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5DDB" w14:textId="77777777" w:rsidR="001414F3" w:rsidRPr="00AB573C" w:rsidRDefault="00BF10F4" w:rsidP="0036767C">
      <w:pPr>
        <w:ind w:left="-1440"/>
      </w:pPr>
      <w:r w:rsidRPr="00AB573C">
        <w:rPr>
          <w:noProof/>
          <w:lang w:eastAsia="en-AU"/>
        </w:rPr>
        <w:drawing>
          <wp:anchor distT="0" distB="0" distL="114300" distR="114300" simplePos="0" relativeHeight="251658240" behindDoc="1" locked="0" layoutInCell="1" allowOverlap="1" wp14:anchorId="5C2562C4" wp14:editId="5C2562C5">
            <wp:simplePos x="0" y="0"/>
            <wp:positionH relativeFrom="column">
              <wp:posOffset>-914400</wp:posOffset>
            </wp:positionH>
            <wp:positionV relativeFrom="paragraph">
              <wp:posOffset>-814387</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p w14:paraId="5C255DDC" w14:textId="7B12B761" w:rsidR="00BF10F4" w:rsidRDefault="00544B38" w:rsidP="00024A54">
      <w:pPr>
        <w:spacing w:after="840"/>
      </w:pPr>
      <w:r>
        <w:rPr>
          <w:noProof/>
          <w:lang w:eastAsia="en-AU"/>
        </w:rPr>
        <w:drawing>
          <wp:inline distT="0" distB="0" distL="0" distR="0" wp14:anchorId="6F0C66D4" wp14:editId="25820B84">
            <wp:extent cx="3616938" cy="647700"/>
            <wp:effectExtent l="0" t="0" r="3175" b="0"/>
            <wp:docPr id="4" name="Picture 4" descr="Department of Jobs and Small Busines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a:extLst>
                        <a:ext uri="{28A0092B-C50C-407E-A947-70E740481C1C}">
                          <a14:useLocalDpi xmlns:a14="http://schemas.microsoft.com/office/drawing/2010/main" val="0"/>
                        </a:ext>
                      </a:extLst>
                    </a:blip>
                    <a:stretch>
                      <a:fillRect/>
                    </a:stretch>
                  </pic:blipFill>
                  <pic:spPr>
                    <a:xfrm>
                      <a:off x="0" y="0"/>
                      <a:ext cx="3622752" cy="648741"/>
                    </a:xfrm>
                    <a:prstGeom prst="rect">
                      <a:avLst/>
                    </a:prstGeom>
                  </pic:spPr>
                </pic:pic>
              </a:graphicData>
            </a:graphic>
          </wp:inline>
        </w:drawing>
      </w:r>
    </w:p>
    <w:p w14:paraId="181203D8" w14:textId="04207D12" w:rsidR="00024A54" w:rsidRPr="00024A54" w:rsidRDefault="00024A54" w:rsidP="00024A54">
      <w:pPr>
        <w:spacing w:after="0"/>
        <w:ind w:left="1474" w:right="-397" w:firstLine="0"/>
        <w:rPr>
          <w:rFonts w:ascii="Calibri" w:hAnsi="Calibri"/>
          <w:color w:val="FFFFFF" w:themeColor="background2"/>
          <w:sz w:val="90"/>
        </w:rPr>
      </w:pPr>
      <w:bookmarkStart w:id="0" w:name="_GoBack"/>
      <w:r>
        <w:rPr>
          <w:rFonts w:ascii="Calibri" w:hAnsi="Calibri"/>
          <w:color w:val="FFFFFF" w:themeColor="background2"/>
          <w:sz w:val="90"/>
        </w:rPr>
        <w:t>Department of Jobs and Small Business Enterprise Agreement 2019-2022</w:t>
      </w:r>
    </w:p>
    <w:bookmarkEnd w:id="0"/>
    <w:p w14:paraId="5C255DDD" w14:textId="13576A0B" w:rsidR="00130923" w:rsidRPr="00AB573C" w:rsidRDefault="00544B38" w:rsidP="00024A54">
      <w:pPr>
        <w:spacing w:before="6480" w:after="0"/>
        <w:rPr>
          <w:color w:val="1E3D6B"/>
          <w:sz w:val="36"/>
          <w:szCs w:val="36"/>
        </w:rPr>
        <w:sectPr w:rsidR="00130923" w:rsidRPr="00AB573C" w:rsidSect="00BF10F4">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4" w:left="1440" w:header="708" w:footer="708" w:gutter="0"/>
          <w:cols w:space="708"/>
          <w:docGrid w:linePitch="360"/>
        </w:sectPr>
      </w:pPr>
      <w:r>
        <w:rPr>
          <w:color w:val="1E3D6B"/>
          <w:sz w:val="36"/>
          <w:szCs w:val="36"/>
        </w:rPr>
        <w:t>jobs</w:t>
      </w:r>
      <w:r w:rsidR="00BF10F4" w:rsidRPr="00AB573C">
        <w:rPr>
          <w:color w:val="1E3D6B"/>
          <w:sz w:val="36"/>
          <w:szCs w:val="36"/>
        </w:rPr>
        <w:t>.gov.au</w:t>
      </w:r>
      <w:r w:rsidR="00130923" w:rsidRPr="00AB573C">
        <w:rPr>
          <w:color w:val="1E3D6B"/>
          <w:sz w:val="36"/>
          <w:szCs w:val="36"/>
        </w:rPr>
        <w:br w:type="page"/>
      </w:r>
    </w:p>
    <w:sdt>
      <w:sdtPr>
        <w:rPr>
          <w:rFonts w:asciiTheme="minorHAnsi" w:eastAsiaTheme="minorEastAsia" w:hAnsiTheme="minorHAnsi" w:cstheme="minorBidi"/>
          <w:b w:val="0"/>
          <w:bCs w:val="0"/>
          <w:color w:val="auto"/>
          <w:sz w:val="22"/>
          <w:szCs w:val="22"/>
          <w:lang w:bidi="ar-SA"/>
        </w:rPr>
        <w:id w:val="-2055767394"/>
        <w:docPartObj>
          <w:docPartGallery w:val="Table of Contents"/>
          <w:docPartUnique/>
        </w:docPartObj>
      </w:sdtPr>
      <w:sdtEndPr/>
      <w:sdtContent>
        <w:p w14:paraId="5C255DDE" w14:textId="77777777" w:rsidR="009E7FB0" w:rsidRPr="00AB573C" w:rsidRDefault="009E7FB0" w:rsidP="0036767C">
          <w:pPr>
            <w:pStyle w:val="TOCHeading"/>
            <w:spacing w:line="276" w:lineRule="auto"/>
          </w:pPr>
          <w:r w:rsidRPr="00AB573C">
            <w:t>Contents</w:t>
          </w:r>
        </w:p>
        <w:p w14:paraId="09216649" w14:textId="1B2AD56E" w:rsidR="00A77490" w:rsidRDefault="00A673CC">
          <w:pPr>
            <w:pStyle w:val="TOC1"/>
            <w:rPr>
              <w:noProof/>
              <w:lang w:eastAsia="en-AU"/>
            </w:rPr>
          </w:pPr>
          <w:r w:rsidRPr="00AB573C">
            <w:fldChar w:fldCharType="begin"/>
          </w:r>
          <w:r w:rsidRPr="00AB573C">
            <w:instrText xml:space="preserve"> TOC \o "1-2" \h \z \u </w:instrText>
          </w:r>
          <w:r w:rsidRPr="00AB573C">
            <w:fldChar w:fldCharType="separate"/>
          </w:r>
          <w:hyperlink w:anchor="_Toc530645382" w:history="1">
            <w:r w:rsidR="00A77490" w:rsidRPr="00CB674F">
              <w:rPr>
                <w:rStyle w:val="Hyperlink"/>
                <w:noProof/>
              </w:rPr>
              <w:t>Part A – Scope of the Agreement</w:t>
            </w:r>
            <w:r w:rsidR="00A77490">
              <w:rPr>
                <w:noProof/>
                <w:webHidden/>
              </w:rPr>
              <w:tab/>
            </w:r>
            <w:r w:rsidR="00A77490">
              <w:rPr>
                <w:noProof/>
                <w:webHidden/>
              </w:rPr>
              <w:fldChar w:fldCharType="begin"/>
            </w:r>
            <w:r w:rsidR="00A77490">
              <w:rPr>
                <w:noProof/>
                <w:webHidden/>
              </w:rPr>
              <w:instrText xml:space="preserve"> PAGEREF _Toc530645382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615DC0FB" w14:textId="2DB97BFB" w:rsidR="00A77490" w:rsidRDefault="005D1DF9">
          <w:pPr>
            <w:pStyle w:val="TOC2"/>
            <w:tabs>
              <w:tab w:val="right" w:leader="dot" w:pos="9016"/>
            </w:tabs>
            <w:rPr>
              <w:noProof/>
              <w:lang w:eastAsia="en-AU"/>
            </w:rPr>
          </w:pPr>
          <w:hyperlink w:anchor="_Toc530645383" w:history="1">
            <w:r w:rsidR="00A77490" w:rsidRPr="00CB674F">
              <w:rPr>
                <w:rStyle w:val="Hyperlink"/>
                <w:noProof/>
              </w:rPr>
              <w:t>Agreement title</w:t>
            </w:r>
            <w:r w:rsidR="00A77490">
              <w:rPr>
                <w:noProof/>
                <w:webHidden/>
              </w:rPr>
              <w:tab/>
            </w:r>
            <w:r w:rsidR="00A77490">
              <w:rPr>
                <w:noProof/>
                <w:webHidden/>
              </w:rPr>
              <w:fldChar w:fldCharType="begin"/>
            </w:r>
            <w:r w:rsidR="00A77490">
              <w:rPr>
                <w:noProof/>
                <w:webHidden/>
              </w:rPr>
              <w:instrText xml:space="preserve"> PAGEREF _Toc530645383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64C13B71" w14:textId="3B11CEA7" w:rsidR="00A77490" w:rsidRDefault="005D1DF9">
          <w:pPr>
            <w:pStyle w:val="TOC2"/>
            <w:tabs>
              <w:tab w:val="right" w:leader="dot" w:pos="9016"/>
            </w:tabs>
            <w:rPr>
              <w:noProof/>
              <w:lang w:eastAsia="en-AU"/>
            </w:rPr>
          </w:pPr>
          <w:hyperlink w:anchor="_Toc530645384" w:history="1">
            <w:r w:rsidR="00A77490" w:rsidRPr="00CB674F">
              <w:rPr>
                <w:rStyle w:val="Hyperlink"/>
                <w:noProof/>
              </w:rPr>
              <w:t>Purpose</w:t>
            </w:r>
            <w:r w:rsidR="00A77490">
              <w:rPr>
                <w:noProof/>
                <w:webHidden/>
              </w:rPr>
              <w:tab/>
            </w:r>
            <w:r w:rsidR="00A77490">
              <w:rPr>
                <w:noProof/>
                <w:webHidden/>
              </w:rPr>
              <w:fldChar w:fldCharType="begin"/>
            </w:r>
            <w:r w:rsidR="00A77490">
              <w:rPr>
                <w:noProof/>
                <w:webHidden/>
              </w:rPr>
              <w:instrText xml:space="preserve"> PAGEREF _Toc530645384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64124B38" w14:textId="7D1CE99B" w:rsidR="00A77490" w:rsidRDefault="005D1DF9">
          <w:pPr>
            <w:pStyle w:val="TOC2"/>
            <w:tabs>
              <w:tab w:val="right" w:leader="dot" w:pos="9016"/>
            </w:tabs>
            <w:rPr>
              <w:noProof/>
              <w:lang w:eastAsia="en-AU"/>
            </w:rPr>
          </w:pPr>
          <w:hyperlink w:anchor="_Toc530645385" w:history="1">
            <w:r w:rsidR="00A77490" w:rsidRPr="00CB674F">
              <w:rPr>
                <w:rStyle w:val="Hyperlink"/>
                <w:noProof/>
              </w:rPr>
              <w:t>Coverage</w:t>
            </w:r>
            <w:r w:rsidR="00A77490">
              <w:rPr>
                <w:noProof/>
                <w:webHidden/>
              </w:rPr>
              <w:tab/>
            </w:r>
            <w:r w:rsidR="00A77490">
              <w:rPr>
                <w:noProof/>
                <w:webHidden/>
              </w:rPr>
              <w:fldChar w:fldCharType="begin"/>
            </w:r>
            <w:r w:rsidR="00A77490">
              <w:rPr>
                <w:noProof/>
                <w:webHidden/>
              </w:rPr>
              <w:instrText xml:space="preserve"> PAGEREF _Toc530645385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2CDC9623" w14:textId="158DE28A" w:rsidR="00A77490" w:rsidRDefault="005D1DF9">
          <w:pPr>
            <w:pStyle w:val="TOC2"/>
            <w:tabs>
              <w:tab w:val="right" w:leader="dot" w:pos="9016"/>
            </w:tabs>
            <w:rPr>
              <w:noProof/>
              <w:lang w:eastAsia="en-AU"/>
            </w:rPr>
          </w:pPr>
          <w:hyperlink w:anchor="_Toc530645386" w:history="1">
            <w:r w:rsidR="00A77490" w:rsidRPr="00CB674F">
              <w:rPr>
                <w:rStyle w:val="Hyperlink"/>
                <w:noProof/>
              </w:rPr>
              <w:t>Commencement and duration</w:t>
            </w:r>
            <w:r w:rsidR="00A77490">
              <w:rPr>
                <w:noProof/>
                <w:webHidden/>
              </w:rPr>
              <w:tab/>
            </w:r>
            <w:r w:rsidR="00A77490">
              <w:rPr>
                <w:noProof/>
                <w:webHidden/>
              </w:rPr>
              <w:fldChar w:fldCharType="begin"/>
            </w:r>
            <w:r w:rsidR="00A77490">
              <w:rPr>
                <w:noProof/>
                <w:webHidden/>
              </w:rPr>
              <w:instrText xml:space="preserve"> PAGEREF _Toc530645386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25787AAF" w14:textId="5F863A20" w:rsidR="00A77490" w:rsidRDefault="005D1DF9">
          <w:pPr>
            <w:pStyle w:val="TOC2"/>
            <w:tabs>
              <w:tab w:val="right" w:leader="dot" w:pos="9016"/>
            </w:tabs>
            <w:rPr>
              <w:noProof/>
              <w:lang w:eastAsia="en-AU"/>
            </w:rPr>
          </w:pPr>
          <w:hyperlink w:anchor="_Toc530645387" w:history="1">
            <w:r w:rsidR="00A77490" w:rsidRPr="00CB674F">
              <w:rPr>
                <w:rStyle w:val="Hyperlink"/>
                <w:noProof/>
              </w:rPr>
              <w:t>Relationship to other awards, agreements and legislation</w:t>
            </w:r>
            <w:r w:rsidR="00A77490">
              <w:rPr>
                <w:noProof/>
                <w:webHidden/>
              </w:rPr>
              <w:tab/>
            </w:r>
            <w:r w:rsidR="00A77490">
              <w:rPr>
                <w:noProof/>
                <w:webHidden/>
              </w:rPr>
              <w:fldChar w:fldCharType="begin"/>
            </w:r>
            <w:r w:rsidR="00A77490">
              <w:rPr>
                <w:noProof/>
                <w:webHidden/>
              </w:rPr>
              <w:instrText xml:space="preserve"> PAGEREF _Toc530645387 \h </w:instrText>
            </w:r>
            <w:r w:rsidR="00A77490">
              <w:rPr>
                <w:noProof/>
                <w:webHidden/>
              </w:rPr>
            </w:r>
            <w:r w:rsidR="00A77490">
              <w:rPr>
                <w:noProof/>
                <w:webHidden/>
              </w:rPr>
              <w:fldChar w:fldCharType="separate"/>
            </w:r>
            <w:r w:rsidR="00A77490">
              <w:rPr>
                <w:noProof/>
                <w:webHidden/>
              </w:rPr>
              <w:t>6</w:t>
            </w:r>
            <w:r w:rsidR="00A77490">
              <w:rPr>
                <w:noProof/>
                <w:webHidden/>
              </w:rPr>
              <w:fldChar w:fldCharType="end"/>
            </w:r>
          </w:hyperlink>
        </w:p>
        <w:p w14:paraId="1A07475F" w14:textId="4A9305DA" w:rsidR="00A77490" w:rsidRDefault="005D1DF9">
          <w:pPr>
            <w:pStyle w:val="TOC2"/>
            <w:tabs>
              <w:tab w:val="right" w:leader="dot" w:pos="9016"/>
            </w:tabs>
            <w:rPr>
              <w:noProof/>
              <w:lang w:eastAsia="en-AU"/>
            </w:rPr>
          </w:pPr>
          <w:hyperlink w:anchor="_Toc530645388" w:history="1">
            <w:r w:rsidR="00A77490" w:rsidRPr="00CB674F">
              <w:rPr>
                <w:rStyle w:val="Hyperlink"/>
                <w:noProof/>
              </w:rPr>
              <w:t>Delegation</w:t>
            </w:r>
            <w:r w:rsidR="00A77490">
              <w:rPr>
                <w:noProof/>
                <w:webHidden/>
              </w:rPr>
              <w:tab/>
            </w:r>
            <w:r w:rsidR="00A77490">
              <w:rPr>
                <w:noProof/>
                <w:webHidden/>
              </w:rPr>
              <w:fldChar w:fldCharType="begin"/>
            </w:r>
            <w:r w:rsidR="00A77490">
              <w:rPr>
                <w:noProof/>
                <w:webHidden/>
              </w:rPr>
              <w:instrText xml:space="preserve"> PAGEREF _Toc530645388 \h </w:instrText>
            </w:r>
            <w:r w:rsidR="00A77490">
              <w:rPr>
                <w:noProof/>
                <w:webHidden/>
              </w:rPr>
            </w:r>
            <w:r w:rsidR="00A77490">
              <w:rPr>
                <w:noProof/>
                <w:webHidden/>
              </w:rPr>
              <w:fldChar w:fldCharType="separate"/>
            </w:r>
            <w:r w:rsidR="00A77490">
              <w:rPr>
                <w:noProof/>
                <w:webHidden/>
              </w:rPr>
              <w:t>7</w:t>
            </w:r>
            <w:r w:rsidR="00A77490">
              <w:rPr>
                <w:noProof/>
                <w:webHidden/>
              </w:rPr>
              <w:fldChar w:fldCharType="end"/>
            </w:r>
          </w:hyperlink>
        </w:p>
        <w:p w14:paraId="2449B90B" w14:textId="3F92EDFA" w:rsidR="00A77490" w:rsidRDefault="005D1DF9">
          <w:pPr>
            <w:pStyle w:val="TOC2"/>
            <w:tabs>
              <w:tab w:val="right" w:leader="dot" w:pos="9016"/>
            </w:tabs>
            <w:rPr>
              <w:noProof/>
              <w:lang w:eastAsia="en-AU"/>
            </w:rPr>
          </w:pPr>
          <w:hyperlink w:anchor="_Toc530645389" w:history="1">
            <w:r w:rsidR="00A77490" w:rsidRPr="00CB674F">
              <w:rPr>
                <w:rStyle w:val="Hyperlink"/>
                <w:noProof/>
              </w:rPr>
              <w:t>National Employment Standards</w:t>
            </w:r>
            <w:r w:rsidR="00A77490">
              <w:rPr>
                <w:noProof/>
                <w:webHidden/>
              </w:rPr>
              <w:tab/>
            </w:r>
            <w:r w:rsidR="00A77490">
              <w:rPr>
                <w:noProof/>
                <w:webHidden/>
              </w:rPr>
              <w:fldChar w:fldCharType="begin"/>
            </w:r>
            <w:r w:rsidR="00A77490">
              <w:rPr>
                <w:noProof/>
                <w:webHidden/>
              </w:rPr>
              <w:instrText xml:space="preserve"> PAGEREF _Toc530645389 \h </w:instrText>
            </w:r>
            <w:r w:rsidR="00A77490">
              <w:rPr>
                <w:noProof/>
                <w:webHidden/>
              </w:rPr>
            </w:r>
            <w:r w:rsidR="00A77490">
              <w:rPr>
                <w:noProof/>
                <w:webHidden/>
              </w:rPr>
              <w:fldChar w:fldCharType="separate"/>
            </w:r>
            <w:r w:rsidR="00A77490">
              <w:rPr>
                <w:noProof/>
                <w:webHidden/>
              </w:rPr>
              <w:t>7</w:t>
            </w:r>
            <w:r w:rsidR="00A77490">
              <w:rPr>
                <w:noProof/>
                <w:webHidden/>
              </w:rPr>
              <w:fldChar w:fldCharType="end"/>
            </w:r>
          </w:hyperlink>
        </w:p>
        <w:p w14:paraId="3B4C90F2" w14:textId="6535311A" w:rsidR="00A77490" w:rsidRDefault="005D1DF9">
          <w:pPr>
            <w:pStyle w:val="TOC1"/>
            <w:rPr>
              <w:noProof/>
              <w:lang w:eastAsia="en-AU"/>
            </w:rPr>
          </w:pPr>
          <w:hyperlink w:anchor="_Toc530645390" w:history="1">
            <w:r w:rsidR="00A77490" w:rsidRPr="00CB674F">
              <w:rPr>
                <w:rStyle w:val="Hyperlink"/>
                <w:noProof/>
              </w:rPr>
              <w:t>Part B – Remuneration</w:t>
            </w:r>
            <w:r w:rsidR="00A77490">
              <w:rPr>
                <w:noProof/>
                <w:webHidden/>
              </w:rPr>
              <w:tab/>
            </w:r>
            <w:r w:rsidR="00A77490">
              <w:rPr>
                <w:noProof/>
                <w:webHidden/>
              </w:rPr>
              <w:fldChar w:fldCharType="begin"/>
            </w:r>
            <w:r w:rsidR="00A77490">
              <w:rPr>
                <w:noProof/>
                <w:webHidden/>
              </w:rPr>
              <w:instrText xml:space="preserve"> PAGEREF _Toc530645390 \h </w:instrText>
            </w:r>
            <w:r w:rsidR="00A77490">
              <w:rPr>
                <w:noProof/>
                <w:webHidden/>
              </w:rPr>
            </w:r>
            <w:r w:rsidR="00A77490">
              <w:rPr>
                <w:noProof/>
                <w:webHidden/>
              </w:rPr>
              <w:fldChar w:fldCharType="separate"/>
            </w:r>
            <w:r w:rsidR="00A77490">
              <w:rPr>
                <w:noProof/>
                <w:webHidden/>
              </w:rPr>
              <w:t>8</w:t>
            </w:r>
            <w:r w:rsidR="00A77490">
              <w:rPr>
                <w:noProof/>
                <w:webHidden/>
              </w:rPr>
              <w:fldChar w:fldCharType="end"/>
            </w:r>
          </w:hyperlink>
        </w:p>
        <w:p w14:paraId="0361655D" w14:textId="7EA9433C" w:rsidR="00A77490" w:rsidRDefault="005D1DF9">
          <w:pPr>
            <w:pStyle w:val="TOC2"/>
            <w:tabs>
              <w:tab w:val="right" w:leader="dot" w:pos="9016"/>
            </w:tabs>
            <w:rPr>
              <w:noProof/>
              <w:lang w:eastAsia="en-AU"/>
            </w:rPr>
          </w:pPr>
          <w:hyperlink w:anchor="_Toc530645391" w:history="1">
            <w:r w:rsidR="00A77490" w:rsidRPr="00CB674F">
              <w:rPr>
                <w:rStyle w:val="Hyperlink"/>
                <w:noProof/>
              </w:rPr>
              <w:t>Salary</w:t>
            </w:r>
            <w:r w:rsidR="00A77490">
              <w:rPr>
                <w:noProof/>
                <w:webHidden/>
              </w:rPr>
              <w:tab/>
            </w:r>
            <w:r w:rsidR="00A77490">
              <w:rPr>
                <w:noProof/>
                <w:webHidden/>
              </w:rPr>
              <w:fldChar w:fldCharType="begin"/>
            </w:r>
            <w:r w:rsidR="00A77490">
              <w:rPr>
                <w:noProof/>
                <w:webHidden/>
              </w:rPr>
              <w:instrText xml:space="preserve"> PAGEREF _Toc530645391 \h </w:instrText>
            </w:r>
            <w:r w:rsidR="00A77490">
              <w:rPr>
                <w:noProof/>
                <w:webHidden/>
              </w:rPr>
            </w:r>
            <w:r w:rsidR="00A77490">
              <w:rPr>
                <w:noProof/>
                <w:webHidden/>
              </w:rPr>
              <w:fldChar w:fldCharType="separate"/>
            </w:r>
            <w:r w:rsidR="00A77490">
              <w:rPr>
                <w:noProof/>
                <w:webHidden/>
              </w:rPr>
              <w:t>8</w:t>
            </w:r>
            <w:r w:rsidR="00A77490">
              <w:rPr>
                <w:noProof/>
                <w:webHidden/>
              </w:rPr>
              <w:fldChar w:fldCharType="end"/>
            </w:r>
          </w:hyperlink>
        </w:p>
        <w:p w14:paraId="4A7A6545" w14:textId="0C6E33C6" w:rsidR="00A77490" w:rsidRDefault="005D1DF9">
          <w:pPr>
            <w:pStyle w:val="TOC2"/>
            <w:tabs>
              <w:tab w:val="right" w:leader="dot" w:pos="9016"/>
            </w:tabs>
            <w:rPr>
              <w:noProof/>
              <w:lang w:eastAsia="en-AU"/>
            </w:rPr>
          </w:pPr>
          <w:hyperlink w:anchor="_Toc530645392" w:history="1">
            <w:r w:rsidR="00A77490" w:rsidRPr="00CB674F">
              <w:rPr>
                <w:rStyle w:val="Hyperlink"/>
                <w:noProof/>
              </w:rPr>
              <w:t>Salary payment</w:t>
            </w:r>
            <w:r w:rsidR="00A77490">
              <w:rPr>
                <w:noProof/>
                <w:webHidden/>
              </w:rPr>
              <w:tab/>
            </w:r>
            <w:r w:rsidR="00A77490">
              <w:rPr>
                <w:noProof/>
                <w:webHidden/>
              </w:rPr>
              <w:fldChar w:fldCharType="begin"/>
            </w:r>
            <w:r w:rsidR="00A77490">
              <w:rPr>
                <w:noProof/>
                <w:webHidden/>
              </w:rPr>
              <w:instrText xml:space="preserve"> PAGEREF _Toc530645392 \h </w:instrText>
            </w:r>
            <w:r w:rsidR="00A77490">
              <w:rPr>
                <w:noProof/>
                <w:webHidden/>
              </w:rPr>
            </w:r>
            <w:r w:rsidR="00A77490">
              <w:rPr>
                <w:noProof/>
                <w:webHidden/>
              </w:rPr>
              <w:fldChar w:fldCharType="separate"/>
            </w:r>
            <w:r w:rsidR="00A77490">
              <w:rPr>
                <w:noProof/>
                <w:webHidden/>
              </w:rPr>
              <w:t>8</w:t>
            </w:r>
            <w:r w:rsidR="00A77490">
              <w:rPr>
                <w:noProof/>
                <w:webHidden/>
              </w:rPr>
              <w:fldChar w:fldCharType="end"/>
            </w:r>
          </w:hyperlink>
        </w:p>
        <w:p w14:paraId="548BE2A7" w14:textId="4BDB52BB" w:rsidR="00A77490" w:rsidRDefault="005D1DF9">
          <w:pPr>
            <w:pStyle w:val="TOC2"/>
            <w:tabs>
              <w:tab w:val="right" w:leader="dot" w:pos="9016"/>
            </w:tabs>
            <w:rPr>
              <w:noProof/>
              <w:lang w:eastAsia="en-AU"/>
            </w:rPr>
          </w:pPr>
          <w:hyperlink w:anchor="_Toc530645393" w:history="1">
            <w:r w:rsidR="00A77490" w:rsidRPr="00CB674F">
              <w:rPr>
                <w:rStyle w:val="Hyperlink"/>
                <w:noProof/>
              </w:rPr>
              <w:t>Salary on engagement, promotion or movement</w:t>
            </w:r>
            <w:r w:rsidR="00A77490">
              <w:rPr>
                <w:noProof/>
                <w:webHidden/>
              </w:rPr>
              <w:tab/>
            </w:r>
            <w:r w:rsidR="00A77490">
              <w:rPr>
                <w:noProof/>
                <w:webHidden/>
              </w:rPr>
              <w:fldChar w:fldCharType="begin"/>
            </w:r>
            <w:r w:rsidR="00A77490">
              <w:rPr>
                <w:noProof/>
                <w:webHidden/>
              </w:rPr>
              <w:instrText xml:space="preserve"> PAGEREF _Toc530645393 \h </w:instrText>
            </w:r>
            <w:r w:rsidR="00A77490">
              <w:rPr>
                <w:noProof/>
                <w:webHidden/>
              </w:rPr>
            </w:r>
            <w:r w:rsidR="00A77490">
              <w:rPr>
                <w:noProof/>
                <w:webHidden/>
              </w:rPr>
              <w:fldChar w:fldCharType="separate"/>
            </w:r>
            <w:r w:rsidR="00A77490">
              <w:rPr>
                <w:noProof/>
                <w:webHidden/>
              </w:rPr>
              <w:t>8</w:t>
            </w:r>
            <w:r w:rsidR="00A77490">
              <w:rPr>
                <w:noProof/>
                <w:webHidden/>
              </w:rPr>
              <w:fldChar w:fldCharType="end"/>
            </w:r>
          </w:hyperlink>
        </w:p>
        <w:p w14:paraId="158311AA" w14:textId="062BE15D" w:rsidR="00A77490" w:rsidRDefault="005D1DF9">
          <w:pPr>
            <w:pStyle w:val="TOC2"/>
            <w:tabs>
              <w:tab w:val="right" w:leader="dot" w:pos="9016"/>
            </w:tabs>
            <w:rPr>
              <w:noProof/>
              <w:lang w:eastAsia="en-AU"/>
            </w:rPr>
          </w:pPr>
          <w:hyperlink w:anchor="_Toc530645394" w:history="1">
            <w:r w:rsidR="00A77490" w:rsidRPr="00CB674F">
              <w:rPr>
                <w:rStyle w:val="Hyperlink"/>
                <w:noProof/>
              </w:rPr>
              <w:t>Salary on reduction</w:t>
            </w:r>
            <w:r w:rsidR="00A77490">
              <w:rPr>
                <w:noProof/>
                <w:webHidden/>
              </w:rPr>
              <w:tab/>
            </w:r>
            <w:r w:rsidR="00A77490">
              <w:rPr>
                <w:noProof/>
                <w:webHidden/>
              </w:rPr>
              <w:fldChar w:fldCharType="begin"/>
            </w:r>
            <w:r w:rsidR="00A77490">
              <w:rPr>
                <w:noProof/>
                <w:webHidden/>
              </w:rPr>
              <w:instrText xml:space="preserve"> PAGEREF _Toc530645394 \h </w:instrText>
            </w:r>
            <w:r w:rsidR="00A77490">
              <w:rPr>
                <w:noProof/>
                <w:webHidden/>
              </w:rPr>
            </w:r>
            <w:r w:rsidR="00A77490">
              <w:rPr>
                <w:noProof/>
                <w:webHidden/>
              </w:rPr>
              <w:fldChar w:fldCharType="separate"/>
            </w:r>
            <w:r w:rsidR="00A77490">
              <w:rPr>
                <w:noProof/>
                <w:webHidden/>
              </w:rPr>
              <w:t>9</w:t>
            </w:r>
            <w:r w:rsidR="00A77490">
              <w:rPr>
                <w:noProof/>
                <w:webHidden/>
              </w:rPr>
              <w:fldChar w:fldCharType="end"/>
            </w:r>
          </w:hyperlink>
        </w:p>
        <w:p w14:paraId="604956EF" w14:textId="149C545E" w:rsidR="00A77490" w:rsidRDefault="005D1DF9">
          <w:pPr>
            <w:pStyle w:val="TOC2"/>
            <w:tabs>
              <w:tab w:val="right" w:leader="dot" w:pos="9016"/>
            </w:tabs>
            <w:rPr>
              <w:noProof/>
              <w:lang w:eastAsia="en-AU"/>
            </w:rPr>
          </w:pPr>
          <w:hyperlink w:anchor="_Toc530645395" w:history="1">
            <w:r w:rsidR="00A77490" w:rsidRPr="00CB674F">
              <w:rPr>
                <w:rStyle w:val="Hyperlink"/>
                <w:noProof/>
              </w:rPr>
              <w:t>Salary advancement</w:t>
            </w:r>
            <w:r w:rsidR="00A77490">
              <w:rPr>
                <w:noProof/>
                <w:webHidden/>
              </w:rPr>
              <w:tab/>
            </w:r>
            <w:r w:rsidR="00A77490">
              <w:rPr>
                <w:noProof/>
                <w:webHidden/>
              </w:rPr>
              <w:fldChar w:fldCharType="begin"/>
            </w:r>
            <w:r w:rsidR="00A77490">
              <w:rPr>
                <w:noProof/>
                <w:webHidden/>
              </w:rPr>
              <w:instrText xml:space="preserve"> PAGEREF _Toc530645395 \h </w:instrText>
            </w:r>
            <w:r w:rsidR="00A77490">
              <w:rPr>
                <w:noProof/>
                <w:webHidden/>
              </w:rPr>
            </w:r>
            <w:r w:rsidR="00A77490">
              <w:rPr>
                <w:noProof/>
                <w:webHidden/>
              </w:rPr>
              <w:fldChar w:fldCharType="separate"/>
            </w:r>
            <w:r w:rsidR="00A77490">
              <w:rPr>
                <w:noProof/>
                <w:webHidden/>
              </w:rPr>
              <w:t>9</w:t>
            </w:r>
            <w:r w:rsidR="00A77490">
              <w:rPr>
                <w:noProof/>
                <w:webHidden/>
              </w:rPr>
              <w:fldChar w:fldCharType="end"/>
            </w:r>
          </w:hyperlink>
        </w:p>
        <w:p w14:paraId="78990728" w14:textId="3F95FADF" w:rsidR="00A77490" w:rsidRDefault="005D1DF9">
          <w:pPr>
            <w:pStyle w:val="TOC2"/>
            <w:tabs>
              <w:tab w:val="right" w:leader="dot" w:pos="9016"/>
            </w:tabs>
            <w:rPr>
              <w:noProof/>
              <w:lang w:eastAsia="en-AU"/>
            </w:rPr>
          </w:pPr>
          <w:hyperlink w:anchor="_Toc530645396" w:history="1">
            <w:r w:rsidR="00A77490" w:rsidRPr="00CB674F">
              <w:rPr>
                <w:rStyle w:val="Hyperlink"/>
                <w:noProof/>
              </w:rPr>
              <w:t>Salary advancement and TPL</w:t>
            </w:r>
            <w:r w:rsidR="00A77490">
              <w:rPr>
                <w:noProof/>
                <w:webHidden/>
              </w:rPr>
              <w:tab/>
            </w:r>
            <w:r w:rsidR="00A77490">
              <w:rPr>
                <w:noProof/>
                <w:webHidden/>
              </w:rPr>
              <w:fldChar w:fldCharType="begin"/>
            </w:r>
            <w:r w:rsidR="00A77490">
              <w:rPr>
                <w:noProof/>
                <w:webHidden/>
              </w:rPr>
              <w:instrText xml:space="preserve"> PAGEREF _Toc530645396 \h </w:instrText>
            </w:r>
            <w:r w:rsidR="00A77490">
              <w:rPr>
                <w:noProof/>
                <w:webHidden/>
              </w:rPr>
            </w:r>
            <w:r w:rsidR="00A77490">
              <w:rPr>
                <w:noProof/>
                <w:webHidden/>
              </w:rPr>
              <w:fldChar w:fldCharType="separate"/>
            </w:r>
            <w:r w:rsidR="00A77490">
              <w:rPr>
                <w:noProof/>
                <w:webHidden/>
              </w:rPr>
              <w:t>9</w:t>
            </w:r>
            <w:r w:rsidR="00A77490">
              <w:rPr>
                <w:noProof/>
                <w:webHidden/>
              </w:rPr>
              <w:fldChar w:fldCharType="end"/>
            </w:r>
          </w:hyperlink>
        </w:p>
        <w:p w14:paraId="21B47ECC" w14:textId="5CF094A5" w:rsidR="00A77490" w:rsidRDefault="005D1DF9">
          <w:pPr>
            <w:pStyle w:val="TOC2"/>
            <w:tabs>
              <w:tab w:val="right" w:leader="dot" w:pos="9016"/>
            </w:tabs>
            <w:rPr>
              <w:noProof/>
              <w:lang w:eastAsia="en-AU"/>
            </w:rPr>
          </w:pPr>
          <w:hyperlink w:anchor="_Toc530645397" w:history="1">
            <w:r w:rsidR="00A77490" w:rsidRPr="00CB674F">
              <w:rPr>
                <w:rStyle w:val="Hyperlink"/>
                <w:noProof/>
              </w:rPr>
              <w:t>Salary advancement and promotion</w:t>
            </w:r>
            <w:r w:rsidR="00A77490">
              <w:rPr>
                <w:noProof/>
                <w:webHidden/>
              </w:rPr>
              <w:tab/>
            </w:r>
            <w:r w:rsidR="00A77490">
              <w:rPr>
                <w:noProof/>
                <w:webHidden/>
              </w:rPr>
              <w:fldChar w:fldCharType="begin"/>
            </w:r>
            <w:r w:rsidR="00A77490">
              <w:rPr>
                <w:noProof/>
                <w:webHidden/>
              </w:rPr>
              <w:instrText xml:space="preserve"> PAGEREF _Toc530645397 \h </w:instrText>
            </w:r>
            <w:r w:rsidR="00A77490">
              <w:rPr>
                <w:noProof/>
                <w:webHidden/>
              </w:rPr>
            </w:r>
            <w:r w:rsidR="00A77490">
              <w:rPr>
                <w:noProof/>
                <w:webHidden/>
              </w:rPr>
              <w:fldChar w:fldCharType="separate"/>
            </w:r>
            <w:r w:rsidR="00A77490">
              <w:rPr>
                <w:noProof/>
                <w:webHidden/>
              </w:rPr>
              <w:t>10</w:t>
            </w:r>
            <w:r w:rsidR="00A77490">
              <w:rPr>
                <w:noProof/>
                <w:webHidden/>
              </w:rPr>
              <w:fldChar w:fldCharType="end"/>
            </w:r>
          </w:hyperlink>
        </w:p>
        <w:p w14:paraId="247115ED" w14:textId="0AECB7C2" w:rsidR="00A77490" w:rsidRDefault="005D1DF9">
          <w:pPr>
            <w:pStyle w:val="TOC2"/>
            <w:tabs>
              <w:tab w:val="right" w:leader="dot" w:pos="9016"/>
            </w:tabs>
            <w:rPr>
              <w:noProof/>
              <w:lang w:eastAsia="en-AU"/>
            </w:rPr>
          </w:pPr>
          <w:hyperlink w:anchor="_Toc530645398" w:history="1">
            <w:r w:rsidR="00A77490" w:rsidRPr="00CB674F">
              <w:rPr>
                <w:rStyle w:val="Hyperlink"/>
                <w:noProof/>
              </w:rPr>
              <w:t>Accelerated advancement</w:t>
            </w:r>
            <w:r w:rsidR="00A77490">
              <w:rPr>
                <w:noProof/>
                <w:webHidden/>
              </w:rPr>
              <w:tab/>
            </w:r>
            <w:r w:rsidR="00A77490">
              <w:rPr>
                <w:noProof/>
                <w:webHidden/>
              </w:rPr>
              <w:fldChar w:fldCharType="begin"/>
            </w:r>
            <w:r w:rsidR="00A77490">
              <w:rPr>
                <w:noProof/>
                <w:webHidden/>
              </w:rPr>
              <w:instrText xml:space="preserve"> PAGEREF _Toc530645398 \h </w:instrText>
            </w:r>
            <w:r w:rsidR="00A77490">
              <w:rPr>
                <w:noProof/>
                <w:webHidden/>
              </w:rPr>
            </w:r>
            <w:r w:rsidR="00A77490">
              <w:rPr>
                <w:noProof/>
                <w:webHidden/>
              </w:rPr>
              <w:fldChar w:fldCharType="separate"/>
            </w:r>
            <w:r w:rsidR="00A77490">
              <w:rPr>
                <w:noProof/>
                <w:webHidden/>
              </w:rPr>
              <w:t>10</w:t>
            </w:r>
            <w:r w:rsidR="00A77490">
              <w:rPr>
                <w:noProof/>
                <w:webHidden/>
              </w:rPr>
              <w:fldChar w:fldCharType="end"/>
            </w:r>
          </w:hyperlink>
        </w:p>
        <w:p w14:paraId="2162F952" w14:textId="78BBCB2F" w:rsidR="00A77490" w:rsidRDefault="005D1DF9">
          <w:pPr>
            <w:pStyle w:val="TOC2"/>
            <w:tabs>
              <w:tab w:val="right" w:leader="dot" w:pos="9016"/>
            </w:tabs>
            <w:rPr>
              <w:noProof/>
              <w:lang w:eastAsia="en-AU"/>
            </w:rPr>
          </w:pPr>
          <w:hyperlink w:anchor="_Toc530645399" w:history="1">
            <w:r w:rsidR="00A77490" w:rsidRPr="00CB674F">
              <w:rPr>
                <w:rStyle w:val="Hyperlink"/>
                <w:noProof/>
              </w:rPr>
              <w:t>Part time employees</w:t>
            </w:r>
            <w:r w:rsidR="00A77490">
              <w:rPr>
                <w:noProof/>
                <w:webHidden/>
              </w:rPr>
              <w:tab/>
            </w:r>
            <w:r w:rsidR="00A77490">
              <w:rPr>
                <w:noProof/>
                <w:webHidden/>
              </w:rPr>
              <w:fldChar w:fldCharType="begin"/>
            </w:r>
            <w:r w:rsidR="00A77490">
              <w:rPr>
                <w:noProof/>
                <w:webHidden/>
              </w:rPr>
              <w:instrText xml:space="preserve"> PAGEREF _Toc530645399 \h </w:instrText>
            </w:r>
            <w:r w:rsidR="00A77490">
              <w:rPr>
                <w:noProof/>
                <w:webHidden/>
              </w:rPr>
            </w:r>
            <w:r w:rsidR="00A77490">
              <w:rPr>
                <w:noProof/>
                <w:webHidden/>
              </w:rPr>
              <w:fldChar w:fldCharType="separate"/>
            </w:r>
            <w:r w:rsidR="00A77490">
              <w:rPr>
                <w:noProof/>
                <w:webHidden/>
              </w:rPr>
              <w:t>10</w:t>
            </w:r>
            <w:r w:rsidR="00A77490">
              <w:rPr>
                <w:noProof/>
                <w:webHidden/>
              </w:rPr>
              <w:fldChar w:fldCharType="end"/>
            </w:r>
          </w:hyperlink>
        </w:p>
        <w:p w14:paraId="6D03788E" w14:textId="71D64D56" w:rsidR="00A77490" w:rsidRDefault="005D1DF9">
          <w:pPr>
            <w:pStyle w:val="TOC2"/>
            <w:tabs>
              <w:tab w:val="right" w:leader="dot" w:pos="9016"/>
            </w:tabs>
            <w:rPr>
              <w:noProof/>
              <w:lang w:eastAsia="en-AU"/>
            </w:rPr>
          </w:pPr>
          <w:hyperlink w:anchor="_Toc530645400" w:history="1">
            <w:r w:rsidR="00A77490" w:rsidRPr="00CB674F">
              <w:rPr>
                <w:rStyle w:val="Hyperlink"/>
                <w:noProof/>
              </w:rPr>
              <w:t>Casual employees</w:t>
            </w:r>
            <w:r w:rsidR="00A77490">
              <w:rPr>
                <w:noProof/>
                <w:webHidden/>
              </w:rPr>
              <w:tab/>
            </w:r>
            <w:r w:rsidR="00A77490">
              <w:rPr>
                <w:noProof/>
                <w:webHidden/>
              </w:rPr>
              <w:fldChar w:fldCharType="begin"/>
            </w:r>
            <w:r w:rsidR="00A77490">
              <w:rPr>
                <w:noProof/>
                <w:webHidden/>
              </w:rPr>
              <w:instrText xml:space="preserve"> PAGEREF _Toc530645400 \h </w:instrText>
            </w:r>
            <w:r w:rsidR="00A77490">
              <w:rPr>
                <w:noProof/>
                <w:webHidden/>
              </w:rPr>
            </w:r>
            <w:r w:rsidR="00A77490">
              <w:rPr>
                <w:noProof/>
                <w:webHidden/>
              </w:rPr>
              <w:fldChar w:fldCharType="separate"/>
            </w:r>
            <w:r w:rsidR="00A77490">
              <w:rPr>
                <w:noProof/>
                <w:webHidden/>
              </w:rPr>
              <w:t>10</w:t>
            </w:r>
            <w:r w:rsidR="00A77490">
              <w:rPr>
                <w:noProof/>
                <w:webHidden/>
              </w:rPr>
              <w:fldChar w:fldCharType="end"/>
            </w:r>
          </w:hyperlink>
        </w:p>
        <w:p w14:paraId="3934E183" w14:textId="0F20376D" w:rsidR="00A77490" w:rsidRDefault="005D1DF9">
          <w:pPr>
            <w:pStyle w:val="TOC2"/>
            <w:tabs>
              <w:tab w:val="right" w:leader="dot" w:pos="9016"/>
            </w:tabs>
            <w:rPr>
              <w:noProof/>
              <w:lang w:eastAsia="en-AU"/>
            </w:rPr>
          </w:pPr>
          <w:hyperlink w:anchor="_Toc530645401" w:history="1">
            <w:r w:rsidR="00A77490" w:rsidRPr="00CB674F">
              <w:rPr>
                <w:rStyle w:val="Hyperlink"/>
                <w:noProof/>
              </w:rPr>
              <w:t>Superannuation</w:t>
            </w:r>
            <w:r w:rsidR="00A77490">
              <w:rPr>
                <w:noProof/>
                <w:webHidden/>
              </w:rPr>
              <w:tab/>
            </w:r>
            <w:r w:rsidR="00A77490">
              <w:rPr>
                <w:noProof/>
                <w:webHidden/>
              </w:rPr>
              <w:fldChar w:fldCharType="begin"/>
            </w:r>
            <w:r w:rsidR="00A77490">
              <w:rPr>
                <w:noProof/>
                <w:webHidden/>
              </w:rPr>
              <w:instrText xml:space="preserve"> PAGEREF _Toc530645401 \h </w:instrText>
            </w:r>
            <w:r w:rsidR="00A77490">
              <w:rPr>
                <w:noProof/>
                <w:webHidden/>
              </w:rPr>
            </w:r>
            <w:r w:rsidR="00A77490">
              <w:rPr>
                <w:noProof/>
                <w:webHidden/>
              </w:rPr>
              <w:fldChar w:fldCharType="separate"/>
            </w:r>
            <w:r w:rsidR="00A77490">
              <w:rPr>
                <w:noProof/>
                <w:webHidden/>
              </w:rPr>
              <w:t>10</w:t>
            </w:r>
            <w:r w:rsidR="00A77490">
              <w:rPr>
                <w:noProof/>
                <w:webHidden/>
              </w:rPr>
              <w:fldChar w:fldCharType="end"/>
            </w:r>
          </w:hyperlink>
        </w:p>
        <w:p w14:paraId="3CBC373B" w14:textId="3F21F274" w:rsidR="00A77490" w:rsidRDefault="005D1DF9">
          <w:pPr>
            <w:pStyle w:val="TOC2"/>
            <w:tabs>
              <w:tab w:val="right" w:leader="dot" w:pos="9016"/>
            </w:tabs>
            <w:rPr>
              <w:noProof/>
              <w:lang w:eastAsia="en-AU"/>
            </w:rPr>
          </w:pPr>
          <w:hyperlink w:anchor="_Toc530645402" w:history="1">
            <w:r w:rsidR="00A77490" w:rsidRPr="00CB674F">
              <w:rPr>
                <w:rStyle w:val="Hyperlink"/>
                <w:noProof/>
              </w:rPr>
              <w:t>Salary packaging</w:t>
            </w:r>
            <w:r w:rsidR="00A77490">
              <w:rPr>
                <w:noProof/>
                <w:webHidden/>
              </w:rPr>
              <w:tab/>
            </w:r>
            <w:r w:rsidR="00A77490">
              <w:rPr>
                <w:noProof/>
                <w:webHidden/>
              </w:rPr>
              <w:fldChar w:fldCharType="begin"/>
            </w:r>
            <w:r w:rsidR="00A77490">
              <w:rPr>
                <w:noProof/>
                <w:webHidden/>
              </w:rPr>
              <w:instrText xml:space="preserve"> PAGEREF _Toc530645402 \h </w:instrText>
            </w:r>
            <w:r w:rsidR="00A77490">
              <w:rPr>
                <w:noProof/>
                <w:webHidden/>
              </w:rPr>
            </w:r>
            <w:r w:rsidR="00A77490">
              <w:rPr>
                <w:noProof/>
                <w:webHidden/>
              </w:rPr>
              <w:fldChar w:fldCharType="separate"/>
            </w:r>
            <w:r w:rsidR="00A77490">
              <w:rPr>
                <w:noProof/>
                <w:webHidden/>
              </w:rPr>
              <w:t>11</w:t>
            </w:r>
            <w:r w:rsidR="00A77490">
              <w:rPr>
                <w:noProof/>
                <w:webHidden/>
              </w:rPr>
              <w:fldChar w:fldCharType="end"/>
            </w:r>
          </w:hyperlink>
        </w:p>
        <w:p w14:paraId="1B9FA7B4" w14:textId="2AA3B294" w:rsidR="00A77490" w:rsidRDefault="005D1DF9">
          <w:pPr>
            <w:pStyle w:val="TOC2"/>
            <w:tabs>
              <w:tab w:val="right" w:leader="dot" w:pos="9016"/>
            </w:tabs>
            <w:rPr>
              <w:noProof/>
              <w:lang w:eastAsia="en-AU"/>
            </w:rPr>
          </w:pPr>
          <w:hyperlink w:anchor="_Toc530645403" w:history="1">
            <w:r w:rsidR="00A77490" w:rsidRPr="00CB674F">
              <w:rPr>
                <w:rStyle w:val="Hyperlink"/>
                <w:noProof/>
              </w:rPr>
              <w:t>Individual flexibility arrangements</w:t>
            </w:r>
            <w:r w:rsidR="00A77490">
              <w:rPr>
                <w:noProof/>
                <w:webHidden/>
              </w:rPr>
              <w:tab/>
            </w:r>
            <w:r w:rsidR="00A77490">
              <w:rPr>
                <w:noProof/>
                <w:webHidden/>
              </w:rPr>
              <w:fldChar w:fldCharType="begin"/>
            </w:r>
            <w:r w:rsidR="00A77490">
              <w:rPr>
                <w:noProof/>
                <w:webHidden/>
              </w:rPr>
              <w:instrText xml:space="preserve"> PAGEREF _Toc530645403 \h </w:instrText>
            </w:r>
            <w:r w:rsidR="00A77490">
              <w:rPr>
                <w:noProof/>
                <w:webHidden/>
              </w:rPr>
            </w:r>
            <w:r w:rsidR="00A77490">
              <w:rPr>
                <w:noProof/>
                <w:webHidden/>
              </w:rPr>
              <w:fldChar w:fldCharType="separate"/>
            </w:r>
            <w:r w:rsidR="00A77490">
              <w:rPr>
                <w:noProof/>
                <w:webHidden/>
              </w:rPr>
              <w:t>11</w:t>
            </w:r>
            <w:r w:rsidR="00A77490">
              <w:rPr>
                <w:noProof/>
                <w:webHidden/>
              </w:rPr>
              <w:fldChar w:fldCharType="end"/>
            </w:r>
          </w:hyperlink>
        </w:p>
        <w:p w14:paraId="56F172FD" w14:textId="36CA1C2B" w:rsidR="00A77490" w:rsidRDefault="005D1DF9">
          <w:pPr>
            <w:pStyle w:val="TOC1"/>
            <w:rPr>
              <w:noProof/>
              <w:lang w:eastAsia="en-AU"/>
            </w:rPr>
          </w:pPr>
          <w:hyperlink w:anchor="_Toc530645404" w:history="1">
            <w:r w:rsidR="00A77490" w:rsidRPr="00CB674F">
              <w:rPr>
                <w:rStyle w:val="Hyperlink"/>
                <w:noProof/>
              </w:rPr>
              <w:t>Part C - Classification structure</w:t>
            </w:r>
            <w:r w:rsidR="00A77490">
              <w:rPr>
                <w:noProof/>
                <w:webHidden/>
              </w:rPr>
              <w:tab/>
            </w:r>
            <w:r w:rsidR="00A77490">
              <w:rPr>
                <w:noProof/>
                <w:webHidden/>
              </w:rPr>
              <w:fldChar w:fldCharType="begin"/>
            </w:r>
            <w:r w:rsidR="00A77490">
              <w:rPr>
                <w:noProof/>
                <w:webHidden/>
              </w:rPr>
              <w:instrText xml:space="preserve"> PAGEREF _Toc530645404 \h </w:instrText>
            </w:r>
            <w:r w:rsidR="00A77490">
              <w:rPr>
                <w:noProof/>
                <w:webHidden/>
              </w:rPr>
            </w:r>
            <w:r w:rsidR="00A77490">
              <w:rPr>
                <w:noProof/>
                <w:webHidden/>
              </w:rPr>
              <w:fldChar w:fldCharType="separate"/>
            </w:r>
            <w:r w:rsidR="00A77490">
              <w:rPr>
                <w:noProof/>
                <w:webHidden/>
              </w:rPr>
              <w:t>13</w:t>
            </w:r>
            <w:r w:rsidR="00A77490">
              <w:rPr>
                <w:noProof/>
                <w:webHidden/>
              </w:rPr>
              <w:fldChar w:fldCharType="end"/>
            </w:r>
          </w:hyperlink>
        </w:p>
        <w:p w14:paraId="07D54282" w14:textId="72E23A7D" w:rsidR="00A77490" w:rsidRDefault="005D1DF9">
          <w:pPr>
            <w:pStyle w:val="TOC2"/>
            <w:tabs>
              <w:tab w:val="right" w:leader="dot" w:pos="9016"/>
            </w:tabs>
            <w:rPr>
              <w:noProof/>
              <w:lang w:eastAsia="en-AU"/>
            </w:rPr>
          </w:pPr>
          <w:hyperlink w:anchor="_Toc530645405" w:history="1">
            <w:r w:rsidR="00A77490" w:rsidRPr="00CB674F">
              <w:rPr>
                <w:rStyle w:val="Hyperlink"/>
                <w:noProof/>
              </w:rPr>
              <w:t>Training Broadband</w:t>
            </w:r>
            <w:r w:rsidR="00A77490">
              <w:rPr>
                <w:noProof/>
                <w:webHidden/>
              </w:rPr>
              <w:tab/>
            </w:r>
            <w:r w:rsidR="00A77490">
              <w:rPr>
                <w:noProof/>
                <w:webHidden/>
              </w:rPr>
              <w:fldChar w:fldCharType="begin"/>
            </w:r>
            <w:r w:rsidR="00A77490">
              <w:rPr>
                <w:noProof/>
                <w:webHidden/>
              </w:rPr>
              <w:instrText xml:space="preserve"> PAGEREF _Toc530645405 \h </w:instrText>
            </w:r>
            <w:r w:rsidR="00A77490">
              <w:rPr>
                <w:noProof/>
                <w:webHidden/>
              </w:rPr>
            </w:r>
            <w:r w:rsidR="00A77490">
              <w:rPr>
                <w:noProof/>
                <w:webHidden/>
              </w:rPr>
              <w:fldChar w:fldCharType="separate"/>
            </w:r>
            <w:r w:rsidR="00A77490">
              <w:rPr>
                <w:noProof/>
                <w:webHidden/>
              </w:rPr>
              <w:t>13</w:t>
            </w:r>
            <w:r w:rsidR="00A77490">
              <w:rPr>
                <w:noProof/>
                <w:webHidden/>
              </w:rPr>
              <w:fldChar w:fldCharType="end"/>
            </w:r>
          </w:hyperlink>
        </w:p>
        <w:p w14:paraId="1B652C9A" w14:textId="2EFD2965" w:rsidR="00A77490" w:rsidRDefault="005D1DF9">
          <w:pPr>
            <w:pStyle w:val="TOC1"/>
            <w:rPr>
              <w:noProof/>
              <w:lang w:eastAsia="en-AU"/>
            </w:rPr>
          </w:pPr>
          <w:hyperlink w:anchor="_Toc530645406" w:history="1">
            <w:r w:rsidR="00A77490" w:rsidRPr="00CB674F">
              <w:rPr>
                <w:rStyle w:val="Hyperlink"/>
                <w:noProof/>
              </w:rPr>
              <w:t>Part D – Allowances</w:t>
            </w:r>
            <w:r w:rsidR="00A77490">
              <w:rPr>
                <w:noProof/>
                <w:webHidden/>
              </w:rPr>
              <w:tab/>
            </w:r>
            <w:r w:rsidR="00A77490">
              <w:rPr>
                <w:noProof/>
                <w:webHidden/>
              </w:rPr>
              <w:fldChar w:fldCharType="begin"/>
            </w:r>
            <w:r w:rsidR="00A77490">
              <w:rPr>
                <w:noProof/>
                <w:webHidden/>
              </w:rPr>
              <w:instrText xml:space="preserve"> PAGEREF _Toc530645406 \h </w:instrText>
            </w:r>
            <w:r w:rsidR="00A77490">
              <w:rPr>
                <w:noProof/>
                <w:webHidden/>
              </w:rPr>
            </w:r>
            <w:r w:rsidR="00A77490">
              <w:rPr>
                <w:noProof/>
                <w:webHidden/>
              </w:rPr>
              <w:fldChar w:fldCharType="separate"/>
            </w:r>
            <w:r w:rsidR="00A77490">
              <w:rPr>
                <w:noProof/>
                <w:webHidden/>
              </w:rPr>
              <w:t>14</w:t>
            </w:r>
            <w:r w:rsidR="00A77490">
              <w:rPr>
                <w:noProof/>
                <w:webHidden/>
              </w:rPr>
              <w:fldChar w:fldCharType="end"/>
            </w:r>
          </w:hyperlink>
        </w:p>
        <w:p w14:paraId="136CCC57" w14:textId="5C18DA80" w:rsidR="00A77490" w:rsidRDefault="005D1DF9">
          <w:pPr>
            <w:pStyle w:val="TOC2"/>
            <w:tabs>
              <w:tab w:val="right" w:leader="dot" w:pos="9016"/>
            </w:tabs>
            <w:rPr>
              <w:noProof/>
              <w:lang w:eastAsia="en-AU"/>
            </w:rPr>
          </w:pPr>
          <w:hyperlink w:anchor="_Toc530645407" w:history="1">
            <w:r w:rsidR="00A77490" w:rsidRPr="00CB674F">
              <w:rPr>
                <w:rStyle w:val="Hyperlink"/>
                <w:noProof/>
              </w:rPr>
              <w:t>Health related allowance</w:t>
            </w:r>
            <w:r w:rsidR="00A77490">
              <w:rPr>
                <w:noProof/>
                <w:webHidden/>
              </w:rPr>
              <w:tab/>
            </w:r>
            <w:r w:rsidR="00A77490">
              <w:rPr>
                <w:noProof/>
                <w:webHidden/>
              </w:rPr>
              <w:fldChar w:fldCharType="begin"/>
            </w:r>
            <w:r w:rsidR="00A77490">
              <w:rPr>
                <w:noProof/>
                <w:webHidden/>
              </w:rPr>
              <w:instrText xml:space="preserve"> PAGEREF _Toc530645407 \h </w:instrText>
            </w:r>
            <w:r w:rsidR="00A77490">
              <w:rPr>
                <w:noProof/>
                <w:webHidden/>
              </w:rPr>
            </w:r>
            <w:r w:rsidR="00A77490">
              <w:rPr>
                <w:noProof/>
                <w:webHidden/>
              </w:rPr>
              <w:fldChar w:fldCharType="separate"/>
            </w:r>
            <w:r w:rsidR="00A77490">
              <w:rPr>
                <w:noProof/>
                <w:webHidden/>
              </w:rPr>
              <w:t>14</w:t>
            </w:r>
            <w:r w:rsidR="00A77490">
              <w:rPr>
                <w:noProof/>
                <w:webHidden/>
              </w:rPr>
              <w:fldChar w:fldCharType="end"/>
            </w:r>
          </w:hyperlink>
        </w:p>
        <w:p w14:paraId="4FE7E884" w14:textId="6E6C3BA3" w:rsidR="00A77490" w:rsidRDefault="005D1DF9">
          <w:pPr>
            <w:pStyle w:val="TOC2"/>
            <w:tabs>
              <w:tab w:val="right" w:leader="dot" w:pos="9016"/>
            </w:tabs>
            <w:rPr>
              <w:noProof/>
              <w:lang w:eastAsia="en-AU"/>
            </w:rPr>
          </w:pPr>
          <w:hyperlink w:anchor="_Toc530645408" w:history="1">
            <w:r w:rsidR="00A77490" w:rsidRPr="00CB674F">
              <w:rPr>
                <w:rStyle w:val="Hyperlink"/>
                <w:noProof/>
              </w:rPr>
              <w:t>School holiday care allowance</w:t>
            </w:r>
            <w:r w:rsidR="00A77490">
              <w:rPr>
                <w:noProof/>
                <w:webHidden/>
              </w:rPr>
              <w:tab/>
            </w:r>
            <w:r w:rsidR="00A77490">
              <w:rPr>
                <w:noProof/>
                <w:webHidden/>
              </w:rPr>
              <w:fldChar w:fldCharType="begin"/>
            </w:r>
            <w:r w:rsidR="00A77490">
              <w:rPr>
                <w:noProof/>
                <w:webHidden/>
              </w:rPr>
              <w:instrText xml:space="preserve"> PAGEREF _Toc530645408 \h </w:instrText>
            </w:r>
            <w:r w:rsidR="00A77490">
              <w:rPr>
                <w:noProof/>
                <w:webHidden/>
              </w:rPr>
            </w:r>
            <w:r w:rsidR="00A77490">
              <w:rPr>
                <w:noProof/>
                <w:webHidden/>
              </w:rPr>
              <w:fldChar w:fldCharType="separate"/>
            </w:r>
            <w:r w:rsidR="00A77490">
              <w:rPr>
                <w:noProof/>
                <w:webHidden/>
              </w:rPr>
              <w:t>14</w:t>
            </w:r>
            <w:r w:rsidR="00A77490">
              <w:rPr>
                <w:noProof/>
                <w:webHidden/>
              </w:rPr>
              <w:fldChar w:fldCharType="end"/>
            </w:r>
          </w:hyperlink>
        </w:p>
        <w:p w14:paraId="0ECFF1AA" w14:textId="4FAC4C32" w:rsidR="00A77490" w:rsidRDefault="005D1DF9">
          <w:pPr>
            <w:pStyle w:val="TOC2"/>
            <w:tabs>
              <w:tab w:val="right" w:leader="dot" w:pos="9016"/>
            </w:tabs>
            <w:rPr>
              <w:noProof/>
              <w:lang w:eastAsia="en-AU"/>
            </w:rPr>
          </w:pPr>
          <w:hyperlink w:anchor="_Toc530645409" w:history="1">
            <w:r w:rsidR="00A77490" w:rsidRPr="00CB674F">
              <w:rPr>
                <w:rStyle w:val="Hyperlink"/>
                <w:noProof/>
              </w:rPr>
              <w:t>Departmental Liaison Officer allowance</w:t>
            </w:r>
            <w:r w:rsidR="00A77490">
              <w:rPr>
                <w:noProof/>
                <w:webHidden/>
              </w:rPr>
              <w:tab/>
            </w:r>
            <w:r w:rsidR="00A77490">
              <w:rPr>
                <w:noProof/>
                <w:webHidden/>
              </w:rPr>
              <w:fldChar w:fldCharType="begin"/>
            </w:r>
            <w:r w:rsidR="00A77490">
              <w:rPr>
                <w:noProof/>
                <w:webHidden/>
              </w:rPr>
              <w:instrText xml:space="preserve"> PAGEREF _Toc530645409 \h </w:instrText>
            </w:r>
            <w:r w:rsidR="00A77490">
              <w:rPr>
                <w:noProof/>
                <w:webHidden/>
              </w:rPr>
            </w:r>
            <w:r w:rsidR="00A77490">
              <w:rPr>
                <w:noProof/>
                <w:webHidden/>
              </w:rPr>
              <w:fldChar w:fldCharType="separate"/>
            </w:r>
            <w:r w:rsidR="00A77490">
              <w:rPr>
                <w:noProof/>
                <w:webHidden/>
              </w:rPr>
              <w:t>14</w:t>
            </w:r>
            <w:r w:rsidR="00A77490">
              <w:rPr>
                <w:noProof/>
                <w:webHidden/>
              </w:rPr>
              <w:fldChar w:fldCharType="end"/>
            </w:r>
          </w:hyperlink>
        </w:p>
        <w:p w14:paraId="5A76B4D6" w14:textId="14806484" w:rsidR="00A77490" w:rsidRDefault="005D1DF9">
          <w:pPr>
            <w:pStyle w:val="TOC2"/>
            <w:tabs>
              <w:tab w:val="right" w:leader="dot" w:pos="9016"/>
            </w:tabs>
            <w:rPr>
              <w:noProof/>
              <w:lang w:eastAsia="en-AU"/>
            </w:rPr>
          </w:pPr>
          <w:hyperlink w:anchor="_Toc530645410" w:history="1">
            <w:r w:rsidR="00A77490" w:rsidRPr="00CB674F">
              <w:rPr>
                <w:rStyle w:val="Hyperlink"/>
                <w:noProof/>
              </w:rPr>
              <w:t>Workplace responsibility allowance</w:t>
            </w:r>
            <w:r w:rsidR="00A77490">
              <w:rPr>
                <w:noProof/>
                <w:webHidden/>
              </w:rPr>
              <w:tab/>
            </w:r>
            <w:r w:rsidR="00A77490">
              <w:rPr>
                <w:noProof/>
                <w:webHidden/>
              </w:rPr>
              <w:fldChar w:fldCharType="begin"/>
            </w:r>
            <w:r w:rsidR="00A77490">
              <w:rPr>
                <w:noProof/>
                <w:webHidden/>
              </w:rPr>
              <w:instrText xml:space="preserve"> PAGEREF _Toc530645410 \h </w:instrText>
            </w:r>
            <w:r w:rsidR="00A77490">
              <w:rPr>
                <w:noProof/>
                <w:webHidden/>
              </w:rPr>
            </w:r>
            <w:r w:rsidR="00A77490">
              <w:rPr>
                <w:noProof/>
                <w:webHidden/>
              </w:rPr>
              <w:fldChar w:fldCharType="separate"/>
            </w:r>
            <w:r w:rsidR="00A77490">
              <w:rPr>
                <w:noProof/>
                <w:webHidden/>
              </w:rPr>
              <w:t>14</w:t>
            </w:r>
            <w:r w:rsidR="00A77490">
              <w:rPr>
                <w:noProof/>
                <w:webHidden/>
              </w:rPr>
              <w:fldChar w:fldCharType="end"/>
            </w:r>
          </w:hyperlink>
        </w:p>
        <w:p w14:paraId="17046AC8" w14:textId="37659890" w:rsidR="00A77490" w:rsidRDefault="005D1DF9">
          <w:pPr>
            <w:pStyle w:val="TOC2"/>
            <w:tabs>
              <w:tab w:val="right" w:leader="dot" w:pos="9016"/>
            </w:tabs>
            <w:rPr>
              <w:noProof/>
              <w:lang w:eastAsia="en-AU"/>
            </w:rPr>
          </w:pPr>
          <w:hyperlink w:anchor="_Toc530645411" w:history="1">
            <w:r w:rsidR="00A77490" w:rsidRPr="00CB674F">
              <w:rPr>
                <w:rStyle w:val="Hyperlink"/>
                <w:noProof/>
              </w:rPr>
              <w:t>Community and Indigenous Australian languages allowance</w:t>
            </w:r>
            <w:r w:rsidR="00A77490">
              <w:rPr>
                <w:noProof/>
                <w:webHidden/>
              </w:rPr>
              <w:tab/>
            </w:r>
            <w:r w:rsidR="00A77490">
              <w:rPr>
                <w:noProof/>
                <w:webHidden/>
              </w:rPr>
              <w:fldChar w:fldCharType="begin"/>
            </w:r>
            <w:r w:rsidR="00A77490">
              <w:rPr>
                <w:noProof/>
                <w:webHidden/>
              </w:rPr>
              <w:instrText xml:space="preserve"> PAGEREF _Toc530645411 \h </w:instrText>
            </w:r>
            <w:r w:rsidR="00A77490">
              <w:rPr>
                <w:noProof/>
                <w:webHidden/>
              </w:rPr>
            </w:r>
            <w:r w:rsidR="00A77490">
              <w:rPr>
                <w:noProof/>
                <w:webHidden/>
              </w:rPr>
              <w:fldChar w:fldCharType="separate"/>
            </w:r>
            <w:r w:rsidR="00A77490">
              <w:rPr>
                <w:noProof/>
                <w:webHidden/>
              </w:rPr>
              <w:t>15</w:t>
            </w:r>
            <w:r w:rsidR="00A77490">
              <w:rPr>
                <w:noProof/>
                <w:webHidden/>
              </w:rPr>
              <w:fldChar w:fldCharType="end"/>
            </w:r>
          </w:hyperlink>
        </w:p>
        <w:p w14:paraId="1F8149DC" w14:textId="1F4DDB03" w:rsidR="00A77490" w:rsidRDefault="005D1DF9">
          <w:pPr>
            <w:pStyle w:val="TOC2"/>
            <w:tabs>
              <w:tab w:val="right" w:leader="dot" w:pos="9016"/>
            </w:tabs>
            <w:rPr>
              <w:noProof/>
              <w:lang w:eastAsia="en-AU"/>
            </w:rPr>
          </w:pPr>
          <w:hyperlink w:anchor="_Toc530645412" w:history="1">
            <w:r w:rsidR="00A77490" w:rsidRPr="00CB674F">
              <w:rPr>
                <w:rStyle w:val="Hyperlink"/>
                <w:noProof/>
              </w:rPr>
              <w:t>Studies assistance</w:t>
            </w:r>
            <w:r w:rsidR="00A77490">
              <w:rPr>
                <w:noProof/>
                <w:webHidden/>
              </w:rPr>
              <w:tab/>
            </w:r>
            <w:r w:rsidR="00A77490">
              <w:rPr>
                <w:noProof/>
                <w:webHidden/>
              </w:rPr>
              <w:fldChar w:fldCharType="begin"/>
            </w:r>
            <w:r w:rsidR="00A77490">
              <w:rPr>
                <w:noProof/>
                <w:webHidden/>
              </w:rPr>
              <w:instrText xml:space="preserve"> PAGEREF _Toc530645412 \h </w:instrText>
            </w:r>
            <w:r w:rsidR="00A77490">
              <w:rPr>
                <w:noProof/>
                <w:webHidden/>
              </w:rPr>
            </w:r>
            <w:r w:rsidR="00A77490">
              <w:rPr>
                <w:noProof/>
                <w:webHidden/>
              </w:rPr>
              <w:fldChar w:fldCharType="separate"/>
            </w:r>
            <w:r w:rsidR="00A77490">
              <w:rPr>
                <w:noProof/>
                <w:webHidden/>
              </w:rPr>
              <w:t>15</w:t>
            </w:r>
            <w:r w:rsidR="00A77490">
              <w:rPr>
                <w:noProof/>
                <w:webHidden/>
              </w:rPr>
              <w:fldChar w:fldCharType="end"/>
            </w:r>
          </w:hyperlink>
        </w:p>
        <w:p w14:paraId="3DFB302C" w14:textId="786AD696" w:rsidR="00A77490" w:rsidRDefault="005D1DF9">
          <w:pPr>
            <w:pStyle w:val="TOC1"/>
            <w:rPr>
              <w:noProof/>
              <w:lang w:eastAsia="en-AU"/>
            </w:rPr>
          </w:pPr>
          <w:hyperlink w:anchor="_Toc530645413" w:history="1">
            <w:r w:rsidR="00A77490" w:rsidRPr="00CB674F">
              <w:rPr>
                <w:rStyle w:val="Hyperlink"/>
                <w:noProof/>
              </w:rPr>
              <w:t>Part E – Flexible working arrangements</w:t>
            </w:r>
            <w:r w:rsidR="00A77490">
              <w:rPr>
                <w:noProof/>
                <w:webHidden/>
              </w:rPr>
              <w:tab/>
            </w:r>
            <w:r w:rsidR="00A77490">
              <w:rPr>
                <w:noProof/>
                <w:webHidden/>
              </w:rPr>
              <w:fldChar w:fldCharType="begin"/>
            </w:r>
            <w:r w:rsidR="00A77490">
              <w:rPr>
                <w:noProof/>
                <w:webHidden/>
              </w:rPr>
              <w:instrText xml:space="preserve"> PAGEREF _Toc530645413 \h </w:instrText>
            </w:r>
            <w:r w:rsidR="00A77490">
              <w:rPr>
                <w:noProof/>
                <w:webHidden/>
              </w:rPr>
            </w:r>
            <w:r w:rsidR="00A77490">
              <w:rPr>
                <w:noProof/>
                <w:webHidden/>
              </w:rPr>
              <w:fldChar w:fldCharType="separate"/>
            </w:r>
            <w:r w:rsidR="00A77490">
              <w:rPr>
                <w:noProof/>
                <w:webHidden/>
              </w:rPr>
              <w:t>16</w:t>
            </w:r>
            <w:r w:rsidR="00A77490">
              <w:rPr>
                <w:noProof/>
                <w:webHidden/>
              </w:rPr>
              <w:fldChar w:fldCharType="end"/>
            </w:r>
          </w:hyperlink>
        </w:p>
        <w:p w14:paraId="6873EB1D" w14:textId="4803D77C" w:rsidR="00A77490" w:rsidRDefault="005D1DF9">
          <w:pPr>
            <w:pStyle w:val="TOC2"/>
            <w:tabs>
              <w:tab w:val="right" w:leader="dot" w:pos="9016"/>
            </w:tabs>
            <w:rPr>
              <w:noProof/>
              <w:lang w:eastAsia="en-AU"/>
            </w:rPr>
          </w:pPr>
          <w:hyperlink w:anchor="_Toc530645414" w:history="1">
            <w:r w:rsidR="00A77490" w:rsidRPr="00CB674F">
              <w:rPr>
                <w:rStyle w:val="Hyperlink"/>
                <w:noProof/>
              </w:rPr>
              <w:t>Working hours</w:t>
            </w:r>
            <w:r w:rsidR="00A77490">
              <w:rPr>
                <w:noProof/>
                <w:webHidden/>
              </w:rPr>
              <w:tab/>
            </w:r>
            <w:r w:rsidR="00A77490">
              <w:rPr>
                <w:noProof/>
                <w:webHidden/>
              </w:rPr>
              <w:fldChar w:fldCharType="begin"/>
            </w:r>
            <w:r w:rsidR="00A77490">
              <w:rPr>
                <w:noProof/>
                <w:webHidden/>
              </w:rPr>
              <w:instrText xml:space="preserve"> PAGEREF _Toc530645414 \h </w:instrText>
            </w:r>
            <w:r w:rsidR="00A77490">
              <w:rPr>
                <w:noProof/>
                <w:webHidden/>
              </w:rPr>
            </w:r>
            <w:r w:rsidR="00A77490">
              <w:rPr>
                <w:noProof/>
                <w:webHidden/>
              </w:rPr>
              <w:fldChar w:fldCharType="separate"/>
            </w:r>
            <w:r w:rsidR="00A77490">
              <w:rPr>
                <w:noProof/>
                <w:webHidden/>
              </w:rPr>
              <w:t>16</w:t>
            </w:r>
            <w:r w:rsidR="00A77490">
              <w:rPr>
                <w:noProof/>
                <w:webHidden/>
              </w:rPr>
              <w:fldChar w:fldCharType="end"/>
            </w:r>
          </w:hyperlink>
        </w:p>
        <w:p w14:paraId="420F9D4A" w14:textId="12A5EF77" w:rsidR="00A77490" w:rsidRDefault="005D1DF9">
          <w:pPr>
            <w:pStyle w:val="TOC2"/>
            <w:tabs>
              <w:tab w:val="right" w:leader="dot" w:pos="9016"/>
            </w:tabs>
            <w:rPr>
              <w:noProof/>
              <w:lang w:eastAsia="en-AU"/>
            </w:rPr>
          </w:pPr>
          <w:hyperlink w:anchor="_Toc530645415" w:history="1">
            <w:r w:rsidR="00A77490" w:rsidRPr="00CB674F">
              <w:rPr>
                <w:rStyle w:val="Hyperlink"/>
                <w:noProof/>
              </w:rPr>
              <w:t>Ordinary hours – full time employees</w:t>
            </w:r>
            <w:r w:rsidR="00A77490">
              <w:rPr>
                <w:noProof/>
                <w:webHidden/>
              </w:rPr>
              <w:tab/>
            </w:r>
            <w:r w:rsidR="00A77490">
              <w:rPr>
                <w:noProof/>
                <w:webHidden/>
              </w:rPr>
              <w:fldChar w:fldCharType="begin"/>
            </w:r>
            <w:r w:rsidR="00A77490">
              <w:rPr>
                <w:noProof/>
                <w:webHidden/>
              </w:rPr>
              <w:instrText xml:space="preserve"> PAGEREF _Toc530645415 \h </w:instrText>
            </w:r>
            <w:r w:rsidR="00A77490">
              <w:rPr>
                <w:noProof/>
                <w:webHidden/>
              </w:rPr>
            </w:r>
            <w:r w:rsidR="00A77490">
              <w:rPr>
                <w:noProof/>
                <w:webHidden/>
              </w:rPr>
              <w:fldChar w:fldCharType="separate"/>
            </w:r>
            <w:r w:rsidR="00A77490">
              <w:rPr>
                <w:noProof/>
                <w:webHidden/>
              </w:rPr>
              <w:t>16</w:t>
            </w:r>
            <w:r w:rsidR="00A77490">
              <w:rPr>
                <w:noProof/>
                <w:webHidden/>
              </w:rPr>
              <w:fldChar w:fldCharType="end"/>
            </w:r>
          </w:hyperlink>
        </w:p>
        <w:p w14:paraId="6C11ECFB" w14:textId="4C5E4BA6" w:rsidR="00A77490" w:rsidRDefault="005D1DF9">
          <w:pPr>
            <w:pStyle w:val="TOC2"/>
            <w:tabs>
              <w:tab w:val="right" w:leader="dot" w:pos="9016"/>
            </w:tabs>
            <w:rPr>
              <w:noProof/>
              <w:lang w:eastAsia="en-AU"/>
            </w:rPr>
          </w:pPr>
          <w:hyperlink w:anchor="_Toc530645416" w:history="1">
            <w:r w:rsidR="00A77490" w:rsidRPr="00CB674F">
              <w:rPr>
                <w:rStyle w:val="Hyperlink"/>
                <w:noProof/>
              </w:rPr>
              <w:t>Part time employees</w:t>
            </w:r>
            <w:r w:rsidR="00A77490">
              <w:rPr>
                <w:noProof/>
                <w:webHidden/>
              </w:rPr>
              <w:tab/>
            </w:r>
            <w:r w:rsidR="00A77490">
              <w:rPr>
                <w:noProof/>
                <w:webHidden/>
              </w:rPr>
              <w:fldChar w:fldCharType="begin"/>
            </w:r>
            <w:r w:rsidR="00A77490">
              <w:rPr>
                <w:noProof/>
                <w:webHidden/>
              </w:rPr>
              <w:instrText xml:space="preserve"> PAGEREF _Toc530645416 \h </w:instrText>
            </w:r>
            <w:r w:rsidR="00A77490">
              <w:rPr>
                <w:noProof/>
                <w:webHidden/>
              </w:rPr>
            </w:r>
            <w:r w:rsidR="00A77490">
              <w:rPr>
                <w:noProof/>
                <w:webHidden/>
              </w:rPr>
              <w:fldChar w:fldCharType="separate"/>
            </w:r>
            <w:r w:rsidR="00A77490">
              <w:rPr>
                <w:noProof/>
                <w:webHidden/>
              </w:rPr>
              <w:t>16</w:t>
            </w:r>
            <w:r w:rsidR="00A77490">
              <w:rPr>
                <w:noProof/>
                <w:webHidden/>
              </w:rPr>
              <w:fldChar w:fldCharType="end"/>
            </w:r>
          </w:hyperlink>
        </w:p>
        <w:p w14:paraId="06BD55DE" w14:textId="12855915" w:rsidR="00A77490" w:rsidRDefault="005D1DF9">
          <w:pPr>
            <w:pStyle w:val="TOC2"/>
            <w:tabs>
              <w:tab w:val="right" w:leader="dot" w:pos="9016"/>
            </w:tabs>
            <w:rPr>
              <w:noProof/>
              <w:lang w:eastAsia="en-AU"/>
            </w:rPr>
          </w:pPr>
          <w:hyperlink w:anchor="_Toc530645417" w:history="1">
            <w:r w:rsidR="00A77490" w:rsidRPr="00CB674F">
              <w:rPr>
                <w:rStyle w:val="Hyperlink"/>
                <w:noProof/>
              </w:rPr>
              <w:t>Public holidays</w:t>
            </w:r>
            <w:r w:rsidR="00A77490">
              <w:rPr>
                <w:noProof/>
                <w:webHidden/>
              </w:rPr>
              <w:tab/>
            </w:r>
            <w:r w:rsidR="00A77490">
              <w:rPr>
                <w:noProof/>
                <w:webHidden/>
              </w:rPr>
              <w:fldChar w:fldCharType="begin"/>
            </w:r>
            <w:r w:rsidR="00A77490">
              <w:rPr>
                <w:noProof/>
                <w:webHidden/>
              </w:rPr>
              <w:instrText xml:space="preserve"> PAGEREF _Toc530645417 \h </w:instrText>
            </w:r>
            <w:r w:rsidR="00A77490">
              <w:rPr>
                <w:noProof/>
                <w:webHidden/>
              </w:rPr>
            </w:r>
            <w:r w:rsidR="00A77490">
              <w:rPr>
                <w:noProof/>
                <w:webHidden/>
              </w:rPr>
              <w:fldChar w:fldCharType="separate"/>
            </w:r>
            <w:r w:rsidR="00A77490">
              <w:rPr>
                <w:noProof/>
                <w:webHidden/>
              </w:rPr>
              <w:t>17</w:t>
            </w:r>
            <w:r w:rsidR="00A77490">
              <w:rPr>
                <w:noProof/>
                <w:webHidden/>
              </w:rPr>
              <w:fldChar w:fldCharType="end"/>
            </w:r>
          </w:hyperlink>
        </w:p>
        <w:p w14:paraId="2893E2B7" w14:textId="1F47C445" w:rsidR="00A77490" w:rsidRDefault="005D1DF9">
          <w:pPr>
            <w:pStyle w:val="TOC2"/>
            <w:tabs>
              <w:tab w:val="right" w:leader="dot" w:pos="9016"/>
            </w:tabs>
            <w:rPr>
              <w:noProof/>
              <w:lang w:eastAsia="en-AU"/>
            </w:rPr>
          </w:pPr>
          <w:hyperlink w:anchor="_Toc530645418" w:history="1">
            <w:r w:rsidR="00A77490" w:rsidRPr="00CB674F">
              <w:rPr>
                <w:rStyle w:val="Hyperlink"/>
                <w:noProof/>
              </w:rPr>
              <w:t>Christmas Closedown</w:t>
            </w:r>
            <w:r w:rsidR="00A77490">
              <w:rPr>
                <w:noProof/>
                <w:webHidden/>
              </w:rPr>
              <w:tab/>
            </w:r>
            <w:r w:rsidR="00A77490">
              <w:rPr>
                <w:noProof/>
                <w:webHidden/>
              </w:rPr>
              <w:fldChar w:fldCharType="begin"/>
            </w:r>
            <w:r w:rsidR="00A77490">
              <w:rPr>
                <w:noProof/>
                <w:webHidden/>
              </w:rPr>
              <w:instrText xml:space="preserve"> PAGEREF _Toc530645418 \h </w:instrText>
            </w:r>
            <w:r w:rsidR="00A77490">
              <w:rPr>
                <w:noProof/>
                <w:webHidden/>
              </w:rPr>
            </w:r>
            <w:r w:rsidR="00A77490">
              <w:rPr>
                <w:noProof/>
                <w:webHidden/>
              </w:rPr>
              <w:fldChar w:fldCharType="separate"/>
            </w:r>
            <w:r w:rsidR="00A77490">
              <w:rPr>
                <w:noProof/>
                <w:webHidden/>
              </w:rPr>
              <w:t>17</w:t>
            </w:r>
            <w:r w:rsidR="00A77490">
              <w:rPr>
                <w:noProof/>
                <w:webHidden/>
              </w:rPr>
              <w:fldChar w:fldCharType="end"/>
            </w:r>
          </w:hyperlink>
        </w:p>
        <w:p w14:paraId="4C6D61BE" w14:textId="1F780ADD" w:rsidR="00A77490" w:rsidRDefault="005D1DF9">
          <w:pPr>
            <w:pStyle w:val="TOC2"/>
            <w:tabs>
              <w:tab w:val="right" w:leader="dot" w:pos="9016"/>
            </w:tabs>
            <w:rPr>
              <w:noProof/>
              <w:lang w:eastAsia="en-AU"/>
            </w:rPr>
          </w:pPr>
          <w:hyperlink w:anchor="_Toc530645419" w:history="1">
            <w:r w:rsidR="00A77490" w:rsidRPr="00CB674F">
              <w:rPr>
                <w:rStyle w:val="Hyperlink"/>
                <w:noProof/>
              </w:rPr>
              <w:t>Flextime</w:t>
            </w:r>
            <w:r w:rsidR="00A77490">
              <w:rPr>
                <w:noProof/>
                <w:webHidden/>
              </w:rPr>
              <w:tab/>
            </w:r>
            <w:r w:rsidR="00A77490">
              <w:rPr>
                <w:noProof/>
                <w:webHidden/>
              </w:rPr>
              <w:fldChar w:fldCharType="begin"/>
            </w:r>
            <w:r w:rsidR="00A77490">
              <w:rPr>
                <w:noProof/>
                <w:webHidden/>
              </w:rPr>
              <w:instrText xml:space="preserve"> PAGEREF _Toc530645419 \h </w:instrText>
            </w:r>
            <w:r w:rsidR="00A77490">
              <w:rPr>
                <w:noProof/>
                <w:webHidden/>
              </w:rPr>
            </w:r>
            <w:r w:rsidR="00A77490">
              <w:rPr>
                <w:noProof/>
                <w:webHidden/>
              </w:rPr>
              <w:fldChar w:fldCharType="separate"/>
            </w:r>
            <w:r w:rsidR="00A77490">
              <w:rPr>
                <w:noProof/>
                <w:webHidden/>
              </w:rPr>
              <w:t>17</w:t>
            </w:r>
            <w:r w:rsidR="00A77490">
              <w:rPr>
                <w:noProof/>
                <w:webHidden/>
              </w:rPr>
              <w:fldChar w:fldCharType="end"/>
            </w:r>
          </w:hyperlink>
        </w:p>
        <w:p w14:paraId="1B4B9902" w14:textId="2829932C" w:rsidR="00A77490" w:rsidRDefault="005D1DF9">
          <w:pPr>
            <w:pStyle w:val="TOC2"/>
            <w:tabs>
              <w:tab w:val="right" w:leader="dot" w:pos="9016"/>
            </w:tabs>
            <w:rPr>
              <w:noProof/>
              <w:lang w:eastAsia="en-AU"/>
            </w:rPr>
          </w:pPr>
          <w:hyperlink w:anchor="_Toc530645420" w:history="1">
            <w:r w:rsidR="00A77490" w:rsidRPr="00CB674F">
              <w:rPr>
                <w:rStyle w:val="Hyperlink"/>
                <w:noProof/>
              </w:rPr>
              <w:t>Overtime</w:t>
            </w:r>
            <w:r w:rsidR="00A77490">
              <w:rPr>
                <w:noProof/>
                <w:webHidden/>
              </w:rPr>
              <w:tab/>
            </w:r>
            <w:r w:rsidR="00A77490">
              <w:rPr>
                <w:noProof/>
                <w:webHidden/>
              </w:rPr>
              <w:fldChar w:fldCharType="begin"/>
            </w:r>
            <w:r w:rsidR="00A77490">
              <w:rPr>
                <w:noProof/>
                <w:webHidden/>
              </w:rPr>
              <w:instrText xml:space="preserve"> PAGEREF _Toc530645420 \h </w:instrText>
            </w:r>
            <w:r w:rsidR="00A77490">
              <w:rPr>
                <w:noProof/>
                <w:webHidden/>
              </w:rPr>
            </w:r>
            <w:r w:rsidR="00A77490">
              <w:rPr>
                <w:noProof/>
                <w:webHidden/>
              </w:rPr>
              <w:fldChar w:fldCharType="separate"/>
            </w:r>
            <w:r w:rsidR="00A77490">
              <w:rPr>
                <w:noProof/>
                <w:webHidden/>
              </w:rPr>
              <w:t>18</w:t>
            </w:r>
            <w:r w:rsidR="00A77490">
              <w:rPr>
                <w:noProof/>
                <w:webHidden/>
              </w:rPr>
              <w:fldChar w:fldCharType="end"/>
            </w:r>
          </w:hyperlink>
        </w:p>
        <w:p w14:paraId="3E39932E" w14:textId="13FD36FA" w:rsidR="00A77490" w:rsidRDefault="005D1DF9">
          <w:pPr>
            <w:pStyle w:val="TOC2"/>
            <w:tabs>
              <w:tab w:val="right" w:leader="dot" w:pos="9016"/>
            </w:tabs>
            <w:rPr>
              <w:noProof/>
              <w:lang w:eastAsia="en-AU"/>
            </w:rPr>
          </w:pPr>
          <w:hyperlink w:anchor="_Toc530645421" w:history="1">
            <w:r w:rsidR="00A77490" w:rsidRPr="00CB674F">
              <w:rPr>
                <w:rStyle w:val="Hyperlink"/>
                <w:noProof/>
              </w:rPr>
              <w:t>Restriction allowance</w:t>
            </w:r>
            <w:r w:rsidR="00A77490">
              <w:rPr>
                <w:noProof/>
                <w:webHidden/>
              </w:rPr>
              <w:tab/>
            </w:r>
            <w:r w:rsidR="00A77490">
              <w:rPr>
                <w:noProof/>
                <w:webHidden/>
              </w:rPr>
              <w:fldChar w:fldCharType="begin"/>
            </w:r>
            <w:r w:rsidR="00A77490">
              <w:rPr>
                <w:noProof/>
                <w:webHidden/>
              </w:rPr>
              <w:instrText xml:space="preserve"> PAGEREF _Toc530645421 \h </w:instrText>
            </w:r>
            <w:r w:rsidR="00A77490">
              <w:rPr>
                <w:noProof/>
                <w:webHidden/>
              </w:rPr>
            </w:r>
            <w:r w:rsidR="00A77490">
              <w:rPr>
                <w:noProof/>
                <w:webHidden/>
              </w:rPr>
              <w:fldChar w:fldCharType="separate"/>
            </w:r>
            <w:r w:rsidR="00A77490">
              <w:rPr>
                <w:noProof/>
                <w:webHidden/>
              </w:rPr>
              <w:t>19</w:t>
            </w:r>
            <w:r w:rsidR="00A77490">
              <w:rPr>
                <w:noProof/>
                <w:webHidden/>
              </w:rPr>
              <w:fldChar w:fldCharType="end"/>
            </w:r>
          </w:hyperlink>
        </w:p>
        <w:p w14:paraId="41D0210E" w14:textId="09029DCB" w:rsidR="00A77490" w:rsidRDefault="005D1DF9">
          <w:pPr>
            <w:pStyle w:val="TOC2"/>
            <w:tabs>
              <w:tab w:val="right" w:leader="dot" w:pos="9016"/>
            </w:tabs>
            <w:rPr>
              <w:noProof/>
              <w:lang w:eastAsia="en-AU"/>
            </w:rPr>
          </w:pPr>
          <w:hyperlink w:anchor="_Toc530645422" w:history="1">
            <w:r w:rsidR="00A77490" w:rsidRPr="00CB674F">
              <w:rPr>
                <w:rStyle w:val="Hyperlink"/>
                <w:noProof/>
              </w:rPr>
              <w:t>Emergency duty</w:t>
            </w:r>
            <w:r w:rsidR="00A77490">
              <w:rPr>
                <w:noProof/>
                <w:webHidden/>
              </w:rPr>
              <w:tab/>
            </w:r>
            <w:r w:rsidR="00A77490">
              <w:rPr>
                <w:noProof/>
                <w:webHidden/>
              </w:rPr>
              <w:fldChar w:fldCharType="begin"/>
            </w:r>
            <w:r w:rsidR="00A77490">
              <w:rPr>
                <w:noProof/>
                <w:webHidden/>
              </w:rPr>
              <w:instrText xml:space="preserve"> PAGEREF _Toc530645422 \h </w:instrText>
            </w:r>
            <w:r w:rsidR="00A77490">
              <w:rPr>
                <w:noProof/>
                <w:webHidden/>
              </w:rPr>
            </w:r>
            <w:r w:rsidR="00A77490">
              <w:rPr>
                <w:noProof/>
                <w:webHidden/>
              </w:rPr>
              <w:fldChar w:fldCharType="separate"/>
            </w:r>
            <w:r w:rsidR="00A77490">
              <w:rPr>
                <w:noProof/>
                <w:webHidden/>
              </w:rPr>
              <w:t>19</w:t>
            </w:r>
            <w:r w:rsidR="00A77490">
              <w:rPr>
                <w:noProof/>
                <w:webHidden/>
              </w:rPr>
              <w:fldChar w:fldCharType="end"/>
            </w:r>
          </w:hyperlink>
        </w:p>
        <w:p w14:paraId="6890EBA7" w14:textId="69DFF054" w:rsidR="00A77490" w:rsidRDefault="005D1DF9">
          <w:pPr>
            <w:pStyle w:val="TOC2"/>
            <w:tabs>
              <w:tab w:val="right" w:leader="dot" w:pos="9016"/>
            </w:tabs>
            <w:rPr>
              <w:noProof/>
              <w:lang w:eastAsia="en-AU"/>
            </w:rPr>
          </w:pPr>
          <w:hyperlink w:anchor="_Toc530645423" w:history="1">
            <w:r w:rsidR="00A77490" w:rsidRPr="00CB674F">
              <w:rPr>
                <w:rStyle w:val="Hyperlink"/>
                <w:noProof/>
              </w:rPr>
              <w:t>Overtime meal allowance</w:t>
            </w:r>
            <w:r w:rsidR="00A77490">
              <w:rPr>
                <w:noProof/>
                <w:webHidden/>
              </w:rPr>
              <w:tab/>
            </w:r>
            <w:r w:rsidR="00A77490">
              <w:rPr>
                <w:noProof/>
                <w:webHidden/>
              </w:rPr>
              <w:fldChar w:fldCharType="begin"/>
            </w:r>
            <w:r w:rsidR="00A77490">
              <w:rPr>
                <w:noProof/>
                <w:webHidden/>
              </w:rPr>
              <w:instrText xml:space="preserve"> PAGEREF _Toc530645423 \h </w:instrText>
            </w:r>
            <w:r w:rsidR="00A77490">
              <w:rPr>
                <w:noProof/>
                <w:webHidden/>
              </w:rPr>
            </w:r>
            <w:r w:rsidR="00A77490">
              <w:rPr>
                <w:noProof/>
                <w:webHidden/>
              </w:rPr>
              <w:fldChar w:fldCharType="separate"/>
            </w:r>
            <w:r w:rsidR="00A77490">
              <w:rPr>
                <w:noProof/>
                <w:webHidden/>
              </w:rPr>
              <w:t>20</w:t>
            </w:r>
            <w:r w:rsidR="00A77490">
              <w:rPr>
                <w:noProof/>
                <w:webHidden/>
              </w:rPr>
              <w:fldChar w:fldCharType="end"/>
            </w:r>
          </w:hyperlink>
        </w:p>
        <w:p w14:paraId="1AAD5025" w14:textId="58D465CD" w:rsidR="00A77490" w:rsidRDefault="005D1DF9">
          <w:pPr>
            <w:pStyle w:val="TOC2"/>
            <w:tabs>
              <w:tab w:val="right" w:leader="dot" w:pos="9016"/>
            </w:tabs>
            <w:rPr>
              <w:noProof/>
              <w:lang w:eastAsia="en-AU"/>
            </w:rPr>
          </w:pPr>
          <w:hyperlink w:anchor="_Toc530645424" w:history="1">
            <w:r w:rsidR="00A77490" w:rsidRPr="00CB674F">
              <w:rPr>
                <w:rStyle w:val="Hyperlink"/>
                <w:noProof/>
              </w:rPr>
              <w:t>Executive level time off in lieu</w:t>
            </w:r>
            <w:r w:rsidR="00A77490">
              <w:rPr>
                <w:noProof/>
                <w:webHidden/>
              </w:rPr>
              <w:tab/>
            </w:r>
            <w:r w:rsidR="00A77490">
              <w:rPr>
                <w:noProof/>
                <w:webHidden/>
              </w:rPr>
              <w:fldChar w:fldCharType="begin"/>
            </w:r>
            <w:r w:rsidR="00A77490">
              <w:rPr>
                <w:noProof/>
                <w:webHidden/>
              </w:rPr>
              <w:instrText xml:space="preserve"> PAGEREF _Toc530645424 \h </w:instrText>
            </w:r>
            <w:r w:rsidR="00A77490">
              <w:rPr>
                <w:noProof/>
                <w:webHidden/>
              </w:rPr>
            </w:r>
            <w:r w:rsidR="00A77490">
              <w:rPr>
                <w:noProof/>
                <w:webHidden/>
              </w:rPr>
              <w:fldChar w:fldCharType="separate"/>
            </w:r>
            <w:r w:rsidR="00A77490">
              <w:rPr>
                <w:noProof/>
                <w:webHidden/>
              </w:rPr>
              <w:t>20</w:t>
            </w:r>
            <w:r w:rsidR="00A77490">
              <w:rPr>
                <w:noProof/>
                <w:webHidden/>
              </w:rPr>
              <w:fldChar w:fldCharType="end"/>
            </w:r>
          </w:hyperlink>
        </w:p>
        <w:p w14:paraId="05E85331" w14:textId="3BA8F220" w:rsidR="00A77490" w:rsidRDefault="005D1DF9">
          <w:pPr>
            <w:pStyle w:val="TOC2"/>
            <w:tabs>
              <w:tab w:val="right" w:leader="dot" w:pos="9016"/>
            </w:tabs>
            <w:rPr>
              <w:noProof/>
              <w:lang w:eastAsia="en-AU"/>
            </w:rPr>
          </w:pPr>
          <w:hyperlink w:anchor="_Toc530645425" w:history="1">
            <w:r w:rsidR="00A77490" w:rsidRPr="00CB674F">
              <w:rPr>
                <w:rStyle w:val="Hyperlink"/>
                <w:noProof/>
              </w:rPr>
              <w:t>Working from home</w:t>
            </w:r>
            <w:r w:rsidR="00A77490">
              <w:rPr>
                <w:noProof/>
                <w:webHidden/>
              </w:rPr>
              <w:tab/>
            </w:r>
            <w:r w:rsidR="00A77490">
              <w:rPr>
                <w:noProof/>
                <w:webHidden/>
              </w:rPr>
              <w:fldChar w:fldCharType="begin"/>
            </w:r>
            <w:r w:rsidR="00A77490">
              <w:rPr>
                <w:noProof/>
                <w:webHidden/>
              </w:rPr>
              <w:instrText xml:space="preserve"> PAGEREF _Toc530645425 \h </w:instrText>
            </w:r>
            <w:r w:rsidR="00A77490">
              <w:rPr>
                <w:noProof/>
                <w:webHidden/>
              </w:rPr>
            </w:r>
            <w:r w:rsidR="00A77490">
              <w:rPr>
                <w:noProof/>
                <w:webHidden/>
              </w:rPr>
              <w:fldChar w:fldCharType="separate"/>
            </w:r>
            <w:r w:rsidR="00A77490">
              <w:rPr>
                <w:noProof/>
                <w:webHidden/>
              </w:rPr>
              <w:t>20</w:t>
            </w:r>
            <w:r w:rsidR="00A77490">
              <w:rPr>
                <w:noProof/>
                <w:webHidden/>
              </w:rPr>
              <w:fldChar w:fldCharType="end"/>
            </w:r>
          </w:hyperlink>
        </w:p>
        <w:p w14:paraId="3CCC37AC" w14:textId="3441BA09" w:rsidR="00A77490" w:rsidRDefault="005D1DF9">
          <w:pPr>
            <w:pStyle w:val="TOC1"/>
            <w:rPr>
              <w:noProof/>
              <w:lang w:eastAsia="en-AU"/>
            </w:rPr>
          </w:pPr>
          <w:hyperlink w:anchor="_Toc530645426" w:history="1">
            <w:r w:rsidR="00A77490" w:rsidRPr="00CB674F">
              <w:rPr>
                <w:rStyle w:val="Hyperlink"/>
                <w:noProof/>
              </w:rPr>
              <w:t>Part F – Leave</w:t>
            </w:r>
            <w:r w:rsidR="00A77490">
              <w:rPr>
                <w:noProof/>
                <w:webHidden/>
              </w:rPr>
              <w:tab/>
            </w:r>
            <w:r w:rsidR="00A77490">
              <w:rPr>
                <w:noProof/>
                <w:webHidden/>
              </w:rPr>
              <w:fldChar w:fldCharType="begin"/>
            </w:r>
            <w:r w:rsidR="00A77490">
              <w:rPr>
                <w:noProof/>
                <w:webHidden/>
              </w:rPr>
              <w:instrText xml:space="preserve"> PAGEREF _Toc530645426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01809628" w14:textId="271DAA70" w:rsidR="00A77490" w:rsidRDefault="005D1DF9">
          <w:pPr>
            <w:pStyle w:val="TOC2"/>
            <w:tabs>
              <w:tab w:val="right" w:leader="dot" w:pos="9016"/>
            </w:tabs>
            <w:rPr>
              <w:noProof/>
              <w:lang w:eastAsia="en-AU"/>
            </w:rPr>
          </w:pPr>
          <w:hyperlink w:anchor="_Toc530645427" w:history="1">
            <w:r w:rsidR="00A77490" w:rsidRPr="00CB674F">
              <w:rPr>
                <w:rStyle w:val="Hyperlink"/>
                <w:noProof/>
              </w:rPr>
              <w:t>Portability of leave</w:t>
            </w:r>
            <w:r w:rsidR="00A77490">
              <w:rPr>
                <w:noProof/>
                <w:webHidden/>
              </w:rPr>
              <w:tab/>
            </w:r>
            <w:r w:rsidR="00A77490">
              <w:rPr>
                <w:noProof/>
                <w:webHidden/>
              </w:rPr>
              <w:fldChar w:fldCharType="begin"/>
            </w:r>
            <w:r w:rsidR="00A77490">
              <w:rPr>
                <w:noProof/>
                <w:webHidden/>
              </w:rPr>
              <w:instrText xml:space="preserve"> PAGEREF _Toc530645427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3D0D39C0" w14:textId="11AB43FD" w:rsidR="00A77490" w:rsidRDefault="005D1DF9">
          <w:pPr>
            <w:pStyle w:val="TOC2"/>
            <w:tabs>
              <w:tab w:val="right" w:leader="dot" w:pos="9016"/>
            </w:tabs>
            <w:rPr>
              <w:noProof/>
              <w:lang w:eastAsia="en-AU"/>
            </w:rPr>
          </w:pPr>
          <w:hyperlink w:anchor="_Toc530645428" w:history="1">
            <w:r w:rsidR="00A77490" w:rsidRPr="00CB674F">
              <w:rPr>
                <w:rStyle w:val="Hyperlink"/>
                <w:noProof/>
              </w:rPr>
              <w:t>Deferral of leave accruals</w:t>
            </w:r>
            <w:r w:rsidR="00A77490">
              <w:rPr>
                <w:noProof/>
                <w:webHidden/>
              </w:rPr>
              <w:tab/>
            </w:r>
            <w:r w:rsidR="00A77490">
              <w:rPr>
                <w:noProof/>
                <w:webHidden/>
              </w:rPr>
              <w:fldChar w:fldCharType="begin"/>
            </w:r>
            <w:r w:rsidR="00A77490">
              <w:rPr>
                <w:noProof/>
                <w:webHidden/>
              </w:rPr>
              <w:instrText xml:space="preserve"> PAGEREF _Toc530645428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3F6D3D96" w14:textId="7595DACF" w:rsidR="00A77490" w:rsidRDefault="005D1DF9">
          <w:pPr>
            <w:pStyle w:val="TOC2"/>
            <w:tabs>
              <w:tab w:val="right" w:leader="dot" w:pos="9016"/>
            </w:tabs>
            <w:rPr>
              <w:noProof/>
              <w:lang w:eastAsia="en-AU"/>
            </w:rPr>
          </w:pPr>
          <w:hyperlink w:anchor="_Toc530645429" w:history="1">
            <w:r w:rsidR="00A77490" w:rsidRPr="00CB674F">
              <w:rPr>
                <w:rStyle w:val="Hyperlink"/>
                <w:noProof/>
              </w:rPr>
              <w:t>Cancellation of leave or recall to duty from leave</w:t>
            </w:r>
            <w:r w:rsidR="00A77490">
              <w:rPr>
                <w:noProof/>
                <w:webHidden/>
              </w:rPr>
              <w:tab/>
            </w:r>
            <w:r w:rsidR="00A77490">
              <w:rPr>
                <w:noProof/>
                <w:webHidden/>
              </w:rPr>
              <w:fldChar w:fldCharType="begin"/>
            </w:r>
            <w:r w:rsidR="00A77490">
              <w:rPr>
                <w:noProof/>
                <w:webHidden/>
              </w:rPr>
              <w:instrText xml:space="preserve"> PAGEREF _Toc530645429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5CE089B1" w14:textId="4D96EE02" w:rsidR="00A77490" w:rsidRDefault="005D1DF9">
          <w:pPr>
            <w:pStyle w:val="TOC2"/>
            <w:tabs>
              <w:tab w:val="right" w:leader="dot" w:pos="9016"/>
            </w:tabs>
            <w:rPr>
              <w:noProof/>
              <w:lang w:eastAsia="en-AU"/>
            </w:rPr>
          </w:pPr>
          <w:hyperlink w:anchor="_Toc530645430" w:history="1">
            <w:r w:rsidR="00A77490" w:rsidRPr="00CB674F">
              <w:rPr>
                <w:rStyle w:val="Hyperlink"/>
                <w:noProof/>
              </w:rPr>
              <w:t>Re-crediting periods of approved leave</w:t>
            </w:r>
            <w:r w:rsidR="00A77490">
              <w:rPr>
                <w:noProof/>
                <w:webHidden/>
              </w:rPr>
              <w:tab/>
            </w:r>
            <w:r w:rsidR="00A77490">
              <w:rPr>
                <w:noProof/>
                <w:webHidden/>
              </w:rPr>
              <w:fldChar w:fldCharType="begin"/>
            </w:r>
            <w:r w:rsidR="00A77490">
              <w:rPr>
                <w:noProof/>
                <w:webHidden/>
              </w:rPr>
              <w:instrText xml:space="preserve"> PAGEREF _Toc530645430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2D0F4237" w14:textId="64FFE1C4" w:rsidR="00A77490" w:rsidRDefault="005D1DF9">
          <w:pPr>
            <w:pStyle w:val="TOC2"/>
            <w:tabs>
              <w:tab w:val="right" w:leader="dot" w:pos="9016"/>
            </w:tabs>
            <w:rPr>
              <w:noProof/>
              <w:lang w:eastAsia="en-AU"/>
            </w:rPr>
          </w:pPr>
          <w:hyperlink w:anchor="_Toc530645431" w:history="1">
            <w:r w:rsidR="00A77490" w:rsidRPr="00CB674F">
              <w:rPr>
                <w:rStyle w:val="Hyperlink"/>
                <w:noProof/>
              </w:rPr>
              <w:t>Annual leave</w:t>
            </w:r>
            <w:r w:rsidR="00A77490">
              <w:rPr>
                <w:noProof/>
                <w:webHidden/>
              </w:rPr>
              <w:tab/>
            </w:r>
            <w:r w:rsidR="00A77490">
              <w:rPr>
                <w:noProof/>
                <w:webHidden/>
              </w:rPr>
              <w:fldChar w:fldCharType="begin"/>
            </w:r>
            <w:r w:rsidR="00A77490">
              <w:rPr>
                <w:noProof/>
                <w:webHidden/>
              </w:rPr>
              <w:instrText xml:space="preserve"> PAGEREF _Toc530645431 \h </w:instrText>
            </w:r>
            <w:r w:rsidR="00A77490">
              <w:rPr>
                <w:noProof/>
                <w:webHidden/>
              </w:rPr>
            </w:r>
            <w:r w:rsidR="00A77490">
              <w:rPr>
                <w:noProof/>
                <w:webHidden/>
              </w:rPr>
              <w:fldChar w:fldCharType="separate"/>
            </w:r>
            <w:r w:rsidR="00A77490">
              <w:rPr>
                <w:noProof/>
                <w:webHidden/>
              </w:rPr>
              <w:t>21</w:t>
            </w:r>
            <w:r w:rsidR="00A77490">
              <w:rPr>
                <w:noProof/>
                <w:webHidden/>
              </w:rPr>
              <w:fldChar w:fldCharType="end"/>
            </w:r>
          </w:hyperlink>
        </w:p>
        <w:p w14:paraId="3D6BF592" w14:textId="5DD2DC4E" w:rsidR="00A77490" w:rsidRDefault="005D1DF9">
          <w:pPr>
            <w:pStyle w:val="TOC2"/>
            <w:tabs>
              <w:tab w:val="right" w:leader="dot" w:pos="9016"/>
            </w:tabs>
            <w:rPr>
              <w:noProof/>
              <w:lang w:eastAsia="en-AU"/>
            </w:rPr>
          </w:pPr>
          <w:hyperlink w:anchor="_Toc530645432" w:history="1">
            <w:r w:rsidR="00A77490" w:rsidRPr="00CB674F">
              <w:rPr>
                <w:rStyle w:val="Hyperlink"/>
                <w:noProof/>
              </w:rPr>
              <w:t>Purchased leave</w:t>
            </w:r>
            <w:r w:rsidR="00A77490">
              <w:rPr>
                <w:noProof/>
                <w:webHidden/>
              </w:rPr>
              <w:tab/>
            </w:r>
            <w:r w:rsidR="00A77490">
              <w:rPr>
                <w:noProof/>
                <w:webHidden/>
              </w:rPr>
              <w:fldChar w:fldCharType="begin"/>
            </w:r>
            <w:r w:rsidR="00A77490">
              <w:rPr>
                <w:noProof/>
                <w:webHidden/>
              </w:rPr>
              <w:instrText xml:space="preserve"> PAGEREF _Toc530645432 \h </w:instrText>
            </w:r>
            <w:r w:rsidR="00A77490">
              <w:rPr>
                <w:noProof/>
                <w:webHidden/>
              </w:rPr>
            </w:r>
            <w:r w:rsidR="00A77490">
              <w:rPr>
                <w:noProof/>
                <w:webHidden/>
              </w:rPr>
              <w:fldChar w:fldCharType="separate"/>
            </w:r>
            <w:r w:rsidR="00A77490">
              <w:rPr>
                <w:noProof/>
                <w:webHidden/>
              </w:rPr>
              <w:t>22</w:t>
            </w:r>
            <w:r w:rsidR="00A77490">
              <w:rPr>
                <w:noProof/>
                <w:webHidden/>
              </w:rPr>
              <w:fldChar w:fldCharType="end"/>
            </w:r>
          </w:hyperlink>
        </w:p>
        <w:p w14:paraId="71B8C7B7" w14:textId="012719FB" w:rsidR="00A77490" w:rsidRDefault="005D1DF9">
          <w:pPr>
            <w:pStyle w:val="TOC2"/>
            <w:tabs>
              <w:tab w:val="right" w:leader="dot" w:pos="9016"/>
            </w:tabs>
            <w:rPr>
              <w:noProof/>
              <w:lang w:eastAsia="en-AU"/>
            </w:rPr>
          </w:pPr>
          <w:hyperlink w:anchor="_Toc530645433" w:history="1">
            <w:r w:rsidR="00A77490" w:rsidRPr="00CB674F">
              <w:rPr>
                <w:rStyle w:val="Hyperlink"/>
                <w:noProof/>
              </w:rPr>
              <w:t>Personal/carer’s leave</w:t>
            </w:r>
            <w:r w:rsidR="00A77490">
              <w:rPr>
                <w:noProof/>
                <w:webHidden/>
              </w:rPr>
              <w:tab/>
            </w:r>
            <w:r w:rsidR="00A77490">
              <w:rPr>
                <w:noProof/>
                <w:webHidden/>
              </w:rPr>
              <w:fldChar w:fldCharType="begin"/>
            </w:r>
            <w:r w:rsidR="00A77490">
              <w:rPr>
                <w:noProof/>
                <w:webHidden/>
              </w:rPr>
              <w:instrText xml:space="preserve"> PAGEREF _Toc530645433 \h </w:instrText>
            </w:r>
            <w:r w:rsidR="00A77490">
              <w:rPr>
                <w:noProof/>
                <w:webHidden/>
              </w:rPr>
            </w:r>
            <w:r w:rsidR="00A77490">
              <w:rPr>
                <w:noProof/>
                <w:webHidden/>
              </w:rPr>
              <w:fldChar w:fldCharType="separate"/>
            </w:r>
            <w:r w:rsidR="00A77490">
              <w:rPr>
                <w:noProof/>
                <w:webHidden/>
              </w:rPr>
              <w:t>22</w:t>
            </w:r>
            <w:r w:rsidR="00A77490">
              <w:rPr>
                <w:noProof/>
                <w:webHidden/>
              </w:rPr>
              <w:fldChar w:fldCharType="end"/>
            </w:r>
          </w:hyperlink>
        </w:p>
        <w:p w14:paraId="58D2A3FA" w14:textId="7A2C5C5D" w:rsidR="00A77490" w:rsidRDefault="005D1DF9">
          <w:pPr>
            <w:pStyle w:val="TOC2"/>
            <w:tabs>
              <w:tab w:val="right" w:leader="dot" w:pos="9016"/>
            </w:tabs>
            <w:rPr>
              <w:noProof/>
              <w:lang w:eastAsia="en-AU"/>
            </w:rPr>
          </w:pPr>
          <w:hyperlink w:anchor="_Toc530645434" w:history="1">
            <w:r w:rsidR="00A77490" w:rsidRPr="00CB674F">
              <w:rPr>
                <w:rStyle w:val="Hyperlink"/>
                <w:noProof/>
              </w:rPr>
              <w:t>Compassionate leave</w:t>
            </w:r>
            <w:r w:rsidR="00A77490">
              <w:rPr>
                <w:noProof/>
                <w:webHidden/>
              </w:rPr>
              <w:tab/>
            </w:r>
            <w:r w:rsidR="00A77490">
              <w:rPr>
                <w:noProof/>
                <w:webHidden/>
              </w:rPr>
              <w:fldChar w:fldCharType="begin"/>
            </w:r>
            <w:r w:rsidR="00A77490">
              <w:rPr>
                <w:noProof/>
                <w:webHidden/>
              </w:rPr>
              <w:instrText xml:space="preserve"> PAGEREF _Toc530645434 \h </w:instrText>
            </w:r>
            <w:r w:rsidR="00A77490">
              <w:rPr>
                <w:noProof/>
                <w:webHidden/>
              </w:rPr>
            </w:r>
            <w:r w:rsidR="00A77490">
              <w:rPr>
                <w:noProof/>
                <w:webHidden/>
              </w:rPr>
              <w:fldChar w:fldCharType="separate"/>
            </w:r>
            <w:r w:rsidR="00A77490">
              <w:rPr>
                <w:noProof/>
                <w:webHidden/>
              </w:rPr>
              <w:t>24</w:t>
            </w:r>
            <w:r w:rsidR="00A77490">
              <w:rPr>
                <w:noProof/>
                <w:webHidden/>
              </w:rPr>
              <w:fldChar w:fldCharType="end"/>
            </w:r>
          </w:hyperlink>
        </w:p>
        <w:p w14:paraId="23E98843" w14:textId="3378E23C" w:rsidR="00A77490" w:rsidRDefault="005D1DF9">
          <w:pPr>
            <w:pStyle w:val="TOC2"/>
            <w:tabs>
              <w:tab w:val="right" w:leader="dot" w:pos="9016"/>
            </w:tabs>
            <w:rPr>
              <w:noProof/>
              <w:lang w:eastAsia="en-AU"/>
            </w:rPr>
          </w:pPr>
          <w:hyperlink w:anchor="_Toc530645435" w:history="1">
            <w:r w:rsidR="00A77490" w:rsidRPr="00CB674F">
              <w:rPr>
                <w:rStyle w:val="Hyperlink"/>
                <w:noProof/>
              </w:rPr>
              <w:t>Long service leave</w:t>
            </w:r>
            <w:r w:rsidR="00A77490">
              <w:rPr>
                <w:noProof/>
                <w:webHidden/>
              </w:rPr>
              <w:tab/>
            </w:r>
            <w:r w:rsidR="00A77490">
              <w:rPr>
                <w:noProof/>
                <w:webHidden/>
              </w:rPr>
              <w:fldChar w:fldCharType="begin"/>
            </w:r>
            <w:r w:rsidR="00A77490">
              <w:rPr>
                <w:noProof/>
                <w:webHidden/>
              </w:rPr>
              <w:instrText xml:space="preserve"> PAGEREF _Toc530645435 \h </w:instrText>
            </w:r>
            <w:r w:rsidR="00A77490">
              <w:rPr>
                <w:noProof/>
                <w:webHidden/>
              </w:rPr>
            </w:r>
            <w:r w:rsidR="00A77490">
              <w:rPr>
                <w:noProof/>
                <w:webHidden/>
              </w:rPr>
              <w:fldChar w:fldCharType="separate"/>
            </w:r>
            <w:r w:rsidR="00A77490">
              <w:rPr>
                <w:noProof/>
                <w:webHidden/>
              </w:rPr>
              <w:t>24</w:t>
            </w:r>
            <w:r w:rsidR="00A77490">
              <w:rPr>
                <w:noProof/>
                <w:webHidden/>
              </w:rPr>
              <w:fldChar w:fldCharType="end"/>
            </w:r>
          </w:hyperlink>
        </w:p>
        <w:p w14:paraId="511D2F08" w14:textId="76F668E9" w:rsidR="00A77490" w:rsidRDefault="005D1DF9">
          <w:pPr>
            <w:pStyle w:val="TOC2"/>
            <w:tabs>
              <w:tab w:val="right" w:leader="dot" w:pos="9016"/>
            </w:tabs>
            <w:rPr>
              <w:noProof/>
              <w:lang w:eastAsia="en-AU"/>
            </w:rPr>
          </w:pPr>
          <w:hyperlink w:anchor="_Toc530645436" w:history="1">
            <w:r w:rsidR="00A77490" w:rsidRPr="00CB674F">
              <w:rPr>
                <w:rStyle w:val="Hyperlink"/>
                <w:noProof/>
              </w:rPr>
              <w:t>Community service leave</w:t>
            </w:r>
            <w:r w:rsidR="00A77490">
              <w:rPr>
                <w:noProof/>
                <w:webHidden/>
              </w:rPr>
              <w:tab/>
            </w:r>
            <w:r w:rsidR="00A77490">
              <w:rPr>
                <w:noProof/>
                <w:webHidden/>
              </w:rPr>
              <w:fldChar w:fldCharType="begin"/>
            </w:r>
            <w:r w:rsidR="00A77490">
              <w:rPr>
                <w:noProof/>
                <w:webHidden/>
              </w:rPr>
              <w:instrText xml:space="preserve"> PAGEREF _Toc530645436 \h </w:instrText>
            </w:r>
            <w:r w:rsidR="00A77490">
              <w:rPr>
                <w:noProof/>
                <w:webHidden/>
              </w:rPr>
            </w:r>
            <w:r w:rsidR="00A77490">
              <w:rPr>
                <w:noProof/>
                <w:webHidden/>
              </w:rPr>
              <w:fldChar w:fldCharType="separate"/>
            </w:r>
            <w:r w:rsidR="00A77490">
              <w:rPr>
                <w:noProof/>
                <w:webHidden/>
              </w:rPr>
              <w:t>25</w:t>
            </w:r>
            <w:r w:rsidR="00A77490">
              <w:rPr>
                <w:noProof/>
                <w:webHidden/>
              </w:rPr>
              <w:fldChar w:fldCharType="end"/>
            </w:r>
          </w:hyperlink>
        </w:p>
        <w:p w14:paraId="67A224B0" w14:textId="5C06C740" w:rsidR="00A77490" w:rsidRDefault="005D1DF9">
          <w:pPr>
            <w:pStyle w:val="TOC2"/>
            <w:tabs>
              <w:tab w:val="right" w:leader="dot" w:pos="9016"/>
            </w:tabs>
            <w:rPr>
              <w:noProof/>
              <w:lang w:eastAsia="en-AU"/>
            </w:rPr>
          </w:pPr>
          <w:hyperlink w:anchor="_Toc530645437" w:history="1">
            <w:r w:rsidR="00A77490" w:rsidRPr="00CB674F">
              <w:rPr>
                <w:rStyle w:val="Hyperlink"/>
                <w:noProof/>
              </w:rPr>
              <w:t>Defence Reserve leave</w:t>
            </w:r>
            <w:r w:rsidR="00A77490">
              <w:rPr>
                <w:noProof/>
                <w:webHidden/>
              </w:rPr>
              <w:tab/>
            </w:r>
            <w:r w:rsidR="00A77490">
              <w:rPr>
                <w:noProof/>
                <w:webHidden/>
              </w:rPr>
              <w:fldChar w:fldCharType="begin"/>
            </w:r>
            <w:r w:rsidR="00A77490">
              <w:rPr>
                <w:noProof/>
                <w:webHidden/>
              </w:rPr>
              <w:instrText xml:space="preserve"> PAGEREF _Toc530645437 \h </w:instrText>
            </w:r>
            <w:r w:rsidR="00A77490">
              <w:rPr>
                <w:noProof/>
                <w:webHidden/>
              </w:rPr>
            </w:r>
            <w:r w:rsidR="00A77490">
              <w:rPr>
                <w:noProof/>
                <w:webHidden/>
              </w:rPr>
              <w:fldChar w:fldCharType="separate"/>
            </w:r>
            <w:r w:rsidR="00A77490">
              <w:rPr>
                <w:noProof/>
                <w:webHidden/>
              </w:rPr>
              <w:t>25</w:t>
            </w:r>
            <w:r w:rsidR="00A77490">
              <w:rPr>
                <w:noProof/>
                <w:webHidden/>
              </w:rPr>
              <w:fldChar w:fldCharType="end"/>
            </w:r>
          </w:hyperlink>
        </w:p>
        <w:p w14:paraId="52666B86" w14:textId="16752B6F" w:rsidR="00A77490" w:rsidRDefault="005D1DF9">
          <w:pPr>
            <w:pStyle w:val="TOC2"/>
            <w:tabs>
              <w:tab w:val="right" w:leader="dot" w:pos="9016"/>
            </w:tabs>
            <w:rPr>
              <w:noProof/>
              <w:lang w:eastAsia="en-AU"/>
            </w:rPr>
          </w:pPr>
          <w:hyperlink w:anchor="_Toc530645438" w:history="1">
            <w:r w:rsidR="00A77490" w:rsidRPr="00CB674F">
              <w:rPr>
                <w:rStyle w:val="Hyperlink"/>
                <w:noProof/>
              </w:rPr>
              <w:t>War service sick leave</w:t>
            </w:r>
            <w:r w:rsidR="00A77490">
              <w:rPr>
                <w:noProof/>
                <w:webHidden/>
              </w:rPr>
              <w:tab/>
            </w:r>
            <w:r w:rsidR="00A77490">
              <w:rPr>
                <w:noProof/>
                <w:webHidden/>
              </w:rPr>
              <w:fldChar w:fldCharType="begin"/>
            </w:r>
            <w:r w:rsidR="00A77490">
              <w:rPr>
                <w:noProof/>
                <w:webHidden/>
              </w:rPr>
              <w:instrText xml:space="preserve"> PAGEREF _Toc530645438 \h </w:instrText>
            </w:r>
            <w:r w:rsidR="00A77490">
              <w:rPr>
                <w:noProof/>
                <w:webHidden/>
              </w:rPr>
            </w:r>
            <w:r w:rsidR="00A77490">
              <w:rPr>
                <w:noProof/>
                <w:webHidden/>
              </w:rPr>
              <w:fldChar w:fldCharType="separate"/>
            </w:r>
            <w:r w:rsidR="00A77490">
              <w:rPr>
                <w:noProof/>
                <w:webHidden/>
              </w:rPr>
              <w:t>25</w:t>
            </w:r>
            <w:r w:rsidR="00A77490">
              <w:rPr>
                <w:noProof/>
                <w:webHidden/>
              </w:rPr>
              <w:fldChar w:fldCharType="end"/>
            </w:r>
          </w:hyperlink>
        </w:p>
        <w:p w14:paraId="3E37C99F" w14:textId="3AD1435A" w:rsidR="00A77490" w:rsidRDefault="005D1DF9">
          <w:pPr>
            <w:pStyle w:val="TOC2"/>
            <w:tabs>
              <w:tab w:val="right" w:leader="dot" w:pos="9016"/>
            </w:tabs>
            <w:rPr>
              <w:noProof/>
              <w:lang w:eastAsia="en-AU"/>
            </w:rPr>
          </w:pPr>
          <w:hyperlink w:anchor="_Toc530645439" w:history="1">
            <w:r w:rsidR="00A77490" w:rsidRPr="00CB674F">
              <w:rPr>
                <w:rStyle w:val="Hyperlink"/>
                <w:noProof/>
              </w:rPr>
              <w:t>Miscellaneous leave</w:t>
            </w:r>
            <w:r w:rsidR="00A77490">
              <w:rPr>
                <w:noProof/>
                <w:webHidden/>
              </w:rPr>
              <w:tab/>
            </w:r>
            <w:r w:rsidR="00A77490">
              <w:rPr>
                <w:noProof/>
                <w:webHidden/>
              </w:rPr>
              <w:fldChar w:fldCharType="begin"/>
            </w:r>
            <w:r w:rsidR="00A77490">
              <w:rPr>
                <w:noProof/>
                <w:webHidden/>
              </w:rPr>
              <w:instrText xml:space="preserve"> PAGEREF _Toc530645439 \h </w:instrText>
            </w:r>
            <w:r w:rsidR="00A77490">
              <w:rPr>
                <w:noProof/>
                <w:webHidden/>
              </w:rPr>
            </w:r>
            <w:r w:rsidR="00A77490">
              <w:rPr>
                <w:noProof/>
                <w:webHidden/>
              </w:rPr>
              <w:fldChar w:fldCharType="separate"/>
            </w:r>
            <w:r w:rsidR="00A77490">
              <w:rPr>
                <w:noProof/>
                <w:webHidden/>
              </w:rPr>
              <w:t>26</w:t>
            </w:r>
            <w:r w:rsidR="00A77490">
              <w:rPr>
                <w:noProof/>
                <w:webHidden/>
              </w:rPr>
              <w:fldChar w:fldCharType="end"/>
            </w:r>
          </w:hyperlink>
        </w:p>
        <w:p w14:paraId="7D3EBFB6" w14:textId="419B54F5" w:rsidR="00A77490" w:rsidRDefault="005D1DF9">
          <w:pPr>
            <w:pStyle w:val="TOC2"/>
            <w:tabs>
              <w:tab w:val="right" w:leader="dot" w:pos="9016"/>
            </w:tabs>
            <w:rPr>
              <w:noProof/>
              <w:lang w:eastAsia="en-AU"/>
            </w:rPr>
          </w:pPr>
          <w:hyperlink w:anchor="_Toc530645440" w:history="1">
            <w:r w:rsidR="00A77490" w:rsidRPr="00CB674F">
              <w:rPr>
                <w:rStyle w:val="Hyperlink"/>
                <w:noProof/>
              </w:rPr>
              <w:t>Cultural leave</w:t>
            </w:r>
            <w:r w:rsidR="00A77490">
              <w:rPr>
                <w:noProof/>
                <w:webHidden/>
              </w:rPr>
              <w:tab/>
            </w:r>
            <w:r w:rsidR="00A77490">
              <w:rPr>
                <w:noProof/>
                <w:webHidden/>
              </w:rPr>
              <w:fldChar w:fldCharType="begin"/>
            </w:r>
            <w:r w:rsidR="00A77490">
              <w:rPr>
                <w:noProof/>
                <w:webHidden/>
              </w:rPr>
              <w:instrText xml:space="preserve"> PAGEREF _Toc530645440 \h </w:instrText>
            </w:r>
            <w:r w:rsidR="00A77490">
              <w:rPr>
                <w:noProof/>
                <w:webHidden/>
              </w:rPr>
            </w:r>
            <w:r w:rsidR="00A77490">
              <w:rPr>
                <w:noProof/>
                <w:webHidden/>
              </w:rPr>
              <w:fldChar w:fldCharType="separate"/>
            </w:r>
            <w:r w:rsidR="00A77490">
              <w:rPr>
                <w:noProof/>
                <w:webHidden/>
              </w:rPr>
              <w:t>26</w:t>
            </w:r>
            <w:r w:rsidR="00A77490">
              <w:rPr>
                <w:noProof/>
                <w:webHidden/>
              </w:rPr>
              <w:fldChar w:fldCharType="end"/>
            </w:r>
          </w:hyperlink>
        </w:p>
        <w:p w14:paraId="6B4D98FC" w14:textId="76AF4304" w:rsidR="00A77490" w:rsidRDefault="005D1DF9">
          <w:pPr>
            <w:pStyle w:val="TOC2"/>
            <w:tabs>
              <w:tab w:val="right" w:leader="dot" w:pos="9016"/>
            </w:tabs>
            <w:rPr>
              <w:noProof/>
              <w:lang w:eastAsia="en-AU"/>
            </w:rPr>
          </w:pPr>
          <w:hyperlink w:anchor="_Toc530645441" w:history="1">
            <w:r w:rsidR="00A77490" w:rsidRPr="00CB674F">
              <w:rPr>
                <w:rStyle w:val="Hyperlink"/>
                <w:noProof/>
              </w:rPr>
              <w:t>Community volunteer leave</w:t>
            </w:r>
            <w:r w:rsidR="00A77490">
              <w:rPr>
                <w:noProof/>
                <w:webHidden/>
              </w:rPr>
              <w:tab/>
            </w:r>
            <w:r w:rsidR="00A77490">
              <w:rPr>
                <w:noProof/>
                <w:webHidden/>
              </w:rPr>
              <w:fldChar w:fldCharType="begin"/>
            </w:r>
            <w:r w:rsidR="00A77490">
              <w:rPr>
                <w:noProof/>
                <w:webHidden/>
              </w:rPr>
              <w:instrText xml:space="preserve"> PAGEREF _Toc530645441 \h </w:instrText>
            </w:r>
            <w:r w:rsidR="00A77490">
              <w:rPr>
                <w:noProof/>
                <w:webHidden/>
              </w:rPr>
            </w:r>
            <w:r w:rsidR="00A77490">
              <w:rPr>
                <w:noProof/>
                <w:webHidden/>
              </w:rPr>
              <w:fldChar w:fldCharType="separate"/>
            </w:r>
            <w:r w:rsidR="00A77490">
              <w:rPr>
                <w:noProof/>
                <w:webHidden/>
              </w:rPr>
              <w:t>26</w:t>
            </w:r>
            <w:r w:rsidR="00A77490">
              <w:rPr>
                <w:noProof/>
                <w:webHidden/>
              </w:rPr>
              <w:fldChar w:fldCharType="end"/>
            </w:r>
          </w:hyperlink>
        </w:p>
        <w:p w14:paraId="1AF2DCBB" w14:textId="3D6B6814" w:rsidR="00A77490" w:rsidRDefault="005D1DF9">
          <w:pPr>
            <w:pStyle w:val="TOC2"/>
            <w:tabs>
              <w:tab w:val="right" w:leader="dot" w:pos="9016"/>
            </w:tabs>
            <w:rPr>
              <w:noProof/>
              <w:lang w:eastAsia="en-AU"/>
            </w:rPr>
          </w:pPr>
          <w:hyperlink w:anchor="_Toc530645442" w:history="1">
            <w:r w:rsidR="00A77490" w:rsidRPr="00CB674F">
              <w:rPr>
                <w:rStyle w:val="Hyperlink"/>
                <w:noProof/>
              </w:rPr>
              <w:t>Parental leave</w:t>
            </w:r>
            <w:r w:rsidR="00A77490">
              <w:rPr>
                <w:noProof/>
                <w:webHidden/>
              </w:rPr>
              <w:tab/>
            </w:r>
            <w:r w:rsidR="00A77490">
              <w:rPr>
                <w:noProof/>
                <w:webHidden/>
              </w:rPr>
              <w:fldChar w:fldCharType="begin"/>
            </w:r>
            <w:r w:rsidR="00A77490">
              <w:rPr>
                <w:noProof/>
                <w:webHidden/>
              </w:rPr>
              <w:instrText xml:space="preserve"> PAGEREF _Toc530645442 \h </w:instrText>
            </w:r>
            <w:r w:rsidR="00A77490">
              <w:rPr>
                <w:noProof/>
                <w:webHidden/>
              </w:rPr>
            </w:r>
            <w:r w:rsidR="00A77490">
              <w:rPr>
                <w:noProof/>
                <w:webHidden/>
              </w:rPr>
              <w:fldChar w:fldCharType="separate"/>
            </w:r>
            <w:r w:rsidR="00A77490">
              <w:rPr>
                <w:noProof/>
                <w:webHidden/>
              </w:rPr>
              <w:t>26</w:t>
            </w:r>
            <w:r w:rsidR="00A77490">
              <w:rPr>
                <w:noProof/>
                <w:webHidden/>
              </w:rPr>
              <w:fldChar w:fldCharType="end"/>
            </w:r>
          </w:hyperlink>
        </w:p>
        <w:p w14:paraId="720ABC09" w14:textId="0A288E99" w:rsidR="00A77490" w:rsidRDefault="005D1DF9">
          <w:pPr>
            <w:pStyle w:val="TOC2"/>
            <w:tabs>
              <w:tab w:val="right" w:leader="dot" w:pos="9016"/>
            </w:tabs>
            <w:rPr>
              <w:noProof/>
              <w:lang w:eastAsia="en-AU"/>
            </w:rPr>
          </w:pPr>
          <w:hyperlink w:anchor="_Toc530645443" w:history="1">
            <w:r w:rsidR="00A77490" w:rsidRPr="00CB674F">
              <w:rPr>
                <w:rStyle w:val="Hyperlink"/>
                <w:noProof/>
              </w:rPr>
              <w:t>Unauthorised absences</w:t>
            </w:r>
            <w:r w:rsidR="00A77490">
              <w:rPr>
                <w:noProof/>
                <w:webHidden/>
              </w:rPr>
              <w:tab/>
            </w:r>
            <w:r w:rsidR="00A77490">
              <w:rPr>
                <w:noProof/>
                <w:webHidden/>
              </w:rPr>
              <w:fldChar w:fldCharType="begin"/>
            </w:r>
            <w:r w:rsidR="00A77490">
              <w:rPr>
                <w:noProof/>
                <w:webHidden/>
              </w:rPr>
              <w:instrText xml:space="preserve"> PAGEREF _Toc530645443 \h </w:instrText>
            </w:r>
            <w:r w:rsidR="00A77490">
              <w:rPr>
                <w:noProof/>
                <w:webHidden/>
              </w:rPr>
            </w:r>
            <w:r w:rsidR="00A77490">
              <w:rPr>
                <w:noProof/>
                <w:webHidden/>
              </w:rPr>
              <w:fldChar w:fldCharType="separate"/>
            </w:r>
            <w:r w:rsidR="00A77490">
              <w:rPr>
                <w:noProof/>
                <w:webHidden/>
              </w:rPr>
              <w:t>28</w:t>
            </w:r>
            <w:r w:rsidR="00A77490">
              <w:rPr>
                <w:noProof/>
                <w:webHidden/>
              </w:rPr>
              <w:fldChar w:fldCharType="end"/>
            </w:r>
          </w:hyperlink>
        </w:p>
        <w:p w14:paraId="20DC97C3" w14:textId="7EAC4A33" w:rsidR="00A77490" w:rsidRDefault="005D1DF9">
          <w:pPr>
            <w:pStyle w:val="TOC1"/>
            <w:rPr>
              <w:noProof/>
              <w:lang w:eastAsia="en-AU"/>
            </w:rPr>
          </w:pPr>
          <w:hyperlink w:anchor="_Toc530645444" w:history="1">
            <w:r w:rsidR="00A77490" w:rsidRPr="00CB674F">
              <w:rPr>
                <w:rStyle w:val="Hyperlink"/>
                <w:noProof/>
              </w:rPr>
              <w:t>Part G – Workforce management</w:t>
            </w:r>
            <w:r w:rsidR="00A77490">
              <w:rPr>
                <w:noProof/>
                <w:webHidden/>
              </w:rPr>
              <w:tab/>
            </w:r>
            <w:r w:rsidR="00A77490">
              <w:rPr>
                <w:noProof/>
                <w:webHidden/>
              </w:rPr>
              <w:fldChar w:fldCharType="begin"/>
            </w:r>
            <w:r w:rsidR="00A77490">
              <w:rPr>
                <w:noProof/>
                <w:webHidden/>
              </w:rPr>
              <w:instrText xml:space="preserve"> PAGEREF _Toc530645444 \h </w:instrText>
            </w:r>
            <w:r w:rsidR="00A77490">
              <w:rPr>
                <w:noProof/>
                <w:webHidden/>
              </w:rPr>
            </w:r>
            <w:r w:rsidR="00A77490">
              <w:rPr>
                <w:noProof/>
                <w:webHidden/>
              </w:rPr>
              <w:fldChar w:fldCharType="separate"/>
            </w:r>
            <w:r w:rsidR="00A77490">
              <w:rPr>
                <w:noProof/>
                <w:webHidden/>
              </w:rPr>
              <w:t>29</w:t>
            </w:r>
            <w:r w:rsidR="00A77490">
              <w:rPr>
                <w:noProof/>
                <w:webHidden/>
              </w:rPr>
              <w:fldChar w:fldCharType="end"/>
            </w:r>
          </w:hyperlink>
        </w:p>
        <w:p w14:paraId="49B6DC4C" w14:textId="277C795A" w:rsidR="00A77490" w:rsidRDefault="005D1DF9">
          <w:pPr>
            <w:pStyle w:val="TOC2"/>
            <w:tabs>
              <w:tab w:val="right" w:leader="dot" w:pos="9016"/>
            </w:tabs>
            <w:rPr>
              <w:noProof/>
              <w:lang w:eastAsia="en-AU"/>
            </w:rPr>
          </w:pPr>
          <w:hyperlink w:anchor="_Toc530645445" w:history="1">
            <w:r w:rsidR="00A77490" w:rsidRPr="00CB674F">
              <w:rPr>
                <w:rStyle w:val="Hyperlink"/>
                <w:noProof/>
              </w:rPr>
              <w:t>Performance management arrangements</w:t>
            </w:r>
            <w:r w:rsidR="00A77490">
              <w:rPr>
                <w:noProof/>
                <w:webHidden/>
              </w:rPr>
              <w:tab/>
            </w:r>
            <w:r w:rsidR="00A77490">
              <w:rPr>
                <w:noProof/>
                <w:webHidden/>
              </w:rPr>
              <w:fldChar w:fldCharType="begin"/>
            </w:r>
            <w:r w:rsidR="00A77490">
              <w:rPr>
                <w:noProof/>
                <w:webHidden/>
              </w:rPr>
              <w:instrText xml:space="preserve"> PAGEREF _Toc530645445 \h </w:instrText>
            </w:r>
            <w:r w:rsidR="00A77490">
              <w:rPr>
                <w:noProof/>
                <w:webHidden/>
              </w:rPr>
            </w:r>
            <w:r w:rsidR="00A77490">
              <w:rPr>
                <w:noProof/>
                <w:webHidden/>
              </w:rPr>
              <w:fldChar w:fldCharType="separate"/>
            </w:r>
            <w:r w:rsidR="00A77490">
              <w:rPr>
                <w:noProof/>
                <w:webHidden/>
              </w:rPr>
              <w:t>29</w:t>
            </w:r>
            <w:r w:rsidR="00A77490">
              <w:rPr>
                <w:noProof/>
                <w:webHidden/>
              </w:rPr>
              <w:fldChar w:fldCharType="end"/>
            </w:r>
          </w:hyperlink>
        </w:p>
        <w:p w14:paraId="072E1BE4" w14:textId="4A56DB62" w:rsidR="00A77490" w:rsidRDefault="005D1DF9">
          <w:pPr>
            <w:pStyle w:val="TOC2"/>
            <w:tabs>
              <w:tab w:val="right" w:leader="dot" w:pos="9016"/>
            </w:tabs>
            <w:rPr>
              <w:noProof/>
              <w:lang w:eastAsia="en-AU"/>
            </w:rPr>
          </w:pPr>
          <w:hyperlink w:anchor="_Toc530645446" w:history="1">
            <w:r w:rsidR="00A77490" w:rsidRPr="00CB674F">
              <w:rPr>
                <w:rStyle w:val="Hyperlink"/>
                <w:noProof/>
              </w:rPr>
              <w:t>Ongoing movement within a broadband</w:t>
            </w:r>
            <w:r w:rsidR="00A77490">
              <w:rPr>
                <w:noProof/>
                <w:webHidden/>
              </w:rPr>
              <w:tab/>
            </w:r>
            <w:r w:rsidR="00A77490">
              <w:rPr>
                <w:noProof/>
                <w:webHidden/>
              </w:rPr>
              <w:fldChar w:fldCharType="begin"/>
            </w:r>
            <w:r w:rsidR="00A77490">
              <w:rPr>
                <w:noProof/>
                <w:webHidden/>
              </w:rPr>
              <w:instrText xml:space="preserve"> PAGEREF _Toc530645446 \h </w:instrText>
            </w:r>
            <w:r w:rsidR="00A77490">
              <w:rPr>
                <w:noProof/>
                <w:webHidden/>
              </w:rPr>
            </w:r>
            <w:r w:rsidR="00A77490">
              <w:rPr>
                <w:noProof/>
                <w:webHidden/>
              </w:rPr>
              <w:fldChar w:fldCharType="separate"/>
            </w:r>
            <w:r w:rsidR="00A77490">
              <w:rPr>
                <w:noProof/>
                <w:webHidden/>
              </w:rPr>
              <w:t>29</w:t>
            </w:r>
            <w:r w:rsidR="00A77490">
              <w:rPr>
                <w:noProof/>
                <w:webHidden/>
              </w:rPr>
              <w:fldChar w:fldCharType="end"/>
            </w:r>
          </w:hyperlink>
        </w:p>
        <w:p w14:paraId="0EF0A9DC" w14:textId="4EA500D4" w:rsidR="00A77490" w:rsidRDefault="005D1DF9">
          <w:pPr>
            <w:pStyle w:val="TOC2"/>
            <w:tabs>
              <w:tab w:val="right" w:leader="dot" w:pos="9016"/>
            </w:tabs>
            <w:rPr>
              <w:noProof/>
              <w:lang w:eastAsia="en-AU"/>
            </w:rPr>
          </w:pPr>
          <w:hyperlink w:anchor="_Toc530645447" w:history="1">
            <w:r w:rsidR="00A77490" w:rsidRPr="00CB674F">
              <w:rPr>
                <w:rStyle w:val="Hyperlink"/>
                <w:noProof/>
              </w:rPr>
              <w:t>Temporary performance loading</w:t>
            </w:r>
            <w:r w:rsidR="00A77490">
              <w:rPr>
                <w:noProof/>
                <w:webHidden/>
              </w:rPr>
              <w:tab/>
            </w:r>
            <w:r w:rsidR="00A77490">
              <w:rPr>
                <w:noProof/>
                <w:webHidden/>
              </w:rPr>
              <w:fldChar w:fldCharType="begin"/>
            </w:r>
            <w:r w:rsidR="00A77490">
              <w:rPr>
                <w:noProof/>
                <w:webHidden/>
              </w:rPr>
              <w:instrText xml:space="preserve"> PAGEREF _Toc530645447 \h </w:instrText>
            </w:r>
            <w:r w:rsidR="00A77490">
              <w:rPr>
                <w:noProof/>
                <w:webHidden/>
              </w:rPr>
            </w:r>
            <w:r w:rsidR="00A77490">
              <w:rPr>
                <w:noProof/>
                <w:webHidden/>
              </w:rPr>
              <w:fldChar w:fldCharType="separate"/>
            </w:r>
            <w:r w:rsidR="00A77490">
              <w:rPr>
                <w:noProof/>
                <w:webHidden/>
              </w:rPr>
              <w:t>29</w:t>
            </w:r>
            <w:r w:rsidR="00A77490">
              <w:rPr>
                <w:noProof/>
                <w:webHidden/>
              </w:rPr>
              <w:fldChar w:fldCharType="end"/>
            </w:r>
          </w:hyperlink>
        </w:p>
        <w:p w14:paraId="41B120F5" w14:textId="020B6DE8" w:rsidR="00A77490" w:rsidRDefault="005D1DF9">
          <w:pPr>
            <w:pStyle w:val="TOC2"/>
            <w:tabs>
              <w:tab w:val="right" w:leader="dot" w:pos="9016"/>
            </w:tabs>
            <w:rPr>
              <w:noProof/>
              <w:lang w:eastAsia="en-AU"/>
            </w:rPr>
          </w:pPr>
          <w:hyperlink w:anchor="_Toc530645448" w:history="1">
            <w:r w:rsidR="00A77490" w:rsidRPr="00CB674F">
              <w:rPr>
                <w:rStyle w:val="Hyperlink"/>
                <w:noProof/>
              </w:rPr>
              <w:t>Temporary performance loading on leave</w:t>
            </w:r>
            <w:r w:rsidR="00A77490">
              <w:rPr>
                <w:noProof/>
                <w:webHidden/>
              </w:rPr>
              <w:tab/>
            </w:r>
            <w:r w:rsidR="00A77490">
              <w:rPr>
                <w:noProof/>
                <w:webHidden/>
              </w:rPr>
              <w:fldChar w:fldCharType="begin"/>
            </w:r>
            <w:r w:rsidR="00A77490">
              <w:rPr>
                <w:noProof/>
                <w:webHidden/>
              </w:rPr>
              <w:instrText xml:space="preserve"> PAGEREF _Toc530645448 \h </w:instrText>
            </w:r>
            <w:r w:rsidR="00A77490">
              <w:rPr>
                <w:noProof/>
                <w:webHidden/>
              </w:rPr>
            </w:r>
            <w:r w:rsidR="00A77490">
              <w:rPr>
                <w:noProof/>
                <w:webHidden/>
              </w:rPr>
              <w:fldChar w:fldCharType="separate"/>
            </w:r>
            <w:r w:rsidR="00A77490">
              <w:rPr>
                <w:noProof/>
                <w:webHidden/>
              </w:rPr>
              <w:t>30</w:t>
            </w:r>
            <w:r w:rsidR="00A77490">
              <w:rPr>
                <w:noProof/>
                <w:webHidden/>
              </w:rPr>
              <w:fldChar w:fldCharType="end"/>
            </w:r>
          </w:hyperlink>
        </w:p>
        <w:p w14:paraId="434A2E25" w14:textId="0CECCD17" w:rsidR="00A77490" w:rsidRDefault="005D1DF9">
          <w:pPr>
            <w:pStyle w:val="TOC1"/>
            <w:rPr>
              <w:noProof/>
              <w:lang w:eastAsia="en-AU"/>
            </w:rPr>
          </w:pPr>
          <w:hyperlink w:anchor="_Toc530645449" w:history="1">
            <w:r w:rsidR="00A77490" w:rsidRPr="00CB674F">
              <w:rPr>
                <w:rStyle w:val="Hyperlink"/>
                <w:noProof/>
              </w:rPr>
              <w:t>Part H – Management of excess employees</w:t>
            </w:r>
            <w:r w:rsidR="00A77490">
              <w:rPr>
                <w:noProof/>
                <w:webHidden/>
              </w:rPr>
              <w:tab/>
            </w:r>
            <w:r w:rsidR="00A77490">
              <w:rPr>
                <w:noProof/>
                <w:webHidden/>
              </w:rPr>
              <w:fldChar w:fldCharType="begin"/>
            </w:r>
            <w:r w:rsidR="00A77490">
              <w:rPr>
                <w:noProof/>
                <w:webHidden/>
              </w:rPr>
              <w:instrText xml:space="preserve"> PAGEREF _Toc530645449 \h </w:instrText>
            </w:r>
            <w:r w:rsidR="00A77490">
              <w:rPr>
                <w:noProof/>
                <w:webHidden/>
              </w:rPr>
            </w:r>
            <w:r w:rsidR="00A77490">
              <w:rPr>
                <w:noProof/>
                <w:webHidden/>
              </w:rPr>
              <w:fldChar w:fldCharType="separate"/>
            </w:r>
            <w:r w:rsidR="00A77490">
              <w:rPr>
                <w:noProof/>
                <w:webHidden/>
              </w:rPr>
              <w:t>31</w:t>
            </w:r>
            <w:r w:rsidR="00A77490">
              <w:rPr>
                <w:noProof/>
                <w:webHidden/>
              </w:rPr>
              <w:fldChar w:fldCharType="end"/>
            </w:r>
          </w:hyperlink>
        </w:p>
        <w:p w14:paraId="0FD924CD" w14:textId="69FE4823" w:rsidR="00A77490" w:rsidRDefault="005D1DF9">
          <w:pPr>
            <w:pStyle w:val="TOC2"/>
            <w:tabs>
              <w:tab w:val="right" w:leader="dot" w:pos="9016"/>
            </w:tabs>
            <w:rPr>
              <w:noProof/>
              <w:lang w:eastAsia="en-AU"/>
            </w:rPr>
          </w:pPr>
          <w:hyperlink w:anchor="_Toc530645450" w:history="1">
            <w:r w:rsidR="00A77490" w:rsidRPr="00CB674F">
              <w:rPr>
                <w:rStyle w:val="Hyperlink"/>
                <w:noProof/>
              </w:rPr>
              <w:t>Voluntary redundancy offer</w:t>
            </w:r>
            <w:r w:rsidR="00A77490">
              <w:rPr>
                <w:noProof/>
                <w:webHidden/>
              </w:rPr>
              <w:tab/>
            </w:r>
            <w:r w:rsidR="00A77490">
              <w:rPr>
                <w:noProof/>
                <w:webHidden/>
              </w:rPr>
              <w:fldChar w:fldCharType="begin"/>
            </w:r>
            <w:r w:rsidR="00A77490">
              <w:rPr>
                <w:noProof/>
                <w:webHidden/>
              </w:rPr>
              <w:instrText xml:space="preserve"> PAGEREF _Toc530645450 \h </w:instrText>
            </w:r>
            <w:r w:rsidR="00A77490">
              <w:rPr>
                <w:noProof/>
                <w:webHidden/>
              </w:rPr>
            </w:r>
            <w:r w:rsidR="00A77490">
              <w:rPr>
                <w:noProof/>
                <w:webHidden/>
              </w:rPr>
              <w:fldChar w:fldCharType="separate"/>
            </w:r>
            <w:r w:rsidR="00A77490">
              <w:rPr>
                <w:noProof/>
                <w:webHidden/>
              </w:rPr>
              <w:t>31</w:t>
            </w:r>
            <w:r w:rsidR="00A77490">
              <w:rPr>
                <w:noProof/>
                <w:webHidden/>
              </w:rPr>
              <w:fldChar w:fldCharType="end"/>
            </w:r>
          </w:hyperlink>
        </w:p>
        <w:p w14:paraId="18657A68" w14:textId="774682D7" w:rsidR="00A77490" w:rsidRDefault="005D1DF9">
          <w:pPr>
            <w:pStyle w:val="TOC2"/>
            <w:tabs>
              <w:tab w:val="right" w:leader="dot" w:pos="9016"/>
            </w:tabs>
            <w:rPr>
              <w:noProof/>
              <w:lang w:eastAsia="en-AU"/>
            </w:rPr>
          </w:pPr>
          <w:hyperlink w:anchor="_Toc530645451" w:history="1">
            <w:r w:rsidR="00A77490" w:rsidRPr="00CB674F">
              <w:rPr>
                <w:rStyle w:val="Hyperlink"/>
                <w:noProof/>
              </w:rPr>
              <w:t>Discussion and consideration period</w:t>
            </w:r>
            <w:r w:rsidR="00A77490">
              <w:rPr>
                <w:noProof/>
                <w:webHidden/>
              </w:rPr>
              <w:tab/>
            </w:r>
            <w:r w:rsidR="00A77490">
              <w:rPr>
                <w:noProof/>
                <w:webHidden/>
              </w:rPr>
              <w:fldChar w:fldCharType="begin"/>
            </w:r>
            <w:r w:rsidR="00A77490">
              <w:rPr>
                <w:noProof/>
                <w:webHidden/>
              </w:rPr>
              <w:instrText xml:space="preserve"> PAGEREF _Toc530645451 \h </w:instrText>
            </w:r>
            <w:r w:rsidR="00A77490">
              <w:rPr>
                <w:noProof/>
                <w:webHidden/>
              </w:rPr>
            </w:r>
            <w:r w:rsidR="00A77490">
              <w:rPr>
                <w:noProof/>
                <w:webHidden/>
              </w:rPr>
              <w:fldChar w:fldCharType="separate"/>
            </w:r>
            <w:r w:rsidR="00A77490">
              <w:rPr>
                <w:noProof/>
                <w:webHidden/>
              </w:rPr>
              <w:t>31</w:t>
            </w:r>
            <w:r w:rsidR="00A77490">
              <w:rPr>
                <w:noProof/>
                <w:webHidden/>
              </w:rPr>
              <w:fldChar w:fldCharType="end"/>
            </w:r>
          </w:hyperlink>
        </w:p>
        <w:p w14:paraId="0815A886" w14:textId="5EC7A1F8" w:rsidR="00A77490" w:rsidRDefault="005D1DF9">
          <w:pPr>
            <w:pStyle w:val="TOC2"/>
            <w:tabs>
              <w:tab w:val="right" w:leader="dot" w:pos="9016"/>
            </w:tabs>
            <w:rPr>
              <w:noProof/>
              <w:lang w:eastAsia="en-AU"/>
            </w:rPr>
          </w:pPr>
          <w:hyperlink w:anchor="_Toc530645452" w:history="1">
            <w:r w:rsidR="00A77490" w:rsidRPr="00CB674F">
              <w:rPr>
                <w:rStyle w:val="Hyperlink"/>
                <w:noProof/>
              </w:rPr>
              <w:t>Career transition assistance</w:t>
            </w:r>
            <w:r w:rsidR="00A77490">
              <w:rPr>
                <w:noProof/>
                <w:webHidden/>
              </w:rPr>
              <w:tab/>
            </w:r>
            <w:r w:rsidR="00A77490">
              <w:rPr>
                <w:noProof/>
                <w:webHidden/>
              </w:rPr>
              <w:fldChar w:fldCharType="begin"/>
            </w:r>
            <w:r w:rsidR="00A77490">
              <w:rPr>
                <w:noProof/>
                <w:webHidden/>
              </w:rPr>
              <w:instrText xml:space="preserve"> PAGEREF _Toc530645452 \h </w:instrText>
            </w:r>
            <w:r w:rsidR="00A77490">
              <w:rPr>
                <w:noProof/>
                <w:webHidden/>
              </w:rPr>
            </w:r>
            <w:r w:rsidR="00A77490">
              <w:rPr>
                <w:noProof/>
                <w:webHidden/>
              </w:rPr>
              <w:fldChar w:fldCharType="separate"/>
            </w:r>
            <w:r w:rsidR="00A77490">
              <w:rPr>
                <w:noProof/>
                <w:webHidden/>
              </w:rPr>
              <w:t>32</w:t>
            </w:r>
            <w:r w:rsidR="00A77490">
              <w:rPr>
                <w:noProof/>
                <w:webHidden/>
              </w:rPr>
              <w:fldChar w:fldCharType="end"/>
            </w:r>
          </w:hyperlink>
        </w:p>
        <w:p w14:paraId="41EECDC2" w14:textId="38BEA896" w:rsidR="00A77490" w:rsidRDefault="005D1DF9">
          <w:pPr>
            <w:pStyle w:val="TOC2"/>
            <w:tabs>
              <w:tab w:val="right" w:leader="dot" w:pos="9016"/>
            </w:tabs>
            <w:rPr>
              <w:noProof/>
              <w:lang w:eastAsia="en-AU"/>
            </w:rPr>
          </w:pPr>
          <w:hyperlink w:anchor="_Toc530645453" w:history="1">
            <w:r w:rsidR="00A77490" w:rsidRPr="00CB674F">
              <w:rPr>
                <w:rStyle w:val="Hyperlink"/>
                <w:noProof/>
              </w:rPr>
              <w:t>Voluntary redundancy process</w:t>
            </w:r>
            <w:r w:rsidR="00A77490">
              <w:rPr>
                <w:noProof/>
                <w:webHidden/>
              </w:rPr>
              <w:tab/>
            </w:r>
            <w:r w:rsidR="00A77490">
              <w:rPr>
                <w:noProof/>
                <w:webHidden/>
              </w:rPr>
              <w:fldChar w:fldCharType="begin"/>
            </w:r>
            <w:r w:rsidR="00A77490">
              <w:rPr>
                <w:noProof/>
                <w:webHidden/>
              </w:rPr>
              <w:instrText xml:space="preserve"> PAGEREF _Toc530645453 \h </w:instrText>
            </w:r>
            <w:r w:rsidR="00A77490">
              <w:rPr>
                <w:noProof/>
                <w:webHidden/>
              </w:rPr>
            </w:r>
            <w:r w:rsidR="00A77490">
              <w:rPr>
                <w:noProof/>
                <w:webHidden/>
              </w:rPr>
              <w:fldChar w:fldCharType="separate"/>
            </w:r>
            <w:r w:rsidR="00A77490">
              <w:rPr>
                <w:noProof/>
                <w:webHidden/>
              </w:rPr>
              <w:t>32</w:t>
            </w:r>
            <w:r w:rsidR="00A77490">
              <w:rPr>
                <w:noProof/>
                <w:webHidden/>
              </w:rPr>
              <w:fldChar w:fldCharType="end"/>
            </w:r>
          </w:hyperlink>
        </w:p>
        <w:p w14:paraId="01586458" w14:textId="30238D59" w:rsidR="00A77490" w:rsidRDefault="005D1DF9">
          <w:pPr>
            <w:pStyle w:val="TOC2"/>
            <w:tabs>
              <w:tab w:val="right" w:leader="dot" w:pos="9016"/>
            </w:tabs>
            <w:rPr>
              <w:noProof/>
              <w:lang w:eastAsia="en-AU"/>
            </w:rPr>
          </w:pPr>
          <w:hyperlink w:anchor="_Toc530645454" w:history="1">
            <w:r w:rsidR="00A77490" w:rsidRPr="00CB674F">
              <w:rPr>
                <w:rStyle w:val="Hyperlink"/>
                <w:noProof/>
              </w:rPr>
              <w:t>Severance pay</w:t>
            </w:r>
            <w:r w:rsidR="00A77490">
              <w:rPr>
                <w:noProof/>
                <w:webHidden/>
              </w:rPr>
              <w:tab/>
            </w:r>
            <w:r w:rsidR="00A77490">
              <w:rPr>
                <w:noProof/>
                <w:webHidden/>
              </w:rPr>
              <w:fldChar w:fldCharType="begin"/>
            </w:r>
            <w:r w:rsidR="00A77490">
              <w:rPr>
                <w:noProof/>
                <w:webHidden/>
              </w:rPr>
              <w:instrText xml:space="preserve"> PAGEREF _Toc530645454 \h </w:instrText>
            </w:r>
            <w:r w:rsidR="00A77490">
              <w:rPr>
                <w:noProof/>
                <w:webHidden/>
              </w:rPr>
            </w:r>
            <w:r w:rsidR="00A77490">
              <w:rPr>
                <w:noProof/>
                <w:webHidden/>
              </w:rPr>
              <w:fldChar w:fldCharType="separate"/>
            </w:r>
            <w:r w:rsidR="00A77490">
              <w:rPr>
                <w:noProof/>
                <w:webHidden/>
              </w:rPr>
              <w:t>33</w:t>
            </w:r>
            <w:r w:rsidR="00A77490">
              <w:rPr>
                <w:noProof/>
                <w:webHidden/>
              </w:rPr>
              <w:fldChar w:fldCharType="end"/>
            </w:r>
          </w:hyperlink>
        </w:p>
        <w:p w14:paraId="370E47C8" w14:textId="7F5C0468" w:rsidR="00A77490" w:rsidRDefault="005D1DF9">
          <w:pPr>
            <w:pStyle w:val="TOC2"/>
            <w:tabs>
              <w:tab w:val="right" w:leader="dot" w:pos="9016"/>
            </w:tabs>
            <w:rPr>
              <w:noProof/>
              <w:lang w:eastAsia="en-AU"/>
            </w:rPr>
          </w:pPr>
          <w:hyperlink w:anchor="_Toc530645455" w:history="1">
            <w:r w:rsidR="00A77490" w:rsidRPr="00CB674F">
              <w:rPr>
                <w:rStyle w:val="Hyperlink"/>
                <w:noProof/>
              </w:rPr>
              <w:t>Service for severance pay purposes</w:t>
            </w:r>
            <w:r w:rsidR="00A77490">
              <w:rPr>
                <w:noProof/>
                <w:webHidden/>
              </w:rPr>
              <w:tab/>
            </w:r>
            <w:r w:rsidR="00A77490">
              <w:rPr>
                <w:noProof/>
                <w:webHidden/>
              </w:rPr>
              <w:fldChar w:fldCharType="begin"/>
            </w:r>
            <w:r w:rsidR="00A77490">
              <w:rPr>
                <w:noProof/>
                <w:webHidden/>
              </w:rPr>
              <w:instrText xml:space="preserve"> PAGEREF _Toc530645455 \h </w:instrText>
            </w:r>
            <w:r w:rsidR="00A77490">
              <w:rPr>
                <w:noProof/>
                <w:webHidden/>
              </w:rPr>
            </w:r>
            <w:r w:rsidR="00A77490">
              <w:rPr>
                <w:noProof/>
                <w:webHidden/>
              </w:rPr>
              <w:fldChar w:fldCharType="separate"/>
            </w:r>
            <w:r w:rsidR="00A77490">
              <w:rPr>
                <w:noProof/>
                <w:webHidden/>
              </w:rPr>
              <w:t>33</w:t>
            </w:r>
            <w:r w:rsidR="00A77490">
              <w:rPr>
                <w:noProof/>
                <w:webHidden/>
              </w:rPr>
              <w:fldChar w:fldCharType="end"/>
            </w:r>
          </w:hyperlink>
        </w:p>
        <w:p w14:paraId="39E485E5" w14:textId="47AB55F0" w:rsidR="00A77490" w:rsidRDefault="005D1DF9">
          <w:pPr>
            <w:pStyle w:val="TOC2"/>
            <w:tabs>
              <w:tab w:val="right" w:leader="dot" w:pos="9016"/>
            </w:tabs>
            <w:rPr>
              <w:noProof/>
              <w:lang w:eastAsia="en-AU"/>
            </w:rPr>
          </w:pPr>
          <w:hyperlink w:anchor="_Toc530645456" w:history="1">
            <w:r w:rsidR="00A77490" w:rsidRPr="00CB674F">
              <w:rPr>
                <w:rStyle w:val="Hyperlink"/>
                <w:noProof/>
              </w:rPr>
              <w:t>Service not to count for severance pay purposes</w:t>
            </w:r>
            <w:r w:rsidR="00A77490">
              <w:rPr>
                <w:noProof/>
                <w:webHidden/>
              </w:rPr>
              <w:tab/>
            </w:r>
            <w:r w:rsidR="00A77490">
              <w:rPr>
                <w:noProof/>
                <w:webHidden/>
              </w:rPr>
              <w:fldChar w:fldCharType="begin"/>
            </w:r>
            <w:r w:rsidR="00A77490">
              <w:rPr>
                <w:noProof/>
                <w:webHidden/>
              </w:rPr>
              <w:instrText xml:space="preserve"> PAGEREF _Toc530645456 \h </w:instrText>
            </w:r>
            <w:r w:rsidR="00A77490">
              <w:rPr>
                <w:noProof/>
                <w:webHidden/>
              </w:rPr>
            </w:r>
            <w:r w:rsidR="00A77490">
              <w:rPr>
                <w:noProof/>
                <w:webHidden/>
              </w:rPr>
              <w:fldChar w:fldCharType="separate"/>
            </w:r>
            <w:r w:rsidR="00A77490">
              <w:rPr>
                <w:noProof/>
                <w:webHidden/>
              </w:rPr>
              <w:t>34</w:t>
            </w:r>
            <w:r w:rsidR="00A77490">
              <w:rPr>
                <w:noProof/>
                <w:webHidden/>
              </w:rPr>
              <w:fldChar w:fldCharType="end"/>
            </w:r>
          </w:hyperlink>
        </w:p>
        <w:p w14:paraId="0EF17703" w14:textId="080A359E" w:rsidR="00A77490" w:rsidRDefault="005D1DF9">
          <w:pPr>
            <w:pStyle w:val="TOC2"/>
            <w:tabs>
              <w:tab w:val="right" w:leader="dot" w:pos="9016"/>
            </w:tabs>
            <w:rPr>
              <w:noProof/>
              <w:lang w:eastAsia="en-AU"/>
            </w:rPr>
          </w:pPr>
          <w:hyperlink w:anchor="_Toc530645457" w:history="1">
            <w:r w:rsidR="00A77490" w:rsidRPr="00CB674F">
              <w:rPr>
                <w:rStyle w:val="Hyperlink"/>
                <w:noProof/>
              </w:rPr>
              <w:t>Retention period</w:t>
            </w:r>
            <w:r w:rsidR="00A77490">
              <w:rPr>
                <w:noProof/>
                <w:webHidden/>
              </w:rPr>
              <w:tab/>
            </w:r>
            <w:r w:rsidR="00A77490">
              <w:rPr>
                <w:noProof/>
                <w:webHidden/>
              </w:rPr>
              <w:fldChar w:fldCharType="begin"/>
            </w:r>
            <w:r w:rsidR="00A77490">
              <w:rPr>
                <w:noProof/>
                <w:webHidden/>
              </w:rPr>
              <w:instrText xml:space="preserve"> PAGEREF _Toc530645457 \h </w:instrText>
            </w:r>
            <w:r w:rsidR="00A77490">
              <w:rPr>
                <w:noProof/>
                <w:webHidden/>
              </w:rPr>
            </w:r>
            <w:r w:rsidR="00A77490">
              <w:rPr>
                <w:noProof/>
                <w:webHidden/>
              </w:rPr>
              <w:fldChar w:fldCharType="separate"/>
            </w:r>
            <w:r w:rsidR="00A77490">
              <w:rPr>
                <w:noProof/>
                <w:webHidden/>
              </w:rPr>
              <w:t>34</w:t>
            </w:r>
            <w:r w:rsidR="00A77490">
              <w:rPr>
                <w:noProof/>
                <w:webHidden/>
              </w:rPr>
              <w:fldChar w:fldCharType="end"/>
            </w:r>
          </w:hyperlink>
        </w:p>
        <w:p w14:paraId="606F793E" w14:textId="3BDAAB03" w:rsidR="00A77490" w:rsidRDefault="005D1DF9">
          <w:pPr>
            <w:pStyle w:val="TOC2"/>
            <w:tabs>
              <w:tab w:val="right" w:leader="dot" w:pos="9016"/>
            </w:tabs>
            <w:rPr>
              <w:noProof/>
              <w:lang w:eastAsia="en-AU"/>
            </w:rPr>
          </w:pPr>
          <w:hyperlink w:anchor="_Toc530645458" w:history="1">
            <w:r w:rsidR="00A77490" w:rsidRPr="00CB674F">
              <w:rPr>
                <w:rStyle w:val="Hyperlink"/>
                <w:noProof/>
              </w:rPr>
              <w:t>Redeployment</w:t>
            </w:r>
            <w:r w:rsidR="00A77490">
              <w:rPr>
                <w:noProof/>
                <w:webHidden/>
              </w:rPr>
              <w:tab/>
            </w:r>
            <w:r w:rsidR="00A77490">
              <w:rPr>
                <w:noProof/>
                <w:webHidden/>
              </w:rPr>
              <w:fldChar w:fldCharType="begin"/>
            </w:r>
            <w:r w:rsidR="00A77490">
              <w:rPr>
                <w:noProof/>
                <w:webHidden/>
              </w:rPr>
              <w:instrText xml:space="preserve"> PAGEREF _Toc530645458 \h </w:instrText>
            </w:r>
            <w:r w:rsidR="00A77490">
              <w:rPr>
                <w:noProof/>
                <w:webHidden/>
              </w:rPr>
            </w:r>
            <w:r w:rsidR="00A77490">
              <w:rPr>
                <w:noProof/>
                <w:webHidden/>
              </w:rPr>
              <w:fldChar w:fldCharType="separate"/>
            </w:r>
            <w:r w:rsidR="00A77490">
              <w:rPr>
                <w:noProof/>
                <w:webHidden/>
              </w:rPr>
              <w:t>35</w:t>
            </w:r>
            <w:r w:rsidR="00A77490">
              <w:rPr>
                <w:noProof/>
                <w:webHidden/>
              </w:rPr>
              <w:fldChar w:fldCharType="end"/>
            </w:r>
          </w:hyperlink>
        </w:p>
        <w:p w14:paraId="2F8B207B" w14:textId="062601AA" w:rsidR="00A77490" w:rsidRDefault="005D1DF9">
          <w:pPr>
            <w:pStyle w:val="TOC2"/>
            <w:tabs>
              <w:tab w:val="right" w:leader="dot" w:pos="9016"/>
            </w:tabs>
            <w:rPr>
              <w:noProof/>
              <w:lang w:eastAsia="en-AU"/>
            </w:rPr>
          </w:pPr>
          <w:hyperlink w:anchor="_Toc530645459" w:history="1">
            <w:r w:rsidR="00A77490" w:rsidRPr="00CB674F">
              <w:rPr>
                <w:rStyle w:val="Hyperlink"/>
                <w:noProof/>
              </w:rPr>
              <w:t>Extension of the retention period</w:t>
            </w:r>
            <w:r w:rsidR="00A77490">
              <w:rPr>
                <w:noProof/>
                <w:webHidden/>
              </w:rPr>
              <w:tab/>
            </w:r>
            <w:r w:rsidR="00A77490">
              <w:rPr>
                <w:noProof/>
                <w:webHidden/>
              </w:rPr>
              <w:fldChar w:fldCharType="begin"/>
            </w:r>
            <w:r w:rsidR="00A77490">
              <w:rPr>
                <w:noProof/>
                <w:webHidden/>
              </w:rPr>
              <w:instrText xml:space="preserve"> PAGEREF _Toc530645459 \h </w:instrText>
            </w:r>
            <w:r w:rsidR="00A77490">
              <w:rPr>
                <w:noProof/>
                <w:webHidden/>
              </w:rPr>
            </w:r>
            <w:r w:rsidR="00A77490">
              <w:rPr>
                <w:noProof/>
                <w:webHidden/>
              </w:rPr>
              <w:fldChar w:fldCharType="separate"/>
            </w:r>
            <w:r w:rsidR="00A77490">
              <w:rPr>
                <w:noProof/>
                <w:webHidden/>
              </w:rPr>
              <w:t>35</w:t>
            </w:r>
            <w:r w:rsidR="00A77490">
              <w:rPr>
                <w:noProof/>
                <w:webHidden/>
              </w:rPr>
              <w:fldChar w:fldCharType="end"/>
            </w:r>
          </w:hyperlink>
        </w:p>
        <w:p w14:paraId="0769EA2D" w14:textId="7AC1CFDB" w:rsidR="00A77490" w:rsidRDefault="005D1DF9">
          <w:pPr>
            <w:pStyle w:val="TOC2"/>
            <w:tabs>
              <w:tab w:val="right" w:leader="dot" w:pos="9016"/>
            </w:tabs>
            <w:rPr>
              <w:noProof/>
              <w:lang w:eastAsia="en-AU"/>
            </w:rPr>
          </w:pPr>
          <w:hyperlink w:anchor="_Toc530645460" w:history="1">
            <w:r w:rsidR="00A77490" w:rsidRPr="00CB674F">
              <w:rPr>
                <w:rStyle w:val="Hyperlink"/>
                <w:noProof/>
              </w:rPr>
              <w:t>Involuntary redundancy</w:t>
            </w:r>
            <w:r w:rsidR="00A77490">
              <w:rPr>
                <w:noProof/>
                <w:webHidden/>
              </w:rPr>
              <w:tab/>
            </w:r>
            <w:r w:rsidR="00A77490">
              <w:rPr>
                <w:noProof/>
                <w:webHidden/>
              </w:rPr>
              <w:fldChar w:fldCharType="begin"/>
            </w:r>
            <w:r w:rsidR="00A77490">
              <w:rPr>
                <w:noProof/>
                <w:webHidden/>
              </w:rPr>
              <w:instrText xml:space="preserve"> PAGEREF _Toc530645460 \h </w:instrText>
            </w:r>
            <w:r w:rsidR="00A77490">
              <w:rPr>
                <w:noProof/>
                <w:webHidden/>
              </w:rPr>
            </w:r>
            <w:r w:rsidR="00A77490">
              <w:rPr>
                <w:noProof/>
                <w:webHidden/>
              </w:rPr>
              <w:fldChar w:fldCharType="separate"/>
            </w:r>
            <w:r w:rsidR="00A77490">
              <w:rPr>
                <w:noProof/>
                <w:webHidden/>
              </w:rPr>
              <w:t>36</w:t>
            </w:r>
            <w:r w:rsidR="00A77490">
              <w:rPr>
                <w:noProof/>
                <w:webHidden/>
              </w:rPr>
              <w:fldChar w:fldCharType="end"/>
            </w:r>
          </w:hyperlink>
        </w:p>
        <w:p w14:paraId="05496B83" w14:textId="430F52FA" w:rsidR="00A77490" w:rsidRDefault="005D1DF9">
          <w:pPr>
            <w:pStyle w:val="TOC1"/>
            <w:rPr>
              <w:noProof/>
              <w:lang w:eastAsia="en-AU"/>
            </w:rPr>
          </w:pPr>
          <w:hyperlink w:anchor="_Toc530645461" w:history="1">
            <w:r w:rsidR="00A77490" w:rsidRPr="00CB674F">
              <w:rPr>
                <w:rStyle w:val="Hyperlink"/>
                <w:noProof/>
              </w:rPr>
              <w:t>Part I – Separation</w:t>
            </w:r>
            <w:r w:rsidR="00A77490">
              <w:rPr>
                <w:noProof/>
                <w:webHidden/>
              </w:rPr>
              <w:tab/>
            </w:r>
            <w:r w:rsidR="00A77490">
              <w:rPr>
                <w:noProof/>
                <w:webHidden/>
              </w:rPr>
              <w:fldChar w:fldCharType="begin"/>
            </w:r>
            <w:r w:rsidR="00A77490">
              <w:rPr>
                <w:noProof/>
                <w:webHidden/>
              </w:rPr>
              <w:instrText xml:space="preserve"> PAGEREF _Toc530645461 \h </w:instrText>
            </w:r>
            <w:r w:rsidR="00A77490">
              <w:rPr>
                <w:noProof/>
                <w:webHidden/>
              </w:rPr>
            </w:r>
            <w:r w:rsidR="00A77490">
              <w:rPr>
                <w:noProof/>
                <w:webHidden/>
              </w:rPr>
              <w:fldChar w:fldCharType="separate"/>
            </w:r>
            <w:r w:rsidR="00A77490">
              <w:rPr>
                <w:noProof/>
                <w:webHidden/>
              </w:rPr>
              <w:t>37</w:t>
            </w:r>
            <w:r w:rsidR="00A77490">
              <w:rPr>
                <w:noProof/>
                <w:webHidden/>
              </w:rPr>
              <w:fldChar w:fldCharType="end"/>
            </w:r>
          </w:hyperlink>
        </w:p>
        <w:p w14:paraId="6CAE25AD" w14:textId="14B9C0A8" w:rsidR="00A77490" w:rsidRDefault="005D1DF9">
          <w:pPr>
            <w:pStyle w:val="TOC2"/>
            <w:tabs>
              <w:tab w:val="right" w:leader="dot" w:pos="9016"/>
            </w:tabs>
            <w:rPr>
              <w:noProof/>
              <w:lang w:eastAsia="en-AU"/>
            </w:rPr>
          </w:pPr>
          <w:hyperlink w:anchor="_Toc530645462" w:history="1">
            <w:r w:rsidR="00A77490" w:rsidRPr="00CB674F">
              <w:rPr>
                <w:rStyle w:val="Hyperlink"/>
                <w:noProof/>
              </w:rPr>
              <w:t>Resignation</w:t>
            </w:r>
            <w:r w:rsidR="00A77490">
              <w:rPr>
                <w:noProof/>
                <w:webHidden/>
              </w:rPr>
              <w:tab/>
            </w:r>
            <w:r w:rsidR="00A77490">
              <w:rPr>
                <w:noProof/>
                <w:webHidden/>
              </w:rPr>
              <w:fldChar w:fldCharType="begin"/>
            </w:r>
            <w:r w:rsidR="00A77490">
              <w:rPr>
                <w:noProof/>
                <w:webHidden/>
              </w:rPr>
              <w:instrText xml:space="preserve"> PAGEREF _Toc530645462 \h </w:instrText>
            </w:r>
            <w:r w:rsidR="00A77490">
              <w:rPr>
                <w:noProof/>
                <w:webHidden/>
              </w:rPr>
            </w:r>
            <w:r w:rsidR="00A77490">
              <w:rPr>
                <w:noProof/>
                <w:webHidden/>
              </w:rPr>
              <w:fldChar w:fldCharType="separate"/>
            </w:r>
            <w:r w:rsidR="00A77490">
              <w:rPr>
                <w:noProof/>
                <w:webHidden/>
              </w:rPr>
              <w:t>37</w:t>
            </w:r>
            <w:r w:rsidR="00A77490">
              <w:rPr>
                <w:noProof/>
                <w:webHidden/>
              </w:rPr>
              <w:fldChar w:fldCharType="end"/>
            </w:r>
          </w:hyperlink>
        </w:p>
        <w:p w14:paraId="6FE85AAD" w14:textId="43849C19" w:rsidR="00A77490" w:rsidRDefault="005D1DF9">
          <w:pPr>
            <w:pStyle w:val="TOC2"/>
            <w:tabs>
              <w:tab w:val="right" w:leader="dot" w:pos="9016"/>
            </w:tabs>
            <w:rPr>
              <w:noProof/>
              <w:lang w:eastAsia="en-AU"/>
            </w:rPr>
          </w:pPr>
          <w:hyperlink w:anchor="_Toc530645463" w:history="1">
            <w:r w:rsidR="00A77490" w:rsidRPr="00CB674F">
              <w:rPr>
                <w:rStyle w:val="Hyperlink"/>
                <w:noProof/>
              </w:rPr>
              <w:t>Payment on death</w:t>
            </w:r>
            <w:r w:rsidR="00A77490">
              <w:rPr>
                <w:noProof/>
                <w:webHidden/>
              </w:rPr>
              <w:tab/>
            </w:r>
            <w:r w:rsidR="00A77490">
              <w:rPr>
                <w:noProof/>
                <w:webHidden/>
              </w:rPr>
              <w:fldChar w:fldCharType="begin"/>
            </w:r>
            <w:r w:rsidR="00A77490">
              <w:rPr>
                <w:noProof/>
                <w:webHidden/>
              </w:rPr>
              <w:instrText xml:space="preserve"> PAGEREF _Toc530645463 \h </w:instrText>
            </w:r>
            <w:r w:rsidR="00A77490">
              <w:rPr>
                <w:noProof/>
                <w:webHidden/>
              </w:rPr>
            </w:r>
            <w:r w:rsidR="00A77490">
              <w:rPr>
                <w:noProof/>
                <w:webHidden/>
              </w:rPr>
              <w:fldChar w:fldCharType="separate"/>
            </w:r>
            <w:r w:rsidR="00A77490">
              <w:rPr>
                <w:noProof/>
                <w:webHidden/>
              </w:rPr>
              <w:t>37</w:t>
            </w:r>
            <w:r w:rsidR="00A77490">
              <w:rPr>
                <w:noProof/>
                <w:webHidden/>
              </w:rPr>
              <w:fldChar w:fldCharType="end"/>
            </w:r>
          </w:hyperlink>
        </w:p>
        <w:p w14:paraId="3FEB905D" w14:textId="52D50514" w:rsidR="00A77490" w:rsidRDefault="005D1DF9">
          <w:pPr>
            <w:pStyle w:val="TOC1"/>
            <w:rPr>
              <w:noProof/>
              <w:lang w:eastAsia="en-AU"/>
            </w:rPr>
          </w:pPr>
          <w:hyperlink w:anchor="_Toc530645464" w:history="1">
            <w:r w:rsidR="00A77490" w:rsidRPr="00CB674F">
              <w:rPr>
                <w:rStyle w:val="Hyperlink"/>
                <w:noProof/>
              </w:rPr>
              <w:t>Part J – Working together</w:t>
            </w:r>
            <w:r w:rsidR="00A77490">
              <w:rPr>
                <w:noProof/>
                <w:webHidden/>
              </w:rPr>
              <w:tab/>
            </w:r>
            <w:r w:rsidR="00A77490">
              <w:rPr>
                <w:noProof/>
                <w:webHidden/>
              </w:rPr>
              <w:fldChar w:fldCharType="begin"/>
            </w:r>
            <w:r w:rsidR="00A77490">
              <w:rPr>
                <w:noProof/>
                <w:webHidden/>
              </w:rPr>
              <w:instrText xml:space="preserve"> PAGEREF _Toc530645464 \h </w:instrText>
            </w:r>
            <w:r w:rsidR="00A77490">
              <w:rPr>
                <w:noProof/>
                <w:webHidden/>
              </w:rPr>
            </w:r>
            <w:r w:rsidR="00A77490">
              <w:rPr>
                <w:noProof/>
                <w:webHidden/>
              </w:rPr>
              <w:fldChar w:fldCharType="separate"/>
            </w:r>
            <w:r w:rsidR="00A77490">
              <w:rPr>
                <w:noProof/>
                <w:webHidden/>
              </w:rPr>
              <w:t>38</w:t>
            </w:r>
            <w:r w:rsidR="00A77490">
              <w:rPr>
                <w:noProof/>
                <w:webHidden/>
              </w:rPr>
              <w:fldChar w:fldCharType="end"/>
            </w:r>
          </w:hyperlink>
        </w:p>
        <w:p w14:paraId="4B0E20D1" w14:textId="210C7A69" w:rsidR="00A77490" w:rsidRDefault="005D1DF9">
          <w:pPr>
            <w:pStyle w:val="TOC2"/>
            <w:tabs>
              <w:tab w:val="right" w:leader="dot" w:pos="9016"/>
            </w:tabs>
            <w:rPr>
              <w:noProof/>
              <w:lang w:eastAsia="en-AU"/>
            </w:rPr>
          </w:pPr>
          <w:hyperlink w:anchor="_Toc530645465" w:history="1">
            <w:r w:rsidR="00A77490" w:rsidRPr="00CB674F">
              <w:rPr>
                <w:rStyle w:val="Hyperlink"/>
                <w:noProof/>
              </w:rPr>
              <w:t>Diversity and inclusion</w:t>
            </w:r>
            <w:r w:rsidR="00A77490">
              <w:rPr>
                <w:noProof/>
                <w:webHidden/>
              </w:rPr>
              <w:tab/>
            </w:r>
            <w:r w:rsidR="00A77490">
              <w:rPr>
                <w:noProof/>
                <w:webHidden/>
              </w:rPr>
              <w:fldChar w:fldCharType="begin"/>
            </w:r>
            <w:r w:rsidR="00A77490">
              <w:rPr>
                <w:noProof/>
                <w:webHidden/>
              </w:rPr>
              <w:instrText xml:space="preserve"> PAGEREF _Toc530645465 \h </w:instrText>
            </w:r>
            <w:r w:rsidR="00A77490">
              <w:rPr>
                <w:noProof/>
                <w:webHidden/>
              </w:rPr>
            </w:r>
            <w:r w:rsidR="00A77490">
              <w:rPr>
                <w:noProof/>
                <w:webHidden/>
              </w:rPr>
              <w:fldChar w:fldCharType="separate"/>
            </w:r>
            <w:r w:rsidR="00A77490">
              <w:rPr>
                <w:noProof/>
                <w:webHidden/>
              </w:rPr>
              <w:t>38</w:t>
            </w:r>
            <w:r w:rsidR="00A77490">
              <w:rPr>
                <w:noProof/>
                <w:webHidden/>
              </w:rPr>
              <w:fldChar w:fldCharType="end"/>
            </w:r>
          </w:hyperlink>
        </w:p>
        <w:p w14:paraId="780DD461" w14:textId="27ED8363" w:rsidR="00A77490" w:rsidRDefault="005D1DF9">
          <w:pPr>
            <w:pStyle w:val="TOC2"/>
            <w:tabs>
              <w:tab w:val="right" w:leader="dot" w:pos="9016"/>
            </w:tabs>
            <w:rPr>
              <w:noProof/>
              <w:lang w:eastAsia="en-AU"/>
            </w:rPr>
          </w:pPr>
          <w:hyperlink w:anchor="_Toc530645466" w:history="1">
            <w:r w:rsidR="00A77490" w:rsidRPr="00CB674F">
              <w:rPr>
                <w:rStyle w:val="Hyperlink"/>
                <w:noProof/>
              </w:rPr>
              <w:t>Representation</w:t>
            </w:r>
            <w:r w:rsidR="00A77490">
              <w:rPr>
                <w:noProof/>
                <w:webHidden/>
              </w:rPr>
              <w:tab/>
            </w:r>
            <w:r w:rsidR="00A77490">
              <w:rPr>
                <w:noProof/>
                <w:webHidden/>
              </w:rPr>
              <w:fldChar w:fldCharType="begin"/>
            </w:r>
            <w:r w:rsidR="00A77490">
              <w:rPr>
                <w:noProof/>
                <w:webHidden/>
              </w:rPr>
              <w:instrText xml:space="preserve"> PAGEREF _Toc530645466 \h </w:instrText>
            </w:r>
            <w:r w:rsidR="00A77490">
              <w:rPr>
                <w:noProof/>
                <w:webHidden/>
              </w:rPr>
            </w:r>
            <w:r w:rsidR="00A77490">
              <w:rPr>
                <w:noProof/>
                <w:webHidden/>
              </w:rPr>
              <w:fldChar w:fldCharType="separate"/>
            </w:r>
            <w:r w:rsidR="00A77490">
              <w:rPr>
                <w:noProof/>
                <w:webHidden/>
              </w:rPr>
              <w:t>38</w:t>
            </w:r>
            <w:r w:rsidR="00A77490">
              <w:rPr>
                <w:noProof/>
                <w:webHidden/>
              </w:rPr>
              <w:fldChar w:fldCharType="end"/>
            </w:r>
          </w:hyperlink>
        </w:p>
        <w:p w14:paraId="45998101" w14:textId="3C898C88" w:rsidR="00A77490" w:rsidRDefault="005D1DF9">
          <w:pPr>
            <w:pStyle w:val="TOC2"/>
            <w:tabs>
              <w:tab w:val="right" w:leader="dot" w:pos="9016"/>
            </w:tabs>
            <w:rPr>
              <w:noProof/>
              <w:lang w:eastAsia="en-AU"/>
            </w:rPr>
          </w:pPr>
          <w:hyperlink w:anchor="_Toc530645467" w:history="1">
            <w:r w:rsidR="00A77490" w:rsidRPr="00CB674F">
              <w:rPr>
                <w:rStyle w:val="Hyperlink"/>
                <w:noProof/>
              </w:rPr>
              <w:t>Consultation arrangements</w:t>
            </w:r>
            <w:r w:rsidR="00A77490">
              <w:rPr>
                <w:noProof/>
                <w:webHidden/>
              </w:rPr>
              <w:tab/>
            </w:r>
            <w:r w:rsidR="00A77490">
              <w:rPr>
                <w:noProof/>
                <w:webHidden/>
              </w:rPr>
              <w:fldChar w:fldCharType="begin"/>
            </w:r>
            <w:r w:rsidR="00A77490">
              <w:rPr>
                <w:noProof/>
                <w:webHidden/>
              </w:rPr>
              <w:instrText xml:space="preserve"> PAGEREF _Toc530645467 \h </w:instrText>
            </w:r>
            <w:r w:rsidR="00A77490">
              <w:rPr>
                <w:noProof/>
                <w:webHidden/>
              </w:rPr>
            </w:r>
            <w:r w:rsidR="00A77490">
              <w:rPr>
                <w:noProof/>
                <w:webHidden/>
              </w:rPr>
              <w:fldChar w:fldCharType="separate"/>
            </w:r>
            <w:r w:rsidR="00A77490">
              <w:rPr>
                <w:noProof/>
                <w:webHidden/>
              </w:rPr>
              <w:t>38</w:t>
            </w:r>
            <w:r w:rsidR="00A77490">
              <w:rPr>
                <w:noProof/>
                <w:webHidden/>
              </w:rPr>
              <w:fldChar w:fldCharType="end"/>
            </w:r>
          </w:hyperlink>
        </w:p>
        <w:p w14:paraId="2CF6CF44" w14:textId="373CF268" w:rsidR="00A77490" w:rsidRDefault="005D1DF9">
          <w:pPr>
            <w:pStyle w:val="TOC2"/>
            <w:tabs>
              <w:tab w:val="right" w:leader="dot" w:pos="9016"/>
            </w:tabs>
            <w:rPr>
              <w:noProof/>
              <w:lang w:eastAsia="en-AU"/>
            </w:rPr>
          </w:pPr>
          <w:hyperlink w:anchor="_Toc530645468" w:history="1">
            <w:r w:rsidR="00A77490" w:rsidRPr="00CB674F">
              <w:rPr>
                <w:rStyle w:val="Hyperlink"/>
                <w:noProof/>
              </w:rPr>
              <w:t>Consultation committees</w:t>
            </w:r>
            <w:r w:rsidR="00A77490">
              <w:rPr>
                <w:noProof/>
                <w:webHidden/>
              </w:rPr>
              <w:tab/>
            </w:r>
            <w:r w:rsidR="00A77490">
              <w:rPr>
                <w:noProof/>
                <w:webHidden/>
              </w:rPr>
              <w:fldChar w:fldCharType="begin"/>
            </w:r>
            <w:r w:rsidR="00A77490">
              <w:rPr>
                <w:noProof/>
                <w:webHidden/>
              </w:rPr>
              <w:instrText xml:space="preserve"> PAGEREF _Toc530645468 \h </w:instrText>
            </w:r>
            <w:r w:rsidR="00A77490">
              <w:rPr>
                <w:noProof/>
                <w:webHidden/>
              </w:rPr>
            </w:r>
            <w:r w:rsidR="00A77490">
              <w:rPr>
                <w:noProof/>
                <w:webHidden/>
              </w:rPr>
              <w:fldChar w:fldCharType="separate"/>
            </w:r>
            <w:r w:rsidR="00A77490">
              <w:rPr>
                <w:noProof/>
                <w:webHidden/>
              </w:rPr>
              <w:t>40</w:t>
            </w:r>
            <w:r w:rsidR="00A77490">
              <w:rPr>
                <w:noProof/>
                <w:webHidden/>
              </w:rPr>
              <w:fldChar w:fldCharType="end"/>
            </w:r>
          </w:hyperlink>
        </w:p>
        <w:p w14:paraId="137A3D9F" w14:textId="1AB435B0" w:rsidR="00A77490" w:rsidRDefault="005D1DF9">
          <w:pPr>
            <w:pStyle w:val="TOC2"/>
            <w:tabs>
              <w:tab w:val="right" w:leader="dot" w:pos="9016"/>
            </w:tabs>
            <w:rPr>
              <w:noProof/>
              <w:lang w:eastAsia="en-AU"/>
            </w:rPr>
          </w:pPr>
          <w:hyperlink w:anchor="_Toc530645469" w:history="1">
            <w:r w:rsidR="00A77490" w:rsidRPr="00CB674F">
              <w:rPr>
                <w:rStyle w:val="Hyperlink"/>
                <w:noProof/>
              </w:rPr>
              <w:t>Dispute resolution</w:t>
            </w:r>
            <w:r w:rsidR="00A77490">
              <w:rPr>
                <w:noProof/>
                <w:webHidden/>
              </w:rPr>
              <w:tab/>
            </w:r>
            <w:r w:rsidR="00A77490">
              <w:rPr>
                <w:noProof/>
                <w:webHidden/>
              </w:rPr>
              <w:fldChar w:fldCharType="begin"/>
            </w:r>
            <w:r w:rsidR="00A77490">
              <w:rPr>
                <w:noProof/>
                <w:webHidden/>
              </w:rPr>
              <w:instrText xml:space="preserve"> PAGEREF _Toc530645469 \h </w:instrText>
            </w:r>
            <w:r w:rsidR="00A77490">
              <w:rPr>
                <w:noProof/>
                <w:webHidden/>
              </w:rPr>
            </w:r>
            <w:r w:rsidR="00A77490">
              <w:rPr>
                <w:noProof/>
                <w:webHidden/>
              </w:rPr>
              <w:fldChar w:fldCharType="separate"/>
            </w:r>
            <w:r w:rsidR="00A77490">
              <w:rPr>
                <w:noProof/>
                <w:webHidden/>
              </w:rPr>
              <w:t>40</w:t>
            </w:r>
            <w:r w:rsidR="00A77490">
              <w:rPr>
                <w:noProof/>
                <w:webHidden/>
              </w:rPr>
              <w:fldChar w:fldCharType="end"/>
            </w:r>
          </w:hyperlink>
        </w:p>
        <w:p w14:paraId="539AAF0A" w14:textId="0866DB01" w:rsidR="00A77490" w:rsidRDefault="005D1DF9">
          <w:pPr>
            <w:pStyle w:val="TOC2"/>
            <w:tabs>
              <w:tab w:val="right" w:leader="dot" w:pos="9016"/>
            </w:tabs>
            <w:rPr>
              <w:noProof/>
              <w:lang w:eastAsia="en-AU"/>
            </w:rPr>
          </w:pPr>
          <w:hyperlink w:anchor="_Toc530645470" w:history="1">
            <w:r w:rsidR="00A77490" w:rsidRPr="00CB674F">
              <w:rPr>
                <w:rStyle w:val="Hyperlink"/>
                <w:noProof/>
              </w:rPr>
              <w:t>Allowance for impact of building work</w:t>
            </w:r>
            <w:r w:rsidR="00A77490">
              <w:rPr>
                <w:noProof/>
                <w:webHidden/>
              </w:rPr>
              <w:tab/>
            </w:r>
            <w:r w:rsidR="00A77490">
              <w:rPr>
                <w:noProof/>
                <w:webHidden/>
              </w:rPr>
              <w:fldChar w:fldCharType="begin"/>
            </w:r>
            <w:r w:rsidR="00A77490">
              <w:rPr>
                <w:noProof/>
                <w:webHidden/>
              </w:rPr>
              <w:instrText xml:space="preserve"> PAGEREF _Toc530645470 \h </w:instrText>
            </w:r>
            <w:r w:rsidR="00A77490">
              <w:rPr>
                <w:noProof/>
                <w:webHidden/>
              </w:rPr>
            </w:r>
            <w:r w:rsidR="00A77490">
              <w:rPr>
                <w:noProof/>
                <w:webHidden/>
              </w:rPr>
              <w:fldChar w:fldCharType="separate"/>
            </w:r>
            <w:r w:rsidR="00A77490">
              <w:rPr>
                <w:noProof/>
                <w:webHidden/>
              </w:rPr>
              <w:t>41</w:t>
            </w:r>
            <w:r w:rsidR="00A77490">
              <w:rPr>
                <w:noProof/>
                <w:webHidden/>
              </w:rPr>
              <w:fldChar w:fldCharType="end"/>
            </w:r>
          </w:hyperlink>
        </w:p>
        <w:p w14:paraId="7039E7E6" w14:textId="617FC168" w:rsidR="00A77490" w:rsidRDefault="005D1DF9">
          <w:pPr>
            <w:pStyle w:val="TOC1"/>
            <w:rPr>
              <w:noProof/>
              <w:lang w:eastAsia="en-AU"/>
            </w:rPr>
          </w:pPr>
          <w:hyperlink w:anchor="_Toc530645471" w:history="1">
            <w:r w:rsidR="00A77490" w:rsidRPr="00CB674F">
              <w:rPr>
                <w:rStyle w:val="Hyperlink"/>
                <w:noProof/>
              </w:rPr>
              <w:t>Part K – Travel</w:t>
            </w:r>
            <w:r w:rsidR="00A77490">
              <w:rPr>
                <w:noProof/>
                <w:webHidden/>
              </w:rPr>
              <w:tab/>
            </w:r>
            <w:r w:rsidR="00A77490">
              <w:rPr>
                <w:noProof/>
                <w:webHidden/>
              </w:rPr>
              <w:fldChar w:fldCharType="begin"/>
            </w:r>
            <w:r w:rsidR="00A77490">
              <w:rPr>
                <w:noProof/>
                <w:webHidden/>
              </w:rPr>
              <w:instrText xml:space="preserve"> PAGEREF _Toc530645471 \h </w:instrText>
            </w:r>
            <w:r w:rsidR="00A77490">
              <w:rPr>
                <w:noProof/>
                <w:webHidden/>
              </w:rPr>
            </w:r>
            <w:r w:rsidR="00A77490">
              <w:rPr>
                <w:noProof/>
                <w:webHidden/>
              </w:rPr>
              <w:fldChar w:fldCharType="separate"/>
            </w:r>
            <w:r w:rsidR="00A77490">
              <w:rPr>
                <w:noProof/>
                <w:webHidden/>
              </w:rPr>
              <w:t>42</w:t>
            </w:r>
            <w:r w:rsidR="00A77490">
              <w:rPr>
                <w:noProof/>
                <w:webHidden/>
              </w:rPr>
              <w:fldChar w:fldCharType="end"/>
            </w:r>
          </w:hyperlink>
        </w:p>
        <w:p w14:paraId="78825784" w14:textId="63DF8BCF" w:rsidR="00A77490" w:rsidRDefault="005D1DF9">
          <w:pPr>
            <w:pStyle w:val="TOC2"/>
            <w:tabs>
              <w:tab w:val="right" w:leader="dot" w:pos="9016"/>
            </w:tabs>
            <w:rPr>
              <w:noProof/>
              <w:lang w:eastAsia="en-AU"/>
            </w:rPr>
          </w:pPr>
          <w:hyperlink w:anchor="_Toc530645472" w:history="1">
            <w:r w:rsidR="00A77490" w:rsidRPr="00CB674F">
              <w:rPr>
                <w:rStyle w:val="Hyperlink"/>
                <w:noProof/>
              </w:rPr>
              <w:t>Travel expenditure</w:t>
            </w:r>
            <w:r w:rsidR="00A77490">
              <w:rPr>
                <w:noProof/>
                <w:webHidden/>
              </w:rPr>
              <w:tab/>
            </w:r>
            <w:r w:rsidR="00A77490">
              <w:rPr>
                <w:noProof/>
                <w:webHidden/>
              </w:rPr>
              <w:fldChar w:fldCharType="begin"/>
            </w:r>
            <w:r w:rsidR="00A77490">
              <w:rPr>
                <w:noProof/>
                <w:webHidden/>
              </w:rPr>
              <w:instrText xml:space="preserve"> PAGEREF _Toc530645472 \h </w:instrText>
            </w:r>
            <w:r w:rsidR="00A77490">
              <w:rPr>
                <w:noProof/>
                <w:webHidden/>
              </w:rPr>
            </w:r>
            <w:r w:rsidR="00A77490">
              <w:rPr>
                <w:noProof/>
                <w:webHidden/>
              </w:rPr>
              <w:fldChar w:fldCharType="separate"/>
            </w:r>
            <w:r w:rsidR="00A77490">
              <w:rPr>
                <w:noProof/>
                <w:webHidden/>
              </w:rPr>
              <w:t>42</w:t>
            </w:r>
            <w:r w:rsidR="00A77490">
              <w:rPr>
                <w:noProof/>
                <w:webHidden/>
              </w:rPr>
              <w:fldChar w:fldCharType="end"/>
            </w:r>
          </w:hyperlink>
        </w:p>
        <w:p w14:paraId="3B64519F" w14:textId="17A58E43" w:rsidR="00A77490" w:rsidRDefault="005D1DF9">
          <w:pPr>
            <w:pStyle w:val="TOC2"/>
            <w:tabs>
              <w:tab w:val="right" w:leader="dot" w:pos="9016"/>
            </w:tabs>
            <w:rPr>
              <w:noProof/>
              <w:lang w:eastAsia="en-AU"/>
            </w:rPr>
          </w:pPr>
          <w:hyperlink w:anchor="_Toc530645473" w:history="1">
            <w:r w:rsidR="00A77490" w:rsidRPr="00CB674F">
              <w:rPr>
                <w:rStyle w:val="Hyperlink"/>
                <w:noProof/>
              </w:rPr>
              <w:t>Reviewed travel allowance</w:t>
            </w:r>
            <w:r w:rsidR="00A77490">
              <w:rPr>
                <w:noProof/>
                <w:webHidden/>
              </w:rPr>
              <w:tab/>
            </w:r>
            <w:r w:rsidR="00A77490">
              <w:rPr>
                <w:noProof/>
                <w:webHidden/>
              </w:rPr>
              <w:fldChar w:fldCharType="begin"/>
            </w:r>
            <w:r w:rsidR="00A77490">
              <w:rPr>
                <w:noProof/>
                <w:webHidden/>
              </w:rPr>
              <w:instrText xml:space="preserve"> PAGEREF _Toc530645473 \h </w:instrText>
            </w:r>
            <w:r w:rsidR="00A77490">
              <w:rPr>
                <w:noProof/>
                <w:webHidden/>
              </w:rPr>
            </w:r>
            <w:r w:rsidR="00A77490">
              <w:rPr>
                <w:noProof/>
                <w:webHidden/>
              </w:rPr>
              <w:fldChar w:fldCharType="separate"/>
            </w:r>
            <w:r w:rsidR="00A77490">
              <w:rPr>
                <w:noProof/>
                <w:webHidden/>
              </w:rPr>
              <w:t>42</w:t>
            </w:r>
            <w:r w:rsidR="00A77490">
              <w:rPr>
                <w:noProof/>
                <w:webHidden/>
              </w:rPr>
              <w:fldChar w:fldCharType="end"/>
            </w:r>
          </w:hyperlink>
        </w:p>
        <w:p w14:paraId="129C258B" w14:textId="1F200FE8" w:rsidR="00A77490" w:rsidRDefault="005D1DF9">
          <w:pPr>
            <w:pStyle w:val="TOC2"/>
            <w:tabs>
              <w:tab w:val="right" w:leader="dot" w:pos="9016"/>
            </w:tabs>
            <w:rPr>
              <w:noProof/>
              <w:lang w:eastAsia="en-AU"/>
            </w:rPr>
          </w:pPr>
          <w:hyperlink w:anchor="_Toc530645474" w:history="1">
            <w:r w:rsidR="00A77490" w:rsidRPr="00CB674F">
              <w:rPr>
                <w:rStyle w:val="Hyperlink"/>
                <w:noProof/>
              </w:rPr>
              <w:t>Part day travel</w:t>
            </w:r>
            <w:r w:rsidR="00A77490">
              <w:rPr>
                <w:noProof/>
                <w:webHidden/>
              </w:rPr>
              <w:tab/>
            </w:r>
            <w:r w:rsidR="00A77490">
              <w:rPr>
                <w:noProof/>
                <w:webHidden/>
              </w:rPr>
              <w:fldChar w:fldCharType="begin"/>
            </w:r>
            <w:r w:rsidR="00A77490">
              <w:rPr>
                <w:noProof/>
                <w:webHidden/>
              </w:rPr>
              <w:instrText xml:space="preserve"> PAGEREF _Toc530645474 \h </w:instrText>
            </w:r>
            <w:r w:rsidR="00A77490">
              <w:rPr>
                <w:noProof/>
                <w:webHidden/>
              </w:rPr>
            </w:r>
            <w:r w:rsidR="00A77490">
              <w:rPr>
                <w:noProof/>
                <w:webHidden/>
              </w:rPr>
              <w:fldChar w:fldCharType="separate"/>
            </w:r>
            <w:r w:rsidR="00A77490">
              <w:rPr>
                <w:noProof/>
                <w:webHidden/>
              </w:rPr>
              <w:t>42</w:t>
            </w:r>
            <w:r w:rsidR="00A77490">
              <w:rPr>
                <w:noProof/>
                <w:webHidden/>
              </w:rPr>
              <w:fldChar w:fldCharType="end"/>
            </w:r>
          </w:hyperlink>
        </w:p>
        <w:p w14:paraId="0B5904BD" w14:textId="2CECAC17" w:rsidR="00A77490" w:rsidRDefault="005D1DF9">
          <w:pPr>
            <w:pStyle w:val="TOC2"/>
            <w:tabs>
              <w:tab w:val="right" w:leader="dot" w:pos="9016"/>
            </w:tabs>
            <w:rPr>
              <w:noProof/>
              <w:lang w:eastAsia="en-AU"/>
            </w:rPr>
          </w:pPr>
          <w:hyperlink w:anchor="_Toc530645475" w:history="1">
            <w:r w:rsidR="00A77490" w:rsidRPr="00CB674F">
              <w:rPr>
                <w:rStyle w:val="Hyperlink"/>
                <w:noProof/>
              </w:rPr>
              <w:t>Recognition of travel time</w:t>
            </w:r>
            <w:r w:rsidR="00A77490">
              <w:rPr>
                <w:noProof/>
                <w:webHidden/>
              </w:rPr>
              <w:tab/>
            </w:r>
            <w:r w:rsidR="00A77490">
              <w:rPr>
                <w:noProof/>
                <w:webHidden/>
              </w:rPr>
              <w:fldChar w:fldCharType="begin"/>
            </w:r>
            <w:r w:rsidR="00A77490">
              <w:rPr>
                <w:noProof/>
                <w:webHidden/>
              </w:rPr>
              <w:instrText xml:space="preserve"> PAGEREF _Toc530645475 \h </w:instrText>
            </w:r>
            <w:r w:rsidR="00A77490">
              <w:rPr>
                <w:noProof/>
                <w:webHidden/>
              </w:rPr>
            </w:r>
            <w:r w:rsidR="00A77490">
              <w:rPr>
                <w:noProof/>
                <w:webHidden/>
              </w:rPr>
              <w:fldChar w:fldCharType="separate"/>
            </w:r>
            <w:r w:rsidR="00A77490">
              <w:rPr>
                <w:noProof/>
                <w:webHidden/>
              </w:rPr>
              <w:t>42</w:t>
            </w:r>
            <w:r w:rsidR="00A77490">
              <w:rPr>
                <w:noProof/>
                <w:webHidden/>
              </w:rPr>
              <w:fldChar w:fldCharType="end"/>
            </w:r>
          </w:hyperlink>
        </w:p>
        <w:p w14:paraId="711785D2" w14:textId="540F6A5E" w:rsidR="00A77490" w:rsidRDefault="005D1DF9">
          <w:pPr>
            <w:pStyle w:val="TOC2"/>
            <w:tabs>
              <w:tab w:val="right" w:leader="dot" w:pos="9016"/>
            </w:tabs>
            <w:rPr>
              <w:noProof/>
              <w:lang w:eastAsia="en-AU"/>
            </w:rPr>
          </w:pPr>
          <w:hyperlink w:anchor="_Toc530645476" w:history="1">
            <w:r w:rsidR="00A77490" w:rsidRPr="00CB674F">
              <w:rPr>
                <w:rStyle w:val="Hyperlink"/>
                <w:noProof/>
              </w:rPr>
              <w:t>Motor vehicle allowance</w:t>
            </w:r>
            <w:r w:rsidR="00A77490">
              <w:rPr>
                <w:noProof/>
                <w:webHidden/>
              </w:rPr>
              <w:tab/>
            </w:r>
            <w:r w:rsidR="00A77490">
              <w:rPr>
                <w:noProof/>
                <w:webHidden/>
              </w:rPr>
              <w:fldChar w:fldCharType="begin"/>
            </w:r>
            <w:r w:rsidR="00A77490">
              <w:rPr>
                <w:noProof/>
                <w:webHidden/>
              </w:rPr>
              <w:instrText xml:space="preserve"> PAGEREF _Toc530645476 \h </w:instrText>
            </w:r>
            <w:r w:rsidR="00A77490">
              <w:rPr>
                <w:noProof/>
                <w:webHidden/>
              </w:rPr>
            </w:r>
            <w:r w:rsidR="00A77490">
              <w:rPr>
                <w:noProof/>
                <w:webHidden/>
              </w:rPr>
              <w:fldChar w:fldCharType="separate"/>
            </w:r>
            <w:r w:rsidR="00A77490">
              <w:rPr>
                <w:noProof/>
                <w:webHidden/>
              </w:rPr>
              <w:t>43</w:t>
            </w:r>
            <w:r w:rsidR="00A77490">
              <w:rPr>
                <w:noProof/>
                <w:webHidden/>
              </w:rPr>
              <w:fldChar w:fldCharType="end"/>
            </w:r>
          </w:hyperlink>
        </w:p>
        <w:p w14:paraId="2E75CE37" w14:textId="3C158075" w:rsidR="00A77490" w:rsidRDefault="005D1DF9">
          <w:pPr>
            <w:pStyle w:val="TOC2"/>
            <w:tabs>
              <w:tab w:val="right" w:leader="dot" w:pos="9016"/>
            </w:tabs>
            <w:rPr>
              <w:noProof/>
              <w:lang w:eastAsia="en-AU"/>
            </w:rPr>
          </w:pPr>
          <w:hyperlink w:anchor="_Toc530645477" w:history="1">
            <w:r w:rsidR="00A77490" w:rsidRPr="00CB674F">
              <w:rPr>
                <w:rStyle w:val="Hyperlink"/>
                <w:noProof/>
              </w:rPr>
              <w:t>Emergency situations while travelling on official business</w:t>
            </w:r>
            <w:r w:rsidR="00A77490">
              <w:rPr>
                <w:noProof/>
                <w:webHidden/>
              </w:rPr>
              <w:tab/>
            </w:r>
            <w:r w:rsidR="00A77490">
              <w:rPr>
                <w:noProof/>
                <w:webHidden/>
              </w:rPr>
              <w:fldChar w:fldCharType="begin"/>
            </w:r>
            <w:r w:rsidR="00A77490">
              <w:rPr>
                <w:noProof/>
                <w:webHidden/>
              </w:rPr>
              <w:instrText xml:space="preserve"> PAGEREF _Toc530645477 \h </w:instrText>
            </w:r>
            <w:r w:rsidR="00A77490">
              <w:rPr>
                <w:noProof/>
                <w:webHidden/>
              </w:rPr>
            </w:r>
            <w:r w:rsidR="00A77490">
              <w:rPr>
                <w:noProof/>
                <w:webHidden/>
              </w:rPr>
              <w:fldChar w:fldCharType="separate"/>
            </w:r>
            <w:r w:rsidR="00A77490">
              <w:rPr>
                <w:noProof/>
                <w:webHidden/>
              </w:rPr>
              <w:t>43</w:t>
            </w:r>
            <w:r w:rsidR="00A77490">
              <w:rPr>
                <w:noProof/>
                <w:webHidden/>
              </w:rPr>
              <w:fldChar w:fldCharType="end"/>
            </w:r>
          </w:hyperlink>
        </w:p>
        <w:p w14:paraId="7874D072" w14:textId="541306E5" w:rsidR="00A77490" w:rsidRDefault="005D1DF9">
          <w:pPr>
            <w:pStyle w:val="TOC2"/>
            <w:tabs>
              <w:tab w:val="right" w:leader="dot" w:pos="9016"/>
            </w:tabs>
            <w:rPr>
              <w:noProof/>
              <w:lang w:eastAsia="en-AU"/>
            </w:rPr>
          </w:pPr>
          <w:hyperlink w:anchor="_Toc530645478" w:history="1">
            <w:r w:rsidR="00A77490" w:rsidRPr="00CB674F">
              <w:rPr>
                <w:rStyle w:val="Hyperlink"/>
                <w:noProof/>
              </w:rPr>
              <w:t>Family care expenses when travelling</w:t>
            </w:r>
            <w:r w:rsidR="00A77490">
              <w:rPr>
                <w:noProof/>
                <w:webHidden/>
              </w:rPr>
              <w:tab/>
            </w:r>
            <w:r w:rsidR="00A77490">
              <w:rPr>
                <w:noProof/>
                <w:webHidden/>
              </w:rPr>
              <w:fldChar w:fldCharType="begin"/>
            </w:r>
            <w:r w:rsidR="00A77490">
              <w:rPr>
                <w:noProof/>
                <w:webHidden/>
              </w:rPr>
              <w:instrText xml:space="preserve"> PAGEREF _Toc530645478 \h </w:instrText>
            </w:r>
            <w:r w:rsidR="00A77490">
              <w:rPr>
                <w:noProof/>
                <w:webHidden/>
              </w:rPr>
            </w:r>
            <w:r w:rsidR="00A77490">
              <w:rPr>
                <w:noProof/>
                <w:webHidden/>
              </w:rPr>
              <w:fldChar w:fldCharType="separate"/>
            </w:r>
            <w:r w:rsidR="00A77490">
              <w:rPr>
                <w:noProof/>
                <w:webHidden/>
              </w:rPr>
              <w:t>43</w:t>
            </w:r>
            <w:r w:rsidR="00A77490">
              <w:rPr>
                <w:noProof/>
                <w:webHidden/>
              </w:rPr>
              <w:fldChar w:fldCharType="end"/>
            </w:r>
          </w:hyperlink>
        </w:p>
        <w:p w14:paraId="346D95A8" w14:textId="44633B10" w:rsidR="00A77490" w:rsidRDefault="005D1DF9">
          <w:pPr>
            <w:pStyle w:val="TOC1"/>
            <w:rPr>
              <w:noProof/>
              <w:lang w:eastAsia="en-AU"/>
            </w:rPr>
          </w:pPr>
          <w:hyperlink w:anchor="_Toc530645479" w:history="1">
            <w:r w:rsidR="00A77490" w:rsidRPr="00CB674F">
              <w:rPr>
                <w:rStyle w:val="Hyperlink"/>
                <w:noProof/>
              </w:rPr>
              <w:t>Part L – Remote localities</w:t>
            </w:r>
            <w:r w:rsidR="00A77490">
              <w:rPr>
                <w:noProof/>
                <w:webHidden/>
              </w:rPr>
              <w:tab/>
            </w:r>
            <w:r w:rsidR="00A77490">
              <w:rPr>
                <w:noProof/>
                <w:webHidden/>
              </w:rPr>
              <w:fldChar w:fldCharType="begin"/>
            </w:r>
            <w:r w:rsidR="00A77490">
              <w:rPr>
                <w:noProof/>
                <w:webHidden/>
              </w:rPr>
              <w:instrText xml:space="preserve"> PAGEREF _Toc530645479 \h </w:instrText>
            </w:r>
            <w:r w:rsidR="00A77490">
              <w:rPr>
                <w:noProof/>
                <w:webHidden/>
              </w:rPr>
            </w:r>
            <w:r w:rsidR="00A77490">
              <w:rPr>
                <w:noProof/>
                <w:webHidden/>
              </w:rPr>
              <w:fldChar w:fldCharType="separate"/>
            </w:r>
            <w:r w:rsidR="00A77490">
              <w:rPr>
                <w:noProof/>
                <w:webHidden/>
              </w:rPr>
              <w:t>44</w:t>
            </w:r>
            <w:r w:rsidR="00A77490">
              <w:rPr>
                <w:noProof/>
                <w:webHidden/>
              </w:rPr>
              <w:fldChar w:fldCharType="end"/>
            </w:r>
          </w:hyperlink>
        </w:p>
        <w:p w14:paraId="6B132BC4" w14:textId="69AF3A6E" w:rsidR="00A77490" w:rsidRDefault="005D1DF9">
          <w:pPr>
            <w:pStyle w:val="TOC1"/>
            <w:rPr>
              <w:noProof/>
              <w:lang w:eastAsia="en-AU"/>
            </w:rPr>
          </w:pPr>
          <w:hyperlink w:anchor="_Toc530645480" w:history="1">
            <w:r w:rsidR="00A77490" w:rsidRPr="00CB674F">
              <w:rPr>
                <w:rStyle w:val="Hyperlink"/>
                <w:noProof/>
              </w:rPr>
              <w:t>Part M - Relocation</w:t>
            </w:r>
            <w:r w:rsidR="00A77490">
              <w:rPr>
                <w:noProof/>
                <w:webHidden/>
              </w:rPr>
              <w:tab/>
            </w:r>
            <w:r w:rsidR="00A77490">
              <w:rPr>
                <w:noProof/>
                <w:webHidden/>
              </w:rPr>
              <w:fldChar w:fldCharType="begin"/>
            </w:r>
            <w:r w:rsidR="00A77490">
              <w:rPr>
                <w:noProof/>
                <w:webHidden/>
              </w:rPr>
              <w:instrText xml:space="preserve"> PAGEREF _Toc530645480 \h </w:instrText>
            </w:r>
            <w:r w:rsidR="00A77490">
              <w:rPr>
                <w:noProof/>
                <w:webHidden/>
              </w:rPr>
            </w:r>
            <w:r w:rsidR="00A77490">
              <w:rPr>
                <w:noProof/>
                <w:webHidden/>
              </w:rPr>
              <w:fldChar w:fldCharType="separate"/>
            </w:r>
            <w:r w:rsidR="00A77490">
              <w:rPr>
                <w:noProof/>
                <w:webHidden/>
              </w:rPr>
              <w:t>45</w:t>
            </w:r>
            <w:r w:rsidR="00A77490">
              <w:rPr>
                <w:noProof/>
                <w:webHidden/>
              </w:rPr>
              <w:fldChar w:fldCharType="end"/>
            </w:r>
          </w:hyperlink>
        </w:p>
        <w:p w14:paraId="5982E0F5" w14:textId="164C4B20" w:rsidR="00A77490" w:rsidRDefault="005D1DF9">
          <w:pPr>
            <w:pStyle w:val="TOC2"/>
            <w:tabs>
              <w:tab w:val="right" w:leader="dot" w:pos="9016"/>
            </w:tabs>
            <w:rPr>
              <w:noProof/>
              <w:lang w:eastAsia="en-AU"/>
            </w:rPr>
          </w:pPr>
          <w:hyperlink w:anchor="_Toc530645481" w:history="1">
            <w:r w:rsidR="00A77490" w:rsidRPr="00CB674F">
              <w:rPr>
                <w:rStyle w:val="Hyperlink"/>
                <w:noProof/>
              </w:rPr>
              <w:t>New employees</w:t>
            </w:r>
            <w:r w:rsidR="00A77490">
              <w:rPr>
                <w:noProof/>
                <w:webHidden/>
              </w:rPr>
              <w:tab/>
            </w:r>
            <w:r w:rsidR="00A77490">
              <w:rPr>
                <w:noProof/>
                <w:webHidden/>
              </w:rPr>
              <w:fldChar w:fldCharType="begin"/>
            </w:r>
            <w:r w:rsidR="00A77490">
              <w:rPr>
                <w:noProof/>
                <w:webHidden/>
              </w:rPr>
              <w:instrText xml:space="preserve"> PAGEREF _Toc530645481 \h </w:instrText>
            </w:r>
            <w:r w:rsidR="00A77490">
              <w:rPr>
                <w:noProof/>
                <w:webHidden/>
              </w:rPr>
            </w:r>
            <w:r w:rsidR="00A77490">
              <w:rPr>
                <w:noProof/>
                <w:webHidden/>
              </w:rPr>
              <w:fldChar w:fldCharType="separate"/>
            </w:r>
            <w:r w:rsidR="00A77490">
              <w:rPr>
                <w:noProof/>
                <w:webHidden/>
              </w:rPr>
              <w:t>45</w:t>
            </w:r>
            <w:r w:rsidR="00A77490">
              <w:rPr>
                <w:noProof/>
                <w:webHidden/>
              </w:rPr>
              <w:fldChar w:fldCharType="end"/>
            </w:r>
          </w:hyperlink>
        </w:p>
        <w:p w14:paraId="0CFD006E" w14:textId="3935D803" w:rsidR="00A77490" w:rsidRDefault="005D1DF9">
          <w:pPr>
            <w:pStyle w:val="TOC2"/>
            <w:tabs>
              <w:tab w:val="right" w:leader="dot" w:pos="9016"/>
            </w:tabs>
            <w:rPr>
              <w:noProof/>
              <w:lang w:eastAsia="en-AU"/>
            </w:rPr>
          </w:pPr>
          <w:hyperlink w:anchor="_Toc530645482" w:history="1">
            <w:r w:rsidR="00A77490" w:rsidRPr="00CB674F">
              <w:rPr>
                <w:rStyle w:val="Hyperlink"/>
                <w:noProof/>
              </w:rPr>
              <w:t>Employer initiated transfers</w:t>
            </w:r>
            <w:r w:rsidR="00A77490">
              <w:rPr>
                <w:noProof/>
                <w:webHidden/>
              </w:rPr>
              <w:tab/>
            </w:r>
            <w:r w:rsidR="00A77490">
              <w:rPr>
                <w:noProof/>
                <w:webHidden/>
              </w:rPr>
              <w:fldChar w:fldCharType="begin"/>
            </w:r>
            <w:r w:rsidR="00A77490">
              <w:rPr>
                <w:noProof/>
                <w:webHidden/>
              </w:rPr>
              <w:instrText xml:space="preserve"> PAGEREF _Toc530645482 \h </w:instrText>
            </w:r>
            <w:r w:rsidR="00A77490">
              <w:rPr>
                <w:noProof/>
                <w:webHidden/>
              </w:rPr>
            </w:r>
            <w:r w:rsidR="00A77490">
              <w:rPr>
                <w:noProof/>
                <w:webHidden/>
              </w:rPr>
              <w:fldChar w:fldCharType="separate"/>
            </w:r>
            <w:r w:rsidR="00A77490">
              <w:rPr>
                <w:noProof/>
                <w:webHidden/>
              </w:rPr>
              <w:t>45</w:t>
            </w:r>
            <w:r w:rsidR="00A77490">
              <w:rPr>
                <w:noProof/>
                <w:webHidden/>
              </w:rPr>
              <w:fldChar w:fldCharType="end"/>
            </w:r>
          </w:hyperlink>
        </w:p>
        <w:p w14:paraId="6106453D" w14:textId="3FBBFFA2" w:rsidR="00A77490" w:rsidRDefault="005D1DF9">
          <w:pPr>
            <w:pStyle w:val="TOC2"/>
            <w:tabs>
              <w:tab w:val="right" w:leader="dot" w:pos="9016"/>
            </w:tabs>
            <w:rPr>
              <w:noProof/>
              <w:lang w:eastAsia="en-AU"/>
            </w:rPr>
          </w:pPr>
          <w:hyperlink w:anchor="_Toc530645483" w:history="1">
            <w:r w:rsidR="00A77490" w:rsidRPr="00CB674F">
              <w:rPr>
                <w:rStyle w:val="Hyperlink"/>
                <w:noProof/>
              </w:rPr>
              <w:t>Employee initiated moves</w:t>
            </w:r>
            <w:r w:rsidR="00A77490">
              <w:rPr>
                <w:noProof/>
                <w:webHidden/>
              </w:rPr>
              <w:tab/>
            </w:r>
            <w:r w:rsidR="00A77490">
              <w:rPr>
                <w:noProof/>
                <w:webHidden/>
              </w:rPr>
              <w:fldChar w:fldCharType="begin"/>
            </w:r>
            <w:r w:rsidR="00A77490">
              <w:rPr>
                <w:noProof/>
                <w:webHidden/>
              </w:rPr>
              <w:instrText xml:space="preserve"> PAGEREF _Toc530645483 \h </w:instrText>
            </w:r>
            <w:r w:rsidR="00A77490">
              <w:rPr>
                <w:noProof/>
                <w:webHidden/>
              </w:rPr>
            </w:r>
            <w:r w:rsidR="00A77490">
              <w:rPr>
                <w:noProof/>
                <w:webHidden/>
              </w:rPr>
              <w:fldChar w:fldCharType="separate"/>
            </w:r>
            <w:r w:rsidR="00A77490">
              <w:rPr>
                <w:noProof/>
                <w:webHidden/>
              </w:rPr>
              <w:t>45</w:t>
            </w:r>
            <w:r w:rsidR="00A77490">
              <w:rPr>
                <w:noProof/>
                <w:webHidden/>
              </w:rPr>
              <w:fldChar w:fldCharType="end"/>
            </w:r>
          </w:hyperlink>
        </w:p>
        <w:p w14:paraId="489B27BA" w14:textId="7746008F" w:rsidR="00A77490" w:rsidRDefault="005D1DF9">
          <w:pPr>
            <w:pStyle w:val="TOC2"/>
            <w:tabs>
              <w:tab w:val="right" w:leader="dot" w:pos="9016"/>
            </w:tabs>
            <w:rPr>
              <w:noProof/>
              <w:lang w:eastAsia="en-AU"/>
            </w:rPr>
          </w:pPr>
          <w:hyperlink w:anchor="_Toc530645484" w:history="1">
            <w:r w:rsidR="00A77490" w:rsidRPr="00CB674F">
              <w:rPr>
                <w:rStyle w:val="Hyperlink"/>
                <w:noProof/>
              </w:rPr>
              <w:t>Disturbance allowance</w:t>
            </w:r>
            <w:r w:rsidR="00A77490">
              <w:rPr>
                <w:noProof/>
                <w:webHidden/>
              </w:rPr>
              <w:tab/>
            </w:r>
            <w:r w:rsidR="00A77490">
              <w:rPr>
                <w:noProof/>
                <w:webHidden/>
              </w:rPr>
              <w:fldChar w:fldCharType="begin"/>
            </w:r>
            <w:r w:rsidR="00A77490">
              <w:rPr>
                <w:noProof/>
                <w:webHidden/>
              </w:rPr>
              <w:instrText xml:space="preserve"> PAGEREF _Toc530645484 \h </w:instrText>
            </w:r>
            <w:r w:rsidR="00A77490">
              <w:rPr>
                <w:noProof/>
                <w:webHidden/>
              </w:rPr>
            </w:r>
            <w:r w:rsidR="00A77490">
              <w:rPr>
                <w:noProof/>
                <w:webHidden/>
              </w:rPr>
              <w:fldChar w:fldCharType="separate"/>
            </w:r>
            <w:r w:rsidR="00A77490">
              <w:rPr>
                <w:noProof/>
                <w:webHidden/>
              </w:rPr>
              <w:t>45</w:t>
            </w:r>
            <w:r w:rsidR="00A77490">
              <w:rPr>
                <w:noProof/>
                <w:webHidden/>
              </w:rPr>
              <w:fldChar w:fldCharType="end"/>
            </w:r>
          </w:hyperlink>
        </w:p>
        <w:p w14:paraId="034FDA00" w14:textId="01D7031D" w:rsidR="00A77490" w:rsidRDefault="005D1DF9">
          <w:pPr>
            <w:pStyle w:val="TOC1"/>
            <w:rPr>
              <w:noProof/>
              <w:lang w:eastAsia="en-AU"/>
            </w:rPr>
          </w:pPr>
          <w:hyperlink w:anchor="_Toc530645485" w:history="1">
            <w:r w:rsidR="00A77490" w:rsidRPr="00CB674F">
              <w:rPr>
                <w:rStyle w:val="Hyperlink"/>
                <w:noProof/>
              </w:rPr>
              <w:t>Attachment A – General classifications, Broadbands and salary increases</w:t>
            </w:r>
            <w:r w:rsidR="00A77490">
              <w:rPr>
                <w:noProof/>
                <w:webHidden/>
              </w:rPr>
              <w:tab/>
            </w:r>
            <w:r w:rsidR="00A77490">
              <w:rPr>
                <w:noProof/>
                <w:webHidden/>
              </w:rPr>
              <w:fldChar w:fldCharType="begin"/>
            </w:r>
            <w:r w:rsidR="00A77490">
              <w:rPr>
                <w:noProof/>
                <w:webHidden/>
              </w:rPr>
              <w:instrText xml:space="preserve"> PAGEREF _Toc530645485 \h </w:instrText>
            </w:r>
            <w:r w:rsidR="00A77490">
              <w:rPr>
                <w:noProof/>
                <w:webHidden/>
              </w:rPr>
            </w:r>
            <w:r w:rsidR="00A77490">
              <w:rPr>
                <w:noProof/>
                <w:webHidden/>
              </w:rPr>
              <w:fldChar w:fldCharType="separate"/>
            </w:r>
            <w:r w:rsidR="00A77490">
              <w:rPr>
                <w:noProof/>
                <w:webHidden/>
              </w:rPr>
              <w:t>46</w:t>
            </w:r>
            <w:r w:rsidR="00A77490">
              <w:rPr>
                <w:noProof/>
                <w:webHidden/>
              </w:rPr>
              <w:fldChar w:fldCharType="end"/>
            </w:r>
          </w:hyperlink>
        </w:p>
        <w:p w14:paraId="296AD3CB" w14:textId="55099807" w:rsidR="00A77490" w:rsidRDefault="005D1DF9">
          <w:pPr>
            <w:pStyle w:val="TOC1"/>
            <w:rPr>
              <w:noProof/>
              <w:lang w:eastAsia="en-AU"/>
            </w:rPr>
          </w:pPr>
          <w:hyperlink w:anchor="_Toc530645486" w:history="1">
            <w:r w:rsidR="00A77490" w:rsidRPr="00CB674F">
              <w:rPr>
                <w:rStyle w:val="Hyperlink"/>
                <w:noProof/>
              </w:rPr>
              <w:t>Attachment B – Training Broadband</w:t>
            </w:r>
            <w:r w:rsidR="00A77490">
              <w:rPr>
                <w:noProof/>
                <w:webHidden/>
              </w:rPr>
              <w:tab/>
            </w:r>
            <w:r w:rsidR="00A77490">
              <w:rPr>
                <w:noProof/>
                <w:webHidden/>
              </w:rPr>
              <w:fldChar w:fldCharType="begin"/>
            </w:r>
            <w:r w:rsidR="00A77490">
              <w:rPr>
                <w:noProof/>
                <w:webHidden/>
              </w:rPr>
              <w:instrText xml:space="preserve"> PAGEREF _Toc530645486 \h </w:instrText>
            </w:r>
            <w:r w:rsidR="00A77490">
              <w:rPr>
                <w:noProof/>
                <w:webHidden/>
              </w:rPr>
            </w:r>
            <w:r w:rsidR="00A77490">
              <w:rPr>
                <w:noProof/>
                <w:webHidden/>
              </w:rPr>
              <w:fldChar w:fldCharType="separate"/>
            </w:r>
            <w:r w:rsidR="00A77490">
              <w:rPr>
                <w:noProof/>
                <w:webHidden/>
              </w:rPr>
              <w:t>47</w:t>
            </w:r>
            <w:r w:rsidR="00A77490">
              <w:rPr>
                <w:noProof/>
                <w:webHidden/>
              </w:rPr>
              <w:fldChar w:fldCharType="end"/>
            </w:r>
          </w:hyperlink>
        </w:p>
        <w:p w14:paraId="024BE985" w14:textId="664EE555" w:rsidR="00A77490" w:rsidRDefault="005D1DF9">
          <w:pPr>
            <w:pStyle w:val="TOC1"/>
            <w:rPr>
              <w:noProof/>
              <w:lang w:eastAsia="en-AU"/>
            </w:rPr>
          </w:pPr>
          <w:hyperlink w:anchor="_Toc530645487" w:history="1">
            <w:r w:rsidR="00A77490" w:rsidRPr="00CB674F">
              <w:rPr>
                <w:rStyle w:val="Hyperlink"/>
                <w:noProof/>
              </w:rPr>
              <w:t>Attachment C – Government Lawyer Broadbands and salary increases</w:t>
            </w:r>
            <w:r w:rsidR="00A77490">
              <w:rPr>
                <w:noProof/>
                <w:webHidden/>
              </w:rPr>
              <w:tab/>
            </w:r>
            <w:r w:rsidR="00A77490">
              <w:rPr>
                <w:noProof/>
                <w:webHidden/>
              </w:rPr>
              <w:fldChar w:fldCharType="begin"/>
            </w:r>
            <w:r w:rsidR="00A77490">
              <w:rPr>
                <w:noProof/>
                <w:webHidden/>
              </w:rPr>
              <w:instrText xml:space="preserve"> PAGEREF _Toc530645487 \h </w:instrText>
            </w:r>
            <w:r w:rsidR="00A77490">
              <w:rPr>
                <w:noProof/>
                <w:webHidden/>
              </w:rPr>
            </w:r>
            <w:r w:rsidR="00A77490">
              <w:rPr>
                <w:noProof/>
                <w:webHidden/>
              </w:rPr>
              <w:fldChar w:fldCharType="separate"/>
            </w:r>
            <w:r w:rsidR="00A77490">
              <w:rPr>
                <w:noProof/>
                <w:webHidden/>
              </w:rPr>
              <w:t>48</w:t>
            </w:r>
            <w:r w:rsidR="00A77490">
              <w:rPr>
                <w:noProof/>
                <w:webHidden/>
              </w:rPr>
              <w:fldChar w:fldCharType="end"/>
            </w:r>
          </w:hyperlink>
        </w:p>
        <w:p w14:paraId="354A4478" w14:textId="6438E72B" w:rsidR="00A77490" w:rsidRDefault="005D1DF9">
          <w:pPr>
            <w:pStyle w:val="TOC2"/>
            <w:tabs>
              <w:tab w:val="right" w:leader="dot" w:pos="9016"/>
            </w:tabs>
            <w:rPr>
              <w:noProof/>
              <w:lang w:eastAsia="en-AU"/>
            </w:rPr>
          </w:pPr>
          <w:hyperlink w:anchor="_Toc530645488" w:history="1">
            <w:r w:rsidR="00A77490" w:rsidRPr="00CB674F">
              <w:rPr>
                <w:rStyle w:val="Hyperlink"/>
                <w:noProof/>
              </w:rPr>
              <w:t>Government lawyers</w:t>
            </w:r>
            <w:r w:rsidR="00A77490">
              <w:rPr>
                <w:noProof/>
                <w:webHidden/>
              </w:rPr>
              <w:tab/>
            </w:r>
            <w:r w:rsidR="00A77490">
              <w:rPr>
                <w:noProof/>
                <w:webHidden/>
              </w:rPr>
              <w:fldChar w:fldCharType="begin"/>
            </w:r>
            <w:r w:rsidR="00A77490">
              <w:rPr>
                <w:noProof/>
                <w:webHidden/>
              </w:rPr>
              <w:instrText xml:space="preserve"> PAGEREF _Toc530645488 \h </w:instrText>
            </w:r>
            <w:r w:rsidR="00A77490">
              <w:rPr>
                <w:noProof/>
                <w:webHidden/>
              </w:rPr>
            </w:r>
            <w:r w:rsidR="00A77490">
              <w:rPr>
                <w:noProof/>
                <w:webHidden/>
              </w:rPr>
              <w:fldChar w:fldCharType="separate"/>
            </w:r>
            <w:r w:rsidR="00A77490">
              <w:rPr>
                <w:noProof/>
                <w:webHidden/>
              </w:rPr>
              <w:t>48</w:t>
            </w:r>
            <w:r w:rsidR="00A77490">
              <w:rPr>
                <w:noProof/>
                <w:webHidden/>
              </w:rPr>
              <w:fldChar w:fldCharType="end"/>
            </w:r>
          </w:hyperlink>
        </w:p>
        <w:p w14:paraId="7D318F6D" w14:textId="4910E37C" w:rsidR="00A77490" w:rsidRDefault="005D1DF9">
          <w:pPr>
            <w:pStyle w:val="TOC2"/>
            <w:tabs>
              <w:tab w:val="right" w:leader="dot" w:pos="9016"/>
            </w:tabs>
            <w:rPr>
              <w:noProof/>
              <w:lang w:eastAsia="en-AU"/>
            </w:rPr>
          </w:pPr>
          <w:hyperlink w:anchor="_Toc530645489" w:history="1">
            <w:r w:rsidR="00A77490" w:rsidRPr="00CB674F">
              <w:rPr>
                <w:rStyle w:val="Hyperlink"/>
                <w:noProof/>
              </w:rPr>
              <w:t>Eligibility and selection</w:t>
            </w:r>
            <w:r w:rsidR="00A77490">
              <w:rPr>
                <w:noProof/>
                <w:webHidden/>
              </w:rPr>
              <w:tab/>
            </w:r>
            <w:r w:rsidR="00A77490">
              <w:rPr>
                <w:noProof/>
                <w:webHidden/>
              </w:rPr>
              <w:fldChar w:fldCharType="begin"/>
            </w:r>
            <w:r w:rsidR="00A77490">
              <w:rPr>
                <w:noProof/>
                <w:webHidden/>
              </w:rPr>
              <w:instrText xml:space="preserve"> PAGEREF _Toc530645489 \h </w:instrText>
            </w:r>
            <w:r w:rsidR="00A77490">
              <w:rPr>
                <w:noProof/>
                <w:webHidden/>
              </w:rPr>
            </w:r>
            <w:r w:rsidR="00A77490">
              <w:rPr>
                <w:noProof/>
                <w:webHidden/>
              </w:rPr>
              <w:fldChar w:fldCharType="separate"/>
            </w:r>
            <w:r w:rsidR="00A77490">
              <w:rPr>
                <w:noProof/>
                <w:webHidden/>
              </w:rPr>
              <w:t>48</w:t>
            </w:r>
            <w:r w:rsidR="00A77490">
              <w:rPr>
                <w:noProof/>
                <w:webHidden/>
              </w:rPr>
              <w:fldChar w:fldCharType="end"/>
            </w:r>
          </w:hyperlink>
        </w:p>
        <w:p w14:paraId="715845A6" w14:textId="5933B84A" w:rsidR="00A77490" w:rsidRDefault="005D1DF9">
          <w:pPr>
            <w:pStyle w:val="TOC2"/>
            <w:tabs>
              <w:tab w:val="right" w:leader="dot" w:pos="9016"/>
            </w:tabs>
            <w:rPr>
              <w:noProof/>
              <w:lang w:eastAsia="en-AU"/>
            </w:rPr>
          </w:pPr>
          <w:hyperlink w:anchor="_Toc530645490" w:history="1">
            <w:r w:rsidR="00A77490" w:rsidRPr="00CB674F">
              <w:rPr>
                <w:rStyle w:val="Hyperlink"/>
                <w:noProof/>
              </w:rPr>
              <w:t>Transfer to a Government Lawyer Broadband</w:t>
            </w:r>
            <w:r w:rsidR="00A77490">
              <w:rPr>
                <w:noProof/>
                <w:webHidden/>
              </w:rPr>
              <w:tab/>
            </w:r>
            <w:r w:rsidR="00A77490">
              <w:rPr>
                <w:noProof/>
                <w:webHidden/>
              </w:rPr>
              <w:fldChar w:fldCharType="begin"/>
            </w:r>
            <w:r w:rsidR="00A77490">
              <w:rPr>
                <w:noProof/>
                <w:webHidden/>
              </w:rPr>
              <w:instrText xml:space="preserve"> PAGEREF _Toc530645490 \h </w:instrText>
            </w:r>
            <w:r w:rsidR="00A77490">
              <w:rPr>
                <w:noProof/>
                <w:webHidden/>
              </w:rPr>
            </w:r>
            <w:r w:rsidR="00A77490">
              <w:rPr>
                <w:noProof/>
                <w:webHidden/>
              </w:rPr>
              <w:fldChar w:fldCharType="separate"/>
            </w:r>
            <w:r w:rsidR="00A77490">
              <w:rPr>
                <w:noProof/>
                <w:webHidden/>
              </w:rPr>
              <w:t>49</w:t>
            </w:r>
            <w:r w:rsidR="00A77490">
              <w:rPr>
                <w:noProof/>
                <w:webHidden/>
              </w:rPr>
              <w:fldChar w:fldCharType="end"/>
            </w:r>
          </w:hyperlink>
        </w:p>
        <w:p w14:paraId="6274F7A6" w14:textId="55306D1C" w:rsidR="00A77490" w:rsidRDefault="005D1DF9">
          <w:pPr>
            <w:pStyle w:val="TOC2"/>
            <w:tabs>
              <w:tab w:val="right" w:leader="dot" w:pos="9016"/>
            </w:tabs>
            <w:rPr>
              <w:noProof/>
              <w:lang w:eastAsia="en-AU"/>
            </w:rPr>
          </w:pPr>
          <w:hyperlink w:anchor="_Toc530645491" w:history="1">
            <w:r w:rsidR="00A77490" w:rsidRPr="00CB674F">
              <w:rPr>
                <w:rStyle w:val="Hyperlink"/>
                <w:noProof/>
              </w:rPr>
              <w:t>Salary determination</w:t>
            </w:r>
            <w:r w:rsidR="00A77490">
              <w:rPr>
                <w:noProof/>
                <w:webHidden/>
              </w:rPr>
              <w:tab/>
            </w:r>
            <w:r w:rsidR="00A77490">
              <w:rPr>
                <w:noProof/>
                <w:webHidden/>
              </w:rPr>
              <w:fldChar w:fldCharType="begin"/>
            </w:r>
            <w:r w:rsidR="00A77490">
              <w:rPr>
                <w:noProof/>
                <w:webHidden/>
              </w:rPr>
              <w:instrText xml:space="preserve"> PAGEREF _Toc530645491 \h </w:instrText>
            </w:r>
            <w:r w:rsidR="00A77490">
              <w:rPr>
                <w:noProof/>
                <w:webHidden/>
              </w:rPr>
            </w:r>
            <w:r w:rsidR="00A77490">
              <w:rPr>
                <w:noProof/>
                <w:webHidden/>
              </w:rPr>
              <w:fldChar w:fldCharType="separate"/>
            </w:r>
            <w:r w:rsidR="00A77490">
              <w:rPr>
                <w:noProof/>
                <w:webHidden/>
              </w:rPr>
              <w:t>49</w:t>
            </w:r>
            <w:r w:rsidR="00A77490">
              <w:rPr>
                <w:noProof/>
                <w:webHidden/>
              </w:rPr>
              <w:fldChar w:fldCharType="end"/>
            </w:r>
          </w:hyperlink>
        </w:p>
        <w:p w14:paraId="3C4D8F5F" w14:textId="642A7D4C" w:rsidR="00A77490" w:rsidRDefault="005D1DF9">
          <w:pPr>
            <w:pStyle w:val="TOC2"/>
            <w:tabs>
              <w:tab w:val="right" w:leader="dot" w:pos="9016"/>
            </w:tabs>
            <w:rPr>
              <w:noProof/>
              <w:lang w:eastAsia="en-AU"/>
            </w:rPr>
          </w:pPr>
          <w:hyperlink w:anchor="_Toc530645492" w:history="1">
            <w:r w:rsidR="00A77490" w:rsidRPr="00CB674F">
              <w:rPr>
                <w:rStyle w:val="Hyperlink"/>
                <w:noProof/>
              </w:rPr>
              <w:t>Salary advancement for Government Lawyers</w:t>
            </w:r>
            <w:r w:rsidR="00A77490">
              <w:rPr>
                <w:noProof/>
                <w:webHidden/>
              </w:rPr>
              <w:tab/>
            </w:r>
            <w:r w:rsidR="00A77490">
              <w:rPr>
                <w:noProof/>
                <w:webHidden/>
              </w:rPr>
              <w:fldChar w:fldCharType="begin"/>
            </w:r>
            <w:r w:rsidR="00A77490">
              <w:rPr>
                <w:noProof/>
                <w:webHidden/>
              </w:rPr>
              <w:instrText xml:space="preserve"> PAGEREF _Toc530645492 \h </w:instrText>
            </w:r>
            <w:r w:rsidR="00A77490">
              <w:rPr>
                <w:noProof/>
                <w:webHidden/>
              </w:rPr>
            </w:r>
            <w:r w:rsidR="00A77490">
              <w:rPr>
                <w:noProof/>
                <w:webHidden/>
              </w:rPr>
              <w:fldChar w:fldCharType="separate"/>
            </w:r>
            <w:r w:rsidR="00A77490">
              <w:rPr>
                <w:noProof/>
                <w:webHidden/>
              </w:rPr>
              <w:t>50</w:t>
            </w:r>
            <w:r w:rsidR="00A77490">
              <w:rPr>
                <w:noProof/>
                <w:webHidden/>
              </w:rPr>
              <w:fldChar w:fldCharType="end"/>
            </w:r>
          </w:hyperlink>
        </w:p>
        <w:p w14:paraId="0681F0DA" w14:textId="7927ACEB" w:rsidR="00A77490" w:rsidRDefault="005D1DF9">
          <w:pPr>
            <w:pStyle w:val="TOC1"/>
            <w:rPr>
              <w:noProof/>
              <w:lang w:eastAsia="en-AU"/>
            </w:rPr>
          </w:pPr>
          <w:hyperlink w:anchor="_Toc530645493" w:history="1">
            <w:r w:rsidR="00A77490" w:rsidRPr="00CB674F">
              <w:rPr>
                <w:rStyle w:val="Hyperlink"/>
                <w:noProof/>
              </w:rPr>
              <w:t>Attachment D – Information Technology Specialist Designation and salary</w:t>
            </w:r>
            <w:r w:rsidR="00A77490">
              <w:rPr>
                <w:noProof/>
                <w:webHidden/>
              </w:rPr>
              <w:tab/>
            </w:r>
            <w:r w:rsidR="00A77490">
              <w:rPr>
                <w:noProof/>
                <w:webHidden/>
              </w:rPr>
              <w:fldChar w:fldCharType="begin"/>
            </w:r>
            <w:r w:rsidR="00A77490">
              <w:rPr>
                <w:noProof/>
                <w:webHidden/>
              </w:rPr>
              <w:instrText xml:space="preserve"> PAGEREF _Toc530645493 \h </w:instrText>
            </w:r>
            <w:r w:rsidR="00A77490">
              <w:rPr>
                <w:noProof/>
                <w:webHidden/>
              </w:rPr>
            </w:r>
            <w:r w:rsidR="00A77490">
              <w:rPr>
                <w:noProof/>
                <w:webHidden/>
              </w:rPr>
              <w:fldChar w:fldCharType="separate"/>
            </w:r>
            <w:r w:rsidR="00A77490">
              <w:rPr>
                <w:noProof/>
                <w:webHidden/>
              </w:rPr>
              <w:t>52</w:t>
            </w:r>
            <w:r w:rsidR="00A77490">
              <w:rPr>
                <w:noProof/>
                <w:webHidden/>
              </w:rPr>
              <w:fldChar w:fldCharType="end"/>
            </w:r>
          </w:hyperlink>
        </w:p>
        <w:p w14:paraId="42019DA8" w14:textId="24EE4D9C" w:rsidR="00A77490" w:rsidRDefault="005D1DF9">
          <w:pPr>
            <w:pStyle w:val="TOC2"/>
            <w:tabs>
              <w:tab w:val="right" w:leader="dot" w:pos="9016"/>
            </w:tabs>
            <w:rPr>
              <w:noProof/>
              <w:lang w:eastAsia="en-AU"/>
            </w:rPr>
          </w:pPr>
          <w:hyperlink w:anchor="_Toc530645494" w:history="1">
            <w:r w:rsidR="00A77490" w:rsidRPr="00CB674F">
              <w:rPr>
                <w:rStyle w:val="Hyperlink"/>
                <w:noProof/>
              </w:rPr>
              <w:t>Eligibility</w:t>
            </w:r>
            <w:r w:rsidR="00A77490">
              <w:rPr>
                <w:noProof/>
                <w:webHidden/>
              </w:rPr>
              <w:tab/>
            </w:r>
            <w:r w:rsidR="00A77490">
              <w:rPr>
                <w:noProof/>
                <w:webHidden/>
              </w:rPr>
              <w:fldChar w:fldCharType="begin"/>
            </w:r>
            <w:r w:rsidR="00A77490">
              <w:rPr>
                <w:noProof/>
                <w:webHidden/>
              </w:rPr>
              <w:instrText xml:space="preserve"> PAGEREF _Toc530645494 \h </w:instrText>
            </w:r>
            <w:r w:rsidR="00A77490">
              <w:rPr>
                <w:noProof/>
                <w:webHidden/>
              </w:rPr>
            </w:r>
            <w:r w:rsidR="00A77490">
              <w:rPr>
                <w:noProof/>
                <w:webHidden/>
              </w:rPr>
              <w:fldChar w:fldCharType="separate"/>
            </w:r>
            <w:r w:rsidR="00A77490">
              <w:rPr>
                <w:noProof/>
                <w:webHidden/>
              </w:rPr>
              <w:t>52</w:t>
            </w:r>
            <w:r w:rsidR="00A77490">
              <w:rPr>
                <w:noProof/>
                <w:webHidden/>
              </w:rPr>
              <w:fldChar w:fldCharType="end"/>
            </w:r>
          </w:hyperlink>
        </w:p>
        <w:p w14:paraId="530A144A" w14:textId="71EE0C2D" w:rsidR="00A77490" w:rsidRDefault="005D1DF9">
          <w:pPr>
            <w:pStyle w:val="TOC2"/>
            <w:tabs>
              <w:tab w:val="right" w:leader="dot" w:pos="9016"/>
            </w:tabs>
            <w:rPr>
              <w:noProof/>
              <w:lang w:eastAsia="en-AU"/>
            </w:rPr>
          </w:pPr>
          <w:hyperlink w:anchor="_Toc530645495" w:history="1">
            <w:r w:rsidR="00A77490" w:rsidRPr="00CB674F">
              <w:rPr>
                <w:rStyle w:val="Hyperlink"/>
                <w:noProof/>
              </w:rPr>
              <w:t>Movement to the IT Specialist Designation</w:t>
            </w:r>
            <w:r w:rsidR="00A77490">
              <w:rPr>
                <w:noProof/>
                <w:webHidden/>
              </w:rPr>
              <w:tab/>
            </w:r>
            <w:r w:rsidR="00A77490">
              <w:rPr>
                <w:noProof/>
                <w:webHidden/>
              </w:rPr>
              <w:fldChar w:fldCharType="begin"/>
            </w:r>
            <w:r w:rsidR="00A77490">
              <w:rPr>
                <w:noProof/>
                <w:webHidden/>
              </w:rPr>
              <w:instrText xml:space="preserve"> PAGEREF _Toc530645495 \h </w:instrText>
            </w:r>
            <w:r w:rsidR="00A77490">
              <w:rPr>
                <w:noProof/>
                <w:webHidden/>
              </w:rPr>
            </w:r>
            <w:r w:rsidR="00A77490">
              <w:rPr>
                <w:noProof/>
                <w:webHidden/>
              </w:rPr>
              <w:fldChar w:fldCharType="separate"/>
            </w:r>
            <w:r w:rsidR="00A77490">
              <w:rPr>
                <w:noProof/>
                <w:webHidden/>
              </w:rPr>
              <w:t>52</w:t>
            </w:r>
            <w:r w:rsidR="00A77490">
              <w:rPr>
                <w:noProof/>
                <w:webHidden/>
              </w:rPr>
              <w:fldChar w:fldCharType="end"/>
            </w:r>
          </w:hyperlink>
        </w:p>
        <w:p w14:paraId="44B9480E" w14:textId="4D52EC2C" w:rsidR="00A77490" w:rsidRDefault="005D1DF9">
          <w:pPr>
            <w:pStyle w:val="TOC2"/>
            <w:tabs>
              <w:tab w:val="right" w:leader="dot" w:pos="9016"/>
            </w:tabs>
            <w:rPr>
              <w:noProof/>
              <w:lang w:eastAsia="en-AU"/>
            </w:rPr>
          </w:pPr>
          <w:hyperlink w:anchor="_Toc530645496" w:history="1">
            <w:r w:rsidR="00A77490" w:rsidRPr="00CB674F">
              <w:rPr>
                <w:rStyle w:val="Hyperlink"/>
                <w:noProof/>
              </w:rPr>
              <w:t>Salary determination</w:t>
            </w:r>
            <w:r w:rsidR="00A77490">
              <w:rPr>
                <w:noProof/>
                <w:webHidden/>
              </w:rPr>
              <w:tab/>
            </w:r>
            <w:r w:rsidR="00A77490">
              <w:rPr>
                <w:noProof/>
                <w:webHidden/>
              </w:rPr>
              <w:fldChar w:fldCharType="begin"/>
            </w:r>
            <w:r w:rsidR="00A77490">
              <w:rPr>
                <w:noProof/>
                <w:webHidden/>
              </w:rPr>
              <w:instrText xml:space="preserve"> PAGEREF _Toc530645496 \h </w:instrText>
            </w:r>
            <w:r w:rsidR="00A77490">
              <w:rPr>
                <w:noProof/>
                <w:webHidden/>
              </w:rPr>
            </w:r>
            <w:r w:rsidR="00A77490">
              <w:rPr>
                <w:noProof/>
                <w:webHidden/>
              </w:rPr>
              <w:fldChar w:fldCharType="separate"/>
            </w:r>
            <w:r w:rsidR="00A77490">
              <w:rPr>
                <w:noProof/>
                <w:webHidden/>
              </w:rPr>
              <w:t>52</w:t>
            </w:r>
            <w:r w:rsidR="00A77490">
              <w:rPr>
                <w:noProof/>
                <w:webHidden/>
              </w:rPr>
              <w:fldChar w:fldCharType="end"/>
            </w:r>
          </w:hyperlink>
        </w:p>
        <w:p w14:paraId="130E0D84" w14:textId="327A7E99" w:rsidR="00A77490" w:rsidRDefault="005D1DF9">
          <w:pPr>
            <w:pStyle w:val="TOC2"/>
            <w:tabs>
              <w:tab w:val="right" w:leader="dot" w:pos="9016"/>
            </w:tabs>
            <w:rPr>
              <w:noProof/>
              <w:lang w:eastAsia="en-AU"/>
            </w:rPr>
          </w:pPr>
          <w:hyperlink w:anchor="_Toc530645497" w:history="1">
            <w:r w:rsidR="00A77490" w:rsidRPr="00CB674F">
              <w:rPr>
                <w:rStyle w:val="Hyperlink"/>
                <w:noProof/>
              </w:rPr>
              <w:t>Salary advancement for IT Specialist Designation</w:t>
            </w:r>
            <w:r w:rsidR="00A77490">
              <w:rPr>
                <w:noProof/>
                <w:webHidden/>
              </w:rPr>
              <w:tab/>
            </w:r>
            <w:r w:rsidR="00A77490">
              <w:rPr>
                <w:noProof/>
                <w:webHidden/>
              </w:rPr>
              <w:fldChar w:fldCharType="begin"/>
            </w:r>
            <w:r w:rsidR="00A77490">
              <w:rPr>
                <w:noProof/>
                <w:webHidden/>
              </w:rPr>
              <w:instrText xml:space="preserve"> PAGEREF _Toc530645497 \h </w:instrText>
            </w:r>
            <w:r w:rsidR="00A77490">
              <w:rPr>
                <w:noProof/>
                <w:webHidden/>
              </w:rPr>
            </w:r>
            <w:r w:rsidR="00A77490">
              <w:rPr>
                <w:noProof/>
                <w:webHidden/>
              </w:rPr>
              <w:fldChar w:fldCharType="separate"/>
            </w:r>
            <w:r w:rsidR="00A77490">
              <w:rPr>
                <w:noProof/>
                <w:webHidden/>
              </w:rPr>
              <w:t>53</w:t>
            </w:r>
            <w:r w:rsidR="00A77490">
              <w:rPr>
                <w:noProof/>
                <w:webHidden/>
              </w:rPr>
              <w:fldChar w:fldCharType="end"/>
            </w:r>
          </w:hyperlink>
        </w:p>
        <w:p w14:paraId="1D293EEC" w14:textId="6FEBDEE0" w:rsidR="00A77490" w:rsidRDefault="005D1DF9">
          <w:pPr>
            <w:pStyle w:val="TOC1"/>
            <w:rPr>
              <w:noProof/>
              <w:lang w:eastAsia="en-AU"/>
            </w:rPr>
          </w:pPr>
          <w:hyperlink w:anchor="_Toc530645498" w:history="1">
            <w:r w:rsidR="00A77490" w:rsidRPr="00CB674F">
              <w:rPr>
                <w:rStyle w:val="Hyperlink"/>
                <w:noProof/>
              </w:rPr>
              <w:t>Attachment E – Shift workers</w:t>
            </w:r>
            <w:r w:rsidR="00A77490">
              <w:rPr>
                <w:noProof/>
                <w:webHidden/>
              </w:rPr>
              <w:tab/>
            </w:r>
            <w:r w:rsidR="00A77490">
              <w:rPr>
                <w:noProof/>
                <w:webHidden/>
              </w:rPr>
              <w:fldChar w:fldCharType="begin"/>
            </w:r>
            <w:r w:rsidR="00A77490">
              <w:rPr>
                <w:noProof/>
                <w:webHidden/>
              </w:rPr>
              <w:instrText xml:space="preserve"> PAGEREF _Toc530645498 \h </w:instrText>
            </w:r>
            <w:r w:rsidR="00A77490">
              <w:rPr>
                <w:noProof/>
                <w:webHidden/>
              </w:rPr>
            </w:r>
            <w:r w:rsidR="00A77490">
              <w:rPr>
                <w:noProof/>
                <w:webHidden/>
              </w:rPr>
              <w:fldChar w:fldCharType="separate"/>
            </w:r>
            <w:r w:rsidR="00A77490">
              <w:rPr>
                <w:noProof/>
                <w:webHidden/>
              </w:rPr>
              <w:t>54</w:t>
            </w:r>
            <w:r w:rsidR="00A77490">
              <w:rPr>
                <w:noProof/>
                <w:webHidden/>
              </w:rPr>
              <w:fldChar w:fldCharType="end"/>
            </w:r>
          </w:hyperlink>
        </w:p>
        <w:p w14:paraId="525F9F87" w14:textId="16361795" w:rsidR="00A77490" w:rsidRDefault="005D1DF9">
          <w:pPr>
            <w:pStyle w:val="TOC2"/>
            <w:tabs>
              <w:tab w:val="right" w:leader="dot" w:pos="9016"/>
            </w:tabs>
            <w:rPr>
              <w:noProof/>
              <w:lang w:eastAsia="en-AU"/>
            </w:rPr>
          </w:pPr>
          <w:hyperlink w:anchor="_Toc530645499" w:history="1">
            <w:r w:rsidR="00A77490" w:rsidRPr="00CB674F">
              <w:rPr>
                <w:rStyle w:val="Hyperlink"/>
                <w:noProof/>
              </w:rPr>
              <w:t>Rates for working Saturdays, Sundays or public holidays</w:t>
            </w:r>
            <w:r w:rsidR="00A77490">
              <w:rPr>
                <w:noProof/>
                <w:webHidden/>
              </w:rPr>
              <w:tab/>
            </w:r>
            <w:r w:rsidR="00A77490">
              <w:rPr>
                <w:noProof/>
                <w:webHidden/>
              </w:rPr>
              <w:fldChar w:fldCharType="begin"/>
            </w:r>
            <w:r w:rsidR="00A77490">
              <w:rPr>
                <w:noProof/>
                <w:webHidden/>
              </w:rPr>
              <w:instrText xml:space="preserve"> PAGEREF _Toc530645499 \h </w:instrText>
            </w:r>
            <w:r w:rsidR="00A77490">
              <w:rPr>
                <w:noProof/>
                <w:webHidden/>
              </w:rPr>
            </w:r>
            <w:r w:rsidR="00A77490">
              <w:rPr>
                <w:noProof/>
                <w:webHidden/>
              </w:rPr>
              <w:fldChar w:fldCharType="separate"/>
            </w:r>
            <w:r w:rsidR="00A77490">
              <w:rPr>
                <w:noProof/>
                <w:webHidden/>
              </w:rPr>
              <w:t>54</w:t>
            </w:r>
            <w:r w:rsidR="00A77490">
              <w:rPr>
                <w:noProof/>
                <w:webHidden/>
              </w:rPr>
              <w:fldChar w:fldCharType="end"/>
            </w:r>
          </w:hyperlink>
        </w:p>
        <w:p w14:paraId="3977D5EF" w14:textId="2BFAAF59" w:rsidR="00A77490" w:rsidRDefault="005D1DF9">
          <w:pPr>
            <w:pStyle w:val="TOC2"/>
            <w:tabs>
              <w:tab w:val="right" w:leader="dot" w:pos="9016"/>
            </w:tabs>
            <w:rPr>
              <w:noProof/>
              <w:lang w:eastAsia="en-AU"/>
            </w:rPr>
          </w:pPr>
          <w:hyperlink w:anchor="_Toc530645500" w:history="1">
            <w:r w:rsidR="00A77490" w:rsidRPr="00CB674F">
              <w:rPr>
                <w:rStyle w:val="Hyperlink"/>
                <w:noProof/>
              </w:rPr>
              <w:t>Crib time</w:t>
            </w:r>
            <w:r w:rsidR="00A77490">
              <w:rPr>
                <w:noProof/>
                <w:webHidden/>
              </w:rPr>
              <w:tab/>
            </w:r>
            <w:r w:rsidR="00A77490">
              <w:rPr>
                <w:noProof/>
                <w:webHidden/>
              </w:rPr>
              <w:fldChar w:fldCharType="begin"/>
            </w:r>
            <w:r w:rsidR="00A77490">
              <w:rPr>
                <w:noProof/>
                <w:webHidden/>
              </w:rPr>
              <w:instrText xml:space="preserve"> PAGEREF _Toc530645500 \h </w:instrText>
            </w:r>
            <w:r w:rsidR="00A77490">
              <w:rPr>
                <w:noProof/>
                <w:webHidden/>
              </w:rPr>
            </w:r>
            <w:r w:rsidR="00A77490">
              <w:rPr>
                <w:noProof/>
                <w:webHidden/>
              </w:rPr>
              <w:fldChar w:fldCharType="separate"/>
            </w:r>
            <w:r w:rsidR="00A77490">
              <w:rPr>
                <w:noProof/>
                <w:webHidden/>
              </w:rPr>
              <w:t>54</w:t>
            </w:r>
            <w:r w:rsidR="00A77490">
              <w:rPr>
                <w:noProof/>
                <w:webHidden/>
              </w:rPr>
              <w:fldChar w:fldCharType="end"/>
            </w:r>
          </w:hyperlink>
        </w:p>
        <w:p w14:paraId="45570E23" w14:textId="42F11C70" w:rsidR="00A77490" w:rsidRDefault="005D1DF9">
          <w:pPr>
            <w:pStyle w:val="TOC2"/>
            <w:tabs>
              <w:tab w:val="right" w:leader="dot" w:pos="9016"/>
            </w:tabs>
            <w:rPr>
              <w:noProof/>
              <w:lang w:eastAsia="en-AU"/>
            </w:rPr>
          </w:pPr>
          <w:hyperlink w:anchor="_Toc530645501" w:history="1">
            <w:r w:rsidR="00A77490" w:rsidRPr="00CB674F">
              <w:rPr>
                <w:rStyle w:val="Hyperlink"/>
                <w:noProof/>
              </w:rPr>
              <w:t>Operation of shifts</w:t>
            </w:r>
            <w:r w:rsidR="00A77490">
              <w:rPr>
                <w:noProof/>
                <w:webHidden/>
              </w:rPr>
              <w:tab/>
            </w:r>
            <w:r w:rsidR="00A77490">
              <w:rPr>
                <w:noProof/>
                <w:webHidden/>
              </w:rPr>
              <w:fldChar w:fldCharType="begin"/>
            </w:r>
            <w:r w:rsidR="00A77490">
              <w:rPr>
                <w:noProof/>
                <w:webHidden/>
              </w:rPr>
              <w:instrText xml:space="preserve"> PAGEREF _Toc530645501 \h </w:instrText>
            </w:r>
            <w:r w:rsidR="00A77490">
              <w:rPr>
                <w:noProof/>
                <w:webHidden/>
              </w:rPr>
            </w:r>
            <w:r w:rsidR="00A77490">
              <w:rPr>
                <w:noProof/>
                <w:webHidden/>
              </w:rPr>
              <w:fldChar w:fldCharType="separate"/>
            </w:r>
            <w:r w:rsidR="00A77490">
              <w:rPr>
                <w:noProof/>
                <w:webHidden/>
              </w:rPr>
              <w:t>54</w:t>
            </w:r>
            <w:r w:rsidR="00A77490">
              <w:rPr>
                <w:noProof/>
                <w:webHidden/>
              </w:rPr>
              <w:fldChar w:fldCharType="end"/>
            </w:r>
          </w:hyperlink>
        </w:p>
        <w:p w14:paraId="37C6262A" w14:textId="24370F8B" w:rsidR="00A77490" w:rsidRDefault="005D1DF9">
          <w:pPr>
            <w:pStyle w:val="TOC2"/>
            <w:tabs>
              <w:tab w:val="right" w:leader="dot" w:pos="9016"/>
            </w:tabs>
            <w:rPr>
              <w:noProof/>
              <w:lang w:eastAsia="en-AU"/>
            </w:rPr>
          </w:pPr>
          <w:hyperlink w:anchor="_Toc530645502" w:history="1">
            <w:r w:rsidR="00A77490" w:rsidRPr="00CB674F">
              <w:rPr>
                <w:rStyle w:val="Hyperlink"/>
                <w:noProof/>
              </w:rPr>
              <w:t>Consultation – introduction of shift work and changes to rosters</w:t>
            </w:r>
            <w:r w:rsidR="00A77490">
              <w:rPr>
                <w:noProof/>
                <w:webHidden/>
              </w:rPr>
              <w:tab/>
            </w:r>
            <w:r w:rsidR="00A77490">
              <w:rPr>
                <w:noProof/>
                <w:webHidden/>
              </w:rPr>
              <w:fldChar w:fldCharType="begin"/>
            </w:r>
            <w:r w:rsidR="00A77490">
              <w:rPr>
                <w:noProof/>
                <w:webHidden/>
              </w:rPr>
              <w:instrText xml:space="preserve"> PAGEREF _Toc530645502 \h </w:instrText>
            </w:r>
            <w:r w:rsidR="00A77490">
              <w:rPr>
                <w:noProof/>
                <w:webHidden/>
              </w:rPr>
            </w:r>
            <w:r w:rsidR="00A77490">
              <w:rPr>
                <w:noProof/>
                <w:webHidden/>
              </w:rPr>
              <w:fldChar w:fldCharType="separate"/>
            </w:r>
            <w:r w:rsidR="00A77490">
              <w:rPr>
                <w:noProof/>
                <w:webHidden/>
              </w:rPr>
              <w:t>55</w:t>
            </w:r>
            <w:r w:rsidR="00A77490">
              <w:rPr>
                <w:noProof/>
                <w:webHidden/>
              </w:rPr>
              <w:fldChar w:fldCharType="end"/>
            </w:r>
          </w:hyperlink>
        </w:p>
        <w:p w14:paraId="47B2DDBE" w14:textId="06DFA00F" w:rsidR="00A77490" w:rsidRDefault="005D1DF9">
          <w:pPr>
            <w:pStyle w:val="TOC2"/>
            <w:tabs>
              <w:tab w:val="right" w:leader="dot" w:pos="9016"/>
            </w:tabs>
            <w:rPr>
              <w:noProof/>
              <w:lang w:eastAsia="en-AU"/>
            </w:rPr>
          </w:pPr>
          <w:hyperlink w:anchor="_Toc530645503" w:history="1">
            <w:r w:rsidR="00A77490" w:rsidRPr="00CB674F">
              <w:rPr>
                <w:rStyle w:val="Hyperlink"/>
                <w:noProof/>
              </w:rPr>
              <w:t>Leave</w:t>
            </w:r>
            <w:r w:rsidR="00A77490">
              <w:rPr>
                <w:noProof/>
                <w:webHidden/>
              </w:rPr>
              <w:tab/>
            </w:r>
            <w:r w:rsidR="00A77490">
              <w:rPr>
                <w:noProof/>
                <w:webHidden/>
              </w:rPr>
              <w:fldChar w:fldCharType="begin"/>
            </w:r>
            <w:r w:rsidR="00A77490">
              <w:rPr>
                <w:noProof/>
                <w:webHidden/>
              </w:rPr>
              <w:instrText xml:space="preserve"> PAGEREF _Toc530645503 \h </w:instrText>
            </w:r>
            <w:r w:rsidR="00A77490">
              <w:rPr>
                <w:noProof/>
                <w:webHidden/>
              </w:rPr>
            </w:r>
            <w:r w:rsidR="00A77490">
              <w:rPr>
                <w:noProof/>
                <w:webHidden/>
              </w:rPr>
              <w:fldChar w:fldCharType="separate"/>
            </w:r>
            <w:r w:rsidR="00A77490">
              <w:rPr>
                <w:noProof/>
                <w:webHidden/>
              </w:rPr>
              <w:t>55</w:t>
            </w:r>
            <w:r w:rsidR="00A77490">
              <w:rPr>
                <w:noProof/>
                <w:webHidden/>
              </w:rPr>
              <w:fldChar w:fldCharType="end"/>
            </w:r>
          </w:hyperlink>
        </w:p>
        <w:p w14:paraId="33F19C9D" w14:textId="5340AE85" w:rsidR="00A77490" w:rsidRDefault="005D1DF9">
          <w:pPr>
            <w:pStyle w:val="TOC2"/>
            <w:tabs>
              <w:tab w:val="right" w:leader="dot" w:pos="9016"/>
            </w:tabs>
            <w:rPr>
              <w:noProof/>
              <w:lang w:eastAsia="en-AU"/>
            </w:rPr>
          </w:pPr>
          <w:hyperlink w:anchor="_Toc530645504" w:history="1">
            <w:r w:rsidR="00A77490" w:rsidRPr="00CB674F">
              <w:rPr>
                <w:rStyle w:val="Hyperlink"/>
                <w:noProof/>
              </w:rPr>
              <w:t>Introduction of 12 hour shifts</w:t>
            </w:r>
            <w:r w:rsidR="00A77490">
              <w:rPr>
                <w:noProof/>
                <w:webHidden/>
              </w:rPr>
              <w:tab/>
            </w:r>
            <w:r w:rsidR="00A77490">
              <w:rPr>
                <w:noProof/>
                <w:webHidden/>
              </w:rPr>
              <w:fldChar w:fldCharType="begin"/>
            </w:r>
            <w:r w:rsidR="00A77490">
              <w:rPr>
                <w:noProof/>
                <w:webHidden/>
              </w:rPr>
              <w:instrText xml:space="preserve"> PAGEREF _Toc530645504 \h </w:instrText>
            </w:r>
            <w:r w:rsidR="00A77490">
              <w:rPr>
                <w:noProof/>
                <w:webHidden/>
              </w:rPr>
            </w:r>
            <w:r w:rsidR="00A77490">
              <w:rPr>
                <w:noProof/>
                <w:webHidden/>
              </w:rPr>
              <w:fldChar w:fldCharType="separate"/>
            </w:r>
            <w:r w:rsidR="00A77490">
              <w:rPr>
                <w:noProof/>
                <w:webHidden/>
              </w:rPr>
              <w:t>55</w:t>
            </w:r>
            <w:r w:rsidR="00A77490">
              <w:rPr>
                <w:noProof/>
                <w:webHidden/>
              </w:rPr>
              <w:fldChar w:fldCharType="end"/>
            </w:r>
          </w:hyperlink>
        </w:p>
        <w:p w14:paraId="5711FDAA" w14:textId="151906CF" w:rsidR="00A77490" w:rsidRDefault="005D1DF9">
          <w:pPr>
            <w:pStyle w:val="TOC1"/>
            <w:rPr>
              <w:noProof/>
              <w:lang w:eastAsia="en-AU"/>
            </w:rPr>
          </w:pPr>
          <w:hyperlink w:anchor="_Toc530645505" w:history="1">
            <w:r w:rsidR="00A77490" w:rsidRPr="00CB674F">
              <w:rPr>
                <w:rStyle w:val="Hyperlink"/>
                <w:noProof/>
              </w:rPr>
              <w:t>Definitions</w:t>
            </w:r>
            <w:r w:rsidR="00A77490">
              <w:rPr>
                <w:noProof/>
                <w:webHidden/>
              </w:rPr>
              <w:tab/>
            </w:r>
            <w:r w:rsidR="00A77490">
              <w:rPr>
                <w:noProof/>
                <w:webHidden/>
              </w:rPr>
              <w:fldChar w:fldCharType="begin"/>
            </w:r>
            <w:r w:rsidR="00A77490">
              <w:rPr>
                <w:noProof/>
                <w:webHidden/>
              </w:rPr>
              <w:instrText xml:space="preserve"> PAGEREF _Toc530645505 \h </w:instrText>
            </w:r>
            <w:r w:rsidR="00A77490">
              <w:rPr>
                <w:noProof/>
                <w:webHidden/>
              </w:rPr>
            </w:r>
            <w:r w:rsidR="00A77490">
              <w:rPr>
                <w:noProof/>
                <w:webHidden/>
              </w:rPr>
              <w:fldChar w:fldCharType="separate"/>
            </w:r>
            <w:r w:rsidR="00A77490">
              <w:rPr>
                <w:noProof/>
                <w:webHidden/>
              </w:rPr>
              <w:t>56</w:t>
            </w:r>
            <w:r w:rsidR="00A77490">
              <w:rPr>
                <w:noProof/>
                <w:webHidden/>
              </w:rPr>
              <w:fldChar w:fldCharType="end"/>
            </w:r>
          </w:hyperlink>
        </w:p>
        <w:p w14:paraId="5C255E5B" w14:textId="77AED4AA" w:rsidR="009E7FB0" w:rsidRPr="00AB573C" w:rsidRDefault="00A673CC" w:rsidP="0036767C">
          <w:r w:rsidRPr="00AB573C">
            <w:fldChar w:fldCharType="end"/>
          </w:r>
        </w:p>
      </w:sdtContent>
    </w:sdt>
    <w:p w14:paraId="5C255E5C" w14:textId="77777777" w:rsidR="00B07FF9" w:rsidRPr="00AB573C" w:rsidRDefault="00B07FF9" w:rsidP="0036767C">
      <w:pPr>
        <w:pStyle w:val="numberedpara"/>
        <w:numPr>
          <w:ilvl w:val="0"/>
          <w:numId w:val="0"/>
        </w:numPr>
        <w:tabs>
          <w:tab w:val="left" w:pos="720"/>
        </w:tabs>
        <w:spacing w:before="120" w:after="120" w:line="276" w:lineRule="auto"/>
        <w:rPr>
          <w:sz w:val="20"/>
          <w:szCs w:val="20"/>
        </w:rPr>
        <w:sectPr w:rsidR="00B07FF9" w:rsidRPr="00AB573C" w:rsidSect="00932172">
          <w:headerReference w:type="even" r:id="rId16"/>
          <w:headerReference w:type="default" r:id="rId17"/>
          <w:footerReference w:type="default" r:id="rId18"/>
          <w:headerReference w:type="first" r:id="rId19"/>
          <w:type w:val="continuous"/>
          <w:pgSz w:w="11906" w:h="16838"/>
          <w:pgMar w:top="3544" w:right="1440" w:bottom="1440" w:left="1440" w:header="708" w:footer="708" w:gutter="0"/>
          <w:cols w:space="708"/>
          <w:docGrid w:linePitch="360"/>
        </w:sectPr>
      </w:pPr>
    </w:p>
    <w:p w14:paraId="5C255E5E" w14:textId="4CCA95AF" w:rsidR="00C10C19" w:rsidRPr="00AB573C" w:rsidRDefault="00441D7F" w:rsidP="00441D7F">
      <w:pPr>
        <w:pStyle w:val="Heading1"/>
        <w:keepNext/>
        <w:spacing w:line="276" w:lineRule="auto"/>
      </w:pPr>
      <w:bookmarkStart w:id="1" w:name="_Toc530645382"/>
      <w:r w:rsidRPr="00AB573C">
        <w:lastRenderedPageBreak/>
        <w:t>P</w:t>
      </w:r>
      <w:r w:rsidR="00BE33AB" w:rsidRPr="00AB573C">
        <w:t>art</w:t>
      </w:r>
      <w:r w:rsidRPr="00AB573C">
        <w:t xml:space="preserve"> A – S</w:t>
      </w:r>
      <w:r w:rsidR="00BE33AB" w:rsidRPr="00AB573C">
        <w:t>cope of the</w:t>
      </w:r>
      <w:r w:rsidRPr="00AB573C">
        <w:t xml:space="preserve"> A</w:t>
      </w:r>
      <w:r w:rsidR="00BE33AB" w:rsidRPr="00AB573C">
        <w:t>greement</w:t>
      </w:r>
      <w:bookmarkEnd w:id="1"/>
    </w:p>
    <w:p w14:paraId="5C255E5F" w14:textId="77777777" w:rsidR="00441D7F" w:rsidRPr="00AB573C" w:rsidRDefault="00441D7F" w:rsidP="00441D7F">
      <w:pPr>
        <w:pStyle w:val="Heading2"/>
      </w:pPr>
      <w:bookmarkStart w:id="2" w:name="_Toc530645383"/>
      <w:bookmarkStart w:id="3" w:name="_Toc382993843"/>
      <w:r w:rsidRPr="00AB573C">
        <w:t xml:space="preserve">Agreement </w:t>
      </w:r>
      <w:r w:rsidR="00184035" w:rsidRPr="00AB573C">
        <w:t>t</w:t>
      </w:r>
      <w:r w:rsidRPr="00AB573C">
        <w:t>itle</w:t>
      </w:r>
      <w:bookmarkEnd w:id="2"/>
    </w:p>
    <w:p w14:paraId="5C255E60" w14:textId="09A13309" w:rsidR="0057799C" w:rsidRPr="00AB573C" w:rsidRDefault="00441D7F" w:rsidP="009E304B">
      <w:pPr>
        <w:pStyle w:val="Clause"/>
        <w:ind w:left="357" w:hanging="357"/>
      </w:pPr>
      <w:r w:rsidRPr="00AB573C">
        <w:t xml:space="preserve">This Agreement shall be known as the Department of </w:t>
      </w:r>
      <w:r w:rsidR="00544B38">
        <w:t>Jobs and Small Business</w:t>
      </w:r>
      <w:r w:rsidR="00544B38" w:rsidRPr="00AB573C">
        <w:t xml:space="preserve"> </w:t>
      </w:r>
      <w:r w:rsidRPr="00AB573C">
        <w:t>Enterprise Agreement</w:t>
      </w:r>
      <w:r w:rsidR="00467BF4" w:rsidRPr="00AB573C">
        <w:t xml:space="preserve"> </w:t>
      </w:r>
      <w:r w:rsidR="00544B38">
        <w:t>2019 - 2022</w:t>
      </w:r>
      <w:r w:rsidR="00191BCD" w:rsidRPr="00AB573C">
        <w:t>.</w:t>
      </w:r>
    </w:p>
    <w:p w14:paraId="5C255E61" w14:textId="77777777" w:rsidR="00441D7F" w:rsidRPr="00AB573C" w:rsidRDefault="00441D7F" w:rsidP="00441D7F">
      <w:pPr>
        <w:pStyle w:val="Heading2"/>
      </w:pPr>
      <w:bookmarkStart w:id="4" w:name="_Toc530645384"/>
      <w:r w:rsidRPr="00AB573C">
        <w:t>Purpose</w:t>
      </w:r>
      <w:bookmarkEnd w:id="4"/>
    </w:p>
    <w:p w14:paraId="5C255E62" w14:textId="77777777" w:rsidR="00441D7F" w:rsidRPr="00AB573C" w:rsidRDefault="00441D7F" w:rsidP="009E304B">
      <w:pPr>
        <w:pStyle w:val="Clause"/>
        <w:ind w:left="357" w:hanging="357"/>
      </w:pPr>
      <w:r w:rsidRPr="00AB573C">
        <w:t>The purpose of this agreement is to outline the terms and conditions of employment for employees covered by this Agreement.</w:t>
      </w:r>
    </w:p>
    <w:p w14:paraId="5C255E63" w14:textId="2E9D459C" w:rsidR="00441D7F" w:rsidRPr="00AB573C" w:rsidRDefault="008C070B" w:rsidP="00441D7F">
      <w:pPr>
        <w:pStyle w:val="Heading2"/>
      </w:pPr>
      <w:bookmarkStart w:id="5" w:name="_Toc530645385"/>
      <w:r>
        <w:t>Coverage</w:t>
      </w:r>
      <w:bookmarkEnd w:id="5"/>
    </w:p>
    <w:p w14:paraId="5C255E64" w14:textId="4E59093C" w:rsidR="00441D7F" w:rsidRPr="00AB573C" w:rsidRDefault="00441D7F" w:rsidP="000C6146">
      <w:pPr>
        <w:pStyle w:val="Clause"/>
      </w:pPr>
      <w:r w:rsidRPr="00AB573C">
        <w:t xml:space="preserve">This Agreement </w:t>
      </w:r>
      <w:r w:rsidR="008C070B">
        <w:t>covers</w:t>
      </w:r>
      <w:r w:rsidRPr="00AB573C">
        <w:t xml:space="preserve"> the Department of </w:t>
      </w:r>
      <w:r w:rsidR="00544B38">
        <w:t>Jobs and Small Business</w:t>
      </w:r>
      <w:r w:rsidR="00544B38" w:rsidRPr="00AB573C">
        <w:t xml:space="preserve"> </w:t>
      </w:r>
      <w:r w:rsidR="00407A1E" w:rsidRPr="00AB573C">
        <w:t xml:space="preserve">(the Department) </w:t>
      </w:r>
      <w:r w:rsidRPr="00AB573C">
        <w:t xml:space="preserve">and </w:t>
      </w:r>
      <w:r w:rsidR="00407A1E" w:rsidRPr="00AB573C">
        <w:t xml:space="preserve">all its </w:t>
      </w:r>
      <w:r w:rsidRPr="00AB573C">
        <w:t>employees</w:t>
      </w:r>
      <w:r w:rsidR="000F178C">
        <w:t xml:space="preserve"> (including casual employees)</w:t>
      </w:r>
      <w:r w:rsidRPr="00AB573C">
        <w:t xml:space="preserve">, with the exception of any Senior Executive Service (SES) employee, or any employee whose salary is not paid by </w:t>
      </w:r>
      <w:r w:rsidR="00585269" w:rsidRPr="00AB573C">
        <w:t>the Department</w:t>
      </w:r>
      <w:r w:rsidRPr="00AB573C">
        <w:t>.</w:t>
      </w:r>
    </w:p>
    <w:p w14:paraId="5C255E65" w14:textId="77777777" w:rsidR="00441D7F" w:rsidRPr="00AB573C" w:rsidRDefault="00184035" w:rsidP="00BE33AB">
      <w:pPr>
        <w:pStyle w:val="Heading2"/>
      </w:pPr>
      <w:bookmarkStart w:id="6" w:name="_Toc530645386"/>
      <w:r w:rsidRPr="00AB573C">
        <w:t>Commencement and d</w:t>
      </w:r>
      <w:r w:rsidR="00BE33AB" w:rsidRPr="00AB573C">
        <w:t>uration</w:t>
      </w:r>
      <w:bookmarkEnd w:id="6"/>
    </w:p>
    <w:p w14:paraId="5C255E66" w14:textId="291768C5" w:rsidR="00BE33AB" w:rsidRPr="00AB573C" w:rsidRDefault="00BE33AB" w:rsidP="002776A5">
      <w:pPr>
        <w:pStyle w:val="Clause"/>
      </w:pPr>
      <w:r w:rsidRPr="00AB573C">
        <w:t xml:space="preserve">This Agreement commences </w:t>
      </w:r>
      <w:r w:rsidR="00A546AB">
        <w:t xml:space="preserve">operation </w:t>
      </w:r>
      <w:r w:rsidR="008C070B">
        <w:t>on</w:t>
      </w:r>
      <w:r w:rsidR="008C070B" w:rsidRPr="00AB573C">
        <w:t xml:space="preserve"> </w:t>
      </w:r>
      <w:r w:rsidR="00176984">
        <w:t>2</w:t>
      </w:r>
      <w:r w:rsidR="00486C2A">
        <w:t>9</w:t>
      </w:r>
      <w:r w:rsidR="00507C2C">
        <w:t> March </w:t>
      </w:r>
      <w:r w:rsidR="00176984">
        <w:t>2019, or</w:t>
      </w:r>
      <w:r w:rsidRPr="00AB573C">
        <w:t xml:space="preserve"> seven day</w:t>
      </w:r>
      <w:r w:rsidR="00176984">
        <w:t>s</w:t>
      </w:r>
      <w:r w:rsidRPr="00AB573C">
        <w:t xml:space="preserve"> after approval is given by the Fair Work Commission</w:t>
      </w:r>
      <w:r w:rsidR="00176984">
        <w:t>, whichever is the later</w:t>
      </w:r>
      <w:r w:rsidRPr="00AB573C">
        <w:t xml:space="preserve">. This Agreement shall nominally expire </w:t>
      </w:r>
      <w:r w:rsidR="00AB16F5">
        <w:t>three years after the da</w:t>
      </w:r>
      <w:r w:rsidR="00FD31C8">
        <w:t>t</w:t>
      </w:r>
      <w:r w:rsidR="00AB16F5">
        <w:t xml:space="preserve">e of </w:t>
      </w:r>
      <w:r w:rsidR="00182CB2">
        <w:t>commencement</w:t>
      </w:r>
      <w:r w:rsidRPr="00AB573C">
        <w:t>.</w:t>
      </w:r>
    </w:p>
    <w:p w14:paraId="1ED7B4FA" w14:textId="69500F95" w:rsidR="0000431C" w:rsidRDefault="0000431C" w:rsidP="001A47C1">
      <w:pPr>
        <w:pStyle w:val="Heading2"/>
      </w:pPr>
      <w:bookmarkStart w:id="7" w:name="_Toc404863740"/>
      <w:bookmarkStart w:id="8" w:name="_Toc530645387"/>
      <w:r w:rsidRPr="00AB573C">
        <w:t>Relationship to other awards, agreements and legislation</w:t>
      </w:r>
      <w:bookmarkEnd w:id="7"/>
      <w:bookmarkEnd w:id="8"/>
    </w:p>
    <w:p w14:paraId="5C255E68" w14:textId="54469291" w:rsidR="00BE33AB" w:rsidRPr="00AB573C" w:rsidRDefault="00BE33AB" w:rsidP="0002348B">
      <w:pPr>
        <w:pStyle w:val="Clause"/>
      </w:pPr>
      <w:r w:rsidRPr="00AB573C">
        <w:t>This Agreement operates to the exclusion of Awards.</w:t>
      </w:r>
    </w:p>
    <w:p w14:paraId="5C255E69" w14:textId="6B9668BA" w:rsidR="00BE33AB" w:rsidRPr="00AB573C" w:rsidRDefault="0086289C" w:rsidP="0002348B">
      <w:pPr>
        <w:pStyle w:val="Clause"/>
        <w:keepNext/>
      </w:pPr>
      <w:r w:rsidRPr="00AB573C">
        <w:t>Employees</w:t>
      </w:r>
      <w:r w:rsidR="00BE33AB" w:rsidRPr="00AB573C">
        <w:t xml:space="preserve"> </w:t>
      </w:r>
      <w:r w:rsidR="0006082A">
        <w:t xml:space="preserve">(including casual employees) </w:t>
      </w:r>
      <w:r w:rsidR="00BE33AB" w:rsidRPr="00AB573C">
        <w:t xml:space="preserve">may also be subject to the provisions of various Acts (along with regulations, directions, rules or instruments made under those Acts), </w:t>
      </w:r>
      <w:r w:rsidR="0081702D">
        <w:t xml:space="preserve">as amended from time to time, </w:t>
      </w:r>
      <w:r w:rsidR="00BE33AB" w:rsidRPr="00AB573C">
        <w:t>including, but not limited to:</w:t>
      </w:r>
    </w:p>
    <w:p w14:paraId="5C255E6A" w14:textId="32CC4654" w:rsidR="00BE33AB" w:rsidRPr="00B67C4F" w:rsidRDefault="00BE33AB" w:rsidP="00B67C4F">
      <w:pPr>
        <w:pStyle w:val="ListBullet"/>
      </w:pPr>
      <w:r w:rsidRPr="00B67C4F">
        <w:rPr>
          <w:i/>
        </w:rPr>
        <w:t>Fair Work Act 2009</w:t>
      </w:r>
      <w:r w:rsidR="00AB573C" w:rsidRPr="00B67C4F">
        <w:t xml:space="preserve"> (FW Act)</w:t>
      </w:r>
    </w:p>
    <w:p w14:paraId="5C255E6B" w14:textId="20E264EE" w:rsidR="009C5D9D" w:rsidRPr="00B67C4F" w:rsidRDefault="009C5D9D" w:rsidP="00B67C4F">
      <w:pPr>
        <w:pStyle w:val="ListBullet"/>
        <w:rPr>
          <w:i/>
        </w:rPr>
      </w:pPr>
      <w:r w:rsidRPr="00B67C4F">
        <w:rPr>
          <w:i/>
        </w:rPr>
        <w:t>Fair Work (Transitional Provisions and Consequential Amendments) Act 2009</w:t>
      </w:r>
    </w:p>
    <w:p w14:paraId="5C255E6C" w14:textId="16DD8E40" w:rsidR="00BE33AB" w:rsidRPr="00B67C4F" w:rsidRDefault="00BE33AB" w:rsidP="00B67C4F">
      <w:pPr>
        <w:pStyle w:val="ListBullet"/>
        <w:rPr>
          <w:i/>
        </w:rPr>
      </w:pPr>
      <w:r w:rsidRPr="00B67C4F">
        <w:rPr>
          <w:i/>
        </w:rPr>
        <w:t>Long Service Leave (Commonwealth Employees) Act 1976</w:t>
      </w:r>
    </w:p>
    <w:p w14:paraId="5C255E6D" w14:textId="4439878F" w:rsidR="00BE33AB" w:rsidRPr="00B67C4F" w:rsidRDefault="00BE33AB" w:rsidP="00B67C4F">
      <w:pPr>
        <w:pStyle w:val="ListBullet"/>
      </w:pPr>
      <w:r w:rsidRPr="00B67C4F">
        <w:rPr>
          <w:i/>
        </w:rPr>
        <w:t>Maternity Leave (Commonwealth Employees) Act 1973</w:t>
      </w:r>
      <w:r w:rsidR="00AB573C" w:rsidRPr="00B67C4F">
        <w:t xml:space="preserve"> (Maternity Leave Act)</w:t>
      </w:r>
    </w:p>
    <w:p w14:paraId="5C255E6E" w14:textId="077B95CE" w:rsidR="005154E6" w:rsidRPr="00B67C4F" w:rsidRDefault="005154E6" w:rsidP="00B67C4F">
      <w:pPr>
        <w:pStyle w:val="ListBullet"/>
        <w:rPr>
          <w:i/>
        </w:rPr>
      </w:pPr>
      <w:r w:rsidRPr="00B67C4F">
        <w:rPr>
          <w:i/>
        </w:rPr>
        <w:t>Paid Parental Leave Act 2010</w:t>
      </w:r>
    </w:p>
    <w:p w14:paraId="5C255E6F" w14:textId="6F7FEB9D" w:rsidR="00BE33AB" w:rsidRPr="00B67C4F" w:rsidRDefault="00BE33AB" w:rsidP="00B67C4F">
      <w:pPr>
        <w:pStyle w:val="ListBullet"/>
      </w:pPr>
      <w:r w:rsidRPr="00B67C4F">
        <w:rPr>
          <w:i/>
        </w:rPr>
        <w:t>Public Service Act 1999</w:t>
      </w:r>
      <w:r w:rsidR="00AB573C" w:rsidRPr="00B67C4F">
        <w:t xml:space="preserve"> (PS Act)</w:t>
      </w:r>
    </w:p>
    <w:p w14:paraId="5C255E70" w14:textId="33568F4A" w:rsidR="005973FD" w:rsidRPr="00B67C4F" w:rsidRDefault="005973FD" w:rsidP="00B67C4F">
      <w:pPr>
        <w:pStyle w:val="ListBullet"/>
        <w:rPr>
          <w:i/>
        </w:rPr>
      </w:pPr>
      <w:r w:rsidRPr="00B67C4F">
        <w:rPr>
          <w:i/>
        </w:rPr>
        <w:t>Safety, Rehabilitation and Compensation Act 1988</w:t>
      </w:r>
    </w:p>
    <w:p w14:paraId="5C255E71" w14:textId="65D93AD6" w:rsidR="00D95B62" w:rsidRPr="00B67C4F" w:rsidRDefault="00D95B62" w:rsidP="00B67C4F">
      <w:pPr>
        <w:pStyle w:val="ListBullet"/>
        <w:rPr>
          <w:i/>
        </w:rPr>
      </w:pPr>
      <w:r w:rsidRPr="00B67C4F">
        <w:rPr>
          <w:i/>
        </w:rPr>
        <w:t>Superannuation Act 1976</w:t>
      </w:r>
    </w:p>
    <w:p w14:paraId="5C255E72" w14:textId="46DBBF14" w:rsidR="00D95B62" w:rsidRPr="00B67C4F" w:rsidRDefault="00D95B62" w:rsidP="00B67C4F">
      <w:pPr>
        <w:pStyle w:val="ListBullet"/>
        <w:rPr>
          <w:i/>
        </w:rPr>
      </w:pPr>
      <w:r w:rsidRPr="00B67C4F">
        <w:rPr>
          <w:i/>
        </w:rPr>
        <w:t>Superannuation Act 1990</w:t>
      </w:r>
    </w:p>
    <w:p w14:paraId="5C255E73" w14:textId="6272B793" w:rsidR="00D95B62" w:rsidRPr="00B67C4F" w:rsidRDefault="00D95B62" w:rsidP="00B67C4F">
      <w:pPr>
        <w:pStyle w:val="ListBullet"/>
        <w:rPr>
          <w:i/>
        </w:rPr>
      </w:pPr>
      <w:r w:rsidRPr="00B67C4F">
        <w:rPr>
          <w:i/>
        </w:rPr>
        <w:t xml:space="preserve">Superannuation Act </w:t>
      </w:r>
      <w:r w:rsidR="005F7A8D" w:rsidRPr="00B67C4F">
        <w:rPr>
          <w:i/>
        </w:rPr>
        <w:t>2005</w:t>
      </w:r>
    </w:p>
    <w:p w14:paraId="5C255E74" w14:textId="2DEF3EAF" w:rsidR="005F7A8D" w:rsidRPr="00B67C4F" w:rsidRDefault="005F7A8D" w:rsidP="00B67C4F">
      <w:pPr>
        <w:pStyle w:val="ListBullet"/>
        <w:rPr>
          <w:i/>
        </w:rPr>
      </w:pPr>
      <w:r w:rsidRPr="00B67C4F">
        <w:rPr>
          <w:i/>
        </w:rPr>
        <w:t>Superannuation (Productivity Benefit) Act 1988</w:t>
      </w:r>
    </w:p>
    <w:p w14:paraId="5C255E75" w14:textId="35E709E6" w:rsidR="005F7A8D" w:rsidRPr="00B67C4F" w:rsidRDefault="005F7A8D" w:rsidP="00B67C4F">
      <w:pPr>
        <w:pStyle w:val="ListBullet"/>
        <w:rPr>
          <w:i/>
        </w:rPr>
      </w:pPr>
      <w:r w:rsidRPr="00B67C4F">
        <w:rPr>
          <w:i/>
        </w:rPr>
        <w:t>Superannuation Benefits (Supervisory Mechanisms) Act 1990</w:t>
      </w:r>
    </w:p>
    <w:p w14:paraId="5C255E76" w14:textId="1D51C75F" w:rsidR="00516212" w:rsidRPr="00B67C4F" w:rsidRDefault="00516212" w:rsidP="00B67C4F">
      <w:pPr>
        <w:pStyle w:val="ListBullet"/>
        <w:rPr>
          <w:i/>
        </w:rPr>
      </w:pPr>
      <w:r w:rsidRPr="00B67C4F">
        <w:rPr>
          <w:i/>
        </w:rPr>
        <w:t>Superannuation Guarantee (Administration) Act 1992</w:t>
      </w:r>
    </w:p>
    <w:p w14:paraId="5C255E77" w14:textId="1E839FFE" w:rsidR="005973FD" w:rsidRPr="00B67C4F" w:rsidRDefault="005973FD" w:rsidP="00B67C4F">
      <w:pPr>
        <w:pStyle w:val="ListBullet"/>
        <w:rPr>
          <w:i/>
        </w:rPr>
      </w:pPr>
      <w:r w:rsidRPr="00B67C4F">
        <w:rPr>
          <w:i/>
        </w:rPr>
        <w:t>Work Health and Safety Act 2011.</w:t>
      </w:r>
    </w:p>
    <w:p w14:paraId="5C255E78" w14:textId="63A2C400" w:rsidR="00BE33AB" w:rsidRPr="00AB573C" w:rsidRDefault="00BE33AB" w:rsidP="000C6146">
      <w:pPr>
        <w:pStyle w:val="Clause"/>
      </w:pPr>
      <w:r w:rsidRPr="00AB573C">
        <w:lastRenderedPageBreak/>
        <w:t xml:space="preserve">This Agreement states the terms and conditions of employment that are not otherwise provided under relevant legislation or </w:t>
      </w:r>
      <w:r w:rsidR="008C070B">
        <w:t xml:space="preserve">by </w:t>
      </w:r>
      <w:r w:rsidRPr="00AB573C">
        <w:t>common law.</w:t>
      </w:r>
    </w:p>
    <w:p w14:paraId="5C255E79" w14:textId="29201FB4" w:rsidR="00154417" w:rsidRPr="00AB573C" w:rsidRDefault="00D95B62" w:rsidP="000C6146">
      <w:pPr>
        <w:pStyle w:val="Clause"/>
      </w:pPr>
      <w:r w:rsidRPr="00AB573C">
        <w:t xml:space="preserve">The operation of this Agreement is supported by policies, procedures and guidelines. </w:t>
      </w:r>
      <w:r w:rsidR="0000431C" w:rsidRPr="00FD4013">
        <w:t>Any guidelines, policies and procedures referred to in this Agreement are not incorporated into, and do not form part of this Agreement</w:t>
      </w:r>
      <w:r w:rsidR="0000431C" w:rsidRPr="00AB573C">
        <w:t>.</w:t>
      </w:r>
      <w:r w:rsidR="00CD7115">
        <w:t xml:space="preserve"> </w:t>
      </w:r>
      <w:r w:rsidRPr="00AB573C">
        <w:t>If there is any inconsistency between the policies, procedures and guidelines and the terms of this Agreement, the express terms of this Agreement will prevail.</w:t>
      </w:r>
    </w:p>
    <w:p w14:paraId="5C255E7A" w14:textId="77777777" w:rsidR="0057799C" w:rsidRPr="00AB573C" w:rsidRDefault="00BE33AB" w:rsidP="00BE33AB">
      <w:pPr>
        <w:pStyle w:val="Heading2"/>
      </w:pPr>
      <w:bookmarkStart w:id="9" w:name="_Toc530645388"/>
      <w:r w:rsidRPr="00AB573C">
        <w:t>Delegation</w:t>
      </w:r>
      <w:bookmarkEnd w:id="9"/>
    </w:p>
    <w:p w14:paraId="1664AFAB" w14:textId="340F5197" w:rsidR="00176984" w:rsidRDefault="00BE33AB" w:rsidP="000C6146">
      <w:pPr>
        <w:pStyle w:val="Clause"/>
      </w:pPr>
      <w:r w:rsidRPr="00AB573C">
        <w:t>The Secretary may, in writing, delegate any of the Secretary’s powers or functions under this Agreement inclu</w:t>
      </w:r>
      <w:r w:rsidR="00406124" w:rsidRPr="00AB573C">
        <w:t>ding the power to sub-delegate</w:t>
      </w:r>
      <w:r w:rsidR="008C070B">
        <w:t>, subject to conditions</w:t>
      </w:r>
      <w:r w:rsidR="00406124" w:rsidRPr="00AB573C">
        <w:t>.</w:t>
      </w:r>
    </w:p>
    <w:p w14:paraId="5EB1F1C8" w14:textId="1CF55DE9" w:rsidR="00176984" w:rsidRPr="00AB573C" w:rsidRDefault="00176984" w:rsidP="00176984">
      <w:pPr>
        <w:pStyle w:val="Heading2"/>
      </w:pPr>
      <w:bookmarkStart w:id="10" w:name="_Toc530645389"/>
      <w:r>
        <w:t>National Employment Standards</w:t>
      </w:r>
      <w:bookmarkEnd w:id="10"/>
    </w:p>
    <w:p w14:paraId="2820511B" w14:textId="2C50AAA2" w:rsidR="00176984" w:rsidRDefault="00176984" w:rsidP="00E32963">
      <w:pPr>
        <w:pStyle w:val="Clause"/>
      </w:pPr>
      <w:r>
        <w:t>Nothing in this Agreement reduces the entitlement available to an employee under the National Employment Standards (NES).</w:t>
      </w:r>
    </w:p>
    <w:p w14:paraId="5C255E7C" w14:textId="77777777" w:rsidR="000A61C1" w:rsidRPr="00AB573C" w:rsidRDefault="00407A1E" w:rsidP="00BE33AB">
      <w:pPr>
        <w:pStyle w:val="Heading1"/>
        <w:keepNext/>
        <w:spacing w:line="276" w:lineRule="auto"/>
      </w:pPr>
      <w:bookmarkStart w:id="11" w:name="_Toc530645390"/>
      <w:bookmarkEnd w:id="3"/>
      <w:r w:rsidRPr="00AB573C">
        <w:lastRenderedPageBreak/>
        <w:t>Part B –</w:t>
      </w:r>
      <w:r w:rsidR="00BE33AB" w:rsidRPr="00AB573C">
        <w:t xml:space="preserve"> Remuneration</w:t>
      </w:r>
      <w:bookmarkEnd w:id="11"/>
    </w:p>
    <w:p w14:paraId="5C255E7D" w14:textId="77777777" w:rsidR="00BE33AB" w:rsidRPr="00AB573C" w:rsidRDefault="00BE33AB" w:rsidP="00BE33AB">
      <w:pPr>
        <w:pStyle w:val="Heading2"/>
      </w:pPr>
      <w:bookmarkStart w:id="12" w:name="_Toc530645391"/>
      <w:bookmarkStart w:id="13" w:name="_Toc382993844"/>
      <w:r w:rsidRPr="00AB573C">
        <w:t>Salary</w:t>
      </w:r>
      <w:bookmarkEnd w:id="12"/>
    </w:p>
    <w:p w14:paraId="5C255E7E" w14:textId="77777777" w:rsidR="00BE33AB" w:rsidRPr="00AB573C" w:rsidRDefault="00BE33AB" w:rsidP="004B5295">
      <w:pPr>
        <w:pStyle w:val="Clause"/>
      </w:pPr>
      <w:r w:rsidRPr="00AB573C">
        <w:t>The salary rates for all classificati</w:t>
      </w:r>
      <w:r w:rsidR="009C5D9D" w:rsidRPr="00AB573C">
        <w:t>ons are detailed at Attachments </w:t>
      </w:r>
      <w:r w:rsidRPr="00AB573C">
        <w:t>A, B, C and D of this Agreement.</w:t>
      </w:r>
    </w:p>
    <w:p w14:paraId="5C255E7F" w14:textId="7D9D50EA" w:rsidR="00BE33AB" w:rsidRPr="00AB573C" w:rsidRDefault="00BE33AB" w:rsidP="000C6146">
      <w:pPr>
        <w:pStyle w:val="Clause"/>
      </w:pPr>
      <w:r w:rsidRPr="00AB573C">
        <w:t xml:space="preserve">Employees will receive </w:t>
      </w:r>
      <w:r w:rsidR="00A546AB">
        <w:t xml:space="preserve">salary </w:t>
      </w:r>
      <w:r w:rsidRPr="00AB573C">
        <w:t xml:space="preserve">increases of </w:t>
      </w:r>
      <w:r w:rsidR="00442D04" w:rsidRPr="005E26CF">
        <w:t>2</w:t>
      </w:r>
      <w:r w:rsidR="00507C2C">
        <w:t> </w:t>
      </w:r>
      <w:r w:rsidR="0034712A" w:rsidRPr="00AB573C">
        <w:t>per </w:t>
      </w:r>
      <w:r w:rsidR="00AF3429" w:rsidRPr="00AB573C">
        <w:t xml:space="preserve">cent on </w:t>
      </w:r>
      <w:r w:rsidR="003B5FF7">
        <w:t>2</w:t>
      </w:r>
      <w:r w:rsidR="00486C2A">
        <w:t>9</w:t>
      </w:r>
      <w:r w:rsidR="003B5FF7">
        <w:t> March 2019</w:t>
      </w:r>
      <w:r w:rsidR="00DD7BF0">
        <w:t xml:space="preserve">, </w:t>
      </w:r>
      <w:r w:rsidR="00025B9B">
        <w:t>2</w:t>
      </w:r>
      <w:r w:rsidR="003B5FF7">
        <w:t> </w:t>
      </w:r>
      <w:r w:rsidR="00040069">
        <w:t>per </w:t>
      </w:r>
      <w:r w:rsidR="0034712A" w:rsidRPr="00AB573C">
        <w:t xml:space="preserve">cent </w:t>
      </w:r>
      <w:r w:rsidR="00E81B82">
        <w:t xml:space="preserve">12 months after commencement of the </w:t>
      </w:r>
      <w:r w:rsidR="003B5FF7">
        <w:t>A</w:t>
      </w:r>
      <w:r w:rsidR="00E81B82">
        <w:t>greement</w:t>
      </w:r>
      <w:r w:rsidR="00DD7BF0">
        <w:t xml:space="preserve"> and </w:t>
      </w:r>
      <w:r w:rsidR="00442D04" w:rsidRPr="005E26CF">
        <w:t>2</w:t>
      </w:r>
      <w:r w:rsidR="00507C2C">
        <w:t> </w:t>
      </w:r>
      <w:r w:rsidR="00040069">
        <w:t>per </w:t>
      </w:r>
      <w:r w:rsidR="0034712A" w:rsidRPr="00AB573C">
        <w:t xml:space="preserve">cent </w:t>
      </w:r>
      <w:r w:rsidR="00E81B82">
        <w:t xml:space="preserve">24 months after commencement of the </w:t>
      </w:r>
      <w:r w:rsidR="003B5FF7">
        <w:t>A</w:t>
      </w:r>
      <w:r w:rsidR="00E81B82">
        <w:t>greement</w:t>
      </w:r>
      <w:r w:rsidR="002851C0" w:rsidRPr="00AB573C">
        <w:t>.</w:t>
      </w:r>
    </w:p>
    <w:p w14:paraId="5C255E80" w14:textId="4CE520C5" w:rsidR="00A91800" w:rsidRDefault="00BE33AB" w:rsidP="000C6146">
      <w:pPr>
        <w:pStyle w:val="Clause"/>
      </w:pPr>
      <w:r w:rsidRPr="00AB573C">
        <w:t>Employees whose salary remain</w:t>
      </w:r>
      <w:r w:rsidR="00203A29" w:rsidRPr="00AB573C">
        <w:t>s</w:t>
      </w:r>
      <w:r w:rsidRPr="00AB573C">
        <w:t xml:space="preserve"> above the top pay point for their classification will retain their salary until their actual salary falls within the pay point range for their APS classification. Employees will move to the equivalent pay point or, if no equivalent, the pay point closest to, but not lower than</w:t>
      </w:r>
      <w:r w:rsidR="00A91800" w:rsidRPr="00AB573C">
        <w:t>,</w:t>
      </w:r>
      <w:r w:rsidRPr="00AB573C">
        <w:t xml:space="preserve"> their actual salary.</w:t>
      </w:r>
    </w:p>
    <w:p w14:paraId="5C255E81" w14:textId="77777777" w:rsidR="000A61C1" w:rsidRPr="00AB573C" w:rsidRDefault="00184035" w:rsidP="00AF63BB">
      <w:pPr>
        <w:pStyle w:val="Heading2"/>
      </w:pPr>
      <w:bookmarkStart w:id="14" w:name="_Toc530645392"/>
      <w:bookmarkEnd w:id="13"/>
      <w:r w:rsidRPr="00AB573C">
        <w:t>Salary p</w:t>
      </w:r>
      <w:r w:rsidR="00AF63BB" w:rsidRPr="00AB573C">
        <w:t>ayment</w:t>
      </w:r>
      <w:bookmarkEnd w:id="14"/>
    </w:p>
    <w:p w14:paraId="5C255E82" w14:textId="5814E261" w:rsidR="00AF63BB" w:rsidRDefault="00AF63BB" w:rsidP="000C6146">
      <w:pPr>
        <w:pStyle w:val="Clause"/>
      </w:pPr>
      <w:bookmarkStart w:id="15" w:name="_Toc22119348"/>
      <w:bookmarkStart w:id="16" w:name="_Toc22120900"/>
      <w:bookmarkStart w:id="17" w:name="_Toc22121072"/>
      <w:bookmarkStart w:id="18" w:name="_Toc22121244"/>
      <w:bookmarkStart w:id="19" w:name="_Toc22719918"/>
      <w:bookmarkStart w:id="20" w:name="_Toc24186110"/>
      <w:bookmarkStart w:id="21" w:name="_Toc24186275"/>
      <w:bookmarkStart w:id="22" w:name="_Toc126144736"/>
      <w:bookmarkStart w:id="23" w:name="_Toc382993845"/>
      <w:r w:rsidRPr="00AB573C">
        <w:t>An employee will be paid fortnightly in arrears by electronic funds transfer into a financial institution account of the employee’s choice.</w:t>
      </w:r>
    </w:p>
    <w:p w14:paraId="5C255E83" w14:textId="77777777" w:rsidR="0057799C" w:rsidRPr="00AB573C" w:rsidRDefault="00AF63BB" w:rsidP="000C6146">
      <w:pPr>
        <w:pStyle w:val="Clause"/>
      </w:pPr>
      <w:r w:rsidRPr="00AB573C">
        <w:t>The fortnightly rate of pay is calculated using the following formula: annual rate of pay multiplied by 12 and divided by 313.</w:t>
      </w:r>
      <w:bookmarkEnd w:id="15"/>
      <w:bookmarkEnd w:id="16"/>
      <w:bookmarkEnd w:id="17"/>
      <w:bookmarkEnd w:id="18"/>
      <w:bookmarkEnd w:id="19"/>
      <w:bookmarkEnd w:id="20"/>
      <w:bookmarkEnd w:id="21"/>
      <w:bookmarkEnd w:id="22"/>
    </w:p>
    <w:p w14:paraId="5C255E84" w14:textId="77777777" w:rsidR="00AF63BB" w:rsidRPr="00AB573C" w:rsidRDefault="00184035" w:rsidP="00AF63BB">
      <w:pPr>
        <w:pStyle w:val="Heading2"/>
      </w:pPr>
      <w:bookmarkStart w:id="24" w:name="_Toc530645393"/>
      <w:r w:rsidRPr="00AB573C">
        <w:t>Salary on e</w:t>
      </w:r>
      <w:r w:rsidR="00AF63BB" w:rsidRPr="00AB573C">
        <w:t xml:space="preserve">ngagement, </w:t>
      </w:r>
      <w:r w:rsidRPr="00AB573C">
        <w:t>p</w:t>
      </w:r>
      <w:r w:rsidR="00AF63BB" w:rsidRPr="00AB573C">
        <w:t xml:space="preserve">romotion or </w:t>
      </w:r>
      <w:r w:rsidRPr="00AB573C">
        <w:t>m</w:t>
      </w:r>
      <w:r w:rsidR="00AF63BB" w:rsidRPr="00AB573C">
        <w:t>ovement</w:t>
      </w:r>
      <w:bookmarkEnd w:id="24"/>
    </w:p>
    <w:p w14:paraId="5C255E85" w14:textId="0C016051" w:rsidR="00AF63BB" w:rsidRPr="00AB573C" w:rsidRDefault="00AF63BB" w:rsidP="000C6146">
      <w:pPr>
        <w:pStyle w:val="Clause"/>
      </w:pPr>
      <w:bookmarkStart w:id="25" w:name="_Ref529196852"/>
      <w:r w:rsidRPr="00AB573C">
        <w:t xml:space="preserve">A person who is engaged to work at </w:t>
      </w:r>
      <w:r w:rsidR="00585269" w:rsidRPr="00AB573C">
        <w:t>the Department</w:t>
      </w:r>
      <w:r w:rsidRPr="00AB573C">
        <w:t xml:space="preserve">, an existing APS employee promoted or moved to </w:t>
      </w:r>
      <w:r w:rsidR="00585269" w:rsidRPr="00AB573C">
        <w:t>the Department</w:t>
      </w:r>
      <w:r w:rsidRPr="00AB573C">
        <w:t xml:space="preserve">, or an existing </w:t>
      </w:r>
      <w:r w:rsidR="00585269" w:rsidRPr="00AB573C">
        <w:t>departmental</w:t>
      </w:r>
      <w:r w:rsidRPr="00AB573C">
        <w:t xml:space="preserve"> employee promoted or moved within the broadband in </w:t>
      </w:r>
      <w:r w:rsidR="00585269" w:rsidRPr="00AB573C">
        <w:t>the Department</w:t>
      </w:r>
      <w:r w:rsidRPr="00AB573C">
        <w:t>, will be paid</w:t>
      </w:r>
      <w:r w:rsidR="00226047">
        <w:t xml:space="preserve">, subject to the </w:t>
      </w:r>
      <w:r w:rsidR="00226047" w:rsidRPr="007826B2">
        <w:t xml:space="preserve">exceptions in </w:t>
      </w:r>
      <w:r w:rsidR="004E70BA" w:rsidRPr="007826B2">
        <w:t>clauses </w:t>
      </w:r>
      <w:r w:rsidR="005E26CF" w:rsidRPr="007826B2">
        <w:fldChar w:fldCharType="begin"/>
      </w:r>
      <w:r w:rsidR="005E26CF" w:rsidRPr="007826B2">
        <w:instrText xml:space="preserve"> REF _Ref529196734 \r \h  \* MERGEFORMAT </w:instrText>
      </w:r>
      <w:r w:rsidR="005E26CF" w:rsidRPr="007826B2">
        <w:fldChar w:fldCharType="separate"/>
      </w:r>
      <w:r w:rsidR="004215D7">
        <w:t>17</w:t>
      </w:r>
      <w:r w:rsidR="005E26CF" w:rsidRPr="007826B2">
        <w:fldChar w:fldCharType="end"/>
      </w:r>
      <w:r w:rsidR="005E26CF" w:rsidRPr="007826B2">
        <w:t>-</w:t>
      </w:r>
      <w:r w:rsidR="005E26CF" w:rsidRPr="007826B2">
        <w:fldChar w:fldCharType="begin"/>
      </w:r>
      <w:r w:rsidR="005E26CF" w:rsidRPr="007826B2">
        <w:instrText xml:space="preserve"> REF _Ref529196785 \r \h  \* MERGEFORMAT </w:instrText>
      </w:r>
      <w:r w:rsidR="005E26CF" w:rsidRPr="007826B2">
        <w:fldChar w:fldCharType="separate"/>
      </w:r>
      <w:r w:rsidR="004215D7">
        <w:t>20</w:t>
      </w:r>
      <w:r w:rsidR="005E26CF" w:rsidRPr="007826B2">
        <w:fldChar w:fldCharType="end"/>
      </w:r>
      <w:r w:rsidR="00226047" w:rsidRPr="007826B2">
        <w:t>,</w:t>
      </w:r>
      <w:r w:rsidRPr="00406691">
        <w:t xml:space="preserve"> at the</w:t>
      </w:r>
      <w:r w:rsidRPr="00AB573C">
        <w:t xml:space="preserve"> base pay point of the relevant classification unless the Secretary approves payment of a higher salary.</w:t>
      </w:r>
      <w:bookmarkEnd w:id="25"/>
    </w:p>
    <w:p w14:paraId="5C255E86" w14:textId="0A69E707" w:rsidR="00AF63BB" w:rsidRPr="00AB573C" w:rsidRDefault="00AF63BB" w:rsidP="000C6146">
      <w:pPr>
        <w:pStyle w:val="Clause"/>
      </w:pPr>
      <w:bookmarkStart w:id="26" w:name="_Ref529196734"/>
      <w:r w:rsidRPr="00AB573C">
        <w:t>An employee who, immediately before a movement within the broadband or promotion, is in receipt of Temporary Performance Loading (TPL) above the base pay point</w:t>
      </w:r>
      <w:r w:rsidR="00226047">
        <w:t xml:space="preserve"> of the TPL classification</w:t>
      </w:r>
      <w:r w:rsidRPr="00AB573C">
        <w:t xml:space="preserve"> due to receiving salary advancement at the TPL classification, will be paid at the higher pay point from the date of promotion or movement.</w:t>
      </w:r>
      <w:bookmarkEnd w:id="26"/>
    </w:p>
    <w:p w14:paraId="5C255E87" w14:textId="77777777" w:rsidR="00AF63BB" w:rsidRPr="00AB573C" w:rsidRDefault="00AF63BB" w:rsidP="000C6146">
      <w:pPr>
        <w:pStyle w:val="Clause"/>
      </w:pPr>
      <w:r w:rsidRPr="00AB573C">
        <w:t xml:space="preserve">Unless the Secretary determines a higher salary, an existing APS employee moving to </w:t>
      </w:r>
      <w:r w:rsidR="00585269" w:rsidRPr="00AB573C">
        <w:t>the Department</w:t>
      </w:r>
      <w:r w:rsidRPr="00AB573C">
        <w:t xml:space="preserve"> at the same classification level whose </w:t>
      </w:r>
      <w:r w:rsidR="00585269" w:rsidRPr="00AB573C">
        <w:t>current salary does not match a</w:t>
      </w:r>
      <w:r w:rsidRPr="00AB573C">
        <w:t xml:space="preserve"> </w:t>
      </w:r>
      <w:r w:rsidR="00585269" w:rsidRPr="00AB573C">
        <w:t>departmental</w:t>
      </w:r>
      <w:r w:rsidRPr="00AB573C">
        <w:t xml:space="preserve"> pay point for that classification and is below the maximum pay point in </w:t>
      </w:r>
      <w:r w:rsidR="00585269" w:rsidRPr="00AB573C">
        <w:t>the Department</w:t>
      </w:r>
      <w:r w:rsidRPr="00AB573C">
        <w:t xml:space="preserve"> for that APS classification will be paid at the pay point closest to, but not lower than their current salary.</w:t>
      </w:r>
    </w:p>
    <w:p w14:paraId="5C255E88" w14:textId="13BD12D4" w:rsidR="00AF63BB" w:rsidRPr="00AB573C" w:rsidRDefault="00AF63BB" w:rsidP="000C6146">
      <w:pPr>
        <w:pStyle w:val="Clause"/>
      </w:pPr>
      <w:r w:rsidRPr="00AB573C">
        <w:t xml:space="preserve">Unless the Secretary determines otherwise, an existing APS employee moving to </w:t>
      </w:r>
      <w:r w:rsidR="00585269" w:rsidRPr="00AB573C">
        <w:t>the Department</w:t>
      </w:r>
      <w:r w:rsidRPr="00AB573C">
        <w:t xml:space="preserve"> at the same classification level, whose current salary in their previous APS agency exceeds the top pay point in </w:t>
      </w:r>
      <w:r w:rsidR="00585269" w:rsidRPr="00AB573C">
        <w:t>the Department</w:t>
      </w:r>
      <w:r w:rsidRPr="00AB573C">
        <w:t xml:space="preserve"> for that classification will be maintained on that salary until </w:t>
      </w:r>
      <w:r w:rsidR="00764766" w:rsidRPr="00AB573C">
        <w:t xml:space="preserve">their actual salary falls within the pay point range for </w:t>
      </w:r>
      <w:r w:rsidRPr="00AB573C">
        <w:t>the relevant classification level.</w:t>
      </w:r>
    </w:p>
    <w:p w14:paraId="5C255E89" w14:textId="1AFF08FA" w:rsidR="00AF63BB" w:rsidRPr="00AB573C" w:rsidRDefault="00AF63BB" w:rsidP="000C6146">
      <w:pPr>
        <w:pStyle w:val="Clause"/>
      </w:pPr>
      <w:bookmarkStart w:id="27" w:name="_Ref529196785"/>
      <w:r w:rsidRPr="00AB573C">
        <w:t xml:space="preserve">Where an employee’s salary exceeds the top pay point in the relevant </w:t>
      </w:r>
      <w:r w:rsidR="00585269" w:rsidRPr="00AB573C">
        <w:t>departmental</w:t>
      </w:r>
      <w:r w:rsidRPr="00AB573C">
        <w:t xml:space="preserve"> classification level and is set by an I</w:t>
      </w:r>
      <w:r w:rsidR="00FC4B51" w:rsidRPr="00AB573C">
        <w:t xml:space="preserve">ndividual Flexibility </w:t>
      </w:r>
      <w:r w:rsidRPr="00AB573C">
        <w:t>A</w:t>
      </w:r>
      <w:r w:rsidR="00FC4B51" w:rsidRPr="00AB573C">
        <w:t xml:space="preserve">rrangement </w:t>
      </w:r>
      <w:r w:rsidRPr="00AB573C">
        <w:t xml:space="preserve">under an enterprise </w:t>
      </w:r>
      <w:r w:rsidRPr="00AB573C">
        <w:lastRenderedPageBreak/>
        <w:t xml:space="preserve">agreement or an instrument other than an enterprise agreement, the Secretary will determine the salary on movement to </w:t>
      </w:r>
      <w:r w:rsidR="00585269" w:rsidRPr="00AB573C">
        <w:t>the Department</w:t>
      </w:r>
      <w:r w:rsidRPr="00AB573C">
        <w:t>.</w:t>
      </w:r>
      <w:bookmarkEnd w:id="27"/>
    </w:p>
    <w:p w14:paraId="5C255E8A" w14:textId="3EF220D7" w:rsidR="00AF63BB" w:rsidRPr="00AB573C" w:rsidRDefault="005F7382" w:rsidP="000C6146">
      <w:pPr>
        <w:pStyle w:val="Clause"/>
      </w:pPr>
      <w:r w:rsidRPr="007826B2">
        <w:t>Clauses </w:t>
      </w:r>
      <w:r w:rsidR="005E26CF" w:rsidRPr="007826B2">
        <w:fldChar w:fldCharType="begin"/>
      </w:r>
      <w:r w:rsidR="005E26CF" w:rsidRPr="007826B2">
        <w:instrText xml:space="preserve"> REF _Ref529196852 \r \h  \* MERGEFORMAT </w:instrText>
      </w:r>
      <w:r w:rsidR="005E26CF" w:rsidRPr="007826B2">
        <w:fldChar w:fldCharType="separate"/>
      </w:r>
      <w:r w:rsidR="004215D7">
        <w:t>16</w:t>
      </w:r>
      <w:r w:rsidR="005E26CF" w:rsidRPr="007826B2">
        <w:fldChar w:fldCharType="end"/>
      </w:r>
      <w:r w:rsidR="005E26CF" w:rsidRPr="007826B2">
        <w:t>-</w:t>
      </w:r>
      <w:r w:rsidR="005E26CF" w:rsidRPr="007826B2">
        <w:fldChar w:fldCharType="begin"/>
      </w:r>
      <w:r w:rsidR="005E26CF" w:rsidRPr="007826B2">
        <w:instrText xml:space="preserve"> REF _Ref529196785 \r \h  \* MERGEFORMAT </w:instrText>
      </w:r>
      <w:r w:rsidR="005E26CF" w:rsidRPr="007826B2">
        <w:fldChar w:fldCharType="separate"/>
      </w:r>
      <w:r w:rsidR="004215D7">
        <w:t>20</w:t>
      </w:r>
      <w:r w:rsidR="005E26CF" w:rsidRPr="007826B2">
        <w:fldChar w:fldCharType="end"/>
      </w:r>
      <w:r w:rsidR="00585269" w:rsidRPr="007826B2">
        <w:t xml:space="preserve"> do not</w:t>
      </w:r>
      <w:r w:rsidR="00585269" w:rsidRPr="00AB573C">
        <w:t xml:space="preserve"> apply to a</w:t>
      </w:r>
      <w:r w:rsidR="00AF63BB" w:rsidRPr="00AB573C">
        <w:t xml:space="preserve"> </w:t>
      </w:r>
      <w:r w:rsidR="00585269" w:rsidRPr="00AB573C">
        <w:t>departmental</w:t>
      </w:r>
      <w:r w:rsidR="00AF63BB" w:rsidRPr="00AB573C">
        <w:t xml:space="preserve"> employee returning to the Department following a temporary placement with another agency.</w:t>
      </w:r>
    </w:p>
    <w:p w14:paraId="5C255E8C" w14:textId="77777777" w:rsidR="00AF63BB" w:rsidRPr="00C7655F" w:rsidRDefault="00AF63BB" w:rsidP="00AF63BB">
      <w:pPr>
        <w:pStyle w:val="Heading2"/>
      </w:pPr>
      <w:bookmarkStart w:id="28" w:name="_Toc530645394"/>
      <w:r w:rsidRPr="00C7655F">
        <w:t xml:space="preserve">Salary on </w:t>
      </w:r>
      <w:r w:rsidR="00184035" w:rsidRPr="00C7655F">
        <w:t>r</w:t>
      </w:r>
      <w:r w:rsidRPr="00C7655F">
        <w:t>eduction</w:t>
      </w:r>
      <w:bookmarkEnd w:id="28"/>
    </w:p>
    <w:p w14:paraId="5C255E8E" w14:textId="1D21C00F" w:rsidR="00AF63BB" w:rsidRPr="00AB573C" w:rsidRDefault="00AF63BB" w:rsidP="000C6146">
      <w:pPr>
        <w:pStyle w:val="Clause"/>
      </w:pPr>
      <w:r w:rsidRPr="00C7655F">
        <w:t>Where an employee reduces to a lower classification level, by consent or at the direction of the Secretary, the Secretary will determine salary within the lower classification</w:t>
      </w:r>
      <w:r w:rsidRPr="00AB573C">
        <w:t xml:space="preserve"> level</w:t>
      </w:r>
      <w:r w:rsidR="00AF3429" w:rsidRPr="00AB573C">
        <w:t xml:space="preserve">. </w:t>
      </w:r>
      <w:r w:rsidR="00C7655F">
        <w:t>T</w:t>
      </w:r>
      <w:r w:rsidR="002A0AA6" w:rsidRPr="00AB573C">
        <w:t>his would normally be at the top of the salary range of the lower classification</w:t>
      </w:r>
      <w:r w:rsidRPr="00AB573C">
        <w:t>.</w:t>
      </w:r>
    </w:p>
    <w:p w14:paraId="5C255E8F" w14:textId="77777777" w:rsidR="00AF63BB" w:rsidRPr="00AB573C" w:rsidRDefault="00AF63BB" w:rsidP="00AF63BB">
      <w:pPr>
        <w:pStyle w:val="Heading2"/>
      </w:pPr>
      <w:bookmarkStart w:id="29" w:name="_Toc530645395"/>
      <w:r w:rsidRPr="00AB573C">
        <w:t xml:space="preserve">Salary </w:t>
      </w:r>
      <w:r w:rsidR="00184035" w:rsidRPr="00AB573C">
        <w:t>a</w:t>
      </w:r>
      <w:r w:rsidRPr="00AB573C">
        <w:t>dvancement</w:t>
      </w:r>
      <w:bookmarkEnd w:id="29"/>
    </w:p>
    <w:p w14:paraId="5C255E90" w14:textId="6491EAB6" w:rsidR="00AF63BB" w:rsidRPr="00AB573C" w:rsidRDefault="00E364A3" w:rsidP="000B4029">
      <w:pPr>
        <w:pStyle w:val="Clause"/>
        <w:keepNext/>
      </w:pPr>
      <w:bookmarkStart w:id="30" w:name="_Ref529196999"/>
      <w:r w:rsidRPr="00AB573C">
        <w:t xml:space="preserve">On </w:t>
      </w:r>
      <w:r w:rsidR="004676C6" w:rsidRPr="00AB573C">
        <w:t>15</w:t>
      </w:r>
      <w:r w:rsidR="00E921D1" w:rsidRPr="00AB573C">
        <w:t> </w:t>
      </w:r>
      <w:r w:rsidR="004676C6" w:rsidRPr="00AB573C">
        <w:t>August</w:t>
      </w:r>
      <w:r w:rsidR="00AF63BB" w:rsidRPr="00AB573C">
        <w:t xml:space="preserve"> each year, an ongoing employee (excluding employees under the Training Broadband) who is not already on the top pay point in their </w:t>
      </w:r>
      <w:r w:rsidR="00425ED4">
        <w:t xml:space="preserve">substantive </w:t>
      </w:r>
      <w:r w:rsidR="00AF63BB" w:rsidRPr="00AB573C">
        <w:t>APS classification, will advance to the next pay point if the employee:</w:t>
      </w:r>
      <w:bookmarkEnd w:id="30"/>
    </w:p>
    <w:p w14:paraId="5C255E91" w14:textId="77777777" w:rsidR="00AF63BB" w:rsidRPr="00B67C4F" w:rsidRDefault="00AF63BB" w:rsidP="00B67C4F">
      <w:pPr>
        <w:pStyle w:val="Subclause"/>
      </w:pPr>
      <w:r w:rsidRPr="00B67C4F">
        <w:t xml:space="preserve">has performed duties in </w:t>
      </w:r>
      <w:r w:rsidR="00585269" w:rsidRPr="00B67C4F">
        <w:t>the Department</w:t>
      </w:r>
      <w:r w:rsidRPr="00B67C4F">
        <w:t xml:space="preserve"> at that classification level </w:t>
      </w:r>
      <w:r w:rsidR="00D04ED1" w:rsidRPr="00B67C4F">
        <w:t xml:space="preserve">or higher </w:t>
      </w:r>
      <w:r w:rsidRPr="00B67C4F">
        <w:t>for a period of three continuous months or more in the performance cycle and</w:t>
      </w:r>
    </w:p>
    <w:p w14:paraId="5C255E92" w14:textId="1C9C6E8C" w:rsidR="00AF63BB" w:rsidRPr="00AB573C" w:rsidRDefault="00AF63BB" w:rsidP="00B67C4F">
      <w:pPr>
        <w:pStyle w:val="Subclause"/>
      </w:pPr>
      <w:r w:rsidRPr="00B67C4F">
        <w:t>has received ratings of ‘</w:t>
      </w:r>
      <w:r w:rsidR="007E1C7F" w:rsidRPr="00B67C4F">
        <w:t xml:space="preserve">mostly </w:t>
      </w:r>
      <w:r w:rsidR="00406124" w:rsidRPr="00B67C4F">
        <w:t>a</w:t>
      </w:r>
      <w:r w:rsidRPr="00B67C4F">
        <w:t>chieves’ or better for both key business deliverables and observable work behaviours as part of the end cycle performance appraisal</w:t>
      </w:r>
      <w:r w:rsidR="000E3212" w:rsidRPr="00B67C4F">
        <w:t xml:space="preserve"> ending 30 </w:t>
      </w:r>
      <w:r w:rsidRPr="00B67C4F">
        <w:t>June each year</w:t>
      </w:r>
      <w:r w:rsidRPr="00AB573C">
        <w:t>.</w:t>
      </w:r>
    </w:p>
    <w:p w14:paraId="367C32A1" w14:textId="38EE214B" w:rsidR="004863B2" w:rsidRDefault="00CB7C02" w:rsidP="000C6146">
      <w:pPr>
        <w:pStyle w:val="Clause"/>
      </w:pPr>
      <w:r w:rsidRPr="007826B2">
        <w:t>Clause </w:t>
      </w:r>
      <w:r w:rsidRPr="007826B2">
        <w:fldChar w:fldCharType="begin"/>
      </w:r>
      <w:r w:rsidRPr="007826B2">
        <w:instrText xml:space="preserve"> REF _Ref529196999 \r \h </w:instrText>
      </w:r>
      <w:r w:rsidR="007826B2">
        <w:instrText xml:space="preserve"> \* MERGEFORMAT </w:instrText>
      </w:r>
      <w:r w:rsidRPr="007826B2">
        <w:fldChar w:fldCharType="separate"/>
      </w:r>
      <w:r w:rsidR="004215D7">
        <w:t>23</w:t>
      </w:r>
      <w:r w:rsidRPr="007826B2">
        <w:fldChar w:fldCharType="end"/>
      </w:r>
      <w:r w:rsidRPr="007826B2">
        <w:t xml:space="preserve"> does</w:t>
      </w:r>
      <w:r>
        <w:t xml:space="preserve"> not apply to employees in the Government Lawyer Broadbands. </w:t>
      </w:r>
      <w:r w:rsidR="004863B2" w:rsidRPr="00AB573C">
        <w:t xml:space="preserve">Salary advancement provisions for </w:t>
      </w:r>
      <w:r w:rsidR="004863B2">
        <w:t>Government Lawyers are outlined in Attachment C</w:t>
      </w:r>
      <w:r w:rsidR="004863B2" w:rsidRPr="00AB573C">
        <w:t>.</w:t>
      </w:r>
    </w:p>
    <w:p w14:paraId="5C255E93" w14:textId="6BF1219C" w:rsidR="00363F78" w:rsidRPr="00AB573C" w:rsidRDefault="00363F78" w:rsidP="000C6146">
      <w:pPr>
        <w:pStyle w:val="Clause"/>
      </w:pPr>
      <w:r w:rsidRPr="00AB573C">
        <w:t>Salary advancement provisions for IT Specialists are outlined in Attachment D.</w:t>
      </w:r>
    </w:p>
    <w:p w14:paraId="5C255E96" w14:textId="77777777" w:rsidR="00AF63BB" w:rsidRPr="00AB573C" w:rsidRDefault="00184035" w:rsidP="00184035">
      <w:pPr>
        <w:pStyle w:val="Heading2"/>
      </w:pPr>
      <w:bookmarkStart w:id="31" w:name="_Toc530645396"/>
      <w:bookmarkStart w:id="32" w:name="_Toc382993846"/>
      <w:bookmarkEnd w:id="23"/>
      <w:r w:rsidRPr="00AB573C">
        <w:t>Salary advancement and TPL</w:t>
      </w:r>
      <w:bookmarkEnd w:id="31"/>
    </w:p>
    <w:p w14:paraId="5C255E97" w14:textId="0E6FA447" w:rsidR="00184035" w:rsidRPr="00AB573C" w:rsidRDefault="00184035" w:rsidP="00BD53E6">
      <w:pPr>
        <w:pStyle w:val="Clause"/>
        <w:keepNext/>
        <w:ind w:left="357" w:hanging="357"/>
      </w:pPr>
      <w:bookmarkStart w:id="33" w:name="_Ref529197050"/>
      <w:r w:rsidRPr="00AB573C">
        <w:t>Where an</w:t>
      </w:r>
      <w:r w:rsidR="00D73AD8">
        <w:t xml:space="preserve"> ongoing</w:t>
      </w:r>
      <w:r w:rsidRPr="00AB573C">
        <w:t xml:space="preserve"> employee is in receipt of TPL on </w:t>
      </w:r>
      <w:r w:rsidR="00E921D1" w:rsidRPr="00AB573C">
        <w:t>15 </w:t>
      </w:r>
      <w:r w:rsidR="004676C6" w:rsidRPr="00AB573C">
        <w:t>August</w:t>
      </w:r>
      <w:r w:rsidRPr="00AB573C">
        <w:t xml:space="preserve">, they will be eligible for salary advancement at both their temporary performance and substantive levels, effective from </w:t>
      </w:r>
      <w:r w:rsidR="00E921D1" w:rsidRPr="00AB573C">
        <w:t>15 </w:t>
      </w:r>
      <w:r w:rsidR="004676C6" w:rsidRPr="00AB573C">
        <w:t>August</w:t>
      </w:r>
      <w:r w:rsidRPr="00AB573C">
        <w:t>, where the employee:</w:t>
      </w:r>
      <w:bookmarkEnd w:id="33"/>
    </w:p>
    <w:p w14:paraId="5C255E98" w14:textId="77777777" w:rsidR="00184035" w:rsidRDefault="00184035" w:rsidP="00664179">
      <w:pPr>
        <w:pStyle w:val="Subclause"/>
        <w:numPr>
          <w:ilvl w:val="2"/>
          <w:numId w:val="16"/>
        </w:numPr>
      </w:pPr>
      <w:r w:rsidRPr="00AB573C">
        <w:t xml:space="preserve">was </w:t>
      </w:r>
      <w:r w:rsidRPr="001C2207">
        <w:t>continuous</w:t>
      </w:r>
      <w:r w:rsidR="007F26A1" w:rsidRPr="001C2207">
        <w:t>ly</w:t>
      </w:r>
      <w:r w:rsidRPr="00AB573C">
        <w:t xml:space="preserve"> </w:t>
      </w:r>
      <w:r w:rsidR="007F26A1" w:rsidRPr="00AB573C">
        <w:t xml:space="preserve">acting </w:t>
      </w:r>
      <w:r w:rsidRPr="00AB573C">
        <w:t>at the same classification and pay point from 1 April to 15 August that year and</w:t>
      </w:r>
    </w:p>
    <w:p w14:paraId="44E778E8" w14:textId="06AC7EF7" w:rsidR="00BD53E6" w:rsidRPr="00AB573C" w:rsidRDefault="00BD53E6" w:rsidP="00664179">
      <w:pPr>
        <w:pStyle w:val="Subclause"/>
        <w:numPr>
          <w:ilvl w:val="2"/>
          <w:numId w:val="16"/>
        </w:numPr>
      </w:pPr>
      <w:r w:rsidRPr="00AB573C">
        <w:t xml:space="preserve">has received ratings of </w:t>
      </w:r>
      <w:r w:rsidRPr="00AF0668">
        <w:t>‘mostly achieves’</w:t>
      </w:r>
      <w:r w:rsidRPr="00AB573C">
        <w:t xml:space="preserve"> or better for both key business deliverables and observable work behaviours at the TPL classification as part of the end cycle performance appraisal ending 30 June that year.</w:t>
      </w:r>
    </w:p>
    <w:p w14:paraId="5C255E9A" w14:textId="16B7C6F9" w:rsidR="00184035" w:rsidRDefault="00184035" w:rsidP="000C6146">
      <w:pPr>
        <w:pStyle w:val="Clause"/>
      </w:pPr>
      <w:bookmarkStart w:id="34" w:name="_Ref529197039"/>
      <w:r w:rsidRPr="00AB573C">
        <w:t xml:space="preserve">Where there is a break of three weeks or less in TPL between 30 June and 15 August </w:t>
      </w:r>
      <w:r w:rsidR="008A4E5D" w:rsidRPr="00AB573C">
        <w:t xml:space="preserve">of the same calendar year </w:t>
      </w:r>
      <w:r w:rsidRPr="00AB573C">
        <w:t>the employee is still eligible for salary advancement at both levels.</w:t>
      </w:r>
      <w:bookmarkEnd w:id="34"/>
    </w:p>
    <w:p w14:paraId="235902B8" w14:textId="1763071C" w:rsidR="009B1168" w:rsidRPr="00AB573C" w:rsidRDefault="00CB7C02" w:rsidP="000C6146">
      <w:pPr>
        <w:pStyle w:val="Clause"/>
      </w:pPr>
      <w:r w:rsidRPr="007826B2">
        <w:t xml:space="preserve">Clauses </w:t>
      </w:r>
      <w:r w:rsidRPr="007826B2">
        <w:fldChar w:fldCharType="begin"/>
      </w:r>
      <w:r w:rsidRPr="007826B2">
        <w:instrText xml:space="preserve"> REF _Ref529197050 \r \h  \* MERGEFORMAT </w:instrText>
      </w:r>
      <w:r w:rsidRPr="007826B2">
        <w:fldChar w:fldCharType="separate"/>
      </w:r>
      <w:r w:rsidR="004215D7">
        <w:t>26</w:t>
      </w:r>
      <w:r w:rsidRPr="007826B2">
        <w:fldChar w:fldCharType="end"/>
      </w:r>
      <w:r w:rsidRPr="007826B2">
        <w:t xml:space="preserve"> and </w:t>
      </w:r>
      <w:r w:rsidRPr="007826B2">
        <w:fldChar w:fldCharType="begin"/>
      </w:r>
      <w:r w:rsidRPr="007826B2">
        <w:instrText xml:space="preserve"> REF _Ref529197039 \r \h  \* MERGEFORMAT </w:instrText>
      </w:r>
      <w:r w:rsidRPr="007826B2">
        <w:fldChar w:fldCharType="separate"/>
      </w:r>
      <w:r w:rsidR="004215D7">
        <w:t>27</w:t>
      </w:r>
      <w:r w:rsidRPr="007826B2">
        <w:fldChar w:fldCharType="end"/>
      </w:r>
      <w:r w:rsidRPr="007826B2">
        <w:t xml:space="preserve"> do</w:t>
      </w:r>
      <w:r w:rsidRPr="00D16E96">
        <w:t xml:space="preserve"> not apply to employees in the Government Lawyer Broadbands. </w:t>
      </w:r>
      <w:r w:rsidR="009B1168">
        <w:t>Salary advancement provisions for Government Lawyers are outlined in Attachment C.</w:t>
      </w:r>
    </w:p>
    <w:p w14:paraId="5C255E9B" w14:textId="77777777" w:rsidR="00184035" w:rsidRPr="00AB573C" w:rsidRDefault="00184035" w:rsidP="00F531A9">
      <w:pPr>
        <w:pStyle w:val="Heading2"/>
      </w:pPr>
      <w:bookmarkStart w:id="35" w:name="_Toc530645397"/>
      <w:r w:rsidRPr="00AB573C">
        <w:lastRenderedPageBreak/>
        <w:t>Salary advancement and promotion</w:t>
      </w:r>
      <w:bookmarkEnd w:id="35"/>
    </w:p>
    <w:p w14:paraId="5C255E9C" w14:textId="77777777" w:rsidR="00F531A9" w:rsidRPr="00AB573C" w:rsidRDefault="00F531A9" w:rsidP="00BD53E6">
      <w:pPr>
        <w:pStyle w:val="Clause"/>
        <w:keepNext/>
        <w:ind w:left="357" w:hanging="357"/>
      </w:pPr>
      <w:bookmarkStart w:id="36" w:name="_Ref529197071"/>
      <w:r w:rsidRPr="00AB573C">
        <w:t xml:space="preserve">An employee who is promoted or moved within the broadband between 1 April and 15 August each year is eligible for salary advancement to the next pay point, effective from </w:t>
      </w:r>
      <w:r w:rsidR="004676C6" w:rsidRPr="00AB573C">
        <w:t>15</w:t>
      </w:r>
      <w:r w:rsidR="00E921D1" w:rsidRPr="00AB573C">
        <w:t> </w:t>
      </w:r>
      <w:r w:rsidR="004676C6" w:rsidRPr="00AB573C">
        <w:t>August</w:t>
      </w:r>
      <w:r w:rsidRPr="00AB573C">
        <w:t>, where the employee:</w:t>
      </w:r>
      <w:bookmarkEnd w:id="36"/>
    </w:p>
    <w:p w14:paraId="5C255E9D" w14:textId="77777777" w:rsidR="00F531A9" w:rsidRPr="00AB573C" w:rsidRDefault="00F531A9" w:rsidP="00664179">
      <w:pPr>
        <w:pStyle w:val="Subclause"/>
        <w:numPr>
          <w:ilvl w:val="2"/>
          <w:numId w:val="15"/>
        </w:numPr>
      </w:pPr>
      <w:r w:rsidRPr="00AB573C">
        <w:t>was continuous</w:t>
      </w:r>
      <w:r w:rsidR="00BA55F2" w:rsidRPr="00AB573C">
        <w:t>ly</w:t>
      </w:r>
      <w:r w:rsidRPr="00AB573C">
        <w:t xml:space="preserve"> </w:t>
      </w:r>
      <w:r w:rsidR="00BA55F2" w:rsidRPr="00AB573C">
        <w:t xml:space="preserve">acting </w:t>
      </w:r>
      <w:r w:rsidRPr="00AB573C">
        <w:t>at the same classification and pay point from 1 April to immediately before the promotion and</w:t>
      </w:r>
    </w:p>
    <w:p w14:paraId="5C255E9E" w14:textId="45985E21" w:rsidR="00F531A9" w:rsidRPr="00AB573C" w:rsidRDefault="00F531A9" w:rsidP="00664179">
      <w:pPr>
        <w:pStyle w:val="Subclause"/>
        <w:numPr>
          <w:ilvl w:val="2"/>
          <w:numId w:val="15"/>
        </w:numPr>
      </w:pPr>
      <w:r w:rsidRPr="00AB573C">
        <w:t xml:space="preserve">has received ratings </w:t>
      </w:r>
      <w:r w:rsidRPr="00AF0668">
        <w:t>of ‘</w:t>
      </w:r>
      <w:r w:rsidR="00D73AD8" w:rsidRPr="00AF0668">
        <w:t xml:space="preserve">mostly </w:t>
      </w:r>
      <w:r w:rsidR="00406124" w:rsidRPr="00AF0668">
        <w:t>a</w:t>
      </w:r>
      <w:r w:rsidRPr="00AF0668">
        <w:t>chieves’ or better</w:t>
      </w:r>
      <w:r w:rsidRPr="00AB573C">
        <w:t xml:space="preserve"> for both key business deliverables and observable work behaviours at the promotion or movement classification as part of the end cycle performance appraisal ending 30 June that year.</w:t>
      </w:r>
    </w:p>
    <w:p w14:paraId="5C255E9F" w14:textId="18263FD8" w:rsidR="00F531A9" w:rsidRDefault="00F531A9" w:rsidP="000C6146">
      <w:pPr>
        <w:pStyle w:val="Clause"/>
      </w:pPr>
      <w:bookmarkStart w:id="37" w:name="_Ref529197083"/>
      <w:r w:rsidRPr="00AB573C">
        <w:t>Where between 30 June and 15 August</w:t>
      </w:r>
      <w:r w:rsidR="008A4E5D" w:rsidRPr="00AB573C">
        <w:t xml:space="preserve"> of the same calendar year</w:t>
      </w:r>
      <w:r w:rsidRPr="00AB573C">
        <w:t>, there is a break of three weeks or less between the TPL and promotion or movement date, the employee is eligible for salary advancement.</w:t>
      </w:r>
      <w:bookmarkEnd w:id="37"/>
    </w:p>
    <w:p w14:paraId="0E6C1205" w14:textId="5EF2E498" w:rsidR="00CB7C02" w:rsidRPr="00AB573C" w:rsidRDefault="00CB7C02" w:rsidP="000C6146">
      <w:pPr>
        <w:pStyle w:val="Clause"/>
      </w:pPr>
      <w:r w:rsidRPr="007826B2">
        <w:t xml:space="preserve">Clauses </w:t>
      </w:r>
      <w:r w:rsidRPr="007826B2">
        <w:fldChar w:fldCharType="begin"/>
      </w:r>
      <w:r w:rsidRPr="007826B2">
        <w:instrText xml:space="preserve"> REF _Ref529197071 \r \h  \* MERGEFORMAT </w:instrText>
      </w:r>
      <w:r w:rsidRPr="007826B2">
        <w:fldChar w:fldCharType="separate"/>
      </w:r>
      <w:r w:rsidR="004215D7">
        <w:t>29</w:t>
      </w:r>
      <w:r w:rsidRPr="007826B2">
        <w:fldChar w:fldCharType="end"/>
      </w:r>
      <w:r w:rsidRPr="007826B2">
        <w:t xml:space="preserve"> and </w:t>
      </w:r>
      <w:r w:rsidRPr="007826B2">
        <w:fldChar w:fldCharType="begin"/>
      </w:r>
      <w:r w:rsidRPr="007826B2">
        <w:instrText xml:space="preserve"> REF _Ref529197083 \r \h  \* MERGEFORMAT </w:instrText>
      </w:r>
      <w:r w:rsidRPr="007826B2">
        <w:fldChar w:fldCharType="separate"/>
      </w:r>
      <w:r w:rsidR="004215D7">
        <w:t>30</w:t>
      </w:r>
      <w:r w:rsidRPr="007826B2">
        <w:fldChar w:fldCharType="end"/>
      </w:r>
      <w:r w:rsidRPr="007826B2">
        <w:t xml:space="preserve"> do</w:t>
      </w:r>
      <w:r w:rsidRPr="00D16E96">
        <w:t xml:space="preserve"> not apply to employees in the Government Lawyer Broadbands. </w:t>
      </w:r>
      <w:r>
        <w:t>Salary advancement provisions for Government Lawyers are outlined in Attachment C.</w:t>
      </w:r>
    </w:p>
    <w:p w14:paraId="679689F8" w14:textId="77777777" w:rsidR="0090748A" w:rsidDel="00647172" w:rsidRDefault="0090748A" w:rsidP="0090748A">
      <w:pPr>
        <w:pStyle w:val="Heading2"/>
      </w:pPr>
      <w:bookmarkStart w:id="38" w:name="_Toc530645398"/>
      <w:r w:rsidDel="00647172">
        <w:t>Accelerated advancement</w:t>
      </w:r>
      <w:bookmarkEnd w:id="38"/>
    </w:p>
    <w:p w14:paraId="1537D23A" w14:textId="42CD4D8D" w:rsidR="0090748A" w:rsidRPr="003754E4" w:rsidDel="00647172" w:rsidRDefault="0090748A" w:rsidP="0090748A">
      <w:pPr>
        <w:pStyle w:val="Clause"/>
      </w:pPr>
      <w:r w:rsidDel="00647172">
        <w:t>On 15 August eac</w:t>
      </w:r>
      <w:r w:rsidRPr="00406691" w:rsidDel="00647172">
        <w:t>h year, an ongoing employee who</w:t>
      </w:r>
      <w:r w:rsidRPr="00406691">
        <w:t xml:space="preserve"> is eligible for advancement under </w:t>
      </w:r>
      <w:r w:rsidRPr="007826B2">
        <w:t>clauses </w:t>
      </w:r>
      <w:r w:rsidR="005E26CF" w:rsidRPr="007826B2">
        <w:fldChar w:fldCharType="begin"/>
      </w:r>
      <w:r w:rsidR="005E26CF" w:rsidRPr="007826B2">
        <w:instrText xml:space="preserve"> REF _Ref529196999 \r \h </w:instrText>
      </w:r>
      <w:r w:rsidR="004E70BA" w:rsidRPr="007826B2">
        <w:instrText xml:space="preserve"> \* MERGEFORMAT </w:instrText>
      </w:r>
      <w:r w:rsidR="005E26CF" w:rsidRPr="007826B2">
        <w:fldChar w:fldCharType="separate"/>
      </w:r>
      <w:r w:rsidR="004215D7">
        <w:t>23</w:t>
      </w:r>
      <w:r w:rsidR="005E26CF" w:rsidRPr="007826B2">
        <w:fldChar w:fldCharType="end"/>
      </w:r>
      <w:r w:rsidRPr="007826B2">
        <w:t xml:space="preserve">, </w:t>
      </w:r>
      <w:r w:rsidR="005E26CF" w:rsidRPr="007826B2">
        <w:fldChar w:fldCharType="begin"/>
      </w:r>
      <w:r w:rsidR="005E26CF" w:rsidRPr="007826B2">
        <w:instrText xml:space="preserve"> REF _Ref529197050 \r \h </w:instrText>
      </w:r>
      <w:r w:rsidR="007826B2">
        <w:instrText xml:space="preserve"> \* MERGEFORMAT </w:instrText>
      </w:r>
      <w:r w:rsidR="005E26CF" w:rsidRPr="007826B2">
        <w:fldChar w:fldCharType="separate"/>
      </w:r>
      <w:r w:rsidR="004215D7">
        <w:t>26</w:t>
      </w:r>
      <w:r w:rsidR="005E26CF" w:rsidRPr="007826B2">
        <w:fldChar w:fldCharType="end"/>
      </w:r>
      <w:r w:rsidR="00EC4923" w:rsidRPr="007826B2">
        <w:t>-</w:t>
      </w:r>
      <w:r w:rsidR="005E26CF" w:rsidRPr="007826B2">
        <w:fldChar w:fldCharType="begin"/>
      </w:r>
      <w:r w:rsidR="005E26CF" w:rsidRPr="007826B2">
        <w:instrText xml:space="preserve"> REF _Ref529197039 \r \h </w:instrText>
      </w:r>
      <w:r w:rsidR="007826B2">
        <w:instrText xml:space="preserve"> \* MERGEFORMAT </w:instrText>
      </w:r>
      <w:r w:rsidR="005E26CF" w:rsidRPr="007826B2">
        <w:fldChar w:fldCharType="separate"/>
      </w:r>
      <w:r w:rsidR="004215D7">
        <w:t>27</w:t>
      </w:r>
      <w:r w:rsidR="005E26CF" w:rsidRPr="007826B2">
        <w:fldChar w:fldCharType="end"/>
      </w:r>
      <w:r w:rsidR="002776A5" w:rsidRPr="007826B2">
        <w:t xml:space="preserve"> </w:t>
      </w:r>
      <w:r w:rsidRPr="007826B2">
        <w:t xml:space="preserve">or </w:t>
      </w:r>
      <w:r w:rsidR="005E26CF" w:rsidRPr="007826B2">
        <w:fldChar w:fldCharType="begin"/>
      </w:r>
      <w:r w:rsidR="005E26CF" w:rsidRPr="007826B2">
        <w:instrText xml:space="preserve"> REF _Ref529197071 \r \h </w:instrText>
      </w:r>
      <w:r w:rsidR="007826B2">
        <w:instrText xml:space="preserve"> \* MERGEFORMAT </w:instrText>
      </w:r>
      <w:r w:rsidR="005E26CF" w:rsidRPr="007826B2">
        <w:fldChar w:fldCharType="separate"/>
      </w:r>
      <w:r w:rsidR="004215D7">
        <w:t>29</w:t>
      </w:r>
      <w:r w:rsidR="005E26CF" w:rsidRPr="007826B2">
        <w:fldChar w:fldCharType="end"/>
      </w:r>
      <w:r w:rsidR="00EC4923" w:rsidRPr="007826B2">
        <w:t>-</w:t>
      </w:r>
      <w:r w:rsidR="005E26CF" w:rsidRPr="007826B2">
        <w:fldChar w:fldCharType="begin"/>
      </w:r>
      <w:r w:rsidR="005E26CF" w:rsidRPr="007826B2">
        <w:instrText xml:space="preserve"> REF _Ref529197083 \r \h </w:instrText>
      </w:r>
      <w:r w:rsidR="007826B2">
        <w:instrText xml:space="preserve"> \* MERGEFORMAT </w:instrText>
      </w:r>
      <w:r w:rsidR="005E26CF" w:rsidRPr="007826B2">
        <w:fldChar w:fldCharType="separate"/>
      </w:r>
      <w:r w:rsidR="004215D7">
        <w:t>30</w:t>
      </w:r>
      <w:r w:rsidR="005E26CF" w:rsidRPr="007826B2">
        <w:fldChar w:fldCharType="end"/>
      </w:r>
      <w:r w:rsidR="00091051" w:rsidRPr="007826B2" w:rsidDel="00647172">
        <w:t xml:space="preserve"> </w:t>
      </w:r>
      <w:r w:rsidRPr="007826B2" w:rsidDel="00647172">
        <w:t>receives</w:t>
      </w:r>
      <w:r w:rsidDel="00647172">
        <w:t xml:space="preserve"> a rating of ‘consistently exceeds’ for both key business deliverables and observable work behaviours will be advanced by two pay points within </w:t>
      </w:r>
      <w:r w:rsidR="006C5383">
        <w:t>their</w:t>
      </w:r>
      <w:r w:rsidDel="00647172">
        <w:t xml:space="preserve"> current classification level.</w:t>
      </w:r>
    </w:p>
    <w:p w14:paraId="5C255EA0" w14:textId="77777777" w:rsidR="00F531A9" w:rsidRPr="00AB573C" w:rsidRDefault="00BC757C" w:rsidP="00F531A9">
      <w:pPr>
        <w:pStyle w:val="Heading2"/>
      </w:pPr>
      <w:bookmarkStart w:id="39" w:name="_Toc530645399"/>
      <w:r w:rsidRPr="00323F60">
        <w:t>Part t</w:t>
      </w:r>
      <w:r w:rsidR="00442F46" w:rsidRPr="00323F60">
        <w:t>ime e</w:t>
      </w:r>
      <w:r w:rsidR="00F531A9" w:rsidRPr="00323F60">
        <w:t>mployees</w:t>
      </w:r>
      <w:bookmarkEnd w:id="39"/>
    </w:p>
    <w:p w14:paraId="5C255EA1" w14:textId="546651B7" w:rsidR="00F531A9" w:rsidRPr="00AB573C" w:rsidRDefault="00F531A9" w:rsidP="000C6146">
      <w:pPr>
        <w:pStyle w:val="Clause"/>
      </w:pPr>
      <w:r w:rsidRPr="00AB573C">
        <w:t xml:space="preserve">Remuneration and other benefits for part time employees will be calculated on a pro rata basis according to hours worked, with the exception of </w:t>
      </w:r>
      <w:r w:rsidR="00A12FD9">
        <w:t>expense</w:t>
      </w:r>
      <w:r w:rsidR="00C844CE">
        <w:t>-related</w:t>
      </w:r>
      <w:r w:rsidR="00A12FD9">
        <w:t xml:space="preserve"> allowances</w:t>
      </w:r>
      <w:r w:rsidRPr="00AB573C">
        <w:t>, which will be paid at the same amount as full time employees.</w:t>
      </w:r>
    </w:p>
    <w:p w14:paraId="5C255EA2" w14:textId="2C507832" w:rsidR="00F531A9" w:rsidRPr="00AF0668" w:rsidRDefault="000F178C" w:rsidP="00F531A9">
      <w:pPr>
        <w:pStyle w:val="Heading2"/>
      </w:pPr>
      <w:bookmarkStart w:id="40" w:name="_Toc530645400"/>
      <w:r w:rsidRPr="00AF0668">
        <w:t xml:space="preserve">Casual </w:t>
      </w:r>
      <w:r w:rsidR="00442F46" w:rsidRPr="00AF0668">
        <w:t>e</w:t>
      </w:r>
      <w:r w:rsidR="00F531A9" w:rsidRPr="00AF0668">
        <w:t>mployees</w:t>
      </w:r>
      <w:bookmarkEnd w:id="40"/>
    </w:p>
    <w:p w14:paraId="5C255EA3" w14:textId="3E908F34" w:rsidR="00F531A9" w:rsidRPr="00AF0668" w:rsidRDefault="000F178C" w:rsidP="000C6146">
      <w:pPr>
        <w:pStyle w:val="Clause"/>
      </w:pPr>
      <w:r w:rsidRPr="00AF0668">
        <w:t xml:space="preserve">Casual </w:t>
      </w:r>
      <w:r w:rsidR="001C3FDB" w:rsidRPr="00AF0668">
        <w:t>employee</w:t>
      </w:r>
      <w:r w:rsidRPr="00AF0668">
        <w:t>s</w:t>
      </w:r>
      <w:r w:rsidR="00AA0D6E" w:rsidRPr="00AF0668">
        <w:t xml:space="preserve"> are</w:t>
      </w:r>
      <w:r w:rsidR="003E4609" w:rsidRPr="00AF0668">
        <w:t xml:space="preserve"> </w:t>
      </w:r>
      <w:r w:rsidR="00F531A9" w:rsidRPr="00AF0668">
        <w:t>entitled to a loading of 20</w:t>
      </w:r>
      <w:r w:rsidR="006042B5" w:rsidRPr="00AF0668">
        <w:t xml:space="preserve"> per</w:t>
      </w:r>
      <w:r w:rsidR="005F7382" w:rsidRPr="00AF0668">
        <w:t> </w:t>
      </w:r>
      <w:r w:rsidR="006042B5" w:rsidRPr="00AF0668">
        <w:t xml:space="preserve">cent </w:t>
      </w:r>
      <w:r w:rsidR="00F531A9" w:rsidRPr="00AF0668">
        <w:t xml:space="preserve">in lieu of public holidays </w:t>
      </w:r>
      <w:r w:rsidR="009D199A" w:rsidRPr="00AF0668">
        <w:t xml:space="preserve">on which the employee is not rostered to work and </w:t>
      </w:r>
      <w:r w:rsidR="00F531A9" w:rsidRPr="00AF0668">
        <w:t>all</w:t>
      </w:r>
      <w:r w:rsidR="00AC3FEC" w:rsidRPr="00AF0668">
        <w:t xml:space="preserve"> paid</w:t>
      </w:r>
      <w:r w:rsidR="00F531A9" w:rsidRPr="00AF0668">
        <w:t xml:space="preserve"> leave entitlements </w:t>
      </w:r>
      <w:r w:rsidR="009D199A" w:rsidRPr="00AF0668">
        <w:t>(</w:t>
      </w:r>
      <w:r w:rsidR="00F531A9" w:rsidRPr="00AF0668">
        <w:t>except long service leave</w:t>
      </w:r>
      <w:r w:rsidR="009D199A" w:rsidRPr="00AF0668">
        <w:t>)</w:t>
      </w:r>
      <w:r w:rsidR="003C77DC" w:rsidRPr="00AF0668">
        <w:t>.</w:t>
      </w:r>
    </w:p>
    <w:p w14:paraId="5C255EA6" w14:textId="77777777" w:rsidR="007F6512" w:rsidRPr="00AF0668" w:rsidRDefault="007F6512" w:rsidP="007F6512">
      <w:pPr>
        <w:pStyle w:val="Heading2"/>
        <w:ind w:left="567" w:hanging="567"/>
        <w:jc w:val="both"/>
      </w:pPr>
      <w:bookmarkStart w:id="41" w:name="_Toc232568312"/>
      <w:bookmarkStart w:id="42" w:name="_Toc530645401"/>
      <w:r w:rsidRPr="00AF0668">
        <w:t>Superannuation</w:t>
      </w:r>
      <w:bookmarkEnd w:id="41"/>
      <w:bookmarkEnd w:id="42"/>
    </w:p>
    <w:p w14:paraId="748C0A7A" w14:textId="2254AD79" w:rsidR="00D10D18" w:rsidRPr="00AF0668" w:rsidRDefault="00756464" w:rsidP="000C6146">
      <w:pPr>
        <w:pStyle w:val="Clause"/>
      </w:pPr>
      <w:r w:rsidRPr="00AF0668">
        <w:t xml:space="preserve">The Department will provide employer superannuation contributions in accordance with the relevant legislative requirements. </w:t>
      </w:r>
      <w:r w:rsidR="00D10D18" w:rsidRPr="00AF0668">
        <w:t>The Department will provide employer superannuation contributions to members of PSSap of no less than 15.4</w:t>
      </w:r>
      <w:r w:rsidR="00025B9B">
        <w:t xml:space="preserve"> per cent</w:t>
      </w:r>
      <w:r w:rsidR="00025B9B" w:rsidRPr="00AF0668">
        <w:t xml:space="preserve"> </w:t>
      </w:r>
      <w:r w:rsidR="00D10D18" w:rsidRPr="00AF0668">
        <w:t>of an employee’s fortnightly contribution salary.</w:t>
      </w:r>
    </w:p>
    <w:p w14:paraId="5C255EA7" w14:textId="258FD1E0" w:rsidR="007F6512" w:rsidRPr="00AF0668" w:rsidRDefault="007F6512" w:rsidP="000C6146">
      <w:pPr>
        <w:pStyle w:val="Clause"/>
      </w:pPr>
      <w:r w:rsidRPr="00AF0668">
        <w:t>Where an employee exercises superannuation choice, employer superannuation contributions will be no less tha</w:t>
      </w:r>
      <w:r w:rsidR="000C2C85" w:rsidRPr="00AF0668">
        <w:t>n</w:t>
      </w:r>
      <w:r w:rsidRPr="00AF0668">
        <w:t xml:space="preserve"> </w:t>
      </w:r>
      <w:r w:rsidR="00CA3B00" w:rsidRPr="00AF0668">
        <w:t>15.4</w:t>
      </w:r>
      <w:r w:rsidR="00025B9B">
        <w:t xml:space="preserve"> per cent</w:t>
      </w:r>
      <w:r w:rsidR="00025B9B" w:rsidRPr="00AF0668">
        <w:t xml:space="preserve"> </w:t>
      </w:r>
      <w:r w:rsidR="00CA3B00" w:rsidRPr="00AF0668">
        <w:t xml:space="preserve">of </w:t>
      </w:r>
      <w:r w:rsidR="000C2C85" w:rsidRPr="00AF0668">
        <w:t>an employee’s ordinary time earnings</w:t>
      </w:r>
      <w:r w:rsidR="006D59DE" w:rsidRPr="00AF0668">
        <w:t>.</w:t>
      </w:r>
      <w:r w:rsidR="00CA3B00" w:rsidRPr="00AF0668">
        <w:t xml:space="preserve"> This will not be reduced by any other contributions made through salary sacrifice arrangements.</w:t>
      </w:r>
    </w:p>
    <w:p w14:paraId="5C255EA8" w14:textId="2AB3F846" w:rsidR="007F6512" w:rsidRPr="00AB573C" w:rsidRDefault="007F6512" w:rsidP="000C6146">
      <w:pPr>
        <w:pStyle w:val="Clause"/>
        <w:rPr>
          <w:rFonts w:cs="Calibri"/>
          <w:szCs w:val="22"/>
        </w:rPr>
      </w:pPr>
      <w:r w:rsidRPr="00AB573C">
        <w:lastRenderedPageBreak/>
        <w:t xml:space="preserve">For employees who take paid and/or unpaid parental leave (which includes </w:t>
      </w:r>
      <w:r w:rsidR="006D59DE" w:rsidRPr="00AB573C">
        <w:t>m</w:t>
      </w:r>
      <w:r w:rsidRPr="00AB573C">
        <w:t xml:space="preserve">aternity, </w:t>
      </w:r>
      <w:r w:rsidR="006D59DE" w:rsidRPr="00AB573C">
        <w:t>s</w:t>
      </w:r>
      <w:r w:rsidRPr="00AB573C">
        <w:t xml:space="preserve">upporting </w:t>
      </w:r>
      <w:r w:rsidR="006D59DE" w:rsidRPr="00AB573C">
        <w:t>p</w:t>
      </w:r>
      <w:r w:rsidRPr="00AB573C">
        <w:t xml:space="preserve">artner, </w:t>
      </w:r>
      <w:r w:rsidR="006D59DE" w:rsidRPr="00AB573C">
        <w:t>a</w:t>
      </w:r>
      <w:r w:rsidRPr="00AB573C">
        <w:t xml:space="preserve">doption and </w:t>
      </w:r>
      <w:r w:rsidR="006D59DE" w:rsidRPr="00AB573C">
        <w:t>f</w:t>
      </w:r>
      <w:r w:rsidRPr="00AB573C">
        <w:t xml:space="preserve">oster </w:t>
      </w:r>
      <w:r w:rsidR="006D59DE" w:rsidRPr="00AB573C">
        <w:t>c</w:t>
      </w:r>
      <w:r w:rsidRPr="00AB573C">
        <w:t>are leave), employer contributions will be made as if the entire period of leave was paid leave, in accordance with the rules of the appropriate superannuation scheme.</w:t>
      </w:r>
      <w:r w:rsidRPr="00AB573C">
        <w:rPr>
          <w:rFonts w:cs="Calibri"/>
          <w:szCs w:val="22"/>
        </w:rPr>
        <w:t xml:space="preserve"> </w:t>
      </w:r>
      <w:r w:rsidR="006202EE">
        <w:rPr>
          <w:rFonts w:cs="Calibri"/>
          <w:szCs w:val="22"/>
        </w:rPr>
        <w:t>For employees who exercise superannuation choice, the c</w:t>
      </w:r>
      <w:r w:rsidRPr="00AB573C">
        <w:rPr>
          <w:rFonts w:cs="Calibri"/>
          <w:szCs w:val="22"/>
        </w:rPr>
        <w:t>ontributions will be based on the employer contribution amount in the full pay period immedia</w:t>
      </w:r>
      <w:r w:rsidR="00996BC0" w:rsidRPr="00AB573C">
        <w:rPr>
          <w:rFonts w:cs="Calibri"/>
          <w:szCs w:val="22"/>
        </w:rPr>
        <w:t>tely prior to commencing leave.</w:t>
      </w:r>
    </w:p>
    <w:p w14:paraId="5C255EA9" w14:textId="77777777" w:rsidR="007F6512" w:rsidRPr="00AB573C" w:rsidRDefault="007F6512" w:rsidP="000C6146">
      <w:pPr>
        <w:pStyle w:val="Clause"/>
      </w:pPr>
      <w:r w:rsidRPr="00AB573C">
        <w:t>Employer superannuation contributions will not be paid on behalf of employees during other periods of unpaid leave that do not count as service, unless otherwise required under legislation.</w:t>
      </w:r>
    </w:p>
    <w:p w14:paraId="5C255EAA" w14:textId="77777777" w:rsidR="007F6512" w:rsidRPr="00912B8C" w:rsidRDefault="007F6512" w:rsidP="000C6146">
      <w:pPr>
        <w:pStyle w:val="Clause"/>
      </w:pPr>
      <w:r w:rsidRPr="00912B8C">
        <w:t>The Secretary may choose to limit superannuation choice to complying superannuation funds that allow employee and/or employer contributions to be paid through fortnightly electronic funds transfer using a file generated by the Department’s pay</w:t>
      </w:r>
      <w:r w:rsidR="00996BC0" w:rsidRPr="00912B8C">
        <w:t>roll system.</w:t>
      </w:r>
    </w:p>
    <w:p w14:paraId="5C255EAB" w14:textId="77777777" w:rsidR="007F6512" w:rsidRPr="00912B8C" w:rsidRDefault="007F6512" w:rsidP="000C6146">
      <w:pPr>
        <w:pStyle w:val="Clause"/>
      </w:pPr>
      <w:r w:rsidRPr="00912B8C">
        <w:t>Any fees applied by a chosen fund associated with the administration of superannuation contributions will be borne by the employee.</w:t>
      </w:r>
    </w:p>
    <w:p w14:paraId="5C255EAC" w14:textId="77777777" w:rsidR="008C60AA" w:rsidRPr="00AB573C" w:rsidRDefault="008C60AA" w:rsidP="008C60AA">
      <w:pPr>
        <w:pStyle w:val="Heading2"/>
      </w:pPr>
      <w:bookmarkStart w:id="43" w:name="_Toc530645402"/>
      <w:r w:rsidRPr="00AB573C">
        <w:t>Salary packaging</w:t>
      </w:r>
      <w:bookmarkEnd w:id="43"/>
    </w:p>
    <w:p w14:paraId="5C255EAD" w14:textId="77777777" w:rsidR="000E70DB" w:rsidRPr="00AB573C" w:rsidRDefault="000E70DB" w:rsidP="000C6146">
      <w:pPr>
        <w:pStyle w:val="Clause"/>
      </w:pPr>
      <w:r w:rsidRPr="00AB573C">
        <w:t>Employees may access salary packaging and may package up to 100</w:t>
      </w:r>
      <w:r w:rsidR="006042B5" w:rsidRPr="00AB573C">
        <w:t xml:space="preserve"> per</w:t>
      </w:r>
      <w:r w:rsidR="005F7382" w:rsidRPr="00AB573C">
        <w:t> </w:t>
      </w:r>
      <w:r w:rsidR="006042B5" w:rsidRPr="00AB573C">
        <w:t>cent</w:t>
      </w:r>
      <w:r w:rsidRPr="00AB573C">
        <w:t xml:space="preserve"> of salary.</w:t>
      </w:r>
    </w:p>
    <w:p w14:paraId="5C255EAE" w14:textId="77777777" w:rsidR="008C60AA" w:rsidRPr="00AB573C" w:rsidRDefault="008C60AA" w:rsidP="000C6146">
      <w:pPr>
        <w:pStyle w:val="Clause"/>
      </w:pPr>
      <w:r w:rsidRPr="00AB573C">
        <w:t>Where an employee elects to access salary packaging, the employee’s salary for the purposes of superannuation, severance and termination payments, and any other purposes, will be determined as if the salary packaging arrangement had not occurred.</w:t>
      </w:r>
    </w:p>
    <w:p w14:paraId="5C255EAF" w14:textId="77777777" w:rsidR="008C60AA" w:rsidRPr="00AB573C" w:rsidRDefault="008C60AA" w:rsidP="008C60AA">
      <w:pPr>
        <w:pStyle w:val="Heading2"/>
      </w:pPr>
      <w:bookmarkStart w:id="44" w:name="_Toc530645403"/>
      <w:r w:rsidRPr="00AB573C">
        <w:t>Individual flexibility arrangements</w:t>
      </w:r>
      <w:bookmarkEnd w:id="44"/>
    </w:p>
    <w:p w14:paraId="5C255EB0" w14:textId="2FA0ED36" w:rsidR="00252914" w:rsidRPr="00F04730" w:rsidRDefault="00252914" w:rsidP="00CE6C75">
      <w:pPr>
        <w:pStyle w:val="Clause"/>
      </w:pPr>
      <w:r w:rsidRPr="00F04730">
        <w:t xml:space="preserve">The </w:t>
      </w:r>
      <w:r w:rsidR="00AB16F5">
        <w:t>Secretary</w:t>
      </w:r>
      <w:r w:rsidRPr="00F04730">
        <w:t xml:space="preserve"> and an employee covered by this </w:t>
      </w:r>
      <w:r w:rsidR="006C5383">
        <w:t>A</w:t>
      </w:r>
      <w:r w:rsidRPr="00F04730">
        <w:t>greement may agree to make an individual flexibility arrangement to vary the effect of any of the terms of this Agreement, where the arrangement meets the genuine needs of the employee and agency.</w:t>
      </w:r>
    </w:p>
    <w:p w14:paraId="5C255EB1" w14:textId="4415AFDC" w:rsidR="00252914" w:rsidRPr="00F04730" w:rsidRDefault="00252914" w:rsidP="005B15ED">
      <w:pPr>
        <w:pStyle w:val="Clause"/>
        <w:keepNext/>
      </w:pPr>
      <w:r w:rsidRPr="00F04730">
        <w:t xml:space="preserve">The </w:t>
      </w:r>
      <w:r w:rsidR="00F914BF">
        <w:t xml:space="preserve">Secretary </w:t>
      </w:r>
      <w:r w:rsidRPr="00F04730">
        <w:t>must ensure that a flexibility arrangeme</w:t>
      </w:r>
      <w:r w:rsidR="005973FD">
        <w:t>nt agreed to under this clause:</w:t>
      </w:r>
    </w:p>
    <w:p w14:paraId="5C255EB2" w14:textId="041CBC0C" w:rsidR="00252914" w:rsidRDefault="00252914" w:rsidP="00664179">
      <w:pPr>
        <w:pStyle w:val="Subclause"/>
        <w:numPr>
          <w:ilvl w:val="2"/>
          <w:numId w:val="14"/>
        </w:numPr>
      </w:pPr>
      <w:r w:rsidRPr="00F04730">
        <w:t>is about permitted matters u</w:t>
      </w:r>
      <w:r w:rsidR="00AB16F5">
        <w:t>nder section 172 of the FW Act</w:t>
      </w:r>
    </w:p>
    <w:p w14:paraId="3F384F98" w14:textId="22D22CFC" w:rsidR="00BD53E6" w:rsidRDefault="00BD53E6" w:rsidP="00664179">
      <w:pPr>
        <w:pStyle w:val="Subclause"/>
        <w:numPr>
          <w:ilvl w:val="2"/>
          <w:numId w:val="14"/>
        </w:numPr>
      </w:pPr>
      <w:r w:rsidRPr="00F04730">
        <w:t>does not inclu</w:t>
      </w:r>
      <w:r>
        <w:t>de unlawful terms under section </w:t>
      </w:r>
      <w:r w:rsidRPr="00F04730">
        <w:t>194 of FW</w:t>
      </w:r>
      <w:r>
        <w:t> Act</w:t>
      </w:r>
    </w:p>
    <w:p w14:paraId="74147651" w14:textId="36B2A4D5" w:rsidR="00BD53E6" w:rsidRDefault="00BD53E6" w:rsidP="00664179">
      <w:pPr>
        <w:pStyle w:val="Subclause"/>
        <w:numPr>
          <w:ilvl w:val="2"/>
          <w:numId w:val="14"/>
        </w:numPr>
      </w:pPr>
      <w:r>
        <w:t xml:space="preserve">includes </w:t>
      </w:r>
      <w:r w:rsidRPr="005E0755" w:rsidDel="00927951">
        <w:t>the name of the employer and the employee</w:t>
      </w:r>
    </w:p>
    <w:p w14:paraId="17048A2D" w14:textId="24359D6B" w:rsidR="00BD53E6" w:rsidRDefault="00BD53E6" w:rsidP="00664179">
      <w:pPr>
        <w:pStyle w:val="Subclause"/>
        <w:numPr>
          <w:ilvl w:val="2"/>
          <w:numId w:val="14"/>
        </w:numPr>
      </w:pPr>
      <w:r w:rsidRPr="00F04730">
        <w:t>results in the employee being better off overall than i</w:t>
      </w:r>
      <w:r>
        <w:t>f no arrangement was agreed to</w:t>
      </w:r>
    </w:p>
    <w:p w14:paraId="37E4C6C5" w14:textId="3828FB9F" w:rsidR="00BD53E6" w:rsidRDefault="00BD53E6" w:rsidP="00664179">
      <w:pPr>
        <w:pStyle w:val="Subclause"/>
        <w:keepNext/>
        <w:numPr>
          <w:ilvl w:val="2"/>
          <w:numId w:val="14"/>
        </w:numPr>
      </w:pPr>
      <w:r>
        <w:t>is in writing</w:t>
      </w:r>
      <w:r w:rsidRPr="00F914BF">
        <w:t xml:space="preserve"> and </w:t>
      </w:r>
      <w:r w:rsidDel="00927951">
        <w:t xml:space="preserve">includes </w:t>
      </w:r>
      <w:r>
        <w:t>details of:</w:t>
      </w:r>
    </w:p>
    <w:p w14:paraId="31803076" w14:textId="77777777" w:rsidR="00C76E54" w:rsidRPr="005E0755" w:rsidRDefault="00C76E54" w:rsidP="00B67C4F">
      <w:pPr>
        <w:pStyle w:val="ListBullet"/>
        <w:rPr>
          <w:rFonts w:eastAsia="Times New Roman"/>
        </w:rPr>
      </w:pPr>
      <w:r w:rsidRPr="00F914BF">
        <w:rPr>
          <w:rFonts w:eastAsia="Times New Roman"/>
        </w:rPr>
        <w:t>the terms of the enterprise agreement that will be varied by the arrangement</w:t>
      </w:r>
      <w:r>
        <w:rPr>
          <w:rFonts w:eastAsia="Times New Roman"/>
        </w:rPr>
        <w:t>, and</w:t>
      </w:r>
    </w:p>
    <w:p w14:paraId="1DCFE993" w14:textId="77777777" w:rsidR="00C76E54" w:rsidRPr="005E0755" w:rsidRDefault="00C76E54" w:rsidP="00B67C4F">
      <w:pPr>
        <w:pStyle w:val="ListBullet"/>
        <w:rPr>
          <w:rFonts w:eastAsia="Times New Roman"/>
        </w:rPr>
      </w:pPr>
      <w:r w:rsidRPr="00F914BF">
        <w:rPr>
          <w:rFonts w:eastAsia="Times New Roman"/>
        </w:rPr>
        <w:t>how the arrangement will vary the effect of the term, and</w:t>
      </w:r>
    </w:p>
    <w:p w14:paraId="4C40638D" w14:textId="11C6A5BF" w:rsidR="00C76E54" w:rsidRPr="005E0755" w:rsidRDefault="00C76E54" w:rsidP="00B67C4F">
      <w:pPr>
        <w:pStyle w:val="ListBullet"/>
        <w:rPr>
          <w:rFonts w:eastAsia="Times New Roman"/>
        </w:rPr>
      </w:pPr>
      <w:r w:rsidRPr="00F914BF">
        <w:rPr>
          <w:rFonts w:eastAsia="Times New Roman"/>
        </w:rPr>
        <w:t xml:space="preserve">how the employee will be better off overall in relation to the terms and conditions of </w:t>
      </w:r>
      <w:r w:rsidR="00D061C3">
        <w:rPr>
          <w:rFonts w:eastAsia="Times New Roman"/>
        </w:rPr>
        <w:t>the employee’s</w:t>
      </w:r>
      <w:r w:rsidRPr="00F914BF">
        <w:rPr>
          <w:rFonts w:eastAsia="Times New Roman"/>
        </w:rPr>
        <w:t xml:space="preserve"> employment as a result of the arrangement, and</w:t>
      </w:r>
    </w:p>
    <w:p w14:paraId="197D8060" w14:textId="504E9318" w:rsidR="00C76E54" w:rsidRDefault="00C76E54" w:rsidP="00211AD3">
      <w:pPr>
        <w:pStyle w:val="Subclause"/>
        <w:numPr>
          <w:ilvl w:val="2"/>
          <w:numId w:val="14"/>
        </w:numPr>
        <w:ind w:left="789" w:hanging="505"/>
      </w:pPr>
      <w:r w:rsidRPr="00F914BF">
        <w:t>states the day on which the arrangement commences</w:t>
      </w:r>
    </w:p>
    <w:p w14:paraId="716DE505" w14:textId="335296CB" w:rsidR="00C76E54" w:rsidRDefault="00C76E54" w:rsidP="00211AD3">
      <w:pPr>
        <w:pStyle w:val="Subclause"/>
        <w:numPr>
          <w:ilvl w:val="2"/>
          <w:numId w:val="14"/>
        </w:numPr>
        <w:ind w:left="789" w:hanging="505"/>
      </w:pPr>
      <w:r w:rsidRPr="00F04730" w:rsidDel="00927951">
        <w:t xml:space="preserve">is signed by both the employee and the </w:t>
      </w:r>
      <w:r w:rsidDel="00927951">
        <w:t>Secretary</w:t>
      </w:r>
      <w:r w:rsidRPr="00F04730" w:rsidDel="00927951">
        <w:t>, and, if the employee is under 18, is sign</w:t>
      </w:r>
      <w:r w:rsidDel="00927951">
        <w:t>ed by their parent or guardian</w:t>
      </w:r>
    </w:p>
    <w:p w14:paraId="7EB29B4B" w14:textId="72026D95" w:rsidR="00C76E54" w:rsidRDefault="00C76E54" w:rsidP="00211AD3">
      <w:pPr>
        <w:pStyle w:val="Subclause"/>
        <w:numPr>
          <w:ilvl w:val="2"/>
          <w:numId w:val="14"/>
        </w:numPr>
        <w:ind w:left="789" w:hanging="505"/>
      </w:pPr>
      <w:r>
        <w:lastRenderedPageBreak/>
        <w:t>is able to be terminated by either the employee or the Secretary giving no more than 28 days written notice, or at any time by agreement between the employee and the Secretary in writing, and</w:t>
      </w:r>
    </w:p>
    <w:p w14:paraId="6232D175" w14:textId="78189F07" w:rsidR="00C76E54" w:rsidRDefault="00C76E54" w:rsidP="00211AD3">
      <w:pPr>
        <w:pStyle w:val="Subclause"/>
        <w:numPr>
          <w:ilvl w:val="2"/>
          <w:numId w:val="14"/>
        </w:numPr>
        <w:ind w:left="789" w:hanging="505"/>
      </w:pPr>
      <w:r w:rsidRPr="00F04730" w:rsidDel="009C3B4F">
        <w:t>is given to the employee within 14</w:t>
      </w:r>
      <w:r w:rsidDel="009C3B4F">
        <w:t xml:space="preserve"> days after it is agreed to</w:t>
      </w:r>
      <w:r>
        <w:t>.</w:t>
      </w:r>
    </w:p>
    <w:p w14:paraId="6633F30C" w14:textId="40143BE9" w:rsidR="009D01E7" w:rsidRPr="004B5295" w:rsidRDefault="00252914" w:rsidP="004B5295">
      <w:pPr>
        <w:pStyle w:val="Clause"/>
      </w:pPr>
      <w:r w:rsidRPr="00F04730" w:rsidDel="00E51E4C">
        <w:t>A flexibility arrangement must be genuinely agreed between th</w:t>
      </w:r>
      <w:r w:rsidR="00D527DB" w:rsidDel="00E51E4C">
        <w:t>e employee and the Secretary.</w:t>
      </w:r>
    </w:p>
    <w:p w14:paraId="5C255EBF" w14:textId="71633311" w:rsidR="00F531A9" w:rsidRPr="00AB573C" w:rsidRDefault="008C60AA" w:rsidP="00833499">
      <w:pPr>
        <w:pStyle w:val="Heading1"/>
      </w:pPr>
      <w:bookmarkStart w:id="45" w:name="_Toc530645404"/>
      <w:r w:rsidRPr="00AB573C">
        <w:lastRenderedPageBreak/>
        <w:t xml:space="preserve">Part C - </w:t>
      </w:r>
      <w:r w:rsidR="00091051">
        <w:t>C</w:t>
      </w:r>
      <w:r w:rsidR="00F531A9" w:rsidRPr="00AB573C">
        <w:t xml:space="preserve">lassification </w:t>
      </w:r>
      <w:r w:rsidR="00442F46" w:rsidRPr="00AB573C">
        <w:t>s</w:t>
      </w:r>
      <w:r w:rsidR="00F531A9" w:rsidRPr="00AB573C">
        <w:t>tructure</w:t>
      </w:r>
      <w:bookmarkEnd w:id="45"/>
    </w:p>
    <w:p w14:paraId="5C255EC0" w14:textId="77777777" w:rsidR="00F531A9" w:rsidRPr="00AB573C" w:rsidRDefault="00585269" w:rsidP="009D01E7">
      <w:pPr>
        <w:pStyle w:val="Clause"/>
      </w:pPr>
      <w:r w:rsidRPr="00AB573C">
        <w:t>The Department</w:t>
      </w:r>
      <w:r w:rsidR="00F531A9" w:rsidRPr="00AB573C">
        <w:t>’s classification structure and Broadbands consist of the following:</w:t>
      </w:r>
    </w:p>
    <w:p w14:paraId="5C255EC1" w14:textId="77777777" w:rsidR="00F531A9" w:rsidRPr="00AB573C" w:rsidRDefault="006B6141" w:rsidP="00B67C4F">
      <w:pPr>
        <w:pStyle w:val="ListBullet"/>
      </w:pPr>
      <w:r w:rsidRPr="00AB573C">
        <w:t>Executive L</w:t>
      </w:r>
      <w:r w:rsidR="00F531A9" w:rsidRPr="00AB573C">
        <w:t>evel 2 (EL</w:t>
      </w:r>
      <w:r w:rsidRPr="00AB573C">
        <w:t> </w:t>
      </w:r>
      <w:r w:rsidR="00F531A9" w:rsidRPr="00AB573C">
        <w:t>2)</w:t>
      </w:r>
    </w:p>
    <w:p w14:paraId="5C255EC2" w14:textId="77777777" w:rsidR="00F531A9" w:rsidRPr="00AB573C" w:rsidRDefault="00F531A9" w:rsidP="00B67C4F">
      <w:pPr>
        <w:pStyle w:val="ListBullet"/>
      </w:pPr>
      <w:r w:rsidRPr="00AB573C">
        <w:t xml:space="preserve">Executive </w:t>
      </w:r>
      <w:r w:rsidR="006B6141" w:rsidRPr="00AB573C">
        <w:t>L</w:t>
      </w:r>
      <w:r w:rsidRPr="00AB573C">
        <w:t>evel 1 (EL</w:t>
      </w:r>
      <w:r w:rsidR="006B6141" w:rsidRPr="00AB573C">
        <w:t> </w:t>
      </w:r>
      <w:r w:rsidRPr="00AB573C">
        <w:t>1)</w:t>
      </w:r>
    </w:p>
    <w:p w14:paraId="5C255EC4" w14:textId="70D75265" w:rsidR="00F531A9" w:rsidRPr="00AF0668" w:rsidRDefault="00F531A9" w:rsidP="00B67C4F">
      <w:pPr>
        <w:pStyle w:val="ListBullet"/>
      </w:pPr>
      <w:r w:rsidRPr="00AF0668">
        <w:t>Broadband Level 2 (APS</w:t>
      </w:r>
      <w:r w:rsidR="006B6141" w:rsidRPr="00AF0668">
        <w:t> </w:t>
      </w:r>
      <w:r w:rsidRPr="00AF0668">
        <w:t>4-</w:t>
      </w:r>
      <w:r w:rsidR="00B633B2" w:rsidRPr="00AF0668">
        <w:t>6</w:t>
      </w:r>
      <w:r w:rsidRPr="00AF0668">
        <w:t>)</w:t>
      </w:r>
    </w:p>
    <w:p w14:paraId="5C255EC5" w14:textId="307D4A92" w:rsidR="00F531A9" w:rsidRPr="00AB573C" w:rsidRDefault="006B6141" w:rsidP="00B67C4F">
      <w:pPr>
        <w:pStyle w:val="ListBullet"/>
      </w:pPr>
      <w:r w:rsidRPr="00AB573C">
        <w:t>Broadband Level 1 (APS </w:t>
      </w:r>
      <w:r w:rsidR="00F531A9" w:rsidRPr="00AB573C">
        <w:t>1-3)</w:t>
      </w:r>
    </w:p>
    <w:p w14:paraId="5C255EC6" w14:textId="309FA189" w:rsidR="00F531A9" w:rsidRPr="00AB573C" w:rsidRDefault="006B6141" w:rsidP="00B67C4F">
      <w:pPr>
        <w:pStyle w:val="ListBullet"/>
      </w:pPr>
      <w:r w:rsidRPr="00AB573C">
        <w:t>Training Broadband (APS </w:t>
      </w:r>
      <w:r w:rsidR="00F531A9" w:rsidRPr="00AB573C">
        <w:t>1-4)</w:t>
      </w:r>
    </w:p>
    <w:p w14:paraId="5C255EC7" w14:textId="77777777" w:rsidR="00F531A9" w:rsidRPr="00AB573C" w:rsidRDefault="00F45896" w:rsidP="00B67C4F">
      <w:pPr>
        <w:pStyle w:val="ListBullet"/>
      </w:pPr>
      <w:r w:rsidRPr="00AB573C">
        <w:t xml:space="preserve">Principal </w:t>
      </w:r>
      <w:r w:rsidR="00F531A9" w:rsidRPr="00AB573C">
        <w:t>Government Lawyer (EL</w:t>
      </w:r>
      <w:r w:rsidR="006B6141" w:rsidRPr="00AB573C">
        <w:t> </w:t>
      </w:r>
      <w:r w:rsidR="00F531A9" w:rsidRPr="00AB573C">
        <w:t>2)</w:t>
      </w:r>
    </w:p>
    <w:p w14:paraId="5C255EC9" w14:textId="598A6F12" w:rsidR="00A07CED" w:rsidRPr="00AB573C" w:rsidRDefault="00F531A9" w:rsidP="00B67C4F">
      <w:pPr>
        <w:pStyle w:val="ListBullet"/>
      </w:pPr>
      <w:r w:rsidRPr="00AB573C">
        <w:t>Go</w:t>
      </w:r>
      <w:r w:rsidR="006B6141" w:rsidRPr="00AB573C">
        <w:t>vernment Lawyer Broadband (APS </w:t>
      </w:r>
      <w:r w:rsidR="00D527DB">
        <w:t>3-</w:t>
      </w:r>
      <w:r w:rsidR="00E62B57">
        <w:t>EL 1</w:t>
      </w:r>
      <w:r w:rsidRPr="00AB573C">
        <w:t>)</w:t>
      </w:r>
    </w:p>
    <w:p w14:paraId="5C255ECA" w14:textId="2ED3F1E3" w:rsidR="00F531A9" w:rsidRPr="00AB573C" w:rsidRDefault="00A07CED" w:rsidP="00B67C4F">
      <w:pPr>
        <w:pStyle w:val="ListBullet"/>
      </w:pPr>
      <w:r w:rsidRPr="00AB573C">
        <w:t>Information Technology Specialist Designation (EL 1)</w:t>
      </w:r>
      <w:r w:rsidR="00F531A9" w:rsidRPr="00AB573C">
        <w:t>.</w:t>
      </w:r>
    </w:p>
    <w:p w14:paraId="5C255ECB" w14:textId="77777777" w:rsidR="00F531A9" w:rsidRPr="00AB573C" w:rsidRDefault="00F531A9" w:rsidP="000C6146">
      <w:pPr>
        <w:pStyle w:val="Clause"/>
      </w:pPr>
      <w:r w:rsidRPr="00AB573C">
        <w:t>These Broadbands are detailed in Attachmen</w:t>
      </w:r>
      <w:r w:rsidR="00A07CED" w:rsidRPr="00AB573C">
        <w:t xml:space="preserve">ts A, B, </w:t>
      </w:r>
      <w:r w:rsidRPr="00AB573C">
        <w:t>C</w:t>
      </w:r>
      <w:r w:rsidR="00A07CED" w:rsidRPr="00AB573C">
        <w:t xml:space="preserve"> and D</w:t>
      </w:r>
      <w:r w:rsidRPr="00AB573C">
        <w:t>.</w:t>
      </w:r>
    </w:p>
    <w:p w14:paraId="5C255ECC" w14:textId="611A1C3C" w:rsidR="00F531A9" w:rsidRPr="00AB573C" w:rsidRDefault="00F531A9" w:rsidP="0056328A">
      <w:pPr>
        <w:pStyle w:val="Heading2"/>
      </w:pPr>
      <w:bookmarkStart w:id="46" w:name="_Toc530645405"/>
      <w:r w:rsidRPr="00AB573C">
        <w:t>Training Broadband</w:t>
      </w:r>
      <w:bookmarkEnd w:id="46"/>
    </w:p>
    <w:p w14:paraId="5C255ECD" w14:textId="1630A312" w:rsidR="00F531A9" w:rsidRPr="00AB573C" w:rsidRDefault="00F531A9" w:rsidP="000C6146">
      <w:pPr>
        <w:pStyle w:val="Clause"/>
      </w:pPr>
      <w:r w:rsidRPr="00AB573C">
        <w:t>The Training Broadband at Attachment B is used for those employees required to undertake a mandatory training or development program whose progression is subject to successful completion of that program.</w:t>
      </w:r>
    </w:p>
    <w:p w14:paraId="5C255ECE" w14:textId="2D95C697" w:rsidR="00F531A9" w:rsidRPr="00AB573C" w:rsidRDefault="008A1AB4" w:rsidP="000C6146">
      <w:pPr>
        <w:pStyle w:val="Clause"/>
      </w:pPr>
      <w:r w:rsidRPr="00AB573C">
        <w:t>T</w:t>
      </w:r>
      <w:r w:rsidR="00F531A9" w:rsidRPr="00AB573C">
        <w:t>he Secretary may assign other classifications to the Training Broadband relevant to the training and development program being undertaken by an employee or to ensure consistency with whole of government approaches.</w:t>
      </w:r>
    </w:p>
    <w:p w14:paraId="5C255ECF" w14:textId="0326FDF1" w:rsidR="00F531A9" w:rsidRPr="00AB573C" w:rsidRDefault="005B42C8" w:rsidP="0056328A">
      <w:pPr>
        <w:pStyle w:val="Heading3"/>
      </w:pPr>
      <w:r>
        <w:t xml:space="preserve">Employment </w:t>
      </w:r>
      <w:r w:rsidR="00F531A9" w:rsidRPr="00AB573C">
        <w:t>Graduates</w:t>
      </w:r>
    </w:p>
    <w:p w14:paraId="5C255ED0" w14:textId="0C6AD615" w:rsidR="00F531A9" w:rsidRPr="00AB573C" w:rsidRDefault="00F531A9" w:rsidP="000C6146">
      <w:pPr>
        <w:pStyle w:val="Clause"/>
      </w:pPr>
      <w:r w:rsidRPr="00AB573C">
        <w:t>Graduates will enter the Department at the APS 3 classification level within the Training Broadband.</w:t>
      </w:r>
      <w:r w:rsidR="00442F46" w:rsidRPr="00AB573C">
        <w:t xml:space="preserve"> </w:t>
      </w:r>
      <w:r w:rsidRPr="00AB573C">
        <w:t xml:space="preserve">On successful completion of the Graduate Program, Graduates will </w:t>
      </w:r>
      <w:r w:rsidR="00E51C9B" w:rsidRPr="00AB573C">
        <w:t>be advance</w:t>
      </w:r>
      <w:r w:rsidR="00F64BB6">
        <w:t>d</w:t>
      </w:r>
      <w:r w:rsidRPr="00AB573C">
        <w:t xml:space="preserve"> to the APS 4 classification level </w:t>
      </w:r>
      <w:r w:rsidR="00A07CED" w:rsidRPr="00AB573C">
        <w:t>with</w:t>
      </w:r>
      <w:r w:rsidRPr="00AB573C">
        <w:t>in the Training Broadband</w:t>
      </w:r>
      <w:r w:rsidR="007D092D">
        <w:t xml:space="preserve">, and </w:t>
      </w:r>
      <w:r w:rsidR="003842B2">
        <w:t>will</w:t>
      </w:r>
      <w:r w:rsidR="00205AD6">
        <w:t xml:space="preserve"> </w:t>
      </w:r>
      <w:r w:rsidR="007D092D">
        <w:t xml:space="preserve">then be </w:t>
      </w:r>
      <w:r w:rsidR="00A0768E">
        <w:t>moved</w:t>
      </w:r>
      <w:r w:rsidRPr="00AB573C">
        <w:t xml:space="preserve"> into the Broadband Level 2.</w:t>
      </w:r>
    </w:p>
    <w:p w14:paraId="5C255ED1" w14:textId="77777777" w:rsidR="00F531A9" w:rsidRPr="00AB573C" w:rsidRDefault="00A07CED" w:rsidP="0056328A">
      <w:pPr>
        <w:pStyle w:val="Heading3"/>
      </w:pPr>
      <w:r w:rsidRPr="00AB573C">
        <w:t>Cadet</w:t>
      </w:r>
      <w:r w:rsidR="00D44F62" w:rsidRPr="00AB573C">
        <w:t>s</w:t>
      </w:r>
    </w:p>
    <w:p w14:paraId="5C255ED2" w14:textId="6A24F4B7" w:rsidR="00F531A9" w:rsidRPr="00AB573C" w:rsidRDefault="00F531A9" w:rsidP="000C6146">
      <w:pPr>
        <w:pStyle w:val="Clause"/>
      </w:pPr>
      <w:r w:rsidRPr="00AB573C">
        <w:t>Employees recruited as Cadet</w:t>
      </w:r>
      <w:r w:rsidR="007D092D">
        <w:t>s</w:t>
      </w:r>
      <w:r w:rsidRPr="00AB573C">
        <w:t xml:space="preserve"> will undertake a course of study as determined by the Secretary. Cadet</w:t>
      </w:r>
      <w:r w:rsidR="008A4E5D" w:rsidRPr="00AB573C">
        <w:t>s</w:t>
      </w:r>
      <w:r w:rsidRPr="00AB573C">
        <w:t xml:space="preserve"> will be assigned a classification level within the Training Broadband. On successful completion of their course of study and a final 12</w:t>
      </w:r>
      <w:r w:rsidR="000D30FC">
        <w:t>-</w:t>
      </w:r>
      <w:r w:rsidRPr="00AB573C">
        <w:t>week work placement, Cade</w:t>
      </w:r>
      <w:r w:rsidR="00A50609" w:rsidRPr="00AB573C">
        <w:t xml:space="preserve">ts will be </w:t>
      </w:r>
      <w:r w:rsidR="00E51C9B" w:rsidRPr="00AB573C">
        <w:t>assessed for advancement</w:t>
      </w:r>
      <w:r w:rsidR="00A50609" w:rsidRPr="00AB573C">
        <w:t xml:space="preserve"> to the APS </w:t>
      </w:r>
      <w:r w:rsidRPr="00AB573C">
        <w:t>3 classification level</w:t>
      </w:r>
      <w:r w:rsidR="00094BE7">
        <w:t>, and</w:t>
      </w:r>
      <w:r w:rsidR="00760960">
        <w:t>, if successful,</w:t>
      </w:r>
      <w:r w:rsidR="00094BE7">
        <w:t xml:space="preserve"> can then be </w:t>
      </w:r>
      <w:r w:rsidR="00A0768E">
        <w:t>moved</w:t>
      </w:r>
      <w:r w:rsidR="00094BE7">
        <w:t xml:space="preserve"> into </w:t>
      </w:r>
      <w:r w:rsidR="00A50609" w:rsidRPr="00AB573C">
        <w:t>the Broadband Level </w:t>
      </w:r>
      <w:r w:rsidR="006D59DE" w:rsidRPr="00AB573C">
        <w:t>1.</w:t>
      </w:r>
    </w:p>
    <w:p w14:paraId="5C255ED3" w14:textId="77777777" w:rsidR="00F531A9" w:rsidRPr="00AB573C" w:rsidRDefault="00F531A9" w:rsidP="0056328A">
      <w:pPr>
        <w:pStyle w:val="Heading3"/>
      </w:pPr>
      <w:r w:rsidRPr="00AB573C">
        <w:t>Trainee APS (Administrative)</w:t>
      </w:r>
    </w:p>
    <w:p w14:paraId="5C255ED4" w14:textId="5D205950" w:rsidR="009D01E7" w:rsidRDefault="00F531A9" w:rsidP="000C6146">
      <w:pPr>
        <w:pStyle w:val="Clause"/>
      </w:pPr>
      <w:r w:rsidRPr="00AB573C">
        <w:t>Trainee APS (Administrative) employees will be assigned a classification within the Training Broadband and undertake a course of study determined by the Secretary. On successful completion of their training requirements, Trainee APS (Administrative</w:t>
      </w:r>
      <w:r w:rsidR="00A50609" w:rsidRPr="00AB573C">
        <w:t xml:space="preserve">) </w:t>
      </w:r>
      <w:r w:rsidR="00EF01AF">
        <w:t xml:space="preserve">employees </w:t>
      </w:r>
      <w:r w:rsidR="00A50609" w:rsidRPr="00AB573C">
        <w:t xml:space="preserve">will be </w:t>
      </w:r>
      <w:r w:rsidR="00AF4513" w:rsidRPr="00AB573C">
        <w:t xml:space="preserve">assessed for advancement to </w:t>
      </w:r>
      <w:r w:rsidR="00A50609" w:rsidRPr="00AB573C">
        <w:t>not less than the APS </w:t>
      </w:r>
      <w:r w:rsidRPr="00AB573C">
        <w:t>3 classification level</w:t>
      </w:r>
      <w:r w:rsidR="00094BE7">
        <w:t xml:space="preserve"> and</w:t>
      </w:r>
      <w:r w:rsidR="00760960">
        <w:t>, if successful,</w:t>
      </w:r>
      <w:r w:rsidR="00094BE7">
        <w:t xml:space="preserve"> can</w:t>
      </w:r>
      <w:r w:rsidRPr="00AB573C">
        <w:t xml:space="preserve"> then be </w:t>
      </w:r>
      <w:r w:rsidR="00025B9B">
        <w:t xml:space="preserve">moved </w:t>
      </w:r>
      <w:r w:rsidRPr="00AB573C">
        <w:t>into the Bro</w:t>
      </w:r>
      <w:r w:rsidR="00A50609" w:rsidRPr="00AB573C">
        <w:t>adband Level </w:t>
      </w:r>
      <w:r w:rsidRPr="00AB573C">
        <w:t>1.</w:t>
      </w:r>
    </w:p>
    <w:p w14:paraId="5443E53A" w14:textId="77777777" w:rsidR="009D01E7" w:rsidRDefault="009D01E7">
      <w:pPr>
        <w:ind w:left="850"/>
        <w:rPr>
          <w:rFonts w:eastAsia="Times New Roman" w:cs="Times New Roman"/>
          <w:szCs w:val="24"/>
          <w:lang w:eastAsia="en-AU"/>
        </w:rPr>
      </w:pPr>
      <w:r>
        <w:br w:type="page"/>
      </w:r>
    </w:p>
    <w:p w14:paraId="5C255ED5" w14:textId="77777777" w:rsidR="00A50609" w:rsidRDefault="008C60AA" w:rsidP="00A50609">
      <w:pPr>
        <w:pStyle w:val="Heading1"/>
      </w:pPr>
      <w:bookmarkStart w:id="47" w:name="_Toc530645406"/>
      <w:r w:rsidRPr="00AB573C">
        <w:lastRenderedPageBreak/>
        <w:t>Part D</w:t>
      </w:r>
      <w:r w:rsidR="00A50609" w:rsidRPr="00AB573C">
        <w:t xml:space="preserve"> </w:t>
      </w:r>
      <w:r w:rsidR="00B47691" w:rsidRPr="00AB573C">
        <w:t>–</w:t>
      </w:r>
      <w:r w:rsidR="00A50609" w:rsidRPr="00AB573C">
        <w:t xml:space="preserve"> Allowances</w:t>
      </w:r>
      <w:bookmarkEnd w:id="47"/>
    </w:p>
    <w:p w14:paraId="5DC4BAFF" w14:textId="77777777" w:rsidR="00B6088F" w:rsidRPr="00AB573C" w:rsidRDefault="00B6088F" w:rsidP="00B6088F">
      <w:pPr>
        <w:pStyle w:val="Heading2"/>
      </w:pPr>
      <w:bookmarkStart w:id="48" w:name="_Toc530645407"/>
      <w:r w:rsidRPr="00AF0668">
        <w:t>Health related allowance</w:t>
      </w:r>
      <w:bookmarkEnd w:id="48"/>
    </w:p>
    <w:p w14:paraId="5F46B548" w14:textId="01837565" w:rsidR="00B6088F" w:rsidRDefault="00B6088F" w:rsidP="003B5FF7">
      <w:pPr>
        <w:pStyle w:val="Clause"/>
      </w:pPr>
      <w:r>
        <w:t>The Department will provide each employee with a health related allowance to be paid as a lump sum on the first full pay period on or after 1 September each year</w:t>
      </w:r>
      <w:r w:rsidR="005A2CAB">
        <w:t>.</w:t>
      </w:r>
      <w:r w:rsidR="005A2CAB" w:rsidRPr="005A2CAB">
        <w:t xml:space="preserve"> </w:t>
      </w:r>
      <w:r w:rsidR="005A2CAB" w:rsidRPr="00AB573C">
        <w:t xml:space="preserve">The </w:t>
      </w:r>
      <w:r w:rsidR="005A2CAB">
        <w:t xml:space="preserve">health related </w:t>
      </w:r>
      <w:r w:rsidR="005A2CAB" w:rsidRPr="00AB573C">
        <w:t xml:space="preserve">allowance will be increased </w:t>
      </w:r>
      <w:r w:rsidR="003B5FF7">
        <w:t xml:space="preserve">on or after 1 September each year, in line with </w:t>
      </w:r>
      <w:r w:rsidR="005A2CAB" w:rsidRPr="00AB573C">
        <w:t xml:space="preserve">the </w:t>
      </w:r>
      <w:r w:rsidR="00F0009E">
        <w:t>a</w:t>
      </w:r>
      <w:r w:rsidR="003B5FF7">
        <w:t xml:space="preserve">ll </w:t>
      </w:r>
      <w:r w:rsidR="00F0009E">
        <w:t>g</w:t>
      </w:r>
      <w:r w:rsidR="003B5FF7">
        <w:t xml:space="preserve">roups Consumer Price Index as advised by the Australian Bureau of Statistics for the 12 months preceding the June quarter. As at commencement of this </w:t>
      </w:r>
      <w:r w:rsidR="005A2CAB" w:rsidRPr="00AB573C">
        <w:t>Agreement</w:t>
      </w:r>
      <w:r w:rsidR="003B5FF7">
        <w:t>, th</w:t>
      </w:r>
      <w:r w:rsidR="00F0009E">
        <w:t>e</w:t>
      </w:r>
      <w:r w:rsidR="003B5FF7">
        <w:t xml:space="preserve"> allowance is</w:t>
      </w:r>
      <w:r>
        <w:t xml:space="preserve"> as follows:</w:t>
      </w:r>
    </w:p>
    <w:p w14:paraId="36A57388" w14:textId="55715615" w:rsidR="00B6088F" w:rsidRPr="00B67C4F" w:rsidRDefault="00B6088F" w:rsidP="00B67C4F">
      <w:pPr>
        <w:pStyle w:val="ListBullet"/>
      </w:pPr>
      <w:r>
        <w:t xml:space="preserve">APS 1-3 </w:t>
      </w:r>
      <w:r w:rsidRPr="00B67C4F">
        <w:t>employees will receive $500</w:t>
      </w:r>
    </w:p>
    <w:p w14:paraId="044E0339" w14:textId="3D654934" w:rsidR="00B6088F" w:rsidRDefault="00B6088F" w:rsidP="00B67C4F">
      <w:pPr>
        <w:pStyle w:val="ListBullet"/>
      </w:pPr>
      <w:r w:rsidRPr="00B67C4F">
        <w:t>APS 4-EL 2 employees</w:t>
      </w:r>
      <w:r>
        <w:t xml:space="preserve"> will receive $200.</w:t>
      </w:r>
    </w:p>
    <w:p w14:paraId="69D64494" w14:textId="0E064B41" w:rsidR="00B6088F" w:rsidRDefault="00B6088F" w:rsidP="00B6088F">
      <w:pPr>
        <w:pStyle w:val="Clause"/>
      </w:pPr>
      <w:r>
        <w:t xml:space="preserve">Employees who have commenced a period of leave without pay (other than maternity leave without pay) for a period of six months or more on or before 1 September each year will not be entitled to receive the health </w:t>
      </w:r>
      <w:r w:rsidR="00025B9B">
        <w:t xml:space="preserve">related </w:t>
      </w:r>
      <w:r>
        <w:t>allowance for that year.</w:t>
      </w:r>
    </w:p>
    <w:p w14:paraId="5C255ED6" w14:textId="5C11D441" w:rsidR="00A50609" w:rsidRPr="00AB573C" w:rsidRDefault="00A50609" w:rsidP="00B6088F">
      <w:pPr>
        <w:pStyle w:val="Heading2"/>
      </w:pPr>
      <w:bookmarkStart w:id="49" w:name="_Toc530645408"/>
      <w:r w:rsidRPr="00AB573C">
        <w:t xml:space="preserve">School </w:t>
      </w:r>
      <w:r w:rsidR="00442F46" w:rsidRPr="00AB573C">
        <w:t>h</w:t>
      </w:r>
      <w:r w:rsidRPr="00AB573C">
        <w:t xml:space="preserve">oliday </w:t>
      </w:r>
      <w:r w:rsidR="00442F46" w:rsidRPr="00AB573C">
        <w:t>c</w:t>
      </w:r>
      <w:r w:rsidRPr="00AB573C">
        <w:t xml:space="preserve">are </w:t>
      </w:r>
      <w:r w:rsidR="00442F46" w:rsidRPr="00AB573C">
        <w:t>a</w:t>
      </w:r>
      <w:r w:rsidRPr="00AB573C">
        <w:t>llowance</w:t>
      </w:r>
      <w:bookmarkEnd w:id="49"/>
    </w:p>
    <w:p w14:paraId="5C255ED7" w14:textId="24072D0E" w:rsidR="00A50609" w:rsidRPr="00AB573C" w:rsidRDefault="00A50609" w:rsidP="000C6146">
      <w:pPr>
        <w:pStyle w:val="Clause"/>
      </w:pPr>
      <w:r w:rsidRPr="00AB573C">
        <w:t xml:space="preserve">The Department will contribute to the cost of school holiday care for primary school children of </w:t>
      </w:r>
      <w:r w:rsidRPr="00AF0668">
        <w:t>employees</w:t>
      </w:r>
      <w:r w:rsidR="00E85A0E" w:rsidRPr="00AF0668">
        <w:t>,</w:t>
      </w:r>
      <w:r w:rsidR="000D0CB7" w:rsidRPr="00AF0668">
        <w:t xml:space="preserve"> </w:t>
      </w:r>
      <w:r w:rsidR="00E85A0E" w:rsidRPr="00AF0668">
        <w:t>when the employee is at work</w:t>
      </w:r>
      <w:r w:rsidRPr="00AF0668">
        <w:t>. Where both carers work for the Department, the</w:t>
      </w:r>
      <w:r w:rsidRPr="00AB573C">
        <w:t xml:space="preserve"> allowance will only be paid when both are at work.</w:t>
      </w:r>
    </w:p>
    <w:p w14:paraId="5C255ED8" w14:textId="61E05806" w:rsidR="00A50609" w:rsidRPr="00AB573C" w:rsidRDefault="00A50609" w:rsidP="000C6146">
      <w:pPr>
        <w:pStyle w:val="Clause"/>
      </w:pPr>
      <w:r w:rsidRPr="00AB573C">
        <w:t>On production of a receipt from an approved school holiday program provider, the Department will reimburse $18 per child per day up to $180 per family per week.</w:t>
      </w:r>
    </w:p>
    <w:p w14:paraId="5C255ED9" w14:textId="77777777" w:rsidR="00A50609" w:rsidRPr="00AB573C" w:rsidRDefault="00A50609" w:rsidP="00442F46">
      <w:pPr>
        <w:pStyle w:val="Heading2"/>
      </w:pPr>
      <w:bookmarkStart w:id="50" w:name="_Toc530645409"/>
      <w:r w:rsidRPr="00AB573C">
        <w:t xml:space="preserve">Departmental Liaison Officer </w:t>
      </w:r>
      <w:r w:rsidR="00442F46" w:rsidRPr="00AB573C">
        <w:t>a</w:t>
      </w:r>
      <w:r w:rsidRPr="00AB573C">
        <w:t>llowance</w:t>
      </w:r>
      <w:bookmarkEnd w:id="50"/>
    </w:p>
    <w:p w14:paraId="5C255EDA" w14:textId="1F4C6547" w:rsidR="00A50609" w:rsidRDefault="00A50609" w:rsidP="00743815">
      <w:pPr>
        <w:pStyle w:val="Clause"/>
        <w:keepNext/>
        <w:spacing w:after="360"/>
        <w:ind w:left="357" w:hanging="357"/>
      </w:pPr>
      <w:r w:rsidRPr="00AB573C">
        <w:t xml:space="preserve">An employee who receives the annual </w:t>
      </w:r>
      <w:r w:rsidR="00442F46" w:rsidRPr="00AB573C">
        <w:t>Departmental Liaison Officer (</w:t>
      </w:r>
      <w:r w:rsidRPr="00AB573C">
        <w:t>DLO</w:t>
      </w:r>
      <w:r w:rsidR="00442F46" w:rsidRPr="00AB573C">
        <w:t>)</w:t>
      </w:r>
      <w:r w:rsidRPr="00AB573C">
        <w:t xml:space="preserve"> allowance is not entitled to claim for flextime or any overtime worked while performing the duties of DLO. The DLO </w:t>
      </w:r>
      <w:r w:rsidR="005F7382" w:rsidRPr="00AB573C">
        <w:t>a</w:t>
      </w:r>
      <w:r w:rsidRPr="00AB573C">
        <w:t xml:space="preserve">llowance </w:t>
      </w:r>
      <w:r w:rsidR="00985F64" w:rsidRPr="00AB573C">
        <w:t xml:space="preserve">will be </w:t>
      </w:r>
      <w:r w:rsidRPr="00AB573C">
        <w:t xml:space="preserve">increased over the life of the Agreement </w:t>
      </w:r>
      <w:r w:rsidR="003B5FF7">
        <w:t>as follows:</w:t>
      </w:r>
    </w:p>
    <w:tbl>
      <w:tblPr>
        <w:tblStyle w:val="TableGrid"/>
        <w:tblW w:w="0" w:type="auto"/>
        <w:tblInd w:w="534" w:type="dxa"/>
        <w:tblLook w:val="04A0" w:firstRow="1" w:lastRow="0" w:firstColumn="1" w:lastColumn="0" w:noHBand="0" w:noVBand="1"/>
      </w:tblPr>
      <w:tblGrid>
        <w:gridCol w:w="4087"/>
        <w:gridCol w:w="4134"/>
      </w:tblGrid>
      <w:tr w:rsidR="00EC610F" w14:paraId="744217A1" w14:textId="77777777" w:rsidTr="00884802">
        <w:trPr>
          <w:tblHeader/>
        </w:trPr>
        <w:tc>
          <w:tcPr>
            <w:tcW w:w="8221" w:type="dxa"/>
            <w:gridSpan w:val="2"/>
            <w:vAlign w:val="center"/>
          </w:tcPr>
          <w:p w14:paraId="45B9641A" w14:textId="25FDF2C4" w:rsidR="00EC610F" w:rsidRDefault="00635D0D" w:rsidP="003C4F5A">
            <w:pPr>
              <w:pStyle w:val="Clause"/>
              <w:numPr>
                <w:ilvl w:val="0"/>
                <w:numId w:val="0"/>
              </w:numPr>
              <w:jc w:val="center"/>
            </w:pPr>
            <w:r>
              <w:t xml:space="preserve">DLO </w:t>
            </w:r>
            <w:r w:rsidR="003C4F5A">
              <w:t>a</w:t>
            </w:r>
            <w:r w:rsidR="00EC610F">
              <w:t>llowance</w:t>
            </w:r>
          </w:p>
        </w:tc>
      </w:tr>
      <w:tr w:rsidR="00EC610F" w14:paraId="4AFDCFC9" w14:textId="77777777" w:rsidTr="006237BC">
        <w:tc>
          <w:tcPr>
            <w:tcW w:w="4087" w:type="dxa"/>
          </w:tcPr>
          <w:p w14:paraId="269161B1" w14:textId="6CF19F19" w:rsidR="00EC610F" w:rsidRDefault="00EC610F" w:rsidP="00037A5E">
            <w:pPr>
              <w:pStyle w:val="Clause"/>
              <w:numPr>
                <w:ilvl w:val="0"/>
                <w:numId w:val="0"/>
              </w:numPr>
            </w:pPr>
            <w:r>
              <w:t xml:space="preserve">On </w:t>
            </w:r>
            <w:r w:rsidR="00037A5E">
              <w:t>c</w:t>
            </w:r>
            <w:r>
              <w:t>ommencement</w:t>
            </w:r>
          </w:p>
        </w:tc>
        <w:tc>
          <w:tcPr>
            <w:tcW w:w="4134" w:type="dxa"/>
          </w:tcPr>
          <w:p w14:paraId="325D93DA" w14:textId="2E40556B" w:rsidR="00EC610F" w:rsidRDefault="00B916FB" w:rsidP="000D30FC">
            <w:pPr>
              <w:pStyle w:val="Clause"/>
              <w:numPr>
                <w:ilvl w:val="0"/>
                <w:numId w:val="0"/>
              </w:numPr>
              <w:jc w:val="center"/>
            </w:pPr>
            <w:r>
              <w:t>$</w:t>
            </w:r>
            <w:r w:rsidR="000D30FC">
              <w:t>22,080</w:t>
            </w:r>
            <w:r>
              <w:t xml:space="preserve"> </w:t>
            </w:r>
            <w:r w:rsidR="004F4881">
              <w:t>per annum</w:t>
            </w:r>
          </w:p>
        </w:tc>
      </w:tr>
      <w:tr w:rsidR="00EC610F" w14:paraId="4992C355" w14:textId="77777777" w:rsidTr="006237BC">
        <w:tc>
          <w:tcPr>
            <w:tcW w:w="4087" w:type="dxa"/>
          </w:tcPr>
          <w:p w14:paraId="061937B3" w14:textId="3F4C71C2" w:rsidR="00EC610F" w:rsidRDefault="00EC610F" w:rsidP="00EC610F">
            <w:pPr>
              <w:pStyle w:val="Clause"/>
              <w:numPr>
                <w:ilvl w:val="0"/>
                <w:numId w:val="0"/>
              </w:numPr>
            </w:pPr>
            <w:r>
              <w:t>12 months after</w:t>
            </w:r>
            <w:r w:rsidR="0048709E">
              <w:t xml:space="preserve"> commencement</w:t>
            </w:r>
          </w:p>
        </w:tc>
        <w:tc>
          <w:tcPr>
            <w:tcW w:w="4134" w:type="dxa"/>
          </w:tcPr>
          <w:p w14:paraId="107A942A" w14:textId="08509046" w:rsidR="00EC610F" w:rsidRDefault="00B916FB" w:rsidP="000D30FC">
            <w:pPr>
              <w:pStyle w:val="Clause"/>
              <w:numPr>
                <w:ilvl w:val="0"/>
                <w:numId w:val="0"/>
              </w:numPr>
              <w:jc w:val="center"/>
            </w:pPr>
            <w:r>
              <w:t>$</w:t>
            </w:r>
            <w:r w:rsidR="000D30FC">
              <w:t>22,522</w:t>
            </w:r>
            <w:r>
              <w:t xml:space="preserve"> </w:t>
            </w:r>
            <w:r w:rsidR="004F4881">
              <w:t>per annum</w:t>
            </w:r>
          </w:p>
        </w:tc>
      </w:tr>
      <w:tr w:rsidR="00EC610F" w14:paraId="59846AE5" w14:textId="77777777" w:rsidTr="006237BC">
        <w:tc>
          <w:tcPr>
            <w:tcW w:w="4087" w:type="dxa"/>
          </w:tcPr>
          <w:p w14:paraId="1E5C76F0" w14:textId="72B4F81D" w:rsidR="00EC610F" w:rsidRDefault="0048709E" w:rsidP="00EC610F">
            <w:pPr>
              <w:pStyle w:val="Clause"/>
              <w:numPr>
                <w:ilvl w:val="0"/>
                <w:numId w:val="0"/>
              </w:numPr>
            </w:pPr>
            <w:r>
              <w:t>24 months after commencement</w:t>
            </w:r>
          </w:p>
        </w:tc>
        <w:tc>
          <w:tcPr>
            <w:tcW w:w="4134" w:type="dxa"/>
          </w:tcPr>
          <w:p w14:paraId="5C4B8D9B" w14:textId="7CAC476F" w:rsidR="00EC610F" w:rsidRDefault="00B916FB" w:rsidP="000D30FC">
            <w:pPr>
              <w:pStyle w:val="Clause"/>
              <w:numPr>
                <w:ilvl w:val="0"/>
                <w:numId w:val="0"/>
              </w:numPr>
              <w:jc w:val="center"/>
            </w:pPr>
            <w:r>
              <w:t>$</w:t>
            </w:r>
            <w:r w:rsidR="000D30FC">
              <w:t>22,972</w:t>
            </w:r>
            <w:r>
              <w:t xml:space="preserve"> </w:t>
            </w:r>
            <w:r w:rsidR="004F4881">
              <w:t>per annum</w:t>
            </w:r>
          </w:p>
        </w:tc>
      </w:tr>
    </w:tbl>
    <w:p w14:paraId="5C255EDB" w14:textId="77777777" w:rsidR="00A50609" w:rsidRPr="00AB573C" w:rsidRDefault="00A50609" w:rsidP="00743815">
      <w:pPr>
        <w:pStyle w:val="Heading2"/>
        <w:spacing w:before="600"/>
      </w:pPr>
      <w:bookmarkStart w:id="51" w:name="_Toc530645410"/>
      <w:r w:rsidRPr="00AB573C">
        <w:t xml:space="preserve">Workplace </w:t>
      </w:r>
      <w:r w:rsidR="00442F46" w:rsidRPr="00AB573C">
        <w:t>r</w:t>
      </w:r>
      <w:r w:rsidRPr="00AB573C">
        <w:t xml:space="preserve">esponsibility </w:t>
      </w:r>
      <w:r w:rsidR="00442F46" w:rsidRPr="00AB573C">
        <w:t>a</w:t>
      </w:r>
      <w:r w:rsidRPr="00AB573C">
        <w:t>llowance</w:t>
      </w:r>
      <w:bookmarkEnd w:id="51"/>
    </w:p>
    <w:p w14:paraId="5C255EDC" w14:textId="54C17A07" w:rsidR="00A50609" w:rsidRDefault="00A50609" w:rsidP="00743815">
      <w:pPr>
        <w:pStyle w:val="Clause"/>
        <w:keepNext/>
        <w:spacing w:after="360"/>
        <w:ind w:left="357" w:hanging="357"/>
      </w:pPr>
      <w:r w:rsidRPr="00AB573C">
        <w:t xml:space="preserve">An ongoing employee is entitled to a workplace responsibility allowance where they are appointed to a workplace responsibility role and have successfully completed any training </w:t>
      </w:r>
      <w:r w:rsidRPr="00AB573C">
        <w:lastRenderedPageBreak/>
        <w:t xml:space="preserve">programs </w:t>
      </w:r>
      <w:r w:rsidR="00442F46" w:rsidRPr="00AB573C">
        <w:t>and/</w:t>
      </w:r>
      <w:r w:rsidRPr="00AB573C">
        <w:t>or refresher courses required.</w:t>
      </w:r>
      <w:r w:rsidR="00C44B20">
        <w:t xml:space="preserve"> </w:t>
      </w:r>
      <w:r w:rsidR="00C44B20" w:rsidRPr="00AB573C">
        <w:t xml:space="preserve">The </w:t>
      </w:r>
      <w:r w:rsidR="00C44B20">
        <w:t xml:space="preserve">workplace responsibility </w:t>
      </w:r>
      <w:r w:rsidR="00C44B20" w:rsidRPr="00AB573C">
        <w:t xml:space="preserve">allowance will be increased over the life of the Agreement </w:t>
      </w:r>
      <w:r w:rsidR="00BA48C3">
        <w:t>as follows:</w:t>
      </w:r>
    </w:p>
    <w:tbl>
      <w:tblPr>
        <w:tblStyle w:val="TableGrid1"/>
        <w:tblW w:w="0" w:type="auto"/>
        <w:tblInd w:w="534" w:type="dxa"/>
        <w:tblLook w:val="04A0" w:firstRow="1" w:lastRow="0" w:firstColumn="1" w:lastColumn="0" w:noHBand="0" w:noVBand="1"/>
      </w:tblPr>
      <w:tblGrid>
        <w:gridCol w:w="4087"/>
        <w:gridCol w:w="4134"/>
      </w:tblGrid>
      <w:tr w:rsidR="00C44B20" w:rsidRPr="00C44B20" w14:paraId="6083118F" w14:textId="77777777" w:rsidTr="00884802">
        <w:trPr>
          <w:tblHeader/>
        </w:trPr>
        <w:tc>
          <w:tcPr>
            <w:tcW w:w="8221" w:type="dxa"/>
            <w:gridSpan w:val="2"/>
            <w:vAlign w:val="center"/>
          </w:tcPr>
          <w:p w14:paraId="718A44EC" w14:textId="77777777"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Workplace responsibility allowance</w:t>
            </w:r>
          </w:p>
        </w:tc>
      </w:tr>
      <w:tr w:rsidR="00C44B20" w:rsidRPr="00C44B20" w14:paraId="739F580D" w14:textId="77777777" w:rsidTr="00380CBD">
        <w:tc>
          <w:tcPr>
            <w:tcW w:w="4087" w:type="dxa"/>
          </w:tcPr>
          <w:p w14:paraId="1F4596A8" w14:textId="4F158DFD"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On commencement</w:t>
            </w:r>
          </w:p>
        </w:tc>
        <w:tc>
          <w:tcPr>
            <w:tcW w:w="4134" w:type="dxa"/>
          </w:tcPr>
          <w:p w14:paraId="4BB18099" w14:textId="77777777"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$26.50 per fortnight</w:t>
            </w:r>
          </w:p>
        </w:tc>
      </w:tr>
      <w:tr w:rsidR="00C44B20" w:rsidRPr="00C44B20" w14:paraId="52478DB9" w14:textId="77777777" w:rsidTr="00380CBD">
        <w:tc>
          <w:tcPr>
            <w:tcW w:w="4087" w:type="dxa"/>
          </w:tcPr>
          <w:p w14:paraId="4301EF32" w14:textId="4B0CDAEA"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12 months after commencement</w:t>
            </w:r>
          </w:p>
        </w:tc>
        <w:tc>
          <w:tcPr>
            <w:tcW w:w="4134" w:type="dxa"/>
          </w:tcPr>
          <w:p w14:paraId="3C423066" w14:textId="45DBEA43"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$27</w:t>
            </w:r>
            <w:r w:rsidR="0020020B">
              <w:rPr>
                <w:rFonts w:eastAsia="Times New Roman" w:cs="Times New Roman"/>
                <w:szCs w:val="24"/>
                <w:lang w:eastAsia="en-AU"/>
              </w:rPr>
              <w:t>.00</w:t>
            </w:r>
            <w:r w:rsidRPr="00C44B20">
              <w:rPr>
                <w:rFonts w:eastAsia="Times New Roman" w:cs="Times New Roman"/>
                <w:szCs w:val="24"/>
                <w:lang w:eastAsia="en-AU"/>
              </w:rPr>
              <w:t xml:space="preserve"> per fortnight</w:t>
            </w:r>
          </w:p>
        </w:tc>
      </w:tr>
      <w:tr w:rsidR="00C44B20" w:rsidRPr="00C44B20" w14:paraId="47836415" w14:textId="77777777" w:rsidTr="00380CBD">
        <w:tc>
          <w:tcPr>
            <w:tcW w:w="4087" w:type="dxa"/>
          </w:tcPr>
          <w:p w14:paraId="1E14D5CA" w14:textId="3A301FD0"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24 months after commencement</w:t>
            </w:r>
          </w:p>
        </w:tc>
        <w:tc>
          <w:tcPr>
            <w:tcW w:w="4134" w:type="dxa"/>
          </w:tcPr>
          <w:p w14:paraId="205A6939" w14:textId="77777777"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$27.50 per fortnight</w:t>
            </w:r>
          </w:p>
        </w:tc>
      </w:tr>
    </w:tbl>
    <w:p w14:paraId="5C255EDD" w14:textId="77777777" w:rsidR="00A50609" w:rsidRPr="00AB573C" w:rsidRDefault="00A50609" w:rsidP="00743815">
      <w:pPr>
        <w:pStyle w:val="Clause"/>
        <w:spacing w:before="480"/>
        <w:ind w:left="357" w:hanging="357"/>
      </w:pPr>
      <w:r w:rsidRPr="00AB573C">
        <w:t>A workplace responsibility role includes a First Aid Officer, Emergency Warden or Health and Safety Representative.</w:t>
      </w:r>
    </w:p>
    <w:p w14:paraId="5C255EDE" w14:textId="77777777" w:rsidR="00A50609" w:rsidRPr="00AB573C" w:rsidRDefault="00A50609" w:rsidP="000C6146">
      <w:pPr>
        <w:pStyle w:val="Clause"/>
      </w:pPr>
      <w:r w:rsidRPr="00AB573C">
        <w:t>If an employee undertakes more than one of the recognised workplace responsibilities they will not be entitled to multiple payment of the workplace responsibility allowance.</w:t>
      </w:r>
    </w:p>
    <w:p w14:paraId="5C255EDF" w14:textId="77777777" w:rsidR="00A50609" w:rsidRPr="00AB573C" w:rsidRDefault="00A50609" w:rsidP="00A50609">
      <w:pPr>
        <w:pStyle w:val="Heading2"/>
      </w:pPr>
      <w:bookmarkStart w:id="52" w:name="_Toc530645411"/>
      <w:r w:rsidRPr="00AB573C">
        <w:t xml:space="preserve">Community and Indigenous Australian </w:t>
      </w:r>
      <w:r w:rsidR="00442F46" w:rsidRPr="00AB573C">
        <w:t>l</w:t>
      </w:r>
      <w:r w:rsidRPr="00AB573C">
        <w:t xml:space="preserve">anguages </w:t>
      </w:r>
      <w:r w:rsidR="00442F46" w:rsidRPr="00AB573C">
        <w:t>a</w:t>
      </w:r>
      <w:r w:rsidRPr="00AB573C">
        <w:t>llowance</w:t>
      </w:r>
      <w:bookmarkEnd w:id="52"/>
    </w:p>
    <w:p w14:paraId="17B7EFA5" w14:textId="784F39BB" w:rsidR="00C44B20" w:rsidRDefault="00A50609" w:rsidP="00743815">
      <w:pPr>
        <w:pStyle w:val="Clause"/>
        <w:spacing w:after="360"/>
        <w:ind w:left="357" w:hanging="357"/>
      </w:pPr>
      <w:r w:rsidRPr="00AB573C">
        <w:t xml:space="preserve">An employee is eligible </w:t>
      </w:r>
      <w:r w:rsidR="00E94F6A">
        <w:t>for</w:t>
      </w:r>
      <w:r w:rsidR="00E94F6A" w:rsidRPr="00AB573C">
        <w:t xml:space="preserve"> </w:t>
      </w:r>
      <w:r w:rsidRPr="00AB573C">
        <w:t>an annual allowance where the employee is accredited to a fluent level in a recognised Community or Indigenous Australian language by an appropriate individual or body, and where the employee is required to utilise the language in the delivery of the Department’s program.</w:t>
      </w:r>
      <w:r w:rsidR="00C44B20">
        <w:t xml:space="preserve"> </w:t>
      </w:r>
      <w:r w:rsidR="00C44B20" w:rsidRPr="00AB573C">
        <w:t xml:space="preserve">The </w:t>
      </w:r>
      <w:r w:rsidR="00C44B20">
        <w:t xml:space="preserve">community and Indigenous Australian languages </w:t>
      </w:r>
      <w:r w:rsidR="00C44B20" w:rsidRPr="00AB573C">
        <w:t xml:space="preserve">allowance will be increased over the life of the Agreement </w:t>
      </w:r>
      <w:r w:rsidR="00BA48C3">
        <w:t>as follows:</w:t>
      </w:r>
    </w:p>
    <w:tbl>
      <w:tblPr>
        <w:tblStyle w:val="TableGrid"/>
        <w:tblW w:w="0" w:type="auto"/>
        <w:tblInd w:w="534" w:type="dxa"/>
        <w:tblLook w:val="04A0" w:firstRow="1" w:lastRow="0" w:firstColumn="1" w:lastColumn="0" w:noHBand="0" w:noVBand="1"/>
      </w:tblPr>
      <w:tblGrid>
        <w:gridCol w:w="4087"/>
        <w:gridCol w:w="4134"/>
      </w:tblGrid>
      <w:tr w:rsidR="00C44B20" w14:paraId="44D796FA" w14:textId="77777777" w:rsidTr="00884802">
        <w:trPr>
          <w:tblHeader/>
        </w:trPr>
        <w:tc>
          <w:tcPr>
            <w:tcW w:w="8221" w:type="dxa"/>
            <w:gridSpan w:val="2"/>
            <w:vAlign w:val="center"/>
          </w:tcPr>
          <w:p w14:paraId="06715507" w14:textId="77777777" w:rsidR="00C44B20" w:rsidRDefault="00C44B20" w:rsidP="00380CBD">
            <w:pPr>
              <w:pStyle w:val="Clause"/>
              <w:numPr>
                <w:ilvl w:val="0"/>
                <w:numId w:val="0"/>
              </w:numPr>
              <w:jc w:val="center"/>
            </w:pPr>
            <w:r w:rsidRPr="00AB573C">
              <w:t xml:space="preserve">Community and Indigenous Australian languages </w:t>
            </w:r>
            <w:r>
              <w:t>allowance</w:t>
            </w:r>
          </w:p>
        </w:tc>
      </w:tr>
      <w:tr w:rsidR="00C44B20" w14:paraId="5D5C4D87" w14:textId="77777777" w:rsidTr="00380CBD">
        <w:tc>
          <w:tcPr>
            <w:tcW w:w="4087" w:type="dxa"/>
          </w:tcPr>
          <w:p w14:paraId="1DC7DFD2" w14:textId="6263A125" w:rsidR="00C44B20" w:rsidRDefault="00C44B20" w:rsidP="00380CBD">
            <w:pPr>
              <w:pStyle w:val="Clause"/>
              <w:numPr>
                <w:ilvl w:val="0"/>
                <w:numId w:val="0"/>
              </w:numPr>
            </w:pPr>
            <w:r>
              <w:t>On commencement</w:t>
            </w:r>
          </w:p>
        </w:tc>
        <w:tc>
          <w:tcPr>
            <w:tcW w:w="4134" w:type="dxa"/>
          </w:tcPr>
          <w:p w14:paraId="17E23D74" w14:textId="77777777" w:rsidR="00C44B20" w:rsidRDefault="00C44B20" w:rsidP="00380CBD">
            <w:pPr>
              <w:pStyle w:val="Clause"/>
              <w:numPr>
                <w:ilvl w:val="0"/>
                <w:numId w:val="0"/>
              </w:numPr>
              <w:jc w:val="center"/>
            </w:pPr>
            <w:r>
              <w:t>$1,734 per annum</w:t>
            </w:r>
          </w:p>
        </w:tc>
      </w:tr>
      <w:tr w:rsidR="00C44B20" w14:paraId="4E723D09" w14:textId="77777777" w:rsidTr="00380CBD">
        <w:tc>
          <w:tcPr>
            <w:tcW w:w="4087" w:type="dxa"/>
          </w:tcPr>
          <w:p w14:paraId="39170B56" w14:textId="2E8C18EE" w:rsidR="00C44B20" w:rsidRDefault="00C44B20" w:rsidP="00380CBD">
            <w:pPr>
              <w:pStyle w:val="Clause"/>
              <w:numPr>
                <w:ilvl w:val="0"/>
                <w:numId w:val="0"/>
              </w:numPr>
            </w:pPr>
            <w:r>
              <w:t>12 months after commencement</w:t>
            </w:r>
          </w:p>
        </w:tc>
        <w:tc>
          <w:tcPr>
            <w:tcW w:w="4134" w:type="dxa"/>
          </w:tcPr>
          <w:p w14:paraId="441AAD2C" w14:textId="77777777" w:rsidR="00C44B20" w:rsidRDefault="00C44B20" w:rsidP="00380CBD">
            <w:pPr>
              <w:pStyle w:val="Clause"/>
              <w:numPr>
                <w:ilvl w:val="0"/>
                <w:numId w:val="0"/>
              </w:numPr>
              <w:jc w:val="center"/>
            </w:pPr>
            <w:r>
              <w:t>$1,769 per annum</w:t>
            </w:r>
          </w:p>
        </w:tc>
      </w:tr>
      <w:tr w:rsidR="00C44B20" w14:paraId="59ECE469" w14:textId="77777777" w:rsidTr="00380CBD">
        <w:tc>
          <w:tcPr>
            <w:tcW w:w="4087" w:type="dxa"/>
          </w:tcPr>
          <w:p w14:paraId="0F9C6A20" w14:textId="5E2CDDC5" w:rsidR="00C44B20" w:rsidRDefault="00C44B20" w:rsidP="00380CBD">
            <w:pPr>
              <w:pStyle w:val="Clause"/>
              <w:numPr>
                <w:ilvl w:val="0"/>
                <w:numId w:val="0"/>
              </w:numPr>
            </w:pPr>
            <w:r>
              <w:t>24 months after commencement</w:t>
            </w:r>
          </w:p>
        </w:tc>
        <w:tc>
          <w:tcPr>
            <w:tcW w:w="4134" w:type="dxa"/>
          </w:tcPr>
          <w:p w14:paraId="7E9FF7A8" w14:textId="77777777" w:rsidR="00C44B20" w:rsidRDefault="00C44B20" w:rsidP="00380CBD">
            <w:pPr>
              <w:pStyle w:val="Clause"/>
              <w:numPr>
                <w:ilvl w:val="0"/>
                <w:numId w:val="0"/>
              </w:numPr>
              <w:jc w:val="center"/>
            </w:pPr>
            <w:r>
              <w:t>$1,804 per annum</w:t>
            </w:r>
          </w:p>
        </w:tc>
      </w:tr>
    </w:tbl>
    <w:p w14:paraId="5C255EE1" w14:textId="359EB9D5" w:rsidR="00EC22F4" w:rsidRPr="00AB573C" w:rsidDel="00EE0180" w:rsidRDefault="00EC22F4" w:rsidP="00743815">
      <w:pPr>
        <w:pStyle w:val="Heading2"/>
        <w:spacing w:before="480"/>
      </w:pPr>
      <w:bookmarkStart w:id="53" w:name="_Toc530645412"/>
      <w:r w:rsidRPr="00AF0668" w:rsidDel="00EE0180">
        <w:t>Studies assistance</w:t>
      </w:r>
      <w:bookmarkEnd w:id="53"/>
    </w:p>
    <w:p w14:paraId="1988EE0E" w14:textId="1283AD8D" w:rsidR="009D01E7" w:rsidRPr="004B5295" w:rsidRDefault="00EC22F4" w:rsidP="004B5295">
      <w:pPr>
        <w:pStyle w:val="Clause"/>
      </w:pPr>
      <w:r w:rsidRPr="00AB573C" w:rsidDel="00EE0180">
        <w:t>An employee undertaking formal study may apply for studies assistance which may include paid leave</w:t>
      </w:r>
      <w:r w:rsidR="00F11D5F">
        <w:t xml:space="preserve"> of up to eight hours per week (15 hours for Aboriginal and Torres Strait Islander employees)</w:t>
      </w:r>
      <w:r w:rsidR="00B6088F">
        <w:t>,</w:t>
      </w:r>
      <w:r w:rsidR="00AC2A39" w:rsidRPr="00AB573C" w:rsidDel="00EE0180">
        <w:t xml:space="preserve"> </w:t>
      </w:r>
      <w:r w:rsidR="00760960">
        <w:t xml:space="preserve">additional paid and/or </w:t>
      </w:r>
      <w:r w:rsidRPr="00AB573C" w:rsidDel="00EE0180">
        <w:t>unpaid leave, and/or reimbursement of costs</w:t>
      </w:r>
      <w:r w:rsidR="00DF15B3" w:rsidRPr="00AB573C" w:rsidDel="00EE0180">
        <w:t xml:space="preserve"> up to $3,000 per year</w:t>
      </w:r>
      <w:r w:rsidRPr="00AB573C" w:rsidDel="00EE0180">
        <w:t>.</w:t>
      </w:r>
    </w:p>
    <w:p w14:paraId="5C255EE3" w14:textId="77777777" w:rsidR="00A50609" w:rsidRPr="00AB573C" w:rsidRDefault="008C60AA" w:rsidP="00A50609">
      <w:pPr>
        <w:pStyle w:val="Heading1"/>
      </w:pPr>
      <w:bookmarkStart w:id="54" w:name="_Toc530645413"/>
      <w:r w:rsidRPr="00AB573C">
        <w:lastRenderedPageBreak/>
        <w:t>Part E</w:t>
      </w:r>
      <w:r w:rsidR="00A50609" w:rsidRPr="00AB573C">
        <w:t xml:space="preserve"> – Flexible </w:t>
      </w:r>
      <w:r w:rsidR="00C24A13" w:rsidRPr="00AB573C">
        <w:t>w</w:t>
      </w:r>
      <w:r w:rsidR="00A50609" w:rsidRPr="00AB573C">
        <w:t xml:space="preserve">orking </w:t>
      </w:r>
      <w:r w:rsidR="00C24A13" w:rsidRPr="00AB573C">
        <w:t>a</w:t>
      </w:r>
      <w:r w:rsidR="00A50609" w:rsidRPr="00AB573C">
        <w:t>rrangements</w:t>
      </w:r>
      <w:bookmarkEnd w:id="54"/>
    </w:p>
    <w:p w14:paraId="5EAA02A6" w14:textId="633C271C" w:rsidR="00D9556C" w:rsidRDefault="00D9556C" w:rsidP="000C6146">
      <w:pPr>
        <w:pStyle w:val="Clause"/>
      </w:pPr>
      <w:r w:rsidRPr="00D9556C">
        <w:t xml:space="preserve">The </w:t>
      </w:r>
      <w:r w:rsidR="002A2A9C">
        <w:t>D</w:t>
      </w:r>
      <w:r w:rsidRPr="00D9556C">
        <w:t xml:space="preserve">epartment recognises employees have family and personal commitments and is committed to providing flexibility in working arrangements that allow the </w:t>
      </w:r>
      <w:r w:rsidR="002A2A9C">
        <w:t>D</w:t>
      </w:r>
      <w:r w:rsidRPr="00D9556C">
        <w:t>epartment to be responsive and to assist employees to balance their personal and work commitments</w:t>
      </w:r>
      <w:r>
        <w:t>.</w:t>
      </w:r>
    </w:p>
    <w:p w14:paraId="5C255EE4" w14:textId="583525FB" w:rsidR="00A50609" w:rsidRDefault="00A50609" w:rsidP="000C6146">
      <w:pPr>
        <w:pStyle w:val="Clause"/>
      </w:pPr>
      <w:r w:rsidRPr="00AB573C">
        <w:t>A</w:t>
      </w:r>
      <w:r w:rsidR="000D0CB7" w:rsidRPr="00AB573C">
        <w:t xml:space="preserve">n employee, including </w:t>
      </w:r>
      <w:r w:rsidR="0000431C">
        <w:t xml:space="preserve">casual </w:t>
      </w:r>
      <w:r w:rsidR="000D0CB7" w:rsidRPr="00AB573C">
        <w:t>employees,</w:t>
      </w:r>
      <w:r w:rsidRPr="00AB573C">
        <w:t xml:space="preserve"> </w:t>
      </w:r>
      <w:r w:rsidR="000D0CB7" w:rsidRPr="00AB573C">
        <w:t>may request flexible working arrangements</w:t>
      </w:r>
      <w:r w:rsidR="006D59DE" w:rsidRPr="00AB573C">
        <w:t>.</w:t>
      </w:r>
    </w:p>
    <w:p w14:paraId="09FEE721" w14:textId="41772F8B" w:rsidR="00191069" w:rsidRPr="00AB573C" w:rsidRDefault="00191069" w:rsidP="00191069">
      <w:pPr>
        <w:pStyle w:val="Clause"/>
      </w:pPr>
      <w:r w:rsidRPr="00191069">
        <w:t xml:space="preserve">The </w:t>
      </w:r>
      <w:r>
        <w:t xml:space="preserve">Department </w:t>
      </w:r>
      <w:r w:rsidRPr="00191069">
        <w:t xml:space="preserve">is committed to supporting employees </w:t>
      </w:r>
      <w:r w:rsidR="00156B85">
        <w:t xml:space="preserve">who experience domestic </w:t>
      </w:r>
      <w:r w:rsidRPr="00191069">
        <w:t>and family violence</w:t>
      </w:r>
      <w:r w:rsidR="00457F16">
        <w:t xml:space="preserve"> and providing a workplace environment that affords employees flexibility at the time of need</w:t>
      </w:r>
      <w:r w:rsidRPr="00191069">
        <w:t xml:space="preserve">. The </w:t>
      </w:r>
      <w:r>
        <w:t xml:space="preserve">Department </w:t>
      </w:r>
      <w:r w:rsidRPr="00191069">
        <w:t>will provide employees with leave and support in accordance with this Agreement.</w:t>
      </w:r>
    </w:p>
    <w:p w14:paraId="5C255EE5" w14:textId="77777777" w:rsidR="00A50609" w:rsidRPr="00AB573C" w:rsidRDefault="00A50609" w:rsidP="00A50609">
      <w:pPr>
        <w:pStyle w:val="Heading2"/>
      </w:pPr>
      <w:bookmarkStart w:id="55" w:name="_Toc530645414"/>
      <w:r w:rsidRPr="00AB573C">
        <w:t xml:space="preserve">Working </w:t>
      </w:r>
      <w:r w:rsidR="00442F46" w:rsidRPr="00AB573C">
        <w:t>h</w:t>
      </w:r>
      <w:r w:rsidRPr="00AB573C">
        <w:t>ours</w:t>
      </w:r>
      <w:bookmarkEnd w:id="55"/>
    </w:p>
    <w:p w14:paraId="5C255EE6" w14:textId="77777777" w:rsidR="00A50609" w:rsidRPr="00AB573C" w:rsidRDefault="00A50609" w:rsidP="000C6146">
      <w:pPr>
        <w:pStyle w:val="Clause"/>
      </w:pPr>
      <w:r w:rsidRPr="00AB573C">
        <w:t>All employees are required to maintain a record of attendance.</w:t>
      </w:r>
    </w:p>
    <w:p w14:paraId="5C255EE7" w14:textId="77777777" w:rsidR="00F85D50" w:rsidRPr="00AB573C" w:rsidRDefault="00F85D50" w:rsidP="000C6146">
      <w:pPr>
        <w:pStyle w:val="Clause"/>
      </w:pPr>
      <w:r w:rsidRPr="00AB573C">
        <w:t>For the definitions of ordinary hours, standard day, settlement period and bandwidth please refer to the definition</w:t>
      </w:r>
      <w:r w:rsidR="005F7382" w:rsidRPr="00AB573C">
        <w:t>s at the end of this Agreement.</w:t>
      </w:r>
    </w:p>
    <w:p w14:paraId="5C255EE8" w14:textId="77777777" w:rsidR="00A50609" w:rsidRPr="00AB573C" w:rsidRDefault="00A50609" w:rsidP="000C6146">
      <w:pPr>
        <w:pStyle w:val="Clause"/>
      </w:pPr>
      <w:r w:rsidRPr="00AB573C">
        <w:t>Arrangements for shift workers are contained in Attachment</w:t>
      </w:r>
      <w:r w:rsidR="00E6425A" w:rsidRPr="00AB573C">
        <w:t> </w:t>
      </w:r>
      <w:r w:rsidRPr="00AB573C">
        <w:t>E of the Agreement.</w:t>
      </w:r>
    </w:p>
    <w:p w14:paraId="5C255EE9" w14:textId="77777777" w:rsidR="00B47691" w:rsidRPr="00AB573C" w:rsidRDefault="00B47691" w:rsidP="000C6146">
      <w:pPr>
        <w:pStyle w:val="Clause"/>
      </w:pPr>
      <w:r w:rsidRPr="00AB573C">
        <w:t>Employees must take a meal break of at least 30 minutes after five continuous hours of work. The maximum number of agreed working hours to be worked in a day is 10 hours, unless also working overtime.</w:t>
      </w:r>
    </w:p>
    <w:p w14:paraId="5C255EEA" w14:textId="77777777" w:rsidR="00F70992" w:rsidRPr="00AB573C" w:rsidRDefault="00F70992" w:rsidP="000C6146">
      <w:pPr>
        <w:pStyle w:val="Clause"/>
      </w:pPr>
      <w:r w:rsidRPr="00AB573C">
        <w:t>Employees should not commence work on any day without having at least eight hours plus reasonable travelling time minimum break from the previous day’s work, including any overtime worked, without specific approval from the Secretary.</w:t>
      </w:r>
    </w:p>
    <w:p w14:paraId="5C255EEB" w14:textId="4BB8F03B" w:rsidR="00F70992" w:rsidRPr="00AB573C" w:rsidRDefault="00F70992" w:rsidP="000C6146">
      <w:pPr>
        <w:pStyle w:val="Clause"/>
      </w:pPr>
      <w:r w:rsidRPr="00AB573C">
        <w:t xml:space="preserve">Where the Secretary requires an employee to resume or continue work without having had a minimum break, the employee will be paid at double the hourly rate for the hours worked, until </w:t>
      </w:r>
      <w:r w:rsidR="00831A81">
        <w:t>the employee</w:t>
      </w:r>
      <w:r w:rsidRPr="00AB573C">
        <w:t xml:space="preserve"> has had an eight hour break.</w:t>
      </w:r>
    </w:p>
    <w:p w14:paraId="5C255EEC" w14:textId="77777777" w:rsidR="00F70992" w:rsidRPr="00AB573C" w:rsidRDefault="00F70992" w:rsidP="000C6146">
      <w:pPr>
        <w:pStyle w:val="Clause"/>
      </w:pPr>
      <w:r w:rsidRPr="00AB573C">
        <w:t>Where all or some of the employee’s minimum break occurs during ordinary hours, the employee will not lose pay for the absence.</w:t>
      </w:r>
    </w:p>
    <w:p w14:paraId="5C255EED" w14:textId="77777777" w:rsidR="00A50609" w:rsidRPr="00AB573C" w:rsidRDefault="00A50609" w:rsidP="00A50609">
      <w:pPr>
        <w:pStyle w:val="Heading2"/>
      </w:pPr>
      <w:bookmarkStart w:id="56" w:name="_Toc530645415"/>
      <w:r w:rsidRPr="00AB573C">
        <w:t xml:space="preserve">Ordinary </w:t>
      </w:r>
      <w:r w:rsidR="00442F46" w:rsidRPr="00AB573C">
        <w:t>h</w:t>
      </w:r>
      <w:r w:rsidRPr="00AB573C">
        <w:t xml:space="preserve">ours – </w:t>
      </w:r>
      <w:r w:rsidR="00442F46" w:rsidRPr="00AB573C">
        <w:t>f</w:t>
      </w:r>
      <w:r w:rsidRPr="00AB573C">
        <w:t xml:space="preserve">ull </w:t>
      </w:r>
      <w:r w:rsidR="00442F46" w:rsidRPr="00AB573C">
        <w:t>t</w:t>
      </w:r>
      <w:r w:rsidRPr="00AB573C">
        <w:t xml:space="preserve">ime </w:t>
      </w:r>
      <w:r w:rsidR="00442F46" w:rsidRPr="00AB573C">
        <w:t>e</w:t>
      </w:r>
      <w:r w:rsidRPr="00AB573C">
        <w:t>mployees</w:t>
      </w:r>
      <w:bookmarkEnd w:id="56"/>
    </w:p>
    <w:p w14:paraId="5C255EEE" w14:textId="5971A1F3" w:rsidR="00A50609" w:rsidRPr="00AF0668" w:rsidRDefault="00A50609" w:rsidP="000C6146">
      <w:pPr>
        <w:pStyle w:val="Clause"/>
      </w:pPr>
      <w:r w:rsidRPr="00AF0668">
        <w:t xml:space="preserve">The ordinary hours for full time employees are </w:t>
      </w:r>
      <w:r w:rsidR="001C2207" w:rsidRPr="00AF0668">
        <w:t xml:space="preserve">150 </w:t>
      </w:r>
      <w:r w:rsidRPr="00AF0668">
        <w:t>hours per settlement period.</w:t>
      </w:r>
    </w:p>
    <w:p w14:paraId="5C255EEF" w14:textId="77777777" w:rsidR="00E6425A" w:rsidRPr="00AF0668" w:rsidRDefault="00E6425A" w:rsidP="00E6425A">
      <w:pPr>
        <w:pStyle w:val="Heading2"/>
      </w:pPr>
      <w:bookmarkStart w:id="57" w:name="_Toc530645416"/>
      <w:r w:rsidRPr="00AF0668">
        <w:t xml:space="preserve">Part </w:t>
      </w:r>
      <w:r w:rsidR="00442F46" w:rsidRPr="00AF0668">
        <w:t>time e</w:t>
      </w:r>
      <w:r w:rsidRPr="00AF0668">
        <w:t>mployees</w:t>
      </w:r>
      <w:bookmarkEnd w:id="57"/>
    </w:p>
    <w:p w14:paraId="5C255EF0" w14:textId="0F6AD24F" w:rsidR="005062A8" w:rsidRPr="00AB573C" w:rsidRDefault="005062A8" w:rsidP="005062A8">
      <w:pPr>
        <w:pStyle w:val="Clause"/>
      </w:pPr>
      <w:r w:rsidRPr="00AF0668">
        <w:t xml:space="preserve">A part time employee is an employee whose ordinary hours are less than </w:t>
      </w:r>
      <w:r w:rsidR="001C2207" w:rsidRPr="00AF0668">
        <w:t xml:space="preserve">150 </w:t>
      </w:r>
      <w:r w:rsidRPr="00AF0668">
        <w:t>hours in a settlement period. Employees are required to work at least three hours on any agreed working</w:t>
      </w:r>
      <w:r w:rsidRPr="00AB573C">
        <w:t xml:space="preserve"> day.</w:t>
      </w:r>
    </w:p>
    <w:p w14:paraId="5C255EF1" w14:textId="77777777" w:rsidR="00A03FFE" w:rsidRPr="00AB573C" w:rsidRDefault="00E6425A" w:rsidP="000C6146">
      <w:pPr>
        <w:pStyle w:val="Clause"/>
      </w:pPr>
      <w:r w:rsidRPr="00AB573C">
        <w:t>The Department may engage an employee on a</w:t>
      </w:r>
      <w:r w:rsidR="006D59DE" w:rsidRPr="00AB573C">
        <w:t xml:space="preserve"> part time </w:t>
      </w:r>
      <w:r w:rsidRPr="00AB573C">
        <w:t>basis. An employee engaged on a part time basis does not have an automatic right to vary their part time hours or access full time hours.</w:t>
      </w:r>
    </w:p>
    <w:p w14:paraId="66C6E835" w14:textId="61C1138F" w:rsidR="00A12B51" w:rsidRPr="000F0F79" w:rsidRDefault="00A12B51" w:rsidP="00A12B51">
      <w:pPr>
        <w:pStyle w:val="Clause"/>
      </w:pPr>
      <w:r w:rsidRPr="000F0F79">
        <w:lastRenderedPageBreak/>
        <w:t xml:space="preserve">An employee may request access to part time employment at any time. </w:t>
      </w:r>
      <w:r w:rsidRPr="00855834">
        <w:t>Managers will make every attempt</w:t>
      </w:r>
      <w:r w:rsidRPr="000F0F79">
        <w:t xml:space="preserve"> to accommodate the request having regard to both operational requirements of the department and the personal needs of the employee.</w:t>
      </w:r>
      <w:r>
        <w:t xml:space="preserve"> </w:t>
      </w:r>
    </w:p>
    <w:p w14:paraId="5C255EF2" w14:textId="2AE07463" w:rsidR="00E6425A" w:rsidRPr="00AB573C" w:rsidRDefault="00E6425A" w:rsidP="000C6146">
      <w:pPr>
        <w:pStyle w:val="Clause"/>
      </w:pPr>
      <w:r w:rsidRPr="00AB573C">
        <w:t xml:space="preserve">Employees who work part time can agree to work outside their agreed hours and pattern of work. In such instances, </w:t>
      </w:r>
      <w:r w:rsidR="00B577BF">
        <w:t xml:space="preserve">APS level </w:t>
      </w:r>
      <w:r w:rsidRPr="00AB573C">
        <w:t>part time employees will be entitled to flextime provisions, but where work is directed outside their agreed hours, overtime rates are applicable.</w:t>
      </w:r>
      <w:r w:rsidR="00A05C4B">
        <w:t xml:space="preserve"> Executive Level (</w:t>
      </w:r>
      <w:r w:rsidR="00B577BF">
        <w:t>EL</w:t>
      </w:r>
      <w:r w:rsidR="00A05C4B">
        <w:t>)</w:t>
      </w:r>
      <w:r w:rsidR="00B577BF">
        <w:t xml:space="preserve"> part time employees may be able to access EL </w:t>
      </w:r>
      <w:r w:rsidR="007E1C7F">
        <w:t>time off in lieu</w:t>
      </w:r>
      <w:r w:rsidR="00B577BF">
        <w:t>.</w:t>
      </w:r>
    </w:p>
    <w:p w14:paraId="212303A3" w14:textId="77777777" w:rsidR="00B40E1E" w:rsidRPr="00AB573C" w:rsidRDefault="00B40E1E" w:rsidP="00B40E1E">
      <w:pPr>
        <w:pStyle w:val="Heading2"/>
      </w:pPr>
      <w:bookmarkStart w:id="58" w:name="_Toc530645417"/>
      <w:r>
        <w:t>Public holidays</w:t>
      </w:r>
      <w:bookmarkEnd w:id="58"/>
    </w:p>
    <w:p w14:paraId="574F3F8F" w14:textId="7F2B79B5" w:rsidR="00B40E1E" w:rsidRDefault="00B40E1E" w:rsidP="00B40E1E">
      <w:pPr>
        <w:pStyle w:val="Clause"/>
      </w:pPr>
      <w:r>
        <w:t>An employee is entitled to public holidays in accordance with the NES.</w:t>
      </w:r>
    </w:p>
    <w:p w14:paraId="16462565" w14:textId="77777777" w:rsidR="00B40E1E" w:rsidRPr="00AB573C" w:rsidRDefault="00B40E1E" w:rsidP="00B40E1E">
      <w:pPr>
        <w:pStyle w:val="Clause"/>
      </w:pPr>
      <w:r>
        <w:t>An employee and the Secretary may come to an agreement to substitute any public holiday for a cultural or religious day of significance to the employee.</w:t>
      </w:r>
    </w:p>
    <w:p w14:paraId="5C255EF3" w14:textId="77777777" w:rsidR="00E6425A" w:rsidRPr="00AB573C" w:rsidRDefault="00E6425A" w:rsidP="00DF15B3">
      <w:pPr>
        <w:pStyle w:val="Heading2"/>
      </w:pPr>
      <w:bookmarkStart w:id="59" w:name="_Toc530645418"/>
      <w:r w:rsidRPr="00AB573C">
        <w:t>Christmas Closedown</w:t>
      </w:r>
      <w:bookmarkEnd w:id="59"/>
    </w:p>
    <w:p w14:paraId="5C255EF4" w14:textId="6E870E57" w:rsidR="00E6425A" w:rsidRPr="00AB573C" w:rsidRDefault="00E6425A" w:rsidP="000C6146">
      <w:pPr>
        <w:pStyle w:val="Clause"/>
      </w:pPr>
      <w:r w:rsidRPr="00AF0668">
        <w:t xml:space="preserve">All </w:t>
      </w:r>
      <w:r w:rsidR="00585269" w:rsidRPr="00AF0668">
        <w:t>departmental</w:t>
      </w:r>
      <w:r w:rsidRPr="00AF0668">
        <w:t xml:space="preserve"> workplaces will be closed from </w:t>
      </w:r>
      <w:r w:rsidR="001C2207" w:rsidRPr="00AF0668">
        <w:t>12.30 pm (12.00 pm for N</w:t>
      </w:r>
      <w:r w:rsidR="002A2B6B" w:rsidRPr="00AF0668">
        <w:t>orthern </w:t>
      </w:r>
      <w:r w:rsidR="001C2207" w:rsidRPr="00AF0668">
        <w:t>T</w:t>
      </w:r>
      <w:r w:rsidR="002A2B6B" w:rsidRPr="00AF0668">
        <w:t>erritory offices</w:t>
      </w:r>
      <w:r w:rsidR="001C2207" w:rsidRPr="00AF0668">
        <w:t xml:space="preserve">) </w:t>
      </w:r>
      <w:r w:rsidR="00DB6567" w:rsidRPr="00AF0668">
        <w:t xml:space="preserve">on </w:t>
      </w:r>
      <w:r w:rsidRPr="00AF0668">
        <w:t>the last working day before Christmas Day and reopen the first working day following</w:t>
      </w:r>
      <w:r w:rsidRPr="00AB573C">
        <w:t xml:space="preserve"> the first day of January. This period will be known as the Christmas Closedown.</w:t>
      </w:r>
    </w:p>
    <w:p w14:paraId="5C255EF5" w14:textId="5355FBE4" w:rsidR="00E6425A" w:rsidRPr="00AB573C" w:rsidRDefault="00E6425A" w:rsidP="000C6146">
      <w:pPr>
        <w:pStyle w:val="Clause"/>
      </w:pPr>
      <w:r w:rsidRPr="00AB573C">
        <w:t>Employees are not required to attend for duty during the Christmas Closedown, unless otherwise directed by the Secretary, and will be paid in accordance with their ordinary hours of work. Where an employee is absent on leave, payment for the Christmas Closedown will be in accordance with the entitlement for that form of leave. There will be no deduction from annual or personal</w:t>
      </w:r>
      <w:r w:rsidR="002A2B6B">
        <w:t>/carer’s</w:t>
      </w:r>
      <w:r w:rsidRPr="00AB573C">
        <w:t xml:space="preserve"> leave credits for the Christmas Closedown.</w:t>
      </w:r>
    </w:p>
    <w:p w14:paraId="5C255EF6" w14:textId="7FDDB408" w:rsidR="00E6425A" w:rsidRPr="00AB573C" w:rsidRDefault="00E6425A" w:rsidP="000C6146">
      <w:pPr>
        <w:pStyle w:val="Clause"/>
      </w:pPr>
      <w:r w:rsidRPr="00AB573C">
        <w:t xml:space="preserve">Where an employee is directed by their manager to attend work or </w:t>
      </w:r>
      <w:r w:rsidR="000A0E2A">
        <w:t>perform periods of duty under the restriction provisions</w:t>
      </w:r>
      <w:r w:rsidRPr="00AB573C">
        <w:t xml:space="preserve"> during the Christmas Closedown, the overtime rate applicable to Sunday overtime will apply for the days designated as Christmas Closedown.</w:t>
      </w:r>
    </w:p>
    <w:p w14:paraId="5C255EF7" w14:textId="77777777" w:rsidR="00E6425A" w:rsidRPr="00AB573C" w:rsidRDefault="00E6425A" w:rsidP="00E6425A">
      <w:pPr>
        <w:pStyle w:val="Heading2"/>
      </w:pPr>
      <w:bookmarkStart w:id="60" w:name="_Toc530645419"/>
      <w:r w:rsidRPr="00AB573C">
        <w:t>Flextime</w:t>
      </w:r>
      <w:bookmarkEnd w:id="60"/>
    </w:p>
    <w:p w14:paraId="5C255EF8" w14:textId="77777777" w:rsidR="00E6425A" w:rsidRPr="00AB573C" w:rsidRDefault="00E6425A" w:rsidP="000C6146">
      <w:pPr>
        <w:pStyle w:val="Clause"/>
      </w:pPr>
      <w:r w:rsidRPr="00AB573C">
        <w:t>Flextime is available to all APS level employees. All hours must be recorded on the departmental flex sheet.</w:t>
      </w:r>
    </w:p>
    <w:p w14:paraId="5C255EF9" w14:textId="6850D75A" w:rsidR="00E6425A" w:rsidRPr="00FF5C6C" w:rsidRDefault="00E6425A" w:rsidP="000C6146">
      <w:pPr>
        <w:pStyle w:val="Clause"/>
      </w:pPr>
      <w:r w:rsidRPr="00AB573C">
        <w:t>An employee’s pattern of ordinary hours should be agreed between the employee and their manager. These agreed hours may on occasions need to be varied by either the employee or the manager to accommodate operational or personal requirements.</w:t>
      </w:r>
      <w:r w:rsidR="00E94F6A">
        <w:t xml:space="preserve"> In the event that agreement cannot be reached, a manager may direct an employee to work a standard day</w:t>
      </w:r>
      <w:r w:rsidR="00C55799">
        <w:t>, or for part time employees, ordinary hours as per their part time arrangement</w:t>
      </w:r>
      <w:r w:rsidR="00FF5C6C" w:rsidRPr="0059427D">
        <w:t>, or for rostered employees, ordinary rostered hours</w:t>
      </w:r>
      <w:r w:rsidR="00E94F6A" w:rsidRPr="0059427D">
        <w:t>.</w:t>
      </w:r>
    </w:p>
    <w:p w14:paraId="5C255EFA" w14:textId="77777777" w:rsidR="00E6425A" w:rsidRPr="00AB573C" w:rsidRDefault="00E6425A" w:rsidP="000C6146">
      <w:pPr>
        <w:pStyle w:val="Clause"/>
      </w:pPr>
      <w:r w:rsidRPr="00AB573C">
        <w:t>Employees accumulate flextime within the Bandwidth.</w:t>
      </w:r>
    </w:p>
    <w:p w14:paraId="24A81C74" w14:textId="00C01A0A" w:rsidR="005C3A1E" w:rsidRDefault="00E6425A" w:rsidP="00BE38F9">
      <w:pPr>
        <w:pStyle w:val="Clause"/>
      </w:pPr>
      <w:r w:rsidRPr="00AB573C">
        <w:t xml:space="preserve">A flex credit is where an employee accumulates hours in excess of ordinary hours. An employee </w:t>
      </w:r>
      <w:r w:rsidRPr="00AF0668">
        <w:t xml:space="preserve">may only carry over </w:t>
      </w:r>
      <w:r w:rsidR="00B550E8" w:rsidRPr="00AF0668">
        <w:t>more than</w:t>
      </w:r>
      <w:r w:rsidRPr="00AF0668">
        <w:t xml:space="preserve"> </w:t>
      </w:r>
      <w:r w:rsidR="00BE38F9" w:rsidRPr="00AF0668">
        <w:t xml:space="preserve">37.5 </w:t>
      </w:r>
      <w:r w:rsidRPr="00AF0668">
        <w:t>hours flex credit into the next settlement period in</w:t>
      </w:r>
      <w:r w:rsidRPr="00AB573C">
        <w:t xml:space="preserve"> exceptional</w:t>
      </w:r>
      <w:r w:rsidR="00FE42D5" w:rsidRPr="00AB573C">
        <w:t xml:space="preserve"> </w:t>
      </w:r>
      <w:r w:rsidRPr="00AB573C">
        <w:t>circumstances and where the manager has expressly agreed to the additional hours being worked.</w:t>
      </w:r>
    </w:p>
    <w:p w14:paraId="261A1328" w14:textId="77777777" w:rsidR="00BE38F9" w:rsidRPr="00AF0668" w:rsidRDefault="00BE38F9" w:rsidP="005B15ED">
      <w:pPr>
        <w:pStyle w:val="Clause"/>
        <w:keepNext/>
        <w:ind w:left="357" w:hanging="357"/>
      </w:pPr>
      <w:r w:rsidRPr="00AF0668">
        <w:lastRenderedPageBreak/>
        <w:t xml:space="preserve">Where an employee has flex credits in excess of 37.5 hours, the Secretary may: </w:t>
      </w:r>
    </w:p>
    <w:p w14:paraId="515DA31F" w14:textId="77777777" w:rsidR="00BE38F9" w:rsidRPr="00AF0668" w:rsidRDefault="00BE38F9" w:rsidP="00426BF7">
      <w:pPr>
        <w:pStyle w:val="Subclause"/>
        <w:numPr>
          <w:ilvl w:val="2"/>
          <w:numId w:val="18"/>
        </w:numPr>
      </w:pPr>
      <w:r w:rsidRPr="00AF0668">
        <w:t>direct that flex leave be taken</w:t>
      </w:r>
    </w:p>
    <w:p w14:paraId="35C0B525" w14:textId="77777777" w:rsidR="00BE38F9" w:rsidRPr="00AF0668" w:rsidRDefault="00BE38F9" w:rsidP="00426BF7">
      <w:pPr>
        <w:pStyle w:val="Subclause"/>
        <w:numPr>
          <w:ilvl w:val="2"/>
          <w:numId w:val="18"/>
        </w:numPr>
      </w:pPr>
      <w:r w:rsidRPr="00AF0668">
        <w:t>offer the employee the option to cash out flextime credits in excess of 37.5 hours at the ordinary time rate or</w:t>
      </w:r>
    </w:p>
    <w:p w14:paraId="516B8D57" w14:textId="3CF2271B" w:rsidR="00BE38F9" w:rsidRPr="00AF0668" w:rsidRDefault="00BE38F9" w:rsidP="00426BF7">
      <w:pPr>
        <w:pStyle w:val="Subclause"/>
        <w:numPr>
          <w:ilvl w:val="2"/>
          <w:numId w:val="18"/>
        </w:numPr>
      </w:pPr>
      <w:r w:rsidRPr="00AF0668">
        <w:t>convert the excess credits to annual leave on a one to one basis.</w:t>
      </w:r>
    </w:p>
    <w:p w14:paraId="5C255EFC" w14:textId="5D169AB8" w:rsidR="00E6425A" w:rsidRPr="00AB573C" w:rsidRDefault="00E94F6A" w:rsidP="000C6146">
      <w:pPr>
        <w:pStyle w:val="Clause"/>
      </w:pPr>
      <w:r w:rsidRPr="00AB573C">
        <w:t>A flex debit occurs when the employee works less time than their ordinary hours.</w:t>
      </w:r>
      <w:r>
        <w:t xml:space="preserve"> A maximum of 22.5 hours debit can be accumulated and carried over to the next settlement period. </w:t>
      </w:r>
      <w:r w:rsidRPr="00AB573C">
        <w:t xml:space="preserve">An employee carrying over </w:t>
      </w:r>
      <w:r>
        <w:t xml:space="preserve">in excess of </w:t>
      </w:r>
      <w:r w:rsidRPr="00AB573C">
        <w:t xml:space="preserve">22.5 hours into the next settlement period must </w:t>
      </w:r>
      <w:r>
        <w:t>use miscellaneous leave without pay or access annual leave for the period in excess of 22.5 hours.</w:t>
      </w:r>
    </w:p>
    <w:p w14:paraId="5C255EFD" w14:textId="77777777" w:rsidR="00E6425A" w:rsidRPr="00AB573C" w:rsidRDefault="00E6425A" w:rsidP="000C6146">
      <w:pPr>
        <w:pStyle w:val="Clause"/>
      </w:pPr>
      <w:r w:rsidRPr="00AB573C">
        <w:t>Flex leave is where an employee works less than their ordinary hours on any given day and is not on any other form of leave. Flex leave requires prior approval by the employee’s manager, and for periods of one day or more reasonable notice is required.</w:t>
      </w:r>
    </w:p>
    <w:p w14:paraId="5C255EFE" w14:textId="77777777" w:rsidR="00E6425A" w:rsidRPr="00AB573C" w:rsidRDefault="00E6425A" w:rsidP="000C6146">
      <w:pPr>
        <w:pStyle w:val="Clause"/>
      </w:pPr>
      <w:r w:rsidRPr="00AB573C">
        <w:t>Where there is insufficient work, a manager may require an employee not to work hours in addition to their ordinary hours.</w:t>
      </w:r>
    </w:p>
    <w:p w14:paraId="5C255EFF" w14:textId="77508E57" w:rsidR="00E6425A" w:rsidRPr="00AB573C" w:rsidRDefault="00E6425A" w:rsidP="000C6146">
      <w:pPr>
        <w:pStyle w:val="Clause"/>
      </w:pPr>
      <w:r w:rsidRPr="00AB573C">
        <w:t xml:space="preserve">Where an employee’s manager considers the employee’s attendance is unsatisfactory or that the employee is misusing flex, the employee </w:t>
      </w:r>
      <w:r w:rsidR="001B3648" w:rsidRPr="00AB573C">
        <w:t>may</w:t>
      </w:r>
      <w:r w:rsidRPr="00AB573C">
        <w:t xml:space="preserve"> be required to work </w:t>
      </w:r>
      <w:r w:rsidR="00A05C4B">
        <w:t xml:space="preserve">a </w:t>
      </w:r>
      <w:r w:rsidRPr="00AB573C">
        <w:t xml:space="preserve">standard </w:t>
      </w:r>
      <w:r w:rsidR="00A05C4B">
        <w:t>day (or for part time employees, ordinary hours as per their part time arrangement)</w:t>
      </w:r>
      <w:r w:rsidRPr="00AB573C">
        <w:t xml:space="preserve"> for a p</w:t>
      </w:r>
      <w:r w:rsidR="005F7382" w:rsidRPr="00AB573C">
        <w:t>eriod specified by the manager.</w:t>
      </w:r>
    </w:p>
    <w:p w14:paraId="5C255F00" w14:textId="77777777" w:rsidR="00E6425A" w:rsidRPr="00AB573C" w:rsidRDefault="00E6425A" w:rsidP="00E6425A">
      <w:pPr>
        <w:pStyle w:val="Heading2"/>
      </w:pPr>
      <w:bookmarkStart w:id="61" w:name="_Toc530645420"/>
      <w:r w:rsidRPr="00AB573C">
        <w:t>Overtime</w:t>
      </w:r>
      <w:bookmarkEnd w:id="61"/>
    </w:p>
    <w:p w14:paraId="5C255F01" w14:textId="77777777" w:rsidR="00E6425A" w:rsidRPr="00AB573C" w:rsidRDefault="00E6425A" w:rsidP="000C6146">
      <w:pPr>
        <w:pStyle w:val="Clause"/>
      </w:pPr>
      <w:r w:rsidRPr="00AB573C">
        <w:t xml:space="preserve">Where operational requirements make it necessary, a manager may direct an employee to work outside </w:t>
      </w:r>
      <w:r w:rsidR="00255011" w:rsidRPr="00AB573C">
        <w:t xml:space="preserve">and in excess of </w:t>
      </w:r>
      <w:r w:rsidRPr="00AB573C">
        <w:t>t</w:t>
      </w:r>
      <w:r w:rsidR="00255011" w:rsidRPr="00AB573C">
        <w:t>heir ordinary hours on any day.</w:t>
      </w:r>
    </w:p>
    <w:p w14:paraId="5C255F02" w14:textId="68718E1F" w:rsidR="00E6425A" w:rsidRPr="00AB573C" w:rsidRDefault="00E6425A" w:rsidP="000C6146">
      <w:pPr>
        <w:pStyle w:val="Clause"/>
      </w:pPr>
      <w:r w:rsidRPr="00AB573C">
        <w:t xml:space="preserve">An APS level employee directed to perform work outside and in excess of their ordinary hours on a given day </w:t>
      </w:r>
      <w:r w:rsidR="00232C17">
        <w:t>will be paid</w:t>
      </w:r>
      <w:r w:rsidRPr="00AB573C">
        <w:t xml:space="preserve"> an overtime payment or</w:t>
      </w:r>
      <w:r w:rsidR="00A05C4B">
        <w:t>,</w:t>
      </w:r>
      <w:r w:rsidRPr="00AB573C">
        <w:t xml:space="preserve"> where agreed, </w:t>
      </w:r>
      <w:r w:rsidR="00A05C4B">
        <w:t xml:space="preserve">receive </w:t>
      </w:r>
      <w:r w:rsidRPr="00AB573C">
        <w:t>time off in lieu of overtime payment.</w:t>
      </w:r>
      <w:r w:rsidR="009A0AAD">
        <w:t xml:space="preserve"> This is instead of, not in addition to, accruing flextime.</w:t>
      </w:r>
    </w:p>
    <w:p w14:paraId="5C255F03" w14:textId="77777777" w:rsidR="00E6425A" w:rsidRPr="00AB573C" w:rsidRDefault="00E6425A" w:rsidP="000C6146">
      <w:pPr>
        <w:pStyle w:val="Clause"/>
      </w:pPr>
      <w:r w:rsidRPr="00AB573C">
        <w:t xml:space="preserve">Where a period of overtime is not continuous with ordinary time work, the base period of overtime payment for such work will be calculated as if the employee </w:t>
      </w:r>
      <w:r w:rsidRPr="008A6F67">
        <w:t>had worked for four hours</w:t>
      </w:r>
      <w:r w:rsidRPr="00AB573C">
        <w:t>. When determining whether a period is continuous with ordinary time work, meal breaks should not be regarded as breaking continuity.</w:t>
      </w:r>
    </w:p>
    <w:p w14:paraId="5C255F04" w14:textId="77777777" w:rsidR="00E6425A" w:rsidRPr="00AB573C" w:rsidRDefault="00E6425A" w:rsidP="005B15ED">
      <w:pPr>
        <w:pStyle w:val="Clause"/>
        <w:keepNext/>
        <w:ind w:left="357" w:hanging="357"/>
      </w:pPr>
      <w:r w:rsidRPr="00AB573C">
        <w:t>Overtime payments approved by an employee’s manager will be calculated as follows:</w:t>
      </w:r>
    </w:p>
    <w:p w14:paraId="5C255F05" w14:textId="77777777" w:rsidR="00E6425A" w:rsidRPr="00AB573C" w:rsidRDefault="00E6425A" w:rsidP="00B67C4F">
      <w:pPr>
        <w:pStyle w:val="ListBullet"/>
      </w:pPr>
      <w:r w:rsidRPr="00AB573C">
        <w:rPr>
          <w:b/>
        </w:rPr>
        <w:t>Monday to Saturday</w:t>
      </w:r>
      <w:r w:rsidRPr="00AB573C">
        <w:t>: one and a half times the hourly rate for the first three hours each day and double the hourly rate thereafter</w:t>
      </w:r>
    </w:p>
    <w:p w14:paraId="5C255F06" w14:textId="77777777" w:rsidR="00E6425A" w:rsidRPr="00AB573C" w:rsidRDefault="00E6425A" w:rsidP="00B67C4F">
      <w:pPr>
        <w:pStyle w:val="ListBullet"/>
      </w:pPr>
      <w:r w:rsidRPr="00AB573C">
        <w:rPr>
          <w:b/>
        </w:rPr>
        <w:t>Saturday</w:t>
      </w:r>
      <w:r w:rsidRPr="00AB573C">
        <w:t>: double the hourly rate for Shift Workers (as per Shift Work provisions)</w:t>
      </w:r>
    </w:p>
    <w:p w14:paraId="5C255F07" w14:textId="77777777" w:rsidR="00E6425A" w:rsidRPr="00AB573C" w:rsidRDefault="00E6425A" w:rsidP="00B67C4F">
      <w:pPr>
        <w:pStyle w:val="ListBullet"/>
      </w:pPr>
      <w:r w:rsidRPr="00AB573C">
        <w:rPr>
          <w:b/>
        </w:rPr>
        <w:t>Sunday</w:t>
      </w:r>
      <w:r w:rsidRPr="00AB573C">
        <w:t>: double the hourly rate</w:t>
      </w:r>
    </w:p>
    <w:p w14:paraId="49B5170A" w14:textId="207E75CE" w:rsidR="008E0E4A" w:rsidRDefault="00E6425A" w:rsidP="00B67C4F">
      <w:pPr>
        <w:pStyle w:val="ListBullet"/>
      </w:pPr>
      <w:r w:rsidRPr="002D5406">
        <w:rPr>
          <w:b/>
        </w:rPr>
        <w:t>Public Holiday</w:t>
      </w:r>
      <w:r w:rsidR="008E0E4A" w:rsidRPr="002D5406">
        <w:rPr>
          <w:b/>
        </w:rPr>
        <w:t xml:space="preserve"> </w:t>
      </w:r>
      <w:r w:rsidR="00A44181" w:rsidRPr="002D5406">
        <w:rPr>
          <w:b/>
        </w:rPr>
        <w:t>within</w:t>
      </w:r>
      <w:r w:rsidR="008E0E4A" w:rsidRPr="002D5406">
        <w:rPr>
          <w:b/>
        </w:rPr>
        <w:t xml:space="preserve"> employee’s ordinary hours</w:t>
      </w:r>
      <w:r w:rsidRPr="00AB573C">
        <w:t>: two and a half tim</w:t>
      </w:r>
      <w:r w:rsidR="006B6141" w:rsidRPr="00AB573C">
        <w:t xml:space="preserve">es the hourly rate </w:t>
      </w:r>
      <w:r w:rsidR="00D061C3">
        <w:t>(</w:t>
      </w:r>
      <w:r w:rsidR="00D061C3" w:rsidRPr="00D061C3">
        <w:t>duty on a public holiday not in excess of 7 hours and 3</w:t>
      </w:r>
      <w:r w:rsidR="006E035C">
        <w:t>0</w:t>
      </w:r>
      <w:r w:rsidR="00D061C3" w:rsidRPr="00D061C3">
        <w:t xml:space="preserve"> minutes - that is, duty that is not overtime - will be paid at one and a half time</w:t>
      </w:r>
      <w:r w:rsidR="003B5FF7">
        <w:t>s</w:t>
      </w:r>
      <w:r w:rsidR="00D061C3" w:rsidRPr="00D061C3">
        <w:t xml:space="preserve"> the hourly rate additional to payment for the holiday</w:t>
      </w:r>
      <w:r w:rsidR="00D061C3">
        <w:t xml:space="preserve">) </w:t>
      </w:r>
    </w:p>
    <w:p w14:paraId="5C255F08" w14:textId="3AB529A1" w:rsidR="00E6425A" w:rsidRPr="00AB573C" w:rsidRDefault="008E0E4A" w:rsidP="00B67C4F">
      <w:pPr>
        <w:pStyle w:val="ListBullet"/>
      </w:pPr>
      <w:r w:rsidRPr="002D5406">
        <w:t>Public Holiday outside employee’s ordinary hours</w:t>
      </w:r>
      <w:r w:rsidRPr="00AB573C">
        <w:t>: two and a half times the hourly rate</w:t>
      </w:r>
      <w:r w:rsidR="00AC2D42" w:rsidRPr="00AB573C">
        <w:t>.</w:t>
      </w:r>
    </w:p>
    <w:p w14:paraId="072862C1" w14:textId="67663877" w:rsidR="000579ED" w:rsidRDefault="00E6425A" w:rsidP="003638F9">
      <w:pPr>
        <w:pStyle w:val="Clause"/>
      </w:pPr>
      <w:r w:rsidRPr="00AB573C">
        <w:lastRenderedPageBreak/>
        <w:t>Time off in lieu of overtime payment may be approved by an employee’s manager</w:t>
      </w:r>
      <w:r w:rsidR="003638F9">
        <w:t xml:space="preserve"> on an ‘hour for hour’ basis or ‘penalty time’ basis as agreed.</w:t>
      </w:r>
      <w:r w:rsidRPr="00AB573C">
        <w:t xml:space="preserve"> </w:t>
      </w:r>
    </w:p>
    <w:p w14:paraId="5C255F09" w14:textId="0A16A0BD" w:rsidR="00E6425A" w:rsidRPr="00AB573C" w:rsidRDefault="00E6425A" w:rsidP="000C6146">
      <w:pPr>
        <w:pStyle w:val="Clause"/>
      </w:pPr>
      <w:r w:rsidRPr="00AB573C">
        <w:t xml:space="preserve"> Where time off in lieu of payment has been agreed and the employee has not been granted time off within four weeks or another agreed period due to operational requirements, payment of the original entitlement will be made.</w:t>
      </w:r>
    </w:p>
    <w:p w14:paraId="5C255F0A" w14:textId="77777777" w:rsidR="00E6425A" w:rsidRPr="00AB573C" w:rsidRDefault="00E6425A" w:rsidP="000C6146">
      <w:pPr>
        <w:pStyle w:val="Clause"/>
      </w:pPr>
      <w:r w:rsidRPr="00AB573C">
        <w:t>Executive Level employees will only be eligible to receive overtime payments in exceptional circumstances with t</w:t>
      </w:r>
      <w:r w:rsidR="005F7382" w:rsidRPr="00AB573C">
        <w:t>he approval of the Secretary.</w:t>
      </w:r>
    </w:p>
    <w:p w14:paraId="5C255F0B" w14:textId="77777777" w:rsidR="006B6141" w:rsidRPr="00AB573C" w:rsidRDefault="00333881" w:rsidP="006B6141">
      <w:pPr>
        <w:pStyle w:val="Heading2"/>
      </w:pPr>
      <w:bookmarkStart w:id="62" w:name="_Toc530645421"/>
      <w:r w:rsidRPr="00AB573C">
        <w:t>Restriction a</w:t>
      </w:r>
      <w:r w:rsidR="006B6141" w:rsidRPr="00AB573C">
        <w:t>llowance</w:t>
      </w:r>
      <w:bookmarkEnd w:id="62"/>
    </w:p>
    <w:p w14:paraId="5C255F0D" w14:textId="16CACE7B" w:rsidR="005D1314" w:rsidRPr="00AB573C" w:rsidRDefault="00D37176" w:rsidP="00806B7E">
      <w:pPr>
        <w:pStyle w:val="Clause"/>
      </w:pPr>
      <w:r w:rsidRPr="00D37176">
        <w:t xml:space="preserve">Where </w:t>
      </w:r>
      <w:r>
        <w:t xml:space="preserve">the Secretary requires </w:t>
      </w:r>
      <w:r w:rsidR="00B6088F">
        <w:t xml:space="preserve">an employee </w:t>
      </w:r>
      <w:r w:rsidRPr="00D37176">
        <w:t>to remain contactable and available to perform extra duty outside their agreed ordinary hours (i.e. be restricted), they will be paid a restriction allowance</w:t>
      </w:r>
      <w:r w:rsidR="00DD2FA5">
        <w:t>.</w:t>
      </w:r>
    </w:p>
    <w:p w14:paraId="5C255F0E" w14:textId="64C8E655" w:rsidR="006B6141" w:rsidRPr="00AB573C" w:rsidRDefault="006B6141" w:rsidP="005B15ED">
      <w:pPr>
        <w:pStyle w:val="Clause"/>
        <w:keepNext/>
        <w:ind w:left="357" w:hanging="357"/>
      </w:pPr>
      <w:r w:rsidRPr="00AB573C">
        <w:t xml:space="preserve">Restricted employees will receive a </w:t>
      </w:r>
      <w:r w:rsidR="00333881" w:rsidRPr="00AB573C">
        <w:t>r</w:t>
      </w:r>
      <w:r w:rsidRPr="00AB573C">
        <w:t xml:space="preserve">estriction </w:t>
      </w:r>
      <w:r w:rsidR="00333881" w:rsidRPr="00AB573C">
        <w:t>a</w:t>
      </w:r>
      <w:r w:rsidR="00255011" w:rsidRPr="00AB573C">
        <w:t>llowance at the rate of nine per cent</w:t>
      </w:r>
      <w:r w:rsidRPr="00AB573C">
        <w:t xml:space="preserve"> of their </w:t>
      </w:r>
      <w:r w:rsidR="00806B7E">
        <w:t>or</w:t>
      </w:r>
      <w:r w:rsidR="00DE3257">
        <w:t xml:space="preserve">dinary </w:t>
      </w:r>
      <w:r w:rsidRPr="00AB573C">
        <w:t>hourly rate for each hour they are restricted outside the bandwidth, subject to:</w:t>
      </w:r>
    </w:p>
    <w:p w14:paraId="5C255F0F" w14:textId="77777777" w:rsidR="006B6141" w:rsidRPr="00AB573C" w:rsidRDefault="006B6141" w:rsidP="00426BF7">
      <w:pPr>
        <w:pStyle w:val="Subclause"/>
        <w:numPr>
          <w:ilvl w:val="2"/>
          <w:numId w:val="19"/>
        </w:numPr>
      </w:pPr>
      <w:r w:rsidRPr="00AB573C">
        <w:t>the employee remaining contactable and available to perform extra duty and</w:t>
      </w:r>
    </w:p>
    <w:p w14:paraId="5C255F10" w14:textId="77777777" w:rsidR="006B6141" w:rsidRPr="00AB573C" w:rsidRDefault="006B6141" w:rsidP="00426BF7">
      <w:pPr>
        <w:pStyle w:val="Subclause"/>
        <w:numPr>
          <w:ilvl w:val="2"/>
          <w:numId w:val="19"/>
        </w:numPr>
      </w:pPr>
      <w:r w:rsidRPr="00AB573C">
        <w:t xml:space="preserve">the employee not being in receipt of any other payment for the period for which </w:t>
      </w:r>
      <w:r w:rsidR="00333881" w:rsidRPr="00AB573C">
        <w:t>r</w:t>
      </w:r>
      <w:r w:rsidRPr="00AB573C">
        <w:t xml:space="preserve">estriction </w:t>
      </w:r>
      <w:r w:rsidR="00333881" w:rsidRPr="00AB573C">
        <w:t>a</w:t>
      </w:r>
      <w:r w:rsidRPr="00AB573C">
        <w:t>llowance would otherwise be payable, except as provided for in the following clause.</w:t>
      </w:r>
    </w:p>
    <w:p w14:paraId="5C255F11" w14:textId="77777777" w:rsidR="006B6141" w:rsidRPr="00AB573C" w:rsidRDefault="006B6141" w:rsidP="005B15ED">
      <w:pPr>
        <w:pStyle w:val="Clause"/>
        <w:keepNext/>
        <w:ind w:left="357" w:hanging="357"/>
      </w:pPr>
      <w:r w:rsidRPr="00AB573C">
        <w:t xml:space="preserve">Restriction </w:t>
      </w:r>
      <w:r w:rsidR="00333881" w:rsidRPr="00AB573C">
        <w:t>a</w:t>
      </w:r>
      <w:r w:rsidRPr="00AB573C">
        <w:t>llowance is payable whether or not the restricted employee is required to perform duty outside the agreed ordinary hours. Where a restricted employee entitled to overtime payment is required to perform duty, overtime will be payable and subject to:</w:t>
      </w:r>
    </w:p>
    <w:p w14:paraId="5C255F12" w14:textId="77777777" w:rsidR="006B6141" w:rsidRPr="00AB573C" w:rsidRDefault="006B6141" w:rsidP="00426BF7">
      <w:pPr>
        <w:pStyle w:val="Subclause"/>
        <w:numPr>
          <w:ilvl w:val="2"/>
          <w:numId w:val="20"/>
        </w:numPr>
      </w:pPr>
      <w:r w:rsidRPr="00AB573C">
        <w:t>a one hour base rate of payment when work is performed without the necessity to travel to the workplace</w:t>
      </w:r>
    </w:p>
    <w:p w14:paraId="5C255F13" w14:textId="77777777" w:rsidR="006B6141" w:rsidRPr="00AB573C" w:rsidRDefault="006B6141" w:rsidP="00426BF7">
      <w:pPr>
        <w:pStyle w:val="Subclause"/>
        <w:numPr>
          <w:ilvl w:val="2"/>
          <w:numId w:val="20"/>
        </w:numPr>
      </w:pPr>
      <w:r w:rsidRPr="00AB573C">
        <w:t>a three hour base rate of payment, including travel time, if work is required to be performed at the workplace.</w:t>
      </w:r>
    </w:p>
    <w:p w14:paraId="5C255F14" w14:textId="3B1D550E" w:rsidR="006B6141" w:rsidRPr="00AB573C" w:rsidRDefault="006B6141" w:rsidP="000C6146">
      <w:pPr>
        <w:pStyle w:val="Clause"/>
      </w:pPr>
      <w:r w:rsidRPr="00AB573C">
        <w:t xml:space="preserve">If an employee is required to perform subsequent periods of duty within the </w:t>
      </w:r>
      <w:r w:rsidR="00E921B9">
        <w:t xml:space="preserve">one hour </w:t>
      </w:r>
      <w:r w:rsidRPr="00AB573C">
        <w:t xml:space="preserve">minimum payment period, only the initial </w:t>
      </w:r>
      <w:r w:rsidR="00E921B9">
        <w:t xml:space="preserve">one hour </w:t>
      </w:r>
      <w:r w:rsidRPr="00AB573C">
        <w:t xml:space="preserve">minimum is payable. Where an employee is required to undertake a second period of duty that commences after the </w:t>
      </w:r>
      <w:r w:rsidR="00E921B9">
        <w:t xml:space="preserve">one </w:t>
      </w:r>
      <w:r w:rsidRPr="00AB573C">
        <w:t xml:space="preserve">minimum payment period has lapsed for the previous period of duty, a second </w:t>
      </w:r>
      <w:r w:rsidR="00E921B9">
        <w:t xml:space="preserve">one hour </w:t>
      </w:r>
      <w:r w:rsidRPr="00AB573C">
        <w:t xml:space="preserve">minimum payment period commences and a further </w:t>
      </w:r>
      <w:r w:rsidR="00E921B9">
        <w:t xml:space="preserve">one hour </w:t>
      </w:r>
      <w:r w:rsidRPr="00AB573C">
        <w:t>minimum is payable.</w:t>
      </w:r>
    </w:p>
    <w:p w14:paraId="5C255F15" w14:textId="77777777" w:rsidR="006B6141" w:rsidRPr="00AB573C" w:rsidRDefault="006B6141" w:rsidP="000C6146">
      <w:pPr>
        <w:pStyle w:val="Clause"/>
      </w:pPr>
      <w:r w:rsidRPr="00AB573C">
        <w:t xml:space="preserve">Restriction </w:t>
      </w:r>
      <w:r w:rsidR="00333881" w:rsidRPr="00AB573C">
        <w:t>a</w:t>
      </w:r>
      <w:r w:rsidRPr="00AB573C">
        <w:t>llowance will continue to be paid for periods of overtime worked while restricted.</w:t>
      </w:r>
    </w:p>
    <w:p w14:paraId="5C255F16" w14:textId="77777777" w:rsidR="006B6141" w:rsidRPr="00AB573C" w:rsidRDefault="006B6141" w:rsidP="006B6141">
      <w:pPr>
        <w:pStyle w:val="Heading2"/>
      </w:pPr>
      <w:bookmarkStart w:id="63" w:name="_Toc530645422"/>
      <w:r w:rsidRPr="00AB573C">
        <w:t xml:space="preserve">Emergency </w:t>
      </w:r>
      <w:r w:rsidR="00333881" w:rsidRPr="00AB573C">
        <w:t>d</w:t>
      </w:r>
      <w:r w:rsidRPr="00AB573C">
        <w:t>uty</w:t>
      </w:r>
      <w:bookmarkEnd w:id="63"/>
    </w:p>
    <w:p w14:paraId="5C255F17" w14:textId="77777777" w:rsidR="006B6141" w:rsidRPr="00AB573C" w:rsidRDefault="006B6141" w:rsidP="000C6146">
      <w:pPr>
        <w:pStyle w:val="Clause"/>
      </w:pPr>
      <w:r w:rsidRPr="00AB573C">
        <w:t>Emergency duty will attract a base payment of two hours (which includes reasonable travel time) at double the hourly rate, which will be payable for all emergency callouts without prior notice. Executive Level employees will only be eligible to receive emergency duty payments in exceptional circumstances with the approval of the Secretary.</w:t>
      </w:r>
    </w:p>
    <w:p w14:paraId="5C255F18" w14:textId="77777777" w:rsidR="006B6141" w:rsidRPr="00AB573C" w:rsidRDefault="006B6141" w:rsidP="006B6141">
      <w:pPr>
        <w:pStyle w:val="Heading2"/>
      </w:pPr>
      <w:bookmarkStart w:id="64" w:name="_Toc530645423"/>
      <w:r w:rsidRPr="00AB573C">
        <w:lastRenderedPageBreak/>
        <w:t xml:space="preserve">Overtime </w:t>
      </w:r>
      <w:r w:rsidR="00333881" w:rsidRPr="00AB573C">
        <w:t>m</w:t>
      </w:r>
      <w:r w:rsidRPr="00AB573C">
        <w:t xml:space="preserve">eal </w:t>
      </w:r>
      <w:r w:rsidR="00333881" w:rsidRPr="00AB573C">
        <w:t>a</w:t>
      </w:r>
      <w:r w:rsidRPr="00AB573C">
        <w:t>llowance</w:t>
      </w:r>
      <w:bookmarkEnd w:id="64"/>
    </w:p>
    <w:p w14:paraId="5C255F19" w14:textId="77777777" w:rsidR="006B6141" w:rsidRDefault="006B6141" w:rsidP="000C6146">
      <w:pPr>
        <w:pStyle w:val="Clause"/>
      </w:pPr>
      <w:r w:rsidRPr="00AB573C">
        <w:t>Where an employee is directed to work overtime for at least three hours outside their ordinary hours their manager will approve a flat rate overtime meal allowance of $26. Where an employee works a further five hours overtime</w:t>
      </w:r>
      <w:r w:rsidR="00AA3901" w:rsidRPr="00AB573C">
        <w:t xml:space="preserve"> on a Saturday, Sunday or public holiday</w:t>
      </w:r>
      <w:r w:rsidRPr="00AB573C">
        <w:t>, they will receive an additional overtime meal allowance of $26.</w:t>
      </w:r>
    </w:p>
    <w:p w14:paraId="0F305883" w14:textId="79E28728" w:rsidR="00D87E7B" w:rsidRPr="00AB573C" w:rsidRDefault="00D87E7B" w:rsidP="00D87E7B">
      <w:pPr>
        <w:pStyle w:val="Heading2"/>
      </w:pPr>
      <w:bookmarkStart w:id="65" w:name="_Toc530645424"/>
      <w:r w:rsidRPr="00AF0668">
        <w:t>Executive level time off in lieu</w:t>
      </w:r>
      <w:bookmarkEnd w:id="65"/>
    </w:p>
    <w:p w14:paraId="11D20C4E" w14:textId="5158A9F3" w:rsidR="00411D92" w:rsidRPr="00AB573C" w:rsidRDefault="00AC3B00" w:rsidP="00BB4AC5">
      <w:pPr>
        <w:pStyle w:val="Clause"/>
        <w:keepNext/>
        <w:ind w:left="357" w:hanging="357"/>
      </w:pPr>
      <w:r w:rsidRPr="00AC3B00">
        <w:rPr>
          <w:rFonts w:cstheme="minorHAnsi"/>
        </w:rPr>
        <w:t xml:space="preserve">The hours of duty worked by </w:t>
      </w:r>
      <w:r w:rsidR="00A05C4B">
        <w:rPr>
          <w:rFonts w:cstheme="minorHAnsi"/>
        </w:rPr>
        <w:t xml:space="preserve">EL </w:t>
      </w:r>
      <w:r w:rsidRPr="00AC3B00">
        <w:rPr>
          <w:rFonts w:cstheme="minorHAnsi"/>
        </w:rPr>
        <w:t>employees are not regular and EL employees may be required to work</w:t>
      </w:r>
      <w:r w:rsidRPr="00DB6567">
        <w:rPr>
          <w:rFonts w:cstheme="minorHAnsi"/>
        </w:rPr>
        <w:t xml:space="preserve"> additional time</w:t>
      </w:r>
      <w:r w:rsidRPr="00764F4D">
        <w:rPr>
          <w:rFonts w:cstheme="minorHAnsi"/>
        </w:rPr>
        <w:t xml:space="preserve"> beyond ordinary hours.</w:t>
      </w:r>
      <w:r>
        <w:rPr>
          <w:rFonts w:cstheme="minorHAnsi"/>
        </w:rPr>
        <w:t xml:space="preserve"> </w:t>
      </w:r>
      <w:r w:rsidR="006651BF">
        <w:rPr>
          <w:rFonts w:cstheme="minorHAnsi"/>
        </w:rPr>
        <w:t>Where an EL employee work</w:t>
      </w:r>
      <w:r w:rsidR="00992889">
        <w:rPr>
          <w:rFonts w:cstheme="minorHAnsi"/>
        </w:rPr>
        <w:t>s</w:t>
      </w:r>
      <w:r w:rsidR="006651BF">
        <w:rPr>
          <w:rFonts w:cstheme="minorHAnsi"/>
        </w:rPr>
        <w:t xml:space="preserve"> considerable additional hours, managers will, subject to operational requirements, approve access to reasonable time off in lieu in recognition of additional hours worked. </w:t>
      </w:r>
    </w:p>
    <w:p w14:paraId="5C255F1A" w14:textId="77777777" w:rsidR="006B6141" w:rsidRPr="00AB573C" w:rsidRDefault="006B6141" w:rsidP="006B6141">
      <w:pPr>
        <w:pStyle w:val="Heading2"/>
      </w:pPr>
      <w:bookmarkStart w:id="66" w:name="_Toc530645425"/>
      <w:r w:rsidRPr="00AB573C">
        <w:t xml:space="preserve">Working from </w:t>
      </w:r>
      <w:r w:rsidR="00333881" w:rsidRPr="00AB573C">
        <w:t>h</w:t>
      </w:r>
      <w:r w:rsidRPr="00AB573C">
        <w:t>ome</w:t>
      </w:r>
      <w:bookmarkEnd w:id="66"/>
    </w:p>
    <w:p w14:paraId="5C255F1B" w14:textId="10E4E971" w:rsidR="006B6141" w:rsidRPr="00AB573C" w:rsidRDefault="00F07877" w:rsidP="000C6146">
      <w:pPr>
        <w:pStyle w:val="Clause"/>
      </w:pPr>
      <w:r>
        <w:t>T</w:t>
      </w:r>
      <w:r w:rsidR="003B4F6A">
        <w:t>he Secretary may approve</w:t>
      </w:r>
      <w:r>
        <w:t xml:space="preserve"> requests from employees</w:t>
      </w:r>
      <w:r w:rsidR="006B6141" w:rsidRPr="00AB573C">
        <w:t xml:space="preserve"> </w:t>
      </w:r>
      <w:r>
        <w:t xml:space="preserve">for </w:t>
      </w:r>
      <w:r w:rsidR="006B6141" w:rsidRPr="00AB573C">
        <w:t>a working from home arrangement</w:t>
      </w:r>
      <w:r w:rsidR="00251116" w:rsidRPr="00AB573C">
        <w:t>.</w:t>
      </w:r>
    </w:p>
    <w:p w14:paraId="69CB81EA" w14:textId="404948FA" w:rsidR="00EA3D7F" w:rsidRPr="004B5295" w:rsidRDefault="006B6141" w:rsidP="004B5295">
      <w:pPr>
        <w:pStyle w:val="Clause"/>
      </w:pPr>
      <w:r w:rsidRPr="00AB573C">
        <w:t>Employees must seek approval from the Secretary to obtain home based or mobile IT access. Where employees below the EL 2 level have a regular approved Working from Home arrangement or approved mobile IT access arrangements, assistance to maintain home based or mobile IT equipment and internet access will be provided as determined by the Secretary up to a maximum value of $3,000 per annum.</w:t>
      </w:r>
    </w:p>
    <w:p w14:paraId="5C255F1D" w14:textId="7C0E9BAB" w:rsidR="006B6141" w:rsidRPr="00AB573C" w:rsidRDefault="008C60AA" w:rsidP="00EA3D7F">
      <w:pPr>
        <w:pStyle w:val="Heading1"/>
      </w:pPr>
      <w:bookmarkStart w:id="67" w:name="_Toc530645426"/>
      <w:r w:rsidRPr="00AB573C">
        <w:lastRenderedPageBreak/>
        <w:t>Part F</w:t>
      </w:r>
      <w:r w:rsidR="00333881" w:rsidRPr="00AB573C">
        <w:t xml:space="preserve"> – Leave</w:t>
      </w:r>
      <w:bookmarkEnd w:id="67"/>
    </w:p>
    <w:p w14:paraId="5C255F1E" w14:textId="77777777" w:rsidR="00333881" w:rsidRPr="00AB573C" w:rsidRDefault="00333881" w:rsidP="00333881">
      <w:pPr>
        <w:pStyle w:val="Heading2"/>
      </w:pPr>
      <w:bookmarkStart w:id="68" w:name="_Toc530645427"/>
      <w:r w:rsidRPr="00AB573C">
        <w:t xml:space="preserve">Portability of </w:t>
      </w:r>
      <w:r w:rsidR="00ED728C" w:rsidRPr="00AB573C">
        <w:t>l</w:t>
      </w:r>
      <w:r w:rsidRPr="00AB573C">
        <w:t>eave</w:t>
      </w:r>
      <w:bookmarkEnd w:id="68"/>
    </w:p>
    <w:p w14:paraId="5C255F1F" w14:textId="34CD7000" w:rsidR="00333881" w:rsidRPr="00AB573C" w:rsidRDefault="00333881" w:rsidP="000C6146">
      <w:pPr>
        <w:pStyle w:val="Clause"/>
      </w:pPr>
      <w:r w:rsidRPr="00AB573C">
        <w:t xml:space="preserve">Where an employee joins </w:t>
      </w:r>
      <w:r w:rsidR="00527429">
        <w:t>t</w:t>
      </w:r>
      <w:r w:rsidR="00585269" w:rsidRPr="00AB573C">
        <w:t>he Department</w:t>
      </w:r>
      <w:r w:rsidRPr="00AB573C">
        <w:t xml:space="preserve"> on an ongoing or non-ongoing basis from an employer staffed under the PS Act, the </w:t>
      </w:r>
      <w:r w:rsidRPr="004944B3">
        <w:rPr>
          <w:i/>
        </w:rPr>
        <w:t>Parliamentary Service Act 1999</w:t>
      </w:r>
      <w:r w:rsidRPr="00AB573C">
        <w:t xml:space="preserve"> or from the ACT Government Service, </w:t>
      </w:r>
      <w:r w:rsidR="00667D33">
        <w:t xml:space="preserve">unused </w:t>
      </w:r>
      <w:r w:rsidRPr="00AB573C">
        <w:t>accrued annual and personal</w:t>
      </w:r>
      <w:r w:rsidR="00EF3021">
        <w:t>/carer’s</w:t>
      </w:r>
      <w:r w:rsidRPr="00AB573C">
        <w:t xml:space="preserve"> leave (however described) will be </w:t>
      </w:r>
      <w:r w:rsidR="00B971E1">
        <w:t xml:space="preserve">transferred or </w:t>
      </w:r>
      <w:r w:rsidRPr="00AB573C">
        <w:t>recognised, provided there is no break in continuity of service.</w:t>
      </w:r>
    </w:p>
    <w:p w14:paraId="5C255F20" w14:textId="3D7893C9" w:rsidR="00333881" w:rsidRPr="00AB573C" w:rsidRDefault="00527429" w:rsidP="000C6146">
      <w:pPr>
        <w:pStyle w:val="Clause"/>
      </w:pPr>
      <w:r>
        <w:t>Prior s</w:t>
      </w:r>
      <w:r w:rsidR="00333881" w:rsidRPr="00AB573C">
        <w:t xml:space="preserve">ervice with organisations where the employee was previously employed under the PS Act, the </w:t>
      </w:r>
      <w:r w:rsidR="00333881" w:rsidRPr="00AB573C">
        <w:rPr>
          <w:i/>
        </w:rPr>
        <w:t>Parliamentary Service Act 1999</w:t>
      </w:r>
      <w:r w:rsidR="00333881" w:rsidRPr="00AB573C">
        <w:t>, or from the ACT Government Service may be recognised for personal</w:t>
      </w:r>
      <w:r w:rsidR="001A2518">
        <w:t>/carer’s</w:t>
      </w:r>
      <w:r w:rsidR="00333881" w:rsidRPr="00AB573C">
        <w:t xml:space="preserve"> leave purposes if the break in service is not more than two calendar months.</w:t>
      </w:r>
    </w:p>
    <w:p w14:paraId="5C255F21" w14:textId="4F6514D4" w:rsidR="00575FA9" w:rsidRPr="00AB573C" w:rsidRDefault="00575FA9" w:rsidP="000C6146">
      <w:pPr>
        <w:pStyle w:val="Clause"/>
        <w:rPr>
          <w:szCs w:val="22"/>
        </w:rPr>
      </w:pPr>
      <w:r w:rsidRPr="00AB573C">
        <w:rPr>
          <w:szCs w:val="22"/>
        </w:rPr>
        <w:t>Where personal</w:t>
      </w:r>
      <w:r w:rsidR="00EF3021">
        <w:rPr>
          <w:szCs w:val="22"/>
        </w:rPr>
        <w:t>/carer’s</w:t>
      </w:r>
      <w:r w:rsidRPr="00AB573C">
        <w:rPr>
          <w:szCs w:val="22"/>
        </w:rPr>
        <w:t xml:space="preserve"> leave was credited on a basis other than 1 January each year, they will </w:t>
      </w:r>
      <w:r w:rsidR="00527429">
        <w:rPr>
          <w:szCs w:val="22"/>
        </w:rPr>
        <w:t>be</w:t>
      </w:r>
      <w:r w:rsidRPr="00AB573C">
        <w:rPr>
          <w:szCs w:val="22"/>
        </w:rPr>
        <w:t xml:space="preserve"> adjusted on commencement to align with an accrual date of 1 January.</w:t>
      </w:r>
    </w:p>
    <w:p w14:paraId="5C255F22" w14:textId="77777777" w:rsidR="00333881" w:rsidRPr="00AB573C" w:rsidRDefault="00333881" w:rsidP="00333881">
      <w:pPr>
        <w:pStyle w:val="Heading2"/>
      </w:pPr>
      <w:bookmarkStart w:id="69" w:name="_Toc530645428"/>
      <w:r w:rsidRPr="00AB573C">
        <w:t xml:space="preserve">Deferral of </w:t>
      </w:r>
      <w:r w:rsidR="00ED728C" w:rsidRPr="00AB573C">
        <w:t>l</w:t>
      </w:r>
      <w:r w:rsidRPr="00AB573C">
        <w:t xml:space="preserve">eave </w:t>
      </w:r>
      <w:r w:rsidR="00ED728C" w:rsidRPr="00AB573C">
        <w:t>a</w:t>
      </w:r>
      <w:r w:rsidRPr="00AB573C">
        <w:t>ccruals</w:t>
      </w:r>
      <w:bookmarkEnd w:id="69"/>
    </w:p>
    <w:p w14:paraId="5C255F23" w14:textId="76ECA55B" w:rsidR="00333881" w:rsidRPr="00D87B67" w:rsidRDefault="00333881" w:rsidP="000C6146">
      <w:pPr>
        <w:pStyle w:val="Clause"/>
      </w:pPr>
      <w:r w:rsidRPr="00D87B67">
        <w:t xml:space="preserve">Where an employee takes 30 or more days leave without pay in a calendar year </w:t>
      </w:r>
      <w:r w:rsidR="005A5C12" w:rsidRPr="00D87B67">
        <w:t xml:space="preserve">the accumulated period </w:t>
      </w:r>
      <w:r w:rsidR="002171BE" w:rsidRPr="00D87B67">
        <w:t xml:space="preserve">of leave without pay </w:t>
      </w:r>
      <w:r w:rsidRPr="00D87B67">
        <w:t xml:space="preserve">does not count as service for </w:t>
      </w:r>
      <w:r w:rsidR="00FC3B1D" w:rsidRPr="00D87B67">
        <w:t>annual and personal</w:t>
      </w:r>
      <w:r w:rsidR="00BD30D2">
        <w:t>/carer’s</w:t>
      </w:r>
      <w:r w:rsidR="00FC3B1D" w:rsidRPr="00D87B67">
        <w:t xml:space="preserve"> leave</w:t>
      </w:r>
      <w:r w:rsidRPr="00D87B67">
        <w:t xml:space="preserve"> purpose</w:t>
      </w:r>
      <w:r w:rsidR="00FC3B1D" w:rsidRPr="00D87B67">
        <w:t>s</w:t>
      </w:r>
      <w:r w:rsidRPr="00D87B67">
        <w:t>.</w:t>
      </w:r>
    </w:p>
    <w:p w14:paraId="5C255F24" w14:textId="184229D9" w:rsidR="00333881" w:rsidRPr="00AB573C" w:rsidRDefault="00E94F6A" w:rsidP="000C6146">
      <w:pPr>
        <w:pStyle w:val="Clause"/>
      </w:pPr>
      <w:r w:rsidRPr="00AB573C">
        <w:t>Where an employee takes 30 or more days leave without pay during the calendar year, annual and personal</w:t>
      </w:r>
      <w:r w:rsidR="00BD30D2">
        <w:t>/carer’s</w:t>
      </w:r>
      <w:r w:rsidRPr="00AB573C">
        <w:t xml:space="preserve"> leave accruals are to be reduced on a pro rata basis.</w:t>
      </w:r>
    </w:p>
    <w:p w14:paraId="5C255F25" w14:textId="77777777" w:rsidR="00333881" w:rsidRPr="00AB573C" w:rsidRDefault="00333881" w:rsidP="00333881">
      <w:pPr>
        <w:pStyle w:val="Heading2"/>
      </w:pPr>
      <w:bookmarkStart w:id="70" w:name="_Toc530645429"/>
      <w:r w:rsidRPr="00AB573C">
        <w:t xml:space="preserve">Cancellation of </w:t>
      </w:r>
      <w:r w:rsidR="00ED728C" w:rsidRPr="00AB573C">
        <w:t>l</w:t>
      </w:r>
      <w:r w:rsidRPr="00AB573C">
        <w:t xml:space="preserve">eave or </w:t>
      </w:r>
      <w:r w:rsidR="00ED728C" w:rsidRPr="00AB573C">
        <w:t>r</w:t>
      </w:r>
      <w:r w:rsidRPr="00AB573C">
        <w:t xml:space="preserve">ecall to </w:t>
      </w:r>
      <w:r w:rsidR="00ED728C" w:rsidRPr="00AB573C">
        <w:t>d</w:t>
      </w:r>
      <w:r w:rsidRPr="00AB573C">
        <w:t xml:space="preserve">uty from </w:t>
      </w:r>
      <w:r w:rsidR="00ED728C" w:rsidRPr="00AB573C">
        <w:t>l</w:t>
      </w:r>
      <w:r w:rsidRPr="00AB573C">
        <w:t>eave</w:t>
      </w:r>
      <w:bookmarkEnd w:id="70"/>
    </w:p>
    <w:p w14:paraId="5C255F26" w14:textId="3094E9BB" w:rsidR="00333881" w:rsidRPr="00AB573C" w:rsidRDefault="00333881" w:rsidP="000C6146">
      <w:pPr>
        <w:pStyle w:val="Clause"/>
      </w:pPr>
      <w:r w:rsidRPr="00AB573C">
        <w:t xml:space="preserve">Where an employee’s leave is cancelled by </w:t>
      </w:r>
      <w:r w:rsidR="00D061C3">
        <w:t>the employee’s</w:t>
      </w:r>
      <w:r w:rsidRPr="00AB573C">
        <w:t xml:space="preserve"> manager without reasonable notice, or they are recalled to work from leave, reasonable travel costs, travelling time, incidental costs and any other unavoidable costs arising from the recall to duty will be reimbursed where they are not recoverable under insurance or from another source and all unused leave will be re-credited.</w:t>
      </w:r>
    </w:p>
    <w:p w14:paraId="5C255F27" w14:textId="77777777" w:rsidR="00333881" w:rsidRPr="00AB573C" w:rsidRDefault="00333881" w:rsidP="00333881">
      <w:pPr>
        <w:pStyle w:val="Heading2"/>
      </w:pPr>
      <w:bookmarkStart w:id="71" w:name="_Toc530645430"/>
      <w:r w:rsidRPr="00AB573C">
        <w:t xml:space="preserve">Re-crediting </w:t>
      </w:r>
      <w:r w:rsidR="00ED728C" w:rsidRPr="00AB573C">
        <w:t>p</w:t>
      </w:r>
      <w:r w:rsidRPr="00AB573C">
        <w:t xml:space="preserve">eriods of </w:t>
      </w:r>
      <w:r w:rsidR="00ED728C" w:rsidRPr="00AB573C">
        <w:t>a</w:t>
      </w:r>
      <w:r w:rsidRPr="00AB573C">
        <w:t xml:space="preserve">pproved </w:t>
      </w:r>
      <w:r w:rsidR="00ED728C" w:rsidRPr="00AB573C">
        <w:t>l</w:t>
      </w:r>
      <w:r w:rsidRPr="00AB573C">
        <w:t>eave</w:t>
      </w:r>
      <w:bookmarkEnd w:id="71"/>
    </w:p>
    <w:p w14:paraId="5C255F28" w14:textId="79A90825" w:rsidR="00333881" w:rsidRPr="00AB573C" w:rsidRDefault="0000431C" w:rsidP="000C6146">
      <w:pPr>
        <w:pStyle w:val="Clause"/>
      </w:pPr>
      <w:r>
        <w:t xml:space="preserve">The Secretary may approve other types of </w:t>
      </w:r>
      <w:r w:rsidR="00333881" w:rsidRPr="00AB573C">
        <w:t xml:space="preserve">leave </w:t>
      </w:r>
      <w:r>
        <w:t xml:space="preserve">during a period of </w:t>
      </w:r>
      <w:r w:rsidR="00333881" w:rsidRPr="00AB573C">
        <w:t>annual leave</w:t>
      </w:r>
      <w:r w:rsidR="00295568">
        <w:t xml:space="preserve"> or long service leave</w:t>
      </w:r>
      <w:r w:rsidR="00333881" w:rsidRPr="00AB573C">
        <w:t xml:space="preserve"> </w:t>
      </w:r>
      <w:r>
        <w:t>w</w:t>
      </w:r>
      <w:r w:rsidR="00333881" w:rsidRPr="00AB573C">
        <w:t>here satisfactory evidence is provided</w:t>
      </w:r>
      <w:r>
        <w:t>. A</w:t>
      </w:r>
      <w:r w:rsidR="00333881" w:rsidRPr="00AB573C">
        <w:t xml:space="preserve">nnual leave </w:t>
      </w:r>
      <w:r w:rsidR="00295568">
        <w:t xml:space="preserve">and/or long service leave </w:t>
      </w:r>
      <w:r w:rsidR="00333881" w:rsidRPr="00AB573C">
        <w:t xml:space="preserve">will be re-credited to the extent of </w:t>
      </w:r>
      <w:r>
        <w:t>any other</w:t>
      </w:r>
      <w:r w:rsidR="00333881" w:rsidRPr="00AB573C">
        <w:t xml:space="preserve"> leave subsequently granted.</w:t>
      </w:r>
    </w:p>
    <w:p w14:paraId="5C255F29" w14:textId="77777777" w:rsidR="00333881" w:rsidRPr="00AB573C" w:rsidRDefault="00ED728C" w:rsidP="00333881">
      <w:pPr>
        <w:pStyle w:val="Heading2"/>
      </w:pPr>
      <w:bookmarkStart w:id="72" w:name="_Toc530645431"/>
      <w:r w:rsidRPr="00AB573C">
        <w:t>Annual l</w:t>
      </w:r>
      <w:r w:rsidR="00333881" w:rsidRPr="00AB573C">
        <w:t>eave</w:t>
      </w:r>
      <w:bookmarkEnd w:id="72"/>
    </w:p>
    <w:p w14:paraId="5C255F2A" w14:textId="2E4B5745" w:rsidR="00333881" w:rsidRPr="00AB573C" w:rsidRDefault="00333881" w:rsidP="000C6146">
      <w:pPr>
        <w:pStyle w:val="Clause"/>
      </w:pPr>
      <w:r w:rsidRPr="00AB573C">
        <w:t xml:space="preserve">A full time employee is entitled to </w:t>
      </w:r>
      <w:r w:rsidR="00451F83">
        <w:t>four</w:t>
      </w:r>
      <w:r w:rsidR="00451F83" w:rsidRPr="00AB573C">
        <w:t xml:space="preserve"> </w:t>
      </w:r>
      <w:r w:rsidRPr="00AB573C">
        <w:t xml:space="preserve">working </w:t>
      </w:r>
      <w:r w:rsidR="00451F83">
        <w:t xml:space="preserve">weeks </w:t>
      </w:r>
      <w:r w:rsidR="00BD30D2">
        <w:t xml:space="preserve">of </w:t>
      </w:r>
      <w:r w:rsidRPr="00AB573C">
        <w:t>paid annual leave for each completed year of service, accruing daily and credited monthly.</w:t>
      </w:r>
      <w:r w:rsidR="00FF13B9" w:rsidRPr="00FF13B9">
        <w:t xml:space="preserve"> </w:t>
      </w:r>
      <w:r w:rsidR="00FF13B9" w:rsidRPr="00AB573C">
        <w:t>Any unused annual leave accumulates.</w:t>
      </w:r>
    </w:p>
    <w:p w14:paraId="5C255F2B" w14:textId="77777777" w:rsidR="00333881" w:rsidRPr="00AB573C" w:rsidRDefault="001A1CAB" w:rsidP="000C6146">
      <w:pPr>
        <w:pStyle w:val="Clause"/>
      </w:pPr>
      <w:r w:rsidRPr="00AB573C">
        <w:t xml:space="preserve">A </w:t>
      </w:r>
      <w:r w:rsidR="00333881" w:rsidRPr="00AB573C">
        <w:t>part time employee’s annual leave entitlement will accrue on a pro rata basis.</w:t>
      </w:r>
    </w:p>
    <w:p w14:paraId="5C255F2C" w14:textId="705C7929" w:rsidR="00333881" w:rsidRPr="00AB573C" w:rsidRDefault="00333881" w:rsidP="000C6146">
      <w:pPr>
        <w:pStyle w:val="Clause"/>
      </w:pPr>
      <w:r w:rsidRPr="00AB573C">
        <w:lastRenderedPageBreak/>
        <w:t>Annual leave credits may be taken at any time, subject to operational requirements and the approval of the employee’s manager</w:t>
      </w:r>
      <w:r w:rsidR="00B550E8" w:rsidRPr="00AB573C">
        <w:t>.</w:t>
      </w:r>
    </w:p>
    <w:p w14:paraId="5C255F2D" w14:textId="3E112728" w:rsidR="00333881" w:rsidRPr="00AB573C" w:rsidRDefault="00333881" w:rsidP="000C6146">
      <w:pPr>
        <w:pStyle w:val="Clause"/>
      </w:pPr>
      <w:r w:rsidRPr="00AB573C">
        <w:t xml:space="preserve">An employee may seek approval from their manager to take annual leave at half pay. Where an employee takes annual leave at half pay, </w:t>
      </w:r>
      <w:r w:rsidR="0000431C">
        <w:t xml:space="preserve">annual leave credits will be deducted at half the duration of the leave and </w:t>
      </w:r>
      <w:r w:rsidRPr="00AB573C">
        <w:t>the employee cannot access purchased leave in the same calendar year.</w:t>
      </w:r>
    </w:p>
    <w:p w14:paraId="5C255F2E" w14:textId="77777777" w:rsidR="0081384B" w:rsidRPr="00AB573C" w:rsidRDefault="007708A0" w:rsidP="000C6146">
      <w:pPr>
        <w:pStyle w:val="Clause"/>
      </w:pPr>
      <w:r w:rsidRPr="00AB573C">
        <w:t>E</w:t>
      </w:r>
      <w:r w:rsidR="0081384B" w:rsidRPr="00AB573C">
        <w:t>mployee</w:t>
      </w:r>
      <w:r w:rsidRPr="00AB573C">
        <w:t>s</w:t>
      </w:r>
      <w:r w:rsidR="0081384B" w:rsidRPr="00AB573C">
        <w:t xml:space="preserve"> may request to cash out annual leave so long as the remaining accrued entitlement to annual leave does not fall below 20 days (pro rata for part time employees). </w:t>
      </w:r>
      <w:r w:rsidR="00A37921">
        <w:t xml:space="preserve">Each cashing out of an amount of paid annual leave must be by a separate agreement in writing by the employer and employee. </w:t>
      </w:r>
      <w:r w:rsidR="0081384B" w:rsidRPr="00AB573C">
        <w:t>The employee will be paid the full amount that would have been paid to the employee had the employee taken the leave that is cashed out.</w:t>
      </w:r>
    </w:p>
    <w:p w14:paraId="5C255F2F" w14:textId="17D42D65" w:rsidR="0081384B" w:rsidRPr="00AB573C" w:rsidRDefault="0081384B" w:rsidP="000C6146">
      <w:pPr>
        <w:pStyle w:val="Clause"/>
      </w:pPr>
      <w:r w:rsidRPr="00AB573C">
        <w:t xml:space="preserve">The Secretary will not approve requests to cash out leave unless the employee has taken at least 10 days annual leave at the same time or </w:t>
      </w:r>
      <w:r w:rsidR="00CA1026">
        <w:t>has</w:t>
      </w:r>
      <w:r w:rsidR="00CA1026" w:rsidRPr="00AB573C">
        <w:t xml:space="preserve"> </w:t>
      </w:r>
      <w:r w:rsidRPr="00AB573C">
        <w:t>taken a block of 10 days annual leave (pro rata for part time employees) in the same calendar year.</w:t>
      </w:r>
    </w:p>
    <w:p w14:paraId="5C255F30" w14:textId="77777777" w:rsidR="00E52767" w:rsidRPr="00AB573C" w:rsidRDefault="00333881" w:rsidP="000C6146">
      <w:pPr>
        <w:pStyle w:val="Clause"/>
      </w:pPr>
      <w:r w:rsidRPr="00AB573C">
        <w:t>Employees who have accrued an annual leave credit of 40 days (or equivalent of two years) or more may be directed by their manager to take at least 10 days annual leave wi</w:t>
      </w:r>
      <w:r w:rsidR="00251116" w:rsidRPr="00AB573C">
        <w:t>thin 12 weeks of the direction.</w:t>
      </w:r>
    </w:p>
    <w:p w14:paraId="5C255F31" w14:textId="77777777" w:rsidR="00333881" w:rsidRPr="00AB573C" w:rsidRDefault="00333881" w:rsidP="000C6146">
      <w:pPr>
        <w:pStyle w:val="Clause"/>
      </w:pPr>
      <w:r w:rsidRPr="00AB573C">
        <w:t>Periods of long service leave cannot be broken with annual leave, except as provided for by legislation.</w:t>
      </w:r>
    </w:p>
    <w:p w14:paraId="5C255F32" w14:textId="77777777" w:rsidR="00333881" w:rsidRPr="00AB573C" w:rsidRDefault="00333881" w:rsidP="00333881">
      <w:pPr>
        <w:pStyle w:val="Heading2"/>
      </w:pPr>
      <w:bookmarkStart w:id="73" w:name="_Toc530645432"/>
      <w:r w:rsidRPr="00AB573C">
        <w:t xml:space="preserve">Purchased </w:t>
      </w:r>
      <w:r w:rsidR="00ED728C" w:rsidRPr="00AB573C">
        <w:t>l</w:t>
      </w:r>
      <w:r w:rsidRPr="00AB573C">
        <w:t>eave</w:t>
      </w:r>
      <w:bookmarkEnd w:id="73"/>
    </w:p>
    <w:p w14:paraId="5C255F33" w14:textId="0B749A2B" w:rsidR="00333881" w:rsidRPr="00AB573C" w:rsidRDefault="00333881" w:rsidP="000C6146">
      <w:pPr>
        <w:pStyle w:val="Clause"/>
      </w:pPr>
      <w:r w:rsidRPr="00AB573C">
        <w:t xml:space="preserve">With the approval of the Secretary, employees may purchase up to eight weeks additional annual leave </w:t>
      </w:r>
      <w:r w:rsidR="005414CB" w:rsidRPr="00AB573C">
        <w:t xml:space="preserve">once </w:t>
      </w:r>
      <w:r w:rsidRPr="00AB573C">
        <w:t xml:space="preserve">per </w:t>
      </w:r>
      <w:r w:rsidR="005414CB" w:rsidRPr="00AB573C">
        <w:t>12 month period</w:t>
      </w:r>
      <w:r w:rsidRPr="00AB573C">
        <w:t>.</w:t>
      </w:r>
    </w:p>
    <w:p w14:paraId="5C255F34" w14:textId="3DAE9931" w:rsidR="00333881" w:rsidRPr="00AB573C" w:rsidRDefault="00AC2FD3" w:rsidP="000C6146">
      <w:pPr>
        <w:pStyle w:val="Clause"/>
      </w:pPr>
      <w:r w:rsidRPr="00AB573C">
        <w:t xml:space="preserve">The </w:t>
      </w:r>
      <w:r w:rsidR="00333881" w:rsidRPr="00AB573C">
        <w:t xml:space="preserve">expected pattern of purchased leave </w:t>
      </w:r>
      <w:r w:rsidR="007708A0" w:rsidRPr="00AB573C">
        <w:t xml:space="preserve">must take into </w:t>
      </w:r>
      <w:r w:rsidR="00333881" w:rsidRPr="00AB573C">
        <w:t>account operational requirements and the reasons for the employee’s request.</w:t>
      </w:r>
    </w:p>
    <w:p w14:paraId="5C255F35" w14:textId="134B2D0E" w:rsidR="00333881" w:rsidRPr="00AB573C" w:rsidRDefault="00333881" w:rsidP="000C6146">
      <w:pPr>
        <w:pStyle w:val="Clause"/>
      </w:pPr>
      <w:r w:rsidRPr="00AB573C">
        <w:t>Where an employee purchase</w:t>
      </w:r>
      <w:r w:rsidR="00FF13B9">
        <w:t>s</w:t>
      </w:r>
      <w:r w:rsidRPr="00AB573C">
        <w:t xml:space="preserve"> leave they cannot take annual leave at half pay in the same calendar year.</w:t>
      </w:r>
    </w:p>
    <w:p w14:paraId="5C255F36" w14:textId="77777777" w:rsidR="00333881" w:rsidRPr="00AB573C" w:rsidRDefault="00333881" w:rsidP="000C6146">
      <w:pPr>
        <w:pStyle w:val="Clause"/>
      </w:pPr>
      <w:r w:rsidRPr="00AB573C">
        <w:t>Unless otherwise agreed, purchased leave not taken during the nominated 12 month period will automatically be reimbursed as salary.</w:t>
      </w:r>
    </w:p>
    <w:p w14:paraId="5C255F37" w14:textId="77777777" w:rsidR="00333881" w:rsidRPr="00AB573C" w:rsidRDefault="00333881" w:rsidP="000C6146">
      <w:pPr>
        <w:pStyle w:val="Clause"/>
      </w:pPr>
      <w:r w:rsidRPr="00AB573C">
        <w:t xml:space="preserve">Purchased leave </w:t>
      </w:r>
      <w:r w:rsidR="00B4325B" w:rsidRPr="00AB573C">
        <w:t xml:space="preserve">will </w:t>
      </w:r>
      <w:r w:rsidRPr="00AB573C">
        <w:t>count as service for all pur</w:t>
      </w:r>
      <w:r w:rsidR="000919BF" w:rsidRPr="00AB573C">
        <w:t>poses including superannuation.</w:t>
      </w:r>
    </w:p>
    <w:p w14:paraId="5C255F38" w14:textId="2EB0BC73" w:rsidR="00333881" w:rsidRPr="00AB573C" w:rsidRDefault="00ED728C" w:rsidP="00333881">
      <w:pPr>
        <w:pStyle w:val="Heading2"/>
      </w:pPr>
      <w:bookmarkStart w:id="74" w:name="_Toc530645433"/>
      <w:r w:rsidRPr="00AF0668">
        <w:t>Personal</w:t>
      </w:r>
      <w:r w:rsidR="0045791E" w:rsidRPr="00AF0668">
        <w:t>/carer’s</w:t>
      </w:r>
      <w:r w:rsidRPr="00AF0668">
        <w:t xml:space="preserve"> l</w:t>
      </w:r>
      <w:r w:rsidR="00333881" w:rsidRPr="00AF0668">
        <w:t>eave</w:t>
      </w:r>
      <w:bookmarkEnd w:id="74"/>
    </w:p>
    <w:p w14:paraId="5C255F39" w14:textId="083F0C69" w:rsidR="00333881" w:rsidRPr="00AB573C" w:rsidRDefault="00333881" w:rsidP="000C6146">
      <w:pPr>
        <w:pStyle w:val="Clause"/>
      </w:pPr>
      <w:r w:rsidRPr="00AB573C">
        <w:t>Ongoing employees are entitled to 18 paid days (or the part time equivalent) persona</w:t>
      </w:r>
      <w:r w:rsidR="00ED728C" w:rsidRPr="00AB573C">
        <w:t>l</w:t>
      </w:r>
      <w:r w:rsidR="0045791E">
        <w:t>/carer’s</w:t>
      </w:r>
      <w:r w:rsidR="00ED728C" w:rsidRPr="00AB573C">
        <w:t xml:space="preserve"> leave </w:t>
      </w:r>
      <w:r w:rsidR="00281509">
        <w:t>per year of service</w:t>
      </w:r>
      <w:r w:rsidR="00ED728C" w:rsidRPr="00AB573C">
        <w:t>, credited on 1 </w:t>
      </w:r>
      <w:r w:rsidRPr="00AB573C">
        <w:t>January each year.</w:t>
      </w:r>
    </w:p>
    <w:p w14:paraId="5C255F3A" w14:textId="7D03F1FF" w:rsidR="00333881" w:rsidRPr="00AB573C" w:rsidRDefault="00333881" w:rsidP="000C6146">
      <w:pPr>
        <w:pStyle w:val="Clause"/>
      </w:pPr>
      <w:r w:rsidRPr="00AB573C">
        <w:t>On initial engagement with the Department, ongoing employees will be credited with 18 working days personal</w:t>
      </w:r>
      <w:r w:rsidR="0045791E">
        <w:t>/carer’s</w:t>
      </w:r>
      <w:r w:rsidRPr="00AB573C">
        <w:t xml:space="preserve"> leave. On the following 1 January, their credits will be calculated on a pro rata basis for service between the engagement date and 31 December of the year of engagement less any periods of leave taken. Ongoing employees engaged on a part time basis will accrue personal</w:t>
      </w:r>
      <w:r w:rsidR="00EF3021">
        <w:t>/carer’s</w:t>
      </w:r>
      <w:r w:rsidRPr="00AB573C">
        <w:t xml:space="preserve"> leave in the same manner based on their actual hours worked.</w:t>
      </w:r>
    </w:p>
    <w:p w14:paraId="5C255F3B" w14:textId="7BC58BAF" w:rsidR="00333881" w:rsidRPr="00AB573C" w:rsidRDefault="00333881" w:rsidP="000C6146">
      <w:pPr>
        <w:pStyle w:val="Clause"/>
      </w:pPr>
      <w:r w:rsidRPr="00AB573C">
        <w:lastRenderedPageBreak/>
        <w:t>For the purposes of calculating the amount of personal</w:t>
      </w:r>
      <w:r w:rsidR="0045791E">
        <w:t>/carer’s</w:t>
      </w:r>
      <w:r w:rsidRPr="00AB573C">
        <w:t xml:space="preserve"> leave to be credited where a period of service is recognised for personal</w:t>
      </w:r>
      <w:r w:rsidR="0045791E">
        <w:t>/carer’s</w:t>
      </w:r>
      <w:r w:rsidRPr="00AB573C">
        <w:t xml:space="preserve"> leave purposes, leave taken or paid out in lieu during the period of recognised service will reduce the personal</w:t>
      </w:r>
      <w:r w:rsidR="0045791E">
        <w:t>/carer’s</w:t>
      </w:r>
      <w:r w:rsidRPr="00AB573C">
        <w:t xml:space="preserve"> leave credit on engagement.</w:t>
      </w:r>
    </w:p>
    <w:p w14:paraId="5C255F3C" w14:textId="4377E090" w:rsidR="00333881" w:rsidRPr="00AB573C" w:rsidRDefault="00333881" w:rsidP="000C6146">
      <w:pPr>
        <w:pStyle w:val="Clause"/>
      </w:pPr>
      <w:r w:rsidRPr="00AB573C">
        <w:t>Non-ongoing employees will be entitled to an initial credit of seven working days personal</w:t>
      </w:r>
      <w:r w:rsidR="0045791E">
        <w:t>/carer’s</w:t>
      </w:r>
      <w:r w:rsidRPr="00AB573C">
        <w:t xml:space="preserve"> leave on commencement where there is no prior service recognised. A further credit of one day for each following month of service up to a maximum of 18 days paid personal</w:t>
      </w:r>
      <w:r w:rsidR="0045791E">
        <w:t>/carer’s</w:t>
      </w:r>
      <w:r w:rsidRPr="00AB573C">
        <w:t xml:space="preserve"> leave in a calendar year will than accrue. After 12 months service in the Department, the provisions for ongoing employees will apply.</w:t>
      </w:r>
    </w:p>
    <w:p w14:paraId="5C255F3D" w14:textId="54464C34" w:rsidR="00333881" w:rsidRPr="00AB573C" w:rsidRDefault="00333881" w:rsidP="00333881">
      <w:pPr>
        <w:pStyle w:val="Heading3"/>
      </w:pPr>
      <w:r w:rsidRPr="00AB573C">
        <w:t xml:space="preserve">Use of </w:t>
      </w:r>
      <w:r w:rsidR="00ED728C" w:rsidRPr="00AB573C">
        <w:t>p</w:t>
      </w:r>
      <w:r w:rsidRPr="00AB573C">
        <w:t>ersonal</w:t>
      </w:r>
      <w:r w:rsidR="0045791E">
        <w:t>/carer’s</w:t>
      </w:r>
      <w:r w:rsidRPr="00AB573C">
        <w:t xml:space="preserve"> </w:t>
      </w:r>
      <w:r w:rsidR="00ED728C" w:rsidRPr="00AB573C">
        <w:t>l</w:t>
      </w:r>
      <w:r w:rsidRPr="00AB573C">
        <w:t>eave</w:t>
      </w:r>
    </w:p>
    <w:p w14:paraId="5C255F3E" w14:textId="60DFC787" w:rsidR="00333881" w:rsidRPr="00AB573C" w:rsidRDefault="00333881" w:rsidP="000B4029">
      <w:pPr>
        <w:pStyle w:val="Clause"/>
        <w:keepNext/>
      </w:pPr>
      <w:bookmarkStart w:id="75" w:name="_Ref529197220"/>
      <w:r w:rsidRPr="00AB573C">
        <w:t>Personal</w:t>
      </w:r>
      <w:r w:rsidR="0045791E">
        <w:t>/carer’s</w:t>
      </w:r>
      <w:r w:rsidRPr="00AB573C">
        <w:t xml:space="preserve"> leave gives employees access to paid personal</w:t>
      </w:r>
      <w:r w:rsidR="0045791E">
        <w:t>/carer’s</w:t>
      </w:r>
      <w:r w:rsidRPr="00AB573C">
        <w:t xml:space="preserve"> leave to be used when they are absent:</w:t>
      </w:r>
      <w:bookmarkEnd w:id="75"/>
    </w:p>
    <w:p w14:paraId="0F29C5E6" w14:textId="7D003154" w:rsidR="00F96C58" w:rsidRPr="00D061C3" w:rsidRDefault="00333881" w:rsidP="00507C2C">
      <w:pPr>
        <w:pStyle w:val="Subclause"/>
      </w:pPr>
      <w:r w:rsidRPr="00D061C3">
        <w:t>du</w:t>
      </w:r>
      <w:r w:rsidR="00B6088F" w:rsidRPr="00D061C3">
        <w:t>e to personal illness or injury</w:t>
      </w:r>
    </w:p>
    <w:p w14:paraId="5C255F3F" w14:textId="36E8D865" w:rsidR="00333881" w:rsidRPr="00D061C3" w:rsidRDefault="00333881" w:rsidP="00507C2C">
      <w:pPr>
        <w:pStyle w:val="Subclause"/>
      </w:pPr>
      <w:bookmarkStart w:id="76" w:name="_Ref529197263"/>
      <w:r w:rsidRPr="00D061C3">
        <w:t xml:space="preserve">attendance at </w:t>
      </w:r>
      <w:r w:rsidR="00F96C58" w:rsidRPr="00D061C3">
        <w:t xml:space="preserve">personal </w:t>
      </w:r>
      <w:r w:rsidRPr="00D061C3">
        <w:t>medical appointments</w:t>
      </w:r>
      <w:bookmarkEnd w:id="76"/>
    </w:p>
    <w:p w14:paraId="5C255F40" w14:textId="1AAD2140" w:rsidR="00333881" w:rsidRPr="00D061C3" w:rsidRDefault="00333881" w:rsidP="00507C2C">
      <w:pPr>
        <w:pStyle w:val="Subclause"/>
      </w:pPr>
      <w:r w:rsidRPr="00D061C3">
        <w:t>to provide care or support for a member of the employee’</w:t>
      </w:r>
      <w:r w:rsidR="00251116" w:rsidRPr="00D061C3">
        <w:t xml:space="preserve">s family </w:t>
      </w:r>
      <w:r w:rsidR="00760960" w:rsidRPr="00D061C3">
        <w:t xml:space="preserve">or household </w:t>
      </w:r>
      <w:r w:rsidR="00251116" w:rsidRPr="00D061C3">
        <w:t xml:space="preserve">who </w:t>
      </w:r>
      <w:r w:rsidR="002E3A56" w:rsidRPr="00D061C3">
        <w:t xml:space="preserve">is </w:t>
      </w:r>
      <w:r w:rsidR="00251116" w:rsidRPr="00D061C3">
        <w:t>ill or injured</w:t>
      </w:r>
    </w:p>
    <w:p w14:paraId="5C255F41" w14:textId="0038CFE8" w:rsidR="00333881" w:rsidRPr="00D061C3" w:rsidRDefault="00333881" w:rsidP="00507C2C">
      <w:pPr>
        <w:pStyle w:val="Subclause"/>
      </w:pPr>
      <w:r w:rsidRPr="00D061C3">
        <w:t>to provide care or support for a member of the employee's family or household who is affected by an unexpected emergency or special circumstance</w:t>
      </w:r>
      <w:r w:rsidR="00380CBD">
        <w:t>, including attending medical appointments</w:t>
      </w:r>
    </w:p>
    <w:p w14:paraId="5C255F42" w14:textId="4E25BF9B" w:rsidR="0057634E" w:rsidRPr="00D061C3" w:rsidRDefault="0057634E" w:rsidP="00507C2C">
      <w:pPr>
        <w:pStyle w:val="Subclause"/>
      </w:pPr>
      <w:bookmarkStart w:id="77" w:name="_Ref529197274"/>
      <w:r w:rsidRPr="00D061C3">
        <w:t>due to domestic or family violence</w:t>
      </w:r>
      <w:r w:rsidR="001A2518" w:rsidRPr="00D061C3">
        <w:t xml:space="preserve"> or</w:t>
      </w:r>
      <w:bookmarkEnd w:id="77"/>
    </w:p>
    <w:p w14:paraId="5C255F43" w14:textId="77777777" w:rsidR="00333881" w:rsidRPr="00AB573C" w:rsidRDefault="00333881" w:rsidP="00507C2C">
      <w:pPr>
        <w:pStyle w:val="Subclause"/>
      </w:pPr>
      <w:bookmarkStart w:id="78" w:name="_Ref529197445"/>
      <w:r w:rsidRPr="00D061C3">
        <w:t>as a result of special or exceptional circumstances (moving house, personal emergency situations</w:t>
      </w:r>
      <w:r w:rsidRPr="00AB573C">
        <w:t>).</w:t>
      </w:r>
      <w:bookmarkEnd w:id="78"/>
    </w:p>
    <w:p w14:paraId="5C255F44" w14:textId="589F4AAE" w:rsidR="00FA7594" w:rsidRPr="00AB573C" w:rsidRDefault="00FA7594" w:rsidP="00FA7594">
      <w:pPr>
        <w:pStyle w:val="Clause"/>
      </w:pPr>
      <w:r w:rsidRPr="00AB573C">
        <w:t>Personal</w:t>
      </w:r>
      <w:r w:rsidR="0045791E">
        <w:t>/carer’s</w:t>
      </w:r>
      <w:r w:rsidRPr="00AB573C">
        <w:t xml:space="preserve"> leave must not be </w:t>
      </w:r>
      <w:r w:rsidR="00AB573C" w:rsidRPr="00AB573C">
        <w:t xml:space="preserve">used </w:t>
      </w:r>
      <w:r w:rsidR="002E3A56">
        <w:t xml:space="preserve">for the purposes </w:t>
      </w:r>
      <w:r w:rsidR="002E3A56" w:rsidRPr="00F62CBC">
        <w:t>of clauses</w:t>
      </w:r>
      <w:r w:rsidR="00921155" w:rsidRPr="00F62CBC">
        <w:t> </w:t>
      </w:r>
      <w:r w:rsidR="00921155" w:rsidRPr="00F62CBC">
        <w:fldChar w:fldCharType="begin"/>
      </w:r>
      <w:r w:rsidR="00921155" w:rsidRPr="00F62CBC">
        <w:instrText xml:space="preserve"> REF _Ref529197220 \r \h  \* MERGEFORMAT </w:instrText>
      </w:r>
      <w:r w:rsidR="00921155" w:rsidRPr="00F62CBC">
        <w:fldChar w:fldCharType="separate"/>
      </w:r>
      <w:r w:rsidR="004215D7">
        <w:t>133</w:t>
      </w:r>
      <w:r w:rsidR="00921155" w:rsidRPr="00F62CBC">
        <w:fldChar w:fldCharType="end"/>
      </w:r>
      <w:r w:rsidR="00FA1105" w:rsidRPr="00F62CBC">
        <w:t> </w:t>
      </w:r>
      <w:r w:rsidR="00F96C58" w:rsidRPr="00F62CBC">
        <w:t>(</w:t>
      </w:r>
      <w:r w:rsidR="00921155" w:rsidRPr="00F62CBC">
        <w:fldChar w:fldCharType="begin"/>
      </w:r>
      <w:r w:rsidR="00921155" w:rsidRPr="00F62CBC">
        <w:instrText xml:space="preserve"> REF _Ref529197263 \r \h  \* MERGEFORMAT </w:instrText>
      </w:r>
      <w:r w:rsidR="00921155" w:rsidRPr="00F62CBC">
        <w:fldChar w:fldCharType="separate"/>
      </w:r>
      <w:r w:rsidR="004215D7">
        <w:t>d)</w:t>
      </w:r>
      <w:r w:rsidR="00921155" w:rsidRPr="00F62CBC">
        <w:fldChar w:fldCharType="end"/>
      </w:r>
      <w:r w:rsidR="00F96C58" w:rsidRPr="00F62CBC">
        <w:t xml:space="preserve">, </w:t>
      </w:r>
      <w:r w:rsidR="002E3A56" w:rsidRPr="00F62CBC">
        <w:t>(</w:t>
      </w:r>
      <w:r w:rsidR="00921155" w:rsidRPr="00F62CBC">
        <w:fldChar w:fldCharType="begin"/>
      </w:r>
      <w:r w:rsidR="00921155" w:rsidRPr="00F62CBC">
        <w:instrText xml:space="preserve"> REF _Ref529197274 \r \h  \* MERGEFORMAT </w:instrText>
      </w:r>
      <w:r w:rsidR="00921155" w:rsidRPr="00F62CBC">
        <w:fldChar w:fldCharType="separate"/>
      </w:r>
      <w:r w:rsidR="004215D7">
        <w:t>g)</w:t>
      </w:r>
      <w:r w:rsidR="00921155" w:rsidRPr="00F62CBC">
        <w:fldChar w:fldCharType="end"/>
      </w:r>
      <w:r w:rsidR="002E3A56" w:rsidRPr="00F62CBC">
        <w:t xml:space="preserve"> and (</w:t>
      </w:r>
      <w:r w:rsidR="00921155" w:rsidRPr="00F62CBC">
        <w:fldChar w:fldCharType="begin"/>
      </w:r>
      <w:r w:rsidR="00921155" w:rsidRPr="00F62CBC">
        <w:instrText xml:space="preserve"> REF _Ref529197445 \r \h  \* MERGEFORMAT </w:instrText>
      </w:r>
      <w:r w:rsidR="00921155" w:rsidRPr="00F62CBC">
        <w:fldChar w:fldCharType="separate"/>
      </w:r>
      <w:r w:rsidR="004215D7">
        <w:t>h)</w:t>
      </w:r>
      <w:r w:rsidR="00921155" w:rsidRPr="00F62CBC">
        <w:fldChar w:fldCharType="end"/>
      </w:r>
      <w:r w:rsidR="002E3A56">
        <w:t xml:space="preserve"> </w:t>
      </w:r>
      <w:r w:rsidR="00A37921">
        <w:t xml:space="preserve">where it would adversely affect the employee’s entitlements under the </w:t>
      </w:r>
      <w:r w:rsidR="00FA070D">
        <w:t>NES</w:t>
      </w:r>
      <w:r w:rsidRPr="00AB573C">
        <w:t>.</w:t>
      </w:r>
    </w:p>
    <w:p w14:paraId="5C255F45" w14:textId="3ABB07BA" w:rsidR="00333881" w:rsidRPr="00AB573C" w:rsidRDefault="00333881" w:rsidP="000F0EC3">
      <w:pPr>
        <w:pStyle w:val="Clause"/>
      </w:pPr>
      <w:r w:rsidRPr="00AB573C">
        <w:t>Personal</w:t>
      </w:r>
      <w:r w:rsidR="0045791E">
        <w:t>/carer’s</w:t>
      </w:r>
      <w:r w:rsidRPr="00AB573C">
        <w:t xml:space="preserve"> leave may be granted by the employee’s manager</w:t>
      </w:r>
      <w:r w:rsidR="00F70992" w:rsidRPr="00AB573C">
        <w:t>,</w:t>
      </w:r>
      <w:r w:rsidRPr="00AB573C">
        <w:t xml:space="preserve"> with pay</w:t>
      </w:r>
      <w:r w:rsidR="00396BF2" w:rsidRPr="00AB573C">
        <w:t xml:space="preserve">. </w:t>
      </w:r>
      <w:r w:rsidRPr="00AB573C">
        <w:t>Employees may be granted personal</w:t>
      </w:r>
      <w:r w:rsidR="0045791E">
        <w:t>/carer’s</w:t>
      </w:r>
      <w:r w:rsidRPr="00AB573C">
        <w:t xml:space="preserve"> leave at half pay instead of full pay.</w:t>
      </w:r>
      <w:r w:rsidR="000F0EC3" w:rsidRPr="000F0EC3">
        <w:t xml:space="preserve"> Where an employee takes personal/carer’s leave at half pay, personal/carer’s leave credits will be deducted at half the duration of the leave.</w:t>
      </w:r>
      <w:r w:rsidR="00DF689E" w:rsidRPr="00DF689E">
        <w:t xml:space="preserve"> </w:t>
      </w:r>
      <w:r w:rsidR="00DF689E" w:rsidRPr="00AB573C">
        <w:t>Only where paid personal</w:t>
      </w:r>
      <w:r w:rsidR="00DF689E">
        <w:t>/carer’s</w:t>
      </w:r>
      <w:r w:rsidR="00DF689E" w:rsidRPr="00AB573C">
        <w:t xml:space="preserve"> leave credits are exhausted, a manager may grant personal</w:t>
      </w:r>
      <w:r w:rsidR="00DF689E">
        <w:t>/carer’s</w:t>
      </w:r>
      <w:r w:rsidR="00DF689E" w:rsidRPr="00AB573C">
        <w:t xml:space="preserve"> leave without pay.</w:t>
      </w:r>
    </w:p>
    <w:p w14:paraId="5C255F46" w14:textId="5B40CBC9" w:rsidR="00396BF2" w:rsidRPr="00AB573C" w:rsidRDefault="00396BF2" w:rsidP="000C6146">
      <w:pPr>
        <w:pStyle w:val="Clause"/>
      </w:pPr>
      <w:r w:rsidRPr="00AB573C">
        <w:t>Personal</w:t>
      </w:r>
      <w:r w:rsidR="0045791E">
        <w:t>/carer’s</w:t>
      </w:r>
      <w:r w:rsidRPr="00AB573C">
        <w:t xml:space="preserve"> leave is cumulative but will not be paid out on separation.</w:t>
      </w:r>
    </w:p>
    <w:p w14:paraId="5C255F47" w14:textId="47DF46BC" w:rsidR="00094560" w:rsidRPr="00AB573C" w:rsidRDefault="00333881" w:rsidP="000C6146">
      <w:pPr>
        <w:pStyle w:val="Clause"/>
      </w:pPr>
      <w:r w:rsidRPr="00AB573C">
        <w:t xml:space="preserve">Where an employee has exhausted their paid </w:t>
      </w:r>
      <w:r w:rsidR="00160C5E">
        <w:t>personal/</w:t>
      </w:r>
      <w:r w:rsidR="00396BF2" w:rsidRPr="00AB573C">
        <w:t>carer’s</w:t>
      </w:r>
      <w:r w:rsidRPr="00AB573C">
        <w:t xml:space="preserve"> leave entitlements </w:t>
      </w:r>
      <w:r w:rsidR="00094560" w:rsidRPr="00AB573C">
        <w:t xml:space="preserve">they </w:t>
      </w:r>
      <w:r w:rsidR="002E3A56">
        <w:t>are</w:t>
      </w:r>
      <w:r w:rsidR="00094560" w:rsidRPr="00AB573C">
        <w:t xml:space="preserve"> entitled to unpaid carer’</w:t>
      </w:r>
      <w:r w:rsidR="00251116" w:rsidRPr="00AB573C">
        <w:t>s leave as prescribed in the FW Act.</w:t>
      </w:r>
    </w:p>
    <w:p w14:paraId="5C255F48" w14:textId="77777777" w:rsidR="00ED728C" w:rsidRPr="00AB573C" w:rsidRDefault="00ED728C" w:rsidP="00396BF2">
      <w:pPr>
        <w:pStyle w:val="Heading3"/>
      </w:pPr>
      <w:r w:rsidRPr="00AB573C">
        <w:t>Provision of medical certificates or other evidence</w:t>
      </w:r>
    </w:p>
    <w:p w14:paraId="5C255F49" w14:textId="5395F0A7" w:rsidR="00ED728C" w:rsidRPr="00AB573C" w:rsidRDefault="00ED728C" w:rsidP="000C6146">
      <w:pPr>
        <w:pStyle w:val="Clause"/>
      </w:pPr>
      <w:r w:rsidRPr="00AB573C">
        <w:t>No more than three consecutive days of personal</w:t>
      </w:r>
      <w:r w:rsidR="00EF3021">
        <w:t>/carer’s</w:t>
      </w:r>
      <w:r w:rsidRPr="00AB573C">
        <w:t xml:space="preserve"> leave may be taken without medical </w:t>
      </w:r>
      <w:r w:rsidR="00FA7594" w:rsidRPr="00AB573C">
        <w:t xml:space="preserve">or other </w:t>
      </w:r>
      <w:r w:rsidRPr="00AB573C">
        <w:t>evidence.</w:t>
      </w:r>
    </w:p>
    <w:p w14:paraId="5C255F4A" w14:textId="1CFDB3D4" w:rsidR="00ED728C" w:rsidRPr="00AB573C" w:rsidRDefault="00ED728C" w:rsidP="000C6146">
      <w:pPr>
        <w:pStyle w:val="Clause"/>
      </w:pPr>
      <w:r w:rsidRPr="00AB573C">
        <w:t>Medical certificates from registered medical practitioners</w:t>
      </w:r>
      <w:r w:rsidR="002918EE">
        <w:t>, or registered health professionals,</w:t>
      </w:r>
      <w:r w:rsidRPr="00AB573C">
        <w:t xml:space="preserve"> will be accepted for the purpose of personal illness, injury or caring responsibilities. Where it is not reasonably practicable to provide a medical certificate a statutory declaration made by the </w:t>
      </w:r>
      <w:r w:rsidRPr="00AB573C">
        <w:lastRenderedPageBreak/>
        <w:t>employee will be accepted.</w:t>
      </w:r>
      <w:r w:rsidR="00D41999" w:rsidRPr="00D41999">
        <w:t xml:space="preserve"> </w:t>
      </w:r>
      <w:r w:rsidR="00D41999">
        <w:t xml:space="preserve">Other evidence, as deemed appropriate, will be accepted </w:t>
      </w:r>
      <w:r w:rsidR="00F40A61">
        <w:t xml:space="preserve">for </w:t>
      </w:r>
      <w:r w:rsidR="003638F9">
        <w:t>absences related to</w:t>
      </w:r>
      <w:r w:rsidR="00D41999">
        <w:t xml:space="preserve"> domestic or family violence.</w:t>
      </w:r>
    </w:p>
    <w:p w14:paraId="5C255F4B" w14:textId="4789208F" w:rsidR="00ED728C" w:rsidRPr="00AB573C" w:rsidRDefault="00ED728C" w:rsidP="000C6146">
      <w:pPr>
        <w:pStyle w:val="Clause"/>
      </w:pPr>
      <w:r w:rsidRPr="00AB573C">
        <w:t xml:space="preserve">A manager may request that medical evidence is provided by the employee for any </w:t>
      </w:r>
      <w:r w:rsidR="00FF5C6C">
        <w:t xml:space="preserve">future </w:t>
      </w:r>
      <w:r w:rsidRPr="00AB573C">
        <w:t xml:space="preserve">period of leave </w:t>
      </w:r>
      <w:r w:rsidR="007708A0" w:rsidRPr="00AB573C">
        <w:t>in certain circumstances.</w:t>
      </w:r>
    </w:p>
    <w:p w14:paraId="5C255F4C" w14:textId="6D6DD76F" w:rsidR="00ED728C" w:rsidRPr="00AB573C" w:rsidRDefault="007708A0" w:rsidP="000C6146">
      <w:pPr>
        <w:pStyle w:val="Clause"/>
      </w:pPr>
      <w:r w:rsidRPr="00AB573C">
        <w:t>W</w:t>
      </w:r>
      <w:r w:rsidR="00ED728C" w:rsidRPr="00AB573C">
        <w:t xml:space="preserve">here an employee does not provide the </w:t>
      </w:r>
      <w:r w:rsidR="00800BF0">
        <w:t>required</w:t>
      </w:r>
      <w:r w:rsidR="00800BF0" w:rsidRPr="00AB573C">
        <w:t xml:space="preserve"> </w:t>
      </w:r>
      <w:r w:rsidR="00ED728C" w:rsidRPr="00AB573C">
        <w:t>medical evidence any personal</w:t>
      </w:r>
      <w:r w:rsidR="00EF3021">
        <w:t>/carer’s</w:t>
      </w:r>
      <w:r w:rsidR="00ED728C" w:rsidRPr="00AB573C">
        <w:t xml:space="preserve"> leave will ordinarily be without pay.</w:t>
      </w:r>
    </w:p>
    <w:p w14:paraId="5C255F4D" w14:textId="77777777" w:rsidR="00ED728C" w:rsidRPr="00AB573C" w:rsidRDefault="00ED728C" w:rsidP="00396BF2">
      <w:pPr>
        <w:pStyle w:val="Heading3"/>
      </w:pPr>
      <w:r w:rsidRPr="0051653B">
        <w:t xml:space="preserve">Extended </w:t>
      </w:r>
      <w:r w:rsidR="0062662A" w:rsidRPr="0051653B">
        <w:t>a</w:t>
      </w:r>
      <w:r w:rsidRPr="0051653B">
        <w:t xml:space="preserve">bsences </w:t>
      </w:r>
      <w:r w:rsidR="0062662A" w:rsidRPr="0051653B">
        <w:t>r</w:t>
      </w:r>
      <w:r w:rsidRPr="0051653B">
        <w:t xml:space="preserve">elated to </w:t>
      </w:r>
      <w:r w:rsidR="0062662A" w:rsidRPr="0051653B">
        <w:t>i</w:t>
      </w:r>
      <w:r w:rsidRPr="0051653B">
        <w:t xml:space="preserve">llness or </w:t>
      </w:r>
      <w:r w:rsidR="0062662A" w:rsidRPr="0051653B">
        <w:t>i</w:t>
      </w:r>
      <w:r w:rsidRPr="0051653B">
        <w:t>njury</w:t>
      </w:r>
    </w:p>
    <w:p w14:paraId="5C255F4E" w14:textId="77777777" w:rsidR="00ED728C" w:rsidRPr="00AB573C" w:rsidRDefault="00ED728C" w:rsidP="000C6146">
      <w:pPr>
        <w:pStyle w:val="Clause"/>
      </w:pPr>
      <w:r w:rsidRPr="00AB573C">
        <w:t>An employee that is, or is likely to be, on an extended absence due to illness or injury should contact their manager as soon as practicable and outline the reason for the absence and likely or expected period of absence.</w:t>
      </w:r>
    </w:p>
    <w:p w14:paraId="5C255F4F" w14:textId="19257437" w:rsidR="00ED728C" w:rsidRDefault="00ED728C" w:rsidP="000C6146">
      <w:pPr>
        <w:pStyle w:val="Clause"/>
      </w:pPr>
      <w:r w:rsidRPr="00AB573C">
        <w:t xml:space="preserve">The opinion of a </w:t>
      </w:r>
      <w:r w:rsidRPr="00663C3F">
        <w:t xml:space="preserve">medical practitioner nominated by the Department </w:t>
      </w:r>
      <w:r w:rsidRPr="00AB573C">
        <w:t>will be accepted over that of a medical practitioner nominated by an employee, to the extent that their opinions differ. Should a medical practitioner nominated by the Department be of the opinion that an employee is fit for work, the employee will not be entitled to personal leave with or without pay unless</w:t>
      </w:r>
      <w:r w:rsidRPr="00663C3F">
        <w:t xml:space="preserve"> that </w:t>
      </w:r>
      <w:r w:rsidRPr="00AB573C">
        <w:t>practitioner subsequently assesses the employee as unfit for work.</w:t>
      </w:r>
    </w:p>
    <w:p w14:paraId="332810F0" w14:textId="77777777" w:rsidR="00F36867" w:rsidRDefault="00F36867" w:rsidP="00F36867">
      <w:pPr>
        <w:pStyle w:val="Heading3"/>
        <w:ind w:left="0" w:firstLine="0"/>
      </w:pPr>
      <w:r>
        <w:t>Serious illness register</w:t>
      </w:r>
    </w:p>
    <w:p w14:paraId="040009AB" w14:textId="545DD71F" w:rsidR="007B2A76" w:rsidRPr="00AB573C" w:rsidRDefault="00F36867" w:rsidP="00F36867">
      <w:pPr>
        <w:pStyle w:val="Clause"/>
      </w:pPr>
      <w:r w:rsidRPr="00AB573C">
        <w:t xml:space="preserve">An employee </w:t>
      </w:r>
      <w:r>
        <w:t>may, under certain circumstances, donate up to two days per annum of their accrued personal leave credits to the serious illness register.</w:t>
      </w:r>
    </w:p>
    <w:p w14:paraId="5C255F50" w14:textId="77777777" w:rsidR="0046245C" w:rsidRPr="00AB573C" w:rsidRDefault="0046245C" w:rsidP="0046245C">
      <w:pPr>
        <w:pStyle w:val="Heading2"/>
      </w:pPr>
      <w:bookmarkStart w:id="79" w:name="_Toc530645434"/>
      <w:r w:rsidRPr="00AB573C">
        <w:t>Compassionate leave</w:t>
      </w:r>
      <w:bookmarkEnd w:id="79"/>
    </w:p>
    <w:p w14:paraId="5C255F51" w14:textId="523B6D6E" w:rsidR="0046245C" w:rsidRPr="00AB573C" w:rsidRDefault="0046245C" w:rsidP="000C6146">
      <w:pPr>
        <w:pStyle w:val="Clause"/>
      </w:pPr>
      <w:r w:rsidRPr="00AB573C">
        <w:t>An employee is entitled to a period of three days of paid compassionate leave for each occasion when a member of the employee’s family or household contracts</w:t>
      </w:r>
      <w:r w:rsidR="001E3101" w:rsidRPr="00AB573C">
        <w:t xml:space="preserve"> or develops a personal illness or</w:t>
      </w:r>
      <w:r w:rsidRPr="00AB573C">
        <w:t xml:space="preserve"> sustains a personal injury that poses a serious threat to </w:t>
      </w:r>
      <w:r w:rsidR="00FE6615">
        <w:t>the</w:t>
      </w:r>
      <w:r w:rsidR="002918EE">
        <w:t>ir</w:t>
      </w:r>
      <w:r w:rsidRPr="00AB573C">
        <w:t xml:space="preserve"> life, or dies.</w:t>
      </w:r>
    </w:p>
    <w:p w14:paraId="5C255F52" w14:textId="77777777" w:rsidR="0046245C" w:rsidRPr="00AB573C" w:rsidRDefault="0046245C" w:rsidP="000C6146">
      <w:pPr>
        <w:pStyle w:val="Clause"/>
      </w:pPr>
      <w:r w:rsidRPr="00AB573C">
        <w:t>An employee may be required to provide reasonable evidence to the Secretary in support of an application for compassionate leave.</w:t>
      </w:r>
    </w:p>
    <w:p w14:paraId="5C255F53" w14:textId="77777777" w:rsidR="0046245C" w:rsidRPr="00AB573C" w:rsidRDefault="0046245C" w:rsidP="000C6146">
      <w:pPr>
        <w:pStyle w:val="Clause"/>
      </w:pPr>
      <w:r w:rsidRPr="00AB573C">
        <w:t xml:space="preserve">Compassionate leave will count </w:t>
      </w:r>
      <w:r w:rsidR="00B550E8" w:rsidRPr="00AB573C">
        <w:t xml:space="preserve">as </w:t>
      </w:r>
      <w:r w:rsidRPr="00AB573C">
        <w:t>service for all purposes.</w:t>
      </w:r>
    </w:p>
    <w:p w14:paraId="5C255F54" w14:textId="77777777" w:rsidR="009870C3" w:rsidRPr="00AB573C" w:rsidRDefault="009870C3" w:rsidP="009870C3">
      <w:pPr>
        <w:pStyle w:val="Heading2"/>
      </w:pPr>
      <w:bookmarkStart w:id="80" w:name="_Toc530645435"/>
      <w:r w:rsidRPr="00AB573C">
        <w:t>Long service leave</w:t>
      </w:r>
      <w:bookmarkEnd w:id="80"/>
    </w:p>
    <w:p w14:paraId="5C255F55" w14:textId="77777777" w:rsidR="009870C3" w:rsidRPr="00AB573C" w:rsidRDefault="009870C3" w:rsidP="000C6146">
      <w:pPr>
        <w:pStyle w:val="Clause"/>
      </w:pPr>
      <w:r w:rsidRPr="00AB573C">
        <w:t xml:space="preserve">An employee will be eligible for long service leave (LSL) in accordance with the </w:t>
      </w:r>
      <w:r w:rsidRPr="00AB573C">
        <w:rPr>
          <w:i/>
        </w:rPr>
        <w:t>Long Service Leave (Commonwealth Employees) Act 1976</w:t>
      </w:r>
      <w:r w:rsidR="00251116" w:rsidRPr="00AB573C">
        <w:t>.</w:t>
      </w:r>
    </w:p>
    <w:p w14:paraId="5CF09246" w14:textId="30313D9A" w:rsidR="00BA4A9A" w:rsidRPr="00AB573C" w:rsidRDefault="00BA4A9A" w:rsidP="00BA4A9A">
      <w:pPr>
        <w:pStyle w:val="Clause"/>
      </w:pPr>
      <w:r w:rsidRPr="00AB573C">
        <w:t>Long service leave credits may be taken at any time,</w:t>
      </w:r>
      <w:r>
        <w:t xml:space="preserve"> on full or half pay,</w:t>
      </w:r>
      <w:r w:rsidRPr="00AB573C">
        <w:t xml:space="preserve"> subject to operational requirements and the approval of the employee’s manager.</w:t>
      </w:r>
    </w:p>
    <w:p w14:paraId="5C255F56" w14:textId="38976859" w:rsidR="009870C3" w:rsidRPr="00AB573C" w:rsidRDefault="009870C3" w:rsidP="000C6146">
      <w:pPr>
        <w:pStyle w:val="Clause"/>
      </w:pPr>
      <w:r w:rsidRPr="00AB573C">
        <w:t>The minimum period for which LSL will be granted is seven calendar days</w:t>
      </w:r>
      <w:r w:rsidR="00FE0674" w:rsidRPr="00AB573C">
        <w:t xml:space="preserve"> </w:t>
      </w:r>
      <w:r w:rsidRPr="00AB573C">
        <w:t xml:space="preserve">at full pay </w:t>
      </w:r>
      <w:r w:rsidR="00595D25">
        <w:t>(</w:t>
      </w:r>
      <w:r w:rsidRPr="00AB573C">
        <w:t xml:space="preserve">or 14 </w:t>
      </w:r>
      <w:r w:rsidR="00595D25">
        <w:t xml:space="preserve">calendar </w:t>
      </w:r>
      <w:r w:rsidRPr="00AB573C">
        <w:t>days at half pay). A period of LSL cannot be broken by other periods of leave, a weekend or a public holiday, except as otherwise provided by legislation.</w:t>
      </w:r>
    </w:p>
    <w:p w14:paraId="5C255F58" w14:textId="77777777" w:rsidR="009870C3" w:rsidRPr="00AB573C" w:rsidRDefault="009870C3" w:rsidP="000077D3">
      <w:pPr>
        <w:pStyle w:val="Heading2"/>
      </w:pPr>
      <w:bookmarkStart w:id="81" w:name="_Toc530645436"/>
      <w:r w:rsidRPr="00AB573C">
        <w:lastRenderedPageBreak/>
        <w:t>Community service leave</w:t>
      </w:r>
      <w:bookmarkEnd w:id="81"/>
    </w:p>
    <w:p w14:paraId="5C255F59" w14:textId="38E976DF" w:rsidR="00DC3903" w:rsidRPr="00AB573C" w:rsidRDefault="00945E89" w:rsidP="000C6146">
      <w:pPr>
        <w:pStyle w:val="Clause"/>
      </w:pPr>
      <w:r w:rsidRPr="00AF0668">
        <w:t xml:space="preserve">An employee </w:t>
      </w:r>
      <w:r w:rsidR="00DC3903" w:rsidRPr="00AF0668">
        <w:t xml:space="preserve">is </w:t>
      </w:r>
      <w:r w:rsidR="00072DB6" w:rsidRPr="00AF0668">
        <w:t xml:space="preserve">entitled </w:t>
      </w:r>
      <w:r w:rsidR="00DC3903" w:rsidRPr="00AF0668">
        <w:t xml:space="preserve">to </w:t>
      </w:r>
      <w:r w:rsidR="005777C7" w:rsidRPr="00AF0668">
        <w:t xml:space="preserve">paid </w:t>
      </w:r>
      <w:r w:rsidR="00DC3903" w:rsidRPr="00AF0668">
        <w:t>leave for the purposes of engaging in community service</w:t>
      </w:r>
      <w:r w:rsidR="00DC3903" w:rsidRPr="00AB573C">
        <w:t xml:space="preserve"> activities</w:t>
      </w:r>
      <w:r w:rsidR="003C6BC3" w:rsidRPr="00AB573C">
        <w:t xml:space="preserve"> including jury service and emergency management activities as defined in </w:t>
      </w:r>
      <w:r w:rsidR="009877A2">
        <w:t>the NES</w:t>
      </w:r>
      <w:r w:rsidR="003C6BC3" w:rsidRPr="00AB573C">
        <w:t>.</w:t>
      </w:r>
    </w:p>
    <w:p w14:paraId="5C255F5A" w14:textId="166B19AC" w:rsidR="009870C3" w:rsidRPr="00AB573C" w:rsidRDefault="003C6BC3" w:rsidP="000C6146">
      <w:pPr>
        <w:pStyle w:val="Clause"/>
      </w:pPr>
      <w:r w:rsidRPr="00AB573C">
        <w:t>P</w:t>
      </w:r>
      <w:r w:rsidR="009870C3" w:rsidRPr="00AB573C">
        <w:t>articipation in volunt</w:t>
      </w:r>
      <w:r w:rsidRPr="00AB573C">
        <w:t>ary emergency management duties includes</w:t>
      </w:r>
      <w:r w:rsidR="009870C3" w:rsidRPr="00AB573C">
        <w:t xml:space="preserve"> training, emergency service responses, reasonable reco</w:t>
      </w:r>
      <w:r w:rsidR="00DC3903" w:rsidRPr="00AB573C">
        <w:t xml:space="preserve">very </w:t>
      </w:r>
      <w:r w:rsidR="00281509">
        <w:t xml:space="preserve">and travelling </w:t>
      </w:r>
      <w:r w:rsidR="00DC3903" w:rsidRPr="00AB573C">
        <w:t>time and ceremonial duties</w:t>
      </w:r>
      <w:r w:rsidR="007E5F93">
        <w:t>.</w:t>
      </w:r>
    </w:p>
    <w:p w14:paraId="5C255F5C" w14:textId="5330918B" w:rsidR="003C6BC3" w:rsidRPr="00AB573C" w:rsidRDefault="003C6BC3" w:rsidP="000C6146">
      <w:pPr>
        <w:pStyle w:val="Clause"/>
      </w:pPr>
      <w:r w:rsidRPr="00AB573C">
        <w:t>An employee will be required to provide the</w:t>
      </w:r>
      <w:r w:rsidR="00072DB6" w:rsidRPr="00AB573C">
        <w:t xml:space="preserve"> manager</w:t>
      </w:r>
      <w:r w:rsidRPr="00AB573C">
        <w:t xml:space="preserve"> notice of the absence</w:t>
      </w:r>
      <w:r w:rsidR="00D61FA5">
        <w:t>, including</w:t>
      </w:r>
      <w:r w:rsidR="00D61FA5" w:rsidRPr="00AB573C">
        <w:t xml:space="preserve"> the period or expected period of absence</w:t>
      </w:r>
      <w:r w:rsidR="00D61FA5">
        <w:t>,</w:t>
      </w:r>
      <w:r w:rsidRPr="00AB573C">
        <w:t xml:space="preserve"> as soon as practicable.</w:t>
      </w:r>
    </w:p>
    <w:p w14:paraId="5C255F5D" w14:textId="77777777" w:rsidR="000077D3" w:rsidRPr="00AB573C" w:rsidRDefault="000077D3" w:rsidP="000077D3">
      <w:pPr>
        <w:pStyle w:val="Heading2"/>
      </w:pPr>
      <w:bookmarkStart w:id="82" w:name="_Toc530645437"/>
      <w:r w:rsidRPr="00AB573C">
        <w:t>Defence Reserve leave</w:t>
      </w:r>
      <w:bookmarkEnd w:id="82"/>
    </w:p>
    <w:p w14:paraId="5C255F5E" w14:textId="77777777" w:rsidR="000077D3" w:rsidRPr="00AB573C" w:rsidRDefault="000077D3" w:rsidP="000C6146">
      <w:pPr>
        <w:pStyle w:val="Clause"/>
      </w:pPr>
      <w:r w:rsidRPr="00AB573C">
        <w:t>An employee may be granted leave (with or without pay) to enable the employee to fulfil Australian Defence Force (ADF) Reserve and Continuous Full Time Service (CFTS) or Cadet Force obligations.</w:t>
      </w:r>
    </w:p>
    <w:p w14:paraId="5C255F5F" w14:textId="77777777" w:rsidR="000077D3" w:rsidRPr="00AB573C" w:rsidRDefault="000077D3" w:rsidP="000C6146">
      <w:pPr>
        <w:pStyle w:val="Clause"/>
      </w:pPr>
      <w:r w:rsidRPr="00AB573C">
        <w:t>An employee is entitled to ADF Reserve leave with pay, for up to four weeks during each financial year for the purpose of fulfilling service in the ADF Reserve. These purposes include training and operational duty as required.</w:t>
      </w:r>
    </w:p>
    <w:p w14:paraId="5C255F60" w14:textId="77777777" w:rsidR="000077D3" w:rsidRPr="00AB573C" w:rsidRDefault="000077D3" w:rsidP="000C6146">
      <w:pPr>
        <w:pStyle w:val="Clause"/>
      </w:pPr>
      <w:r w:rsidRPr="00AB573C">
        <w:t>During the employee’s first year of ADF Reserve service, a further two weeks paid leave may be granted to facilitate participation in additional ADF Reserve training, including induction requirements.</w:t>
      </w:r>
    </w:p>
    <w:p w14:paraId="5C255F61" w14:textId="77777777" w:rsidR="000077D3" w:rsidRPr="00AB573C" w:rsidRDefault="000077D3" w:rsidP="000C6146">
      <w:pPr>
        <w:pStyle w:val="Clause"/>
      </w:pPr>
      <w:r w:rsidRPr="00AB573C">
        <w:t>With the exception of the additional two weeks in the first year of service, leave can be accumulated and taken over a period of two years, to enable the employee to undertake training as a member of the ADF Reserves.</w:t>
      </w:r>
    </w:p>
    <w:p w14:paraId="5C255F62" w14:textId="77777777" w:rsidR="000077D3" w:rsidRPr="00AB573C" w:rsidRDefault="000077D3" w:rsidP="000C6146">
      <w:pPr>
        <w:pStyle w:val="Clause"/>
      </w:pPr>
      <w:r w:rsidRPr="00AB573C">
        <w:t>Employees are not required to pay their tax free ADF Reserve salary to the Department in any circumstances.</w:t>
      </w:r>
    </w:p>
    <w:p w14:paraId="5C255F63" w14:textId="77777777" w:rsidR="000077D3" w:rsidRPr="00AB573C" w:rsidRDefault="000077D3" w:rsidP="000C6146">
      <w:pPr>
        <w:pStyle w:val="Clause"/>
      </w:pPr>
      <w:r w:rsidRPr="00AB573C">
        <w:t xml:space="preserve">Defence Reserve leave </w:t>
      </w:r>
      <w:r w:rsidR="00B4325B" w:rsidRPr="00AB573C">
        <w:t xml:space="preserve">will </w:t>
      </w:r>
      <w:r w:rsidRPr="00AB573C">
        <w:t xml:space="preserve">count as service for all purposes, except for unpaid leave to undertake CFTS. Unpaid leave for the purposes of CFTS </w:t>
      </w:r>
      <w:r w:rsidR="00B4325B" w:rsidRPr="00AB573C">
        <w:t xml:space="preserve">will </w:t>
      </w:r>
      <w:r w:rsidRPr="00AB573C">
        <w:t xml:space="preserve">count </w:t>
      </w:r>
      <w:r w:rsidR="00B4325B" w:rsidRPr="00AB573C">
        <w:t xml:space="preserve">as service </w:t>
      </w:r>
      <w:r w:rsidRPr="00AB573C">
        <w:t>for all purposes except annual leave accrual.</w:t>
      </w:r>
    </w:p>
    <w:p w14:paraId="5C255F64" w14:textId="77777777" w:rsidR="000077D3" w:rsidRPr="00AB573C" w:rsidRDefault="000077D3" w:rsidP="000C6146">
      <w:pPr>
        <w:pStyle w:val="Clause"/>
      </w:pPr>
      <w:r w:rsidRPr="00AB573C">
        <w:t>Eligible employees may also apply for annual leave, long service leave, leave without pay, top-up pay or they may use flextime or make up time for the purpose of fulfilling ADF Reserve, CFTS or Cadet Force obligations.</w:t>
      </w:r>
    </w:p>
    <w:p w14:paraId="5C255F65" w14:textId="77777777" w:rsidR="000077D3" w:rsidRPr="00AB573C" w:rsidRDefault="000077D3" w:rsidP="000C6146">
      <w:pPr>
        <w:pStyle w:val="Clause"/>
      </w:pPr>
      <w:r w:rsidRPr="00AB573C">
        <w:t>Employees are to notify supervisors at the earliest opportunity once the dates for ADF Reserve, CFTS or Cadet Force activities are known and/or changed.</w:t>
      </w:r>
    </w:p>
    <w:p w14:paraId="5C255F66" w14:textId="77777777" w:rsidR="00E17D6F" w:rsidRPr="00AB573C" w:rsidRDefault="00E17D6F" w:rsidP="00E17D6F">
      <w:pPr>
        <w:pStyle w:val="Heading2"/>
      </w:pPr>
      <w:bookmarkStart w:id="83" w:name="_Toc530645438"/>
      <w:r w:rsidRPr="00AB573C">
        <w:t>War service sick leave</w:t>
      </w:r>
      <w:bookmarkEnd w:id="83"/>
    </w:p>
    <w:p w14:paraId="5C255F67" w14:textId="0FF52DE3" w:rsidR="00E17D6F" w:rsidRPr="00AB573C" w:rsidRDefault="00F45796" w:rsidP="000C6146">
      <w:pPr>
        <w:pStyle w:val="Clause"/>
      </w:pPr>
      <w:r w:rsidRPr="00AB573C">
        <w:t>Managers</w:t>
      </w:r>
      <w:r w:rsidR="00E17D6F" w:rsidRPr="00AB573C">
        <w:t xml:space="preserve"> will grant war service sick leave to employees who are unfit for duty because of a war-caused or defence-caused condition </w:t>
      </w:r>
      <w:r w:rsidR="00EC5482">
        <w:t>that has been accepted by the Department of Veterans’ Affairs to be war caused or Defence caused within the meaning o</w:t>
      </w:r>
      <w:r w:rsidR="00F62CBC">
        <w:t>f</w:t>
      </w:r>
      <w:r w:rsidR="00E17D6F" w:rsidRPr="00AB573C">
        <w:t xml:space="preserve"> the </w:t>
      </w:r>
      <w:r w:rsidR="008A7B96">
        <w:t>relevant legislation</w:t>
      </w:r>
      <w:r w:rsidR="00E17D6F" w:rsidRPr="00AB573C">
        <w:t>.</w:t>
      </w:r>
    </w:p>
    <w:p w14:paraId="5C255F68" w14:textId="6F06F0C9" w:rsidR="00E17D6F" w:rsidRPr="00AB573C" w:rsidRDefault="00360777" w:rsidP="005B15ED">
      <w:pPr>
        <w:pStyle w:val="Clause"/>
        <w:keepNext/>
        <w:ind w:left="357" w:hanging="357"/>
      </w:pPr>
      <w:r>
        <w:lastRenderedPageBreak/>
        <w:t>Eligible e</w:t>
      </w:r>
      <w:r w:rsidR="00E17D6F" w:rsidRPr="00AB573C">
        <w:t>mployees will accrue two separate credits of paid war service sick leave:</w:t>
      </w:r>
    </w:p>
    <w:p w14:paraId="5C255F69" w14:textId="77777777" w:rsidR="00E17D6F" w:rsidRPr="00AB573C" w:rsidRDefault="00E17D6F" w:rsidP="00B67C4F">
      <w:pPr>
        <w:pStyle w:val="ListBullet"/>
      </w:pPr>
      <w:r w:rsidRPr="00AB573C">
        <w:t>Special credit – nine weeks war service sick leave credited on commencement with the APS.</w:t>
      </w:r>
    </w:p>
    <w:p w14:paraId="5C255F6A" w14:textId="77777777" w:rsidR="00E17D6F" w:rsidRPr="00AB573C" w:rsidRDefault="00E17D6F" w:rsidP="00B67C4F">
      <w:pPr>
        <w:pStyle w:val="ListBullet"/>
      </w:pPr>
      <w:r w:rsidRPr="00AB573C">
        <w:t>Annual credit – three weeks annual credit on commencement and again following each 12 months of service. Unused credits accumulate up to a maximum credit balance of nine weeks. This credit cannot be accessed until the special credit has been exhausted.</w:t>
      </w:r>
    </w:p>
    <w:p w14:paraId="5C255F6B" w14:textId="77777777" w:rsidR="00E17D6F" w:rsidRPr="00AB573C" w:rsidRDefault="00E17D6F" w:rsidP="005B15ED">
      <w:pPr>
        <w:pStyle w:val="Clause"/>
        <w:keepNext/>
        <w:ind w:left="357" w:hanging="357"/>
      </w:pPr>
      <w:r w:rsidRPr="00AB573C">
        <w:t>Employees who rejoin the APS following an earlier period of APS employment in which they had been credited with war service sick leave will be credited with:</w:t>
      </w:r>
    </w:p>
    <w:p w14:paraId="5C255F6C" w14:textId="77777777" w:rsidR="00E17D6F" w:rsidRPr="00AB573C" w:rsidRDefault="00E17D6F" w:rsidP="00426BF7">
      <w:pPr>
        <w:pStyle w:val="Subclause"/>
        <w:numPr>
          <w:ilvl w:val="2"/>
          <w:numId w:val="21"/>
        </w:numPr>
      </w:pPr>
      <w:r w:rsidRPr="00AB573C">
        <w:t>any special credit that remained unused at the final day of the prior APS employment and</w:t>
      </w:r>
    </w:p>
    <w:p w14:paraId="5C255F6D" w14:textId="77777777" w:rsidR="00E17D6F" w:rsidRPr="00AB573C" w:rsidRDefault="00E17D6F" w:rsidP="00426BF7">
      <w:pPr>
        <w:pStyle w:val="Subclause"/>
        <w:numPr>
          <w:ilvl w:val="2"/>
          <w:numId w:val="21"/>
        </w:numPr>
      </w:pPr>
      <w:r w:rsidRPr="00AB573C">
        <w:t>any annual credit held on the final day of the prior APS employment.</w:t>
      </w:r>
    </w:p>
    <w:p w14:paraId="5C255F6E" w14:textId="77777777" w:rsidR="00E17D6F" w:rsidRPr="00AB573C" w:rsidRDefault="00E17D6F" w:rsidP="00E17D6F">
      <w:pPr>
        <w:pStyle w:val="Heading2"/>
      </w:pPr>
      <w:bookmarkStart w:id="84" w:name="_Toc530645439"/>
      <w:r w:rsidRPr="00AB573C">
        <w:t>Miscellaneous leave</w:t>
      </w:r>
      <w:bookmarkEnd w:id="84"/>
    </w:p>
    <w:p w14:paraId="5C255F73" w14:textId="6BC97CCC" w:rsidR="00741302" w:rsidRPr="00AB573C" w:rsidRDefault="00C24849" w:rsidP="00C24849">
      <w:pPr>
        <w:pStyle w:val="Clause"/>
      </w:pPr>
      <w:r>
        <w:t>The Secretary may approve a period of miscellaneous leave for an employee. The Secretary will determine whether the period of absence is to be with or without pay, and whether it will</w:t>
      </w:r>
      <w:r w:rsidR="0094758C" w:rsidRPr="00AB573C">
        <w:t xml:space="preserve"> count or not count as service</w:t>
      </w:r>
      <w:r w:rsidR="00AB573C">
        <w:t>.</w:t>
      </w:r>
    </w:p>
    <w:p w14:paraId="50F63B66" w14:textId="21A58D62" w:rsidR="00EE0D82" w:rsidRPr="00AB573C" w:rsidRDefault="00EE0D82" w:rsidP="00EE0D82">
      <w:pPr>
        <w:pStyle w:val="Heading2"/>
      </w:pPr>
      <w:bookmarkStart w:id="85" w:name="_Toc530645440"/>
      <w:r>
        <w:t>Cultural</w:t>
      </w:r>
      <w:r w:rsidRPr="00AB573C">
        <w:t xml:space="preserve"> leave</w:t>
      </w:r>
      <w:bookmarkEnd w:id="85"/>
    </w:p>
    <w:p w14:paraId="39F8AB4C" w14:textId="2C13AEC6" w:rsidR="00EE0D82" w:rsidRDefault="00EE0D82" w:rsidP="000C6146">
      <w:pPr>
        <w:pStyle w:val="Clause"/>
      </w:pPr>
      <w:r>
        <w:t>Managers may grant up to two days paid cultural leave in a calendar year for religious or cultural activities associated with the</w:t>
      </w:r>
      <w:r w:rsidR="00FE6615">
        <w:t xml:space="preserve"> employee’s</w:t>
      </w:r>
      <w:r>
        <w:t xml:space="preserve"> culture or ethnicity</w:t>
      </w:r>
      <w:r w:rsidRPr="009D6DA6">
        <w:t xml:space="preserve">, including observances of religious holidays which are not formally designated as </w:t>
      </w:r>
      <w:r>
        <w:t>p</w:t>
      </w:r>
      <w:r w:rsidRPr="009D6DA6">
        <w:t xml:space="preserve">ublic </w:t>
      </w:r>
      <w:r>
        <w:t>h</w:t>
      </w:r>
      <w:r w:rsidRPr="009D6DA6">
        <w:t>olidays</w:t>
      </w:r>
      <w:r>
        <w:t>.</w:t>
      </w:r>
    </w:p>
    <w:p w14:paraId="583064A0" w14:textId="714B3EBB" w:rsidR="00EE0D82" w:rsidRDefault="00EE0D82" w:rsidP="000C6146">
      <w:pPr>
        <w:pStyle w:val="Clause"/>
      </w:pPr>
      <w:r>
        <w:t>Aboriginal and Torres Strait Islander employees may access the two days of paid cultural leave to participate in NAIDOC or other cultural or ceremonial events.</w:t>
      </w:r>
    </w:p>
    <w:p w14:paraId="40AE0F35" w14:textId="77777777" w:rsidR="00C24849" w:rsidRDefault="00C24849" w:rsidP="00C24849">
      <w:pPr>
        <w:pStyle w:val="Clause"/>
      </w:pPr>
      <w:r w:rsidRPr="00AB573C">
        <w:t>Managers may grant up to 20 days in any two calendar years of leave without pay to Aboriginal and Torres Strait Islander employees for ceremonial purposes arising from the death of a family member or other ceremonial obligations under Aboriginal or Torres Strait Islander law. Leave for a ceremonial obligation is without pay and does not count as service.</w:t>
      </w:r>
    </w:p>
    <w:p w14:paraId="229E7505" w14:textId="582D39B0" w:rsidR="00EE0D82" w:rsidRPr="00AB573C" w:rsidRDefault="00EE0D82" w:rsidP="00EE0D82">
      <w:pPr>
        <w:pStyle w:val="Heading2"/>
      </w:pPr>
      <w:bookmarkStart w:id="86" w:name="_Toc530645441"/>
      <w:r>
        <w:t>Community volunteer</w:t>
      </w:r>
      <w:r w:rsidRPr="00AB573C">
        <w:t xml:space="preserve"> leave</w:t>
      </w:r>
      <w:bookmarkEnd w:id="86"/>
    </w:p>
    <w:p w14:paraId="1AD42CC0" w14:textId="7CF08194" w:rsidR="00EE0D82" w:rsidRPr="00AB573C" w:rsidRDefault="00112976" w:rsidP="000C6146">
      <w:pPr>
        <w:pStyle w:val="Clause"/>
      </w:pPr>
      <w:r>
        <w:t>Employees may be granted up to two days paid (and thereafter reasonable unpaid) community volunteer leave each calendar year to volunteer with a registered community organisation. Employees covered by the Government Lawyer Broadband may request to use the leave to undertake volunteer legal services.</w:t>
      </w:r>
    </w:p>
    <w:p w14:paraId="5C255F75" w14:textId="77777777" w:rsidR="00AF0448" w:rsidRPr="00AB573C" w:rsidRDefault="00AF0448" w:rsidP="00ED728C">
      <w:pPr>
        <w:pStyle w:val="Heading2"/>
      </w:pPr>
      <w:bookmarkStart w:id="87" w:name="_Toc530645442"/>
      <w:r w:rsidRPr="003427F9">
        <w:t>Parental leave</w:t>
      </w:r>
      <w:bookmarkEnd w:id="87"/>
    </w:p>
    <w:p w14:paraId="5C255F77" w14:textId="2606CC20" w:rsidR="00D8107C" w:rsidRPr="00AB573C" w:rsidRDefault="00D8107C" w:rsidP="004B2A89">
      <w:pPr>
        <w:pStyle w:val="Clause"/>
      </w:pPr>
      <w:bookmarkStart w:id="88" w:name="_Ref529197568"/>
      <w:r w:rsidRPr="00AB573C">
        <w:t>All paid parental leave types</w:t>
      </w:r>
      <w:r w:rsidR="004B2A89">
        <w:t xml:space="preserve"> </w:t>
      </w:r>
      <w:r w:rsidR="004B2A89" w:rsidRPr="004B2A89">
        <w:t>(not including the government’s Paid Parental Leave payment scheme)</w:t>
      </w:r>
      <w:r w:rsidRPr="00AB573C">
        <w:t xml:space="preserve"> will count as service for all purposes.</w:t>
      </w:r>
      <w:r w:rsidR="00D72EF7" w:rsidRPr="00AB573C">
        <w:t xml:space="preserve"> </w:t>
      </w:r>
      <w:r w:rsidR="00415834">
        <w:t xml:space="preserve">For employees without the </w:t>
      </w:r>
      <w:r w:rsidR="00B04A88">
        <w:t>qualifying</w:t>
      </w:r>
      <w:r w:rsidR="00415834">
        <w:t xml:space="preserve"> service period for paid maternity leave under the Maternity Leave Act, up to 12 weeks of unpaid maternity</w:t>
      </w:r>
      <w:r w:rsidR="006F2627">
        <w:t xml:space="preserve">, adoption or foster </w:t>
      </w:r>
      <w:r w:rsidR="00765592">
        <w:t xml:space="preserve">care </w:t>
      </w:r>
      <w:r w:rsidR="00415834">
        <w:t>leave will count for service. All other u</w:t>
      </w:r>
      <w:r w:rsidR="00415834" w:rsidRPr="00AB573C">
        <w:t xml:space="preserve">npaid </w:t>
      </w:r>
      <w:r w:rsidR="00D72EF7" w:rsidRPr="00AB573C">
        <w:t>parental leave types will not count as service, but will not be taken to have broken service.</w:t>
      </w:r>
      <w:bookmarkEnd w:id="88"/>
    </w:p>
    <w:p w14:paraId="5C255F78" w14:textId="26C2F87D" w:rsidR="00D8107C" w:rsidRPr="00B04A88" w:rsidRDefault="00B04A88" w:rsidP="000C6146">
      <w:pPr>
        <w:pStyle w:val="Clause"/>
      </w:pPr>
      <w:r>
        <w:lastRenderedPageBreak/>
        <w:t>Payment for a</w:t>
      </w:r>
      <w:r w:rsidRPr="00B04A88">
        <w:t xml:space="preserve">ll </w:t>
      </w:r>
      <w:r w:rsidR="00D8107C" w:rsidRPr="00B04A88">
        <w:t xml:space="preserve">paid parental leave types may be </w:t>
      </w:r>
      <w:r>
        <w:t xml:space="preserve">spread over a longer period (up to double the </w:t>
      </w:r>
      <w:r w:rsidR="008C6229">
        <w:t xml:space="preserve">full </w:t>
      </w:r>
      <w:r w:rsidR="00AD7350">
        <w:t>pay</w:t>
      </w:r>
      <w:r w:rsidR="008C6229">
        <w:t xml:space="preserve"> equivalent </w:t>
      </w:r>
      <w:r>
        <w:t>period)</w:t>
      </w:r>
      <w:r w:rsidR="00D8107C" w:rsidRPr="00B04A88">
        <w:t xml:space="preserve">. However, when </w:t>
      </w:r>
      <w:r w:rsidR="00015126">
        <w:t>paid over a longer period</w:t>
      </w:r>
      <w:r w:rsidR="00D8107C" w:rsidRPr="00B04A88">
        <w:t xml:space="preserve">, only the full pay </w:t>
      </w:r>
      <w:r w:rsidR="00D8107C" w:rsidRPr="00406691">
        <w:t xml:space="preserve">equivalent period </w:t>
      </w:r>
      <w:r w:rsidR="005C7C48">
        <w:t>(</w:t>
      </w:r>
      <w:r w:rsidR="00A52636">
        <w:t xml:space="preserve">up to </w:t>
      </w:r>
      <w:r w:rsidR="005C7C48">
        <w:t xml:space="preserve">a maximum of 14 weeks) </w:t>
      </w:r>
      <w:r w:rsidR="00D8107C" w:rsidRPr="00406691">
        <w:t>will count as service</w:t>
      </w:r>
      <w:r w:rsidR="00015126" w:rsidRPr="00406691">
        <w:t xml:space="preserve"> (except to the extent this clause contradicts with </w:t>
      </w:r>
      <w:r w:rsidR="00015126" w:rsidRPr="00F62CBC">
        <w:t>clause</w:t>
      </w:r>
      <w:r w:rsidR="00921155" w:rsidRPr="00F62CBC">
        <w:t> </w:t>
      </w:r>
      <w:r w:rsidR="00921155" w:rsidRPr="00F62CBC">
        <w:fldChar w:fldCharType="begin"/>
      </w:r>
      <w:r w:rsidR="00921155" w:rsidRPr="00F62CBC">
        <w:instrText xml:space="preserve"> REF _Ref529197568 \r \h </w:instrText>
      </w:r>
      <w:r w:rsidR="004E70BA" w:rsidRPr="00F62CBC">
        <w:instrText xml:space="preserve"> \* MERGEFORMAT </w:instrText>
      </w:r>
      <w:r w:rsidR="00921155" w:rsidRPr="00F62CBC">
        <w:fldChar w:fldCharType="separate"/>
      </w:r>
      <w:r w:rsidR="004215D7">
        <w:t>170</w:t>
      </w:r>
      <w:r w:rsidR="00921155" w:rsidRPr="00F62CBC">
        <w:fldChar w:fldCharType="end"/>
      </w:r>
      <w:r w:rsidR="00015126" w:rsidRPr="00F62CBC">
        <w:t>)</w:t>
      </w:r>
      <w:r w:rsidR="00D8107C" w:rsidRPr="00F62CBC">
        <w:t>.</w:t>
      </w:r>
    </w:p>
    <w:p w14:paraId="5C255F79" w14:textId="64A4666E" w:rsidR="00ED728C" w:rsidRPr="00AB573C" w:rsidRDefault="00ED728C" w:rsidP="00990569">
      <w:pPr>
        <w:pStyle w:val="Heading3"/>
      </w:pPr>
      <w:r w:rsidRPr="00AB573C">
        <w:t>Maternity and maternal leave</w:t>
      </w:r>
    </w:p>
    <w:p w14:paraId="5C255F7A" w14:textId="1599D400" w:rsidR="00ED728C" w:rsidRPr="00AB573C" w:rsidRDefault="00ED728C" w:rsidP="000C6146">
      <w:pPr>
        <w:pStyle w:val="Clause"/>
      </w:pPr>
      <w:r w:rsidRPr="00AB573C">
        <w:t xml:space="preserve">Eligible employees can access maternity leave in accordance with the </w:t>
      </w:r>
      <w:r w:rsidR="00B4727F" w:rsidRPr="00AB573C">
        <w:t>Maternity Leave Act</w:t>
      </w:r>
      <w:r w:rsidR="00EB7905" w:rsidRPr="00AB573C">
        <w:t>.</w:t>
      </w:r>
    </w:p>
    <w:p w14:paraId="5C255F7B" w14:textId="77777777" w:rsidR="00ED728C" w:rsidRPr="00AB573C" w:rsidRDefault="00ED728C" w:rsidP="000C6146">
      <w:pPr>
        <w:pStyle w:val="Clause"/>
      </w:pPr>
      <w:r w:rsidRPr="00AB573C">
        <w:t>An employee who is entitled to paid leave under the Maternity Leave Act is also entitled to two weeks of paid maternal leave, to be taken immediately following the paid component of maternity leave.</w:t>
      </w:r>
    </w:p>
    <w:p w14:paraId="5C255F7C" w14:textId="58B74F4D" w:rsidR="00ED728C" w:rsidRDefault="00ED728C" w:rsidP="000C6146">
      <w:pPr>
        <w:pStyle w:val="Clause"/>
      </w:pPr>
      <w:r w:rsidRPr="00AB573C">
        <w:t>An employee is unable to access personal</w:t>
      </w:r>
      <w:r w:rsidR="00EF3021">
        <w:t>/carer’s</w:t>
      </w:r>
      <w:r w:rsidRPr="00AB573C">
        <w:t xml:space="preserve"> leave w</w:t>
      </w:r>
      <w:r w:rsidR="00251116" w:rsidRPr="00AB573C">
        <w:t>hile on paid maternity/</w:t>
      </w:r>
      <w:r w:rsidRPr="00AB573C">
        <w:t>maternal leave.</w:t>
      </w:r>
    </w:p>
    <w:p w14:paraId="5C255F7D" w14:textId="77777777" w:rsidR="00ED728C" w:rsidRPr="00AB573C" w:rsidRDefault="00ED728C" w:rsidP="000C6146">
      <w:pPr>
        <w:pStyle w:val="Clause"/>
      </w:pPr>
      <w:r w:rsidRPr="00AB573C">
        <w:t>A period of maternity/maternal leave is not broken by public holidays or Christmas Closedown.</w:t>
      </w:r>
    </w:p>
    <w:p w14:paraId="5C255F7E" w14:textId="77777777" w:rsidR="00ED728C" w:rsidRPr="00AB573C" w:rsidRDefault="00ED728C" w:rsidP="006C42C9">
      <w:pPr>
        <w:pStyle w:val="Heading3"/>
      </w:pPr>
      <w:r w:rsidRPr="00AB573C">
        <w:t xml:space="preserve">Primary </w:t>
      </w:r>
      <w:r w:rsidR="008B57B5" w:rsidRPr="00AB573C">
        <w:t>c</w:t>
      </w:r>
      <w:r w:rsidRPr="00AB573C">
        <w:t xml:space="preserve">arer </w:t>
      </w:r>
      <w:r w:rsidR="008B57B5" w:rsidRPr="00AB573C">
        <w:t>l</w:t>
      </w:r>
      <w:r w:rsidRPr="00AB573C">
        <w:t>eave</w:t>
      </w:r>
    </w:p>
    <w:p w14:paraId="5C255F7F" w14:textId="7AE1FBF1" w:rsidR="00ED728C" w:rsidRPr="00AB573C" w:rsidRDefault="00ED728C" w:rsidP="000C6146">
      <w:pPr>
        <w:pStyle w:val="Clause"/>
      </w:pPr>
      <w:r w:rsidRPr="00AB573C">
        <w:t xml:space="preserve">An ongoing employee, other than the mother, who becomes the primary care giver for a newborn baby will be entitled to a </w:t>
      </w:r>
      <w:r w:rsidR="00155892">
        <w:t xml:space="preserve">single, continuous </w:t>
      </w:r>
      <w:r w:rsidRPr="00AB573C">
        <w:t>period of six weeks paid primary carer leave.</w:t>
      </w:r>
    </w:p>
    <w:p w14:paraId="5C255F80" w14:textId="50EA5D7D" w:rsidR="00ED728C" w:rsidRPr="00AB573C" w:rsidRDefault="00ED728C" w:rsidP="006C42C9">
      <w:pPr>
        <w:pStyle w:val="Heading3"/>
      </w:pPr>
      <w:r w:rsidRPr="00AB573C">
        <w:t>Adoption</w:t>
      </w:r>
      <w:r w:rsidR="00291F77">
        <w:t>,</w:t>
      </w:r>
      <w:r w:rsidRPr="00AB573C">
        <w:t xml:space="preserve"> </w:t>
      </w:r>
      <w:r w:rsidR="00291F77">
        <w:t>l</w:t>
      </w:r>
      <w:r w:rsidR="00291F77" w:rsidRPr="00AB573C">
        <w:t xml:space="preserve">ong term foster care and permanent care order </w:t>
      </w:r>
      <w:r w:rsidR="008B57B5" w:rsidRPr="00AB573C">
        <w:t>l</w:t>
      </w:r>
      <w:r w:rsidRPr="00AB573C">
        <w:t>eave</w:t>
      </w:r>
    </w:p>
    <w:p w14:paraId="5C255F81" w14:textId="1992793B" w:rsidR="00ED728C" w:rsidRPr="00AB573C" w:rsidRDefault="00ED728C" w:rsidP="005B15ED">
      <w:pPr>
        <w:pStyle w:val="Clause"/>
        <w:keepNext/>
        <w:ind w:left="357" w:hanging="357"/>
      </w:pPr>
      <w:r w:rsidRPr="00AB573C">
        <w:t xml:space="preserve">An employee who has </w:t>
      </w:r>
      <w:r w:rsidR="00E324C8">
        <w:t xml:space="preserve">completed at least 12 months continuous service in the APS </w:t>
      </w:r>
      <w:r w:rsidR="00776E84" w:rsidRPr="00AB573C">
        <w:t xml:space="preserve">and </w:t>
      </w:r>
      <w:r w:rsidR="00C94C58" w:rsidRPr="00AB573C">
        <w:t xml:space="preserve">will be </w:t>
      </w:r>
      <w:r w:rsidRPr="00AB573C">
        <w:t>the primary carer of the child</w:t>
      </w:r>
      <w:r w:rsidR="00C94C58" w:rsidRPr="00AB573C">
        <w:t xml:space="preserve"> they are adopting</w:t>
      </w:r>
      <w:r w:rsidR="00776E84" w:rsidRPr="00AB573C">
        <w:t>,</w:t>
      </w:r>
      <w:r w:rsidRPr="00AB573C">
        <w:t xml:space="preserve"> is entitled to 14 weeks of paid adoption leave </w:t>
      </w:r>
      <w:r w:rsidR="00A446BB" w:rsidRPr="00AB573C">
        <w:t xml:space="preserve">from </w:t>
      </w:r>
      <w:r w:rsidR="00D41999">
        <w:t xml:space="preserve">one month prior to the </w:t>
      </w:r>
      <w:r w:rsidR="00A446BB" w:rsidRPr="00AB573C">
        <w:t>da</w:t>
      </w:r>
      <w:r w:rsidR="00C94C58" w:rsidRPr="00AB573C">
        <w:t>y</w:t>
      </w:r>
      <w:r w:rsidR="00A446BB" w:rsidRPr="00AB573C">
        <w:t xml:space="preserve"> of placement of a child </w:t>
      </w:r>
      <w:r w:rsidRPr="00AB573C">
        <w:t>where the child:</w:t>
      </w:r>
    </w:p>
    <w:p w14:paraId="5C255F82" w14:textId="77777777" w:rsidR="00ED728C" w:rsidRPr="00AB573C" w:rsidRDefault="00ED728C" w:rsidP="00426BF7">
      <w:pPr>
        <w:pStyle w:val="Subclause"/>
        <w:numPr>
          <w:ilvl w:val="2"/>
          <w:numId w:val="22"/>
        </w:numPr>
      </w:pPr>
      <w:r w:rsidRPr="00AB573C">
        <w:t xml:space="preserve">is under </w:t>
      </w:r>
      <w:r w:rsidR="000E789B" w:rsidRPr="00AB573C">
        <w:t xml:space="preserve">school age </w:t>
      </w:r>
      <w:r w:rsidRPr="00AB573C">
        <w:t>on the day of placement</w:t>
      </w:r>
    </w:p>
    <w:p w14:paraId="5C255F83" w14:textId="77777777" w:rsidR="00ED728C" w:rsidRPr="00AB573C" w:rsidRDefault="00ED728C" w:rsidP="00426BF7">
      <w:pPr>
        <w:pStyle w:val="Subclause"/>
        <w:numPr>
          <w:ilvl w:val="2"/>
          <w:numId w:val="22"/>
        </w:numPr>
      </w:pPr>
      <w:r w:rsidRPr="00AB573C">
        <w:t>did not previously live with the employee for a period of six months or more as at the day of placement and</w:t>
      </w:r>
    </w:p>
    <w:p w14:paraId="5C255F85" w14:textId="5C45F879" w:rsidR="004F6B78" w:rsidRPr="00AB573C" w:rsidRDefault="00ED728C" w:rsidP="00F62CBC">
      <w:pPr>
        <w:pStyle w:val="Subclause"/>
        <w:numPr>
          <w:ilvl w:val="2"/>
          <w:numId w:val="22"/>
        </w:numPr>
      </w:pPr>
      <w:r w:rsidRPr="00AB573C">
        <w:t>is not a child</w:t>
      </w:r>
      <w:r w:rsidR="00D41999">
        <w:t xml:space="preserve"> or step-child</w:t>
      </w:r>
      <w:r w:rsidRPr="00AB573C">
        <w:t xml:space="preserve"> of the employee or the employee’s partner</w:t>
      </w:r>
      <w:r w:rsidR="00D41999">
        <w:t>, unless that child had not been in the custody and care of the employee or the employee’s partner for a significant period of time</w:t>
      </w:r>
      <w:r w:rsidRPr="00AB573C">
        <w:t>.</w:t>
      </w:r>
    </w:p>
    <w:p w14:paraId="5C255F86" w14:textId="497EC8A6" w:rsidR="004F6B78" w:rsidRPr="00AB573C" w:rsidRDefault="004F6B78" w:rsidP="005B15ED">
      <w:pPr>
        <w:pStyle w:val="Clause"/>
        <w:keepNext/>
        <w:ind w:left="357" w:hanging="357"/>
      </w:pPr>
      <w:r w:rsidRPr="00AB573C">
        <w:t xml:space="preserve">An employee who has </w:t>
      </w:r>
      <w:r w:rsidR="00E324C8">
        <w:t xml:space="preserve">completed at least 12 months continuous service in the APS </w:t>
      </w:r>
      <w:r w:rsidRPr="00AB573C">
        <w:t xml:space="preserve">is entitled to </w:t>
      </w:r>
      <w:r w:rsidR="00025B9B">
        <w:t>a single, continuous</w:t>
      </w:r>
      <w:r w:rsidR="00025B9B" w:rsidRPr="00AB573C">
        <w:t xml:space="preserve"> </w:t>
      </w:r>
      <w:r w:rsidR="00025B9B">
        <w:t xml:space="preserve">period of </w:t>
      </w:r>
      <w:r w:rsidRPr="00AB573C">
        <w:t xml:space="preserve">14 weeks paid foster care leave from the </w:t>
      </w:r>
      <w:r w:rsidR="00C94C58" w:rsidRPr="00AB573C">
        <w:t xml:space="preserve">day </w:t>
      </w:r>
      <w:r w:rsidRPr="00AB573C">
        <w:t>of the placement of a child where:</w:t>
      </w:r>
    </w:p>
    <w:p w14:paraId="5C255F87" w14:textId="77777777" w:rsidR="004F6B78" w:rsidRPr="00AB573C" w:rsidRDefault="004F6B78" w:rsidP="00426BF7">
      <w:pPr>
        <w:pStyle w:val="Subclause"/>
        <w:numPr>
          <w:ilvl w:val="2"/>
          <w:numId w:val="23"/>
        </w:numPr>
      </w:pPr>
      <w:r w:rsidRPr="00AB573C">
        <w:t>the employee becomes the primary care giver of a long term foster child or</w:t>
      </w:r>
    </w:p>
    <w:p w14:paraId="5C255F88" w14:textId="77777777" w:rsidR="004F6B78" w:rsidRPr="00AB573C" w:rsidRDefault="004F6B78" w:rsidP="00426BF7">
      <w:pPr>
        <w:pStyle w:val="Subclause"/>
        <w:numPr>
          <w:ilvl w:val="2"/>
          <w:numId w:val="23"/>
        </w:numPr>
      </w:pPr>
      <w:r w:rsidRPr="00AB573C">
        <w:t>is granted custody and guardianship of a child up to the age of 18 years as a result of a permanent care order and</w:t>
      </w:r>
    </w:p>
    <w:p w14:paraId="5C255F89" w14:textId="77777777" w:rsidR="004F6B78" w:rsidRPr="00AB573C" w:rsidRDefault="004F6B78" w:rsidP="00426BF7">
      <w:pPr>
        <w:pStyle w:val="Subclause"/>
        <w:numPr>
          <w:ilvl w:val="2"/>
          <w:numId w:val="23"/>
        </w:numPr>
      </w:pPr>
      <w:r w:rsidRPr="00AB573C">
        <w:t>the child did not previously live with the employee for a period of six months or more as at the day of placement.</w:t>
      </w:r>
    </w:p>
    <w:p w14:paraId="701F04D6" w14:textId="710981E5" w:rsidR="00E324C8" w:rsidRDefault="00E324C8" w:rsidP="000C6146">
      <w:pPr>
        <w:pStyle w:val="Clause"/>
      </w:pPr>
      <w:r>
        <w:lastRenderedPageBreak/>
        <w:t>Documentary evidence of approval for adoption or enduring parental responsibilities under formal fostering arrangements must be submitted when applying for parental leave for adoption or long-term foster carer purposes.</w:t>
      </w:r>
    </w:p>
    <w:p w14:paraId="6A26A4BE" w14:textId="27A8F02E" w:rsidR="00BE6803" w:rsidRDefault="00BE6803" w:rsidP="000C6146">
      <w:pPr>
        <w:pStyle w:val="Clause"/>
      </w:pPr>
      <w:r w:rsidRPr="00AB573C">
        <w:t xml:space="preserve">An employee </w:t>
      </w:r>
      <w:r>
        <w:t>to</w:t>
      </w:r>
      <w:r w:rsidRPr="00AB573C">
        <w:t xml:space="preserve"> whom these provisions apply may access up to 52 weeks unpaid foster care leave</w:t>
      </w:r>
      <w:r w:rsidR="00876BE5">
        <w:t>.</w:t>
      </w:r>
    </w:p>
    <w:p w14:paraId="457D5BD8" w14:textId="4D9B6F43" w:rsidR="00765592" w:rsidRPr="00AB573C" w:rsidRDefault="004F6B78" w:rsidP="006F2627">
      <w:pPr>
        <w:pStyle w:val="Clause"/>
      </w:pPr>
      <w:r w:rsidRPr="00AB573C">
        <w:t xml:space="preserve">The maximum period of 52 weeks is </w:t>
      </w:r>
      <w:r w:rsidR="00B61EC9">
        <w:t>inclusive of</w:t>
      </w:r>
      <w:r w:rsidRPr="00AB573C">
        <w:t xml:space="preserve"> any period of paid or unpaid leave.</w:t>
      </w:r>
    </w:p>
    <w:p w14:paraId="5C255F8C" w14:textId="77777777" w:rsidR="004F6B78" w:rsidRPr="00AB573C" w:rsidRDefault="004F6B78" w:rsidP="000C6146">
      <w:pPr>
        <w:pStyle w:val="Clause"/>
      </w:pPr>
      <w:r w:rsidRPr="00AB573C">
        <w:t>In exceptional circumstances, the Secretary may approve paid and/or unpaid foster care leave under these provisions for short term fostering arrangements or kinship care.</w:t>
      </w:r>
    </w:p>
    <w:p w14:paraId="5C255F8D" w14:textId="77777777" w:rsidR="00776E84" w:rsidRPr="00AB573C" w:rsidRDefault="00776E84" w:rsidP="00776E84">
      <w:pPr>
        <w:pStyle w:val="Heading3"/>
      </w:pPr>
      <w:r w:rsidRPr="00AB573C">
        <w:t>Supporting partner leave</w:t>
      </w:r>
    </w:p>
    <w:p w14:paraId="6B2C835F" w14:textId="13768EDA" w:rsidR="003427F9" w:rsidRPr="00AB573C" w:rsidRDefault="00776E84" w:rsidP="000C6146">
      <w:pPr>
        <w:pStyle w:val="Clause"/>
      </w:pPr>
      <w:r w:rsidRPr="00AB573C">
        <w:t>An employee</w:t>
      </w:r>
      <w:r w:rsidR="0000431C">
        <w:t>, who has 12 continuous months of APS service, and</w:t>
      </w:r>
      <w:r w:rsidRPr="00AB573C">
        <w:t xml:space="preserve"> whose partner gives birth</w:t>
      </w:r>
      <w:r w:rsidR="00C367C3" w:rsidRPr="00AB573C">
        <w:t xml:space="preserve"> to</w:t>
      </w:r>
      <w:r w:rsidR="0000431C">
        <w:t xml:space="preserve"> or</w:t>
      </w:r>
      <w:r w:rsidRPr="00AB573C">
        <w:t xml:space="preserve"> adopts a child will be entitled to </w:t>
      </w:r>
      <w:r w:rsidR="00155892">
        <w:t xml:space="preserve">a single, continuous period of </w:t>
      </w:r>
      <w:r w:rsidRPr="00AB573C">
        <w:t xml:space="preserve">two weeks of paid supporting partner leave to be taken within </w:t>
      </w:r>
      <w:r w:rsidR="00113833" w:rsidRPr="00AB573C">
        <w:t xml:space="preserve">one </w:t>
      </w:r>
      <w:r w:rsidRPr="00AB573C">
        <w:t>month of the birth</w:t>
      </w:r>
      <w:r w:rsidR="0000431C">
        <w:t xml:space="preserve"> or</w:t>
      </w:r>
      <w:r w:rsidR="0000431C" w:rsidRPr="00AB573C">
        <w:t xml:space="preserve"> </w:t>
      </w:r>
      <w:r w:rsidRPr="00AB573C">
        <w:t xml:space="preserve">adoption </w:t>
      </w:r>
      <w:r w:rsidR="0000431C">
        <w:t xml:space="preserve">of a child, </w:t>
      </w:r>
      <w:r w:rsidRPr="00AB573C">
        <w:t xml:space="preserve">or placement of a </w:t>
      </w:r>
      <w:r w:rsidR="00FA63D8">
        <w:t xml:space="preserve">foster </w:t>
      </w:r>
      <w:r w:rsidRPr="00AB573C">
        <w:t>child</w:t>
      </w:r>
      <w:r w:rsidR="00085B00" w:rsidRPr="00AB573C">
        <w:t xml:space="preserve">, or </w:t>
      </w:r>
      <w:r w:rsidR="00C367C3" w:rsidRPr="00AB573C">
        <w:t xml:space="preserve">within </w:t>
      </w:r>
      <w:r w:rsidR="00085B00" w:rsidRPr="00AB573C">
        <w:t>a longer period where exceptional circumstances exist</w:t>
      </w:r>
      <w:r w:rsidRPr="00AB573C">
        <w:t>.</w:t>
      </w:r>
    </w:p>
    <w:p w14:paraId="5C255F8F" w14:textId="77777777" w:rsidR="00ED728C" w:rsidRPr="00AB573C" w:rsidRDefault="00ED728C" w:rsidP="007D003D">
      <w:pPr>
        <w:pStyle w:val="Heading3"/>
      </w:pPr>
      <w:r w:rsidRPr="00AB573C">
        <w:t xml:space="preserve">Unpaid </w:t>
      </w:r>
      <w:r w:rsidR="008B57B5" w:rsidRPr="00AB573C">
        <w:t>p</w:t>
      </w:r>
      <w:r w:rsidRPr="00AB573C">
        <w:t xml:space="preserve">arental </w:t>
      </w:r>
      <w:r w:rsidR="008B57B5" w:rsidRPr="00AB573C">
        <w:t>l</w:t>
      </w:r>
      <w:r w:rsidRPr="00AB573C">
        <w:t>eave</w:t>
      </w:r>
    </w:p>
    <w:p w14:paraId="5C255F90" w14:textId="5C72AC44" w:rsidR="00ED728C" w:rsidRPr="00AB573C" w:rsidRDefault="00ED728C" w:rsidP="000C6146">
      <w:pPr>
        <w:pStyle w:val="Clause"/>
      </w:pPr>
      <w:r w:rsidRPr="00AB573C">
        <w:t>An employee is entitled to unpaid parental leave if they meet the eligib</w:t>
      </w:r>
      <w:r w:rsidR="00B4727F" w:rsidRPr="00AB573C">
        <w:t>ility requirements under the FW </w:t>
      </w:r>
      <w:r w:rsidRPr="00AB573C">
        <w:t>Act</w:t>
      </w:r>
      <w:r w:rsidR="00F541D9">
        <w:t xml:space="preserve"> </w:t>
      </w:r>
      <w:r w:rsidR="0080294C">
        <w:t>(</w:t>
      </w:r>
      <w:r w:rsidR="00F541D9">
        <w:t>o</w:t>
      </w:r>
      <w:r w:rsidR="0080294C">
        <w:t xml:space="preserve">r, for foster carers, </w:t>
      </w:r>
      <w:r w:rsidR="00F541D9">
        <w:t>have 12 months continuous service</w:t>
      </w:r>
      <w:r w:rsidR="0080294C">
        <w:t>)</w:t>
      </w:r>
      <w:r w:rsidRPr="00AB573C">
        <w:t>.</w:t>
      </w:r>
      <w:r w:rsidR="001E46D6" w:rsidRPr="00AB573C">
        <w:t xml:space="preserve"> </w:t>
      </w:r>
      <w:r w:rsidRPr="00AB573C">
        <w:t>An eligible employee may take a period of unpaid parental leave of up to 12 month</w:t>
      </w:r>
      <w:r w:rsidR="001E46D6" w:rsidRPr="00AB573C">
        <w:t>s, less any period of paid parental leave types taken.</w:t>
      </w:r>
    </w:p>
    <w:p w14:paraId="5C255F91" w14:textId="7927109E" w:rsidR="00DD3987" w:rsidRPr="00AB573C" w:rsidRDefault="00E55ED5" w:rsidP="000C6146">
      <w:pPr>
        <w:pStyle w:val="Clause"/>
      </w:pPr>
      <w:r>
        <w:t xml:space="preserve">Upon request from the employee, the </w:t>
      </w:r>
      <w:r w:rsidR="007812F5">
        <w:t>D</w:t>
      </w:r>
      <w:r>
        <w:t xml:space="preserve">epartment will agree to </w:t>
      </w:r>
      <w:r w:rsidR="004F6B78" w:rsidRPr="00AB573C">
        <w:t xml:space="preserve">an </w:t>
      </w:r>
      <w:r w:rsidR="00ED728C" w:rsidRPr="00AB573C">
        <w:t>extension of unpaid parental leave for a further period of up to 12 months, immediately following the end of the initial 12 month period.</w:t>
      </w:r>
    </w:p>
    <w:p w14:paraId="5C255F93" w14:textId="3E20B247" w:rsidR="00ED728C" w:rsidRPr="00AB573C" w:rsidRDefault="00ED728C" w:rsidP="000C6146">
      <w:pPr>
        <w:pStyle w:val="Clause"/>
      </w:pPr>
      <w:r w:rsidRPr="00AB573C">
        <w:t>An employee is not entitled to take paid personal</w:t>
      </w:r>
      <w:r w:rsidR="00EF3021">
        <w:t>/carer’s</w:t>
      </w:r>
      <w:r w:rsidRPr="00AB573C">
        <w:t xml:space="preserve"> or compassionate leave while </w:t>
      </w:r>
      <w:r w:rsidR="00C86625">
        <w:t>they</w:t>
      </w:r>
      <w:r w:rsidRPr="00AB573C">
        <w:t xml:space="preserve"> </w:t>
      </w:r>
      <w:r w:rsidR="00C86625">
        <w:t>are</w:t>
      </w:r>
      <w:r w:rsidRPr="00AB573C">
        <w:t xml:space="preserve"> taking </w:t>
      </w:r>
      <w:r w:rsidR="00AC4FAE" w:rsidRPr="00AB573C">
        <w:t xml:space="preserve">unpaid </w:t>
      </w:r>
      <w:r w:rsidRPr="00AB573C">
        <w:t xml:space="preserve">parental </w:t>
      </w:r>
      <w:r w:rsidR="00AC4FAE" w:rsidRPr="00AB573C">
        <w:t>leave</w:t>
      </w:r>
      <w:r w:rsidRPr="00AB573C">
        <w:t>.</w:t>
      </w:r>
    </w:p>
    <w:p w14:paraId="5C255F94" w14:textId="77777777" w:rsidR="00AF0448" w:rsidRPr="00AB573C" w:rsidRDefault="00AF0448" w:rsidP="001E46D6">
      <w:pPr>
        <w:pStyle w:val="Heading3"/>
      </w:pPr>
      <w:r w:rsidRPr="00AB573C">
        <w:t>Returning from any type of parental leave</w:t>
      </w:r>
    </w:p>
    <w:p w14:paraId="5C255F95" w14:textId="6F9F3810" w:rsidR="00044F5F" w:rsidRPr="00AB573C" w:rsidDel="00C80DBA" w:rsidRDefault="00044F5F" w:rsidP="000C6146">
      <w:pPr>
        <w:pStyle w:val="Clause"/>
      </w:pPr>
      <w:r w:rsidRPr="00AB573C" w:rsidDel="00C80DBA">
        <w:t xml:space="preserve">Where an employee returns to work after a period of </w:t>
      </w:r>
      <w:r w:rsidR="004D6E61" w:rsidRPr="00AB573C">
        <w:t>parental</w:t>
      </w:r>
      <w:r w:rsidR="00305142" w:rsidRPr="00AB573C">
        <w:t xml:space="preserve"> leave</w:t>
      </w:r>
      <w:r w:rsidRPr="00AB573C" w:rsidDel="00C80DBA">
        <w:t>, the employee will be assigned to the duties previously performed or to alternative duties appropriate to the employee’s skills and classification</w:t>
      </w:r>
      <w:r w:rsidR="00730112">
        <w:t xml:space="preserve"> if th</w:t>
      </w:r>
      <w:r w:rsidR="00475B26">
        <w:t>eir former</w:t>
      </w:r>
      <w:r w:rsidR="00730112">
        <w:t xml:space="preserve"> position no longer exists</w:t>
      </w:r>
      <w:r w:rsidRPr="00AB573C" w:rsidDel="00C80DBA">
        <w:t>.</w:t>
      </w:r>
    </w:p>
    <w:p w14:paraId="5C255F97" w14:textId="3D84AE73" w:rsidR="00C80DBA" w:rsidRPr="00AB573C" w:rsidRDefault="00C80DBA" w:rsidP="000C6146">
      <w:pPr>
        <w:pStyle w:val="Clause"/>
      </w:pPr>
      <w:r w:rsidRPr="00AB573C">
        <w:t>An employee returning to duty from maternity</w:t>
      </w:r>
      <w:r w:rsidR="001E46D6" w:rsidRPr="00AB573C">
        <w:t xml:space="preserve">, parental, adoption and foster care </w:t>
      </w:r>
      <w:r w:rsidRPr="00AB573C">
        <w:t xml:space="preserve">leave will </w:t>
      </w:r>
      <w:r w:rsidR="00425CFB" w:rsidRPr="00AB573C">
        <w:t xml:space="preserve">be provided with </w:t>
      </w:r>
      <w:r w:rsidRPr="00AB573C">
        <w:t xml:space="preserve">access </w:t>
      </w:r>
      <w:r w:rsidR="00A37921">
        <w:t xml:space="preserve">to </w:t>
      </w:r>
      <w:r w:rsidRPr="00AB573C">
        <w:t>part time work</w:t>
      </w:r>
      <w:r w:rsidR="00425CFB" w:rsidRPr="00AB573C">
        <w:t>, upon application, up until the child reaches three years of age</w:t>
      </w:r>
      <w:r w:rsidRPr="00AB573C">
        <w:t xml:space="preserve"> in accordance with the part time provisions in this Agreement.</w:t>
      </w:r>
    </w:p>
    <w:p w14:paraId="5C255F98" w14:textId="77777777" w:rsidR="00C40DC6" w:rsidRPr="00AB573C" w:rsidRDefault="00C40DC6" w:rsidP="00C40DC6">
      <w:pPr>
        <w:pStyle w:val="Heading2"/>
      </w:pPr>
      <w:bookmarkStart w:id="89" w:name="_Toc530645443"/>
      <w:r w:rsidRPr="00AB573C">
        <w:t>Unauthorised absences</w:t>
      </w:r>
      <w:bookmarkEnd w:id="89"/>
    </w:p>
    <w:p w14:paraId="5C255F9B" w14:textId="44BE7502" w:rsidR="008B57B5" w:rsidRPr="004B5295" w:rsidRDefault="00C40DC6" w:rsidP="004B5295">
      <w:pPr>
        <w:pStyle w:val="Clause"/>
      </w:pPr>
      <w:r w:rsidRPr="00AB573C">
        <w:t>Where an employee is absent from duty without approval, all pay and other benefits provided under this Agreement cease to be available until the employee resumes duty, or is granted leave or ceases employment. Such absences will not count as service for any purpose.</w:t>
      </w:r>
    </w:p>
    <w:p w14:paraId="5C255FAA" w14:textId="00DB1A2D" w:rsidR="003D2ABF" w:rsidRPr="00AB573C" w:rsidRDefault="008C60AA" w:rsidP="003D2ABF">
      <w:pPr>
        <w:pStyle w:val="Heading1"/>
      </w:pPr>
      <w:bookmarkStart w:id="90" w:name="_Toc530645444"/>
      <w:r w:rsidRPr="00AB573C">
        <w:lastRenderedPageBreak/>
        <w:t xml:space="preserve">Part </w:t>
      </w:r>
      <w:r w:rsidR="00EA3D7F">
        <w:t>G</w:t>
      </w:r>
      <w:r w:rsidR="003D2ABF" w:rsidRPr="00AB573C">
        <w:t xml:space="preserve"> – Workforce </w:t>
      </w:r>
      <w:r w:rsidR="00C24A13" w:rsidRPr="00AB573C">
        <w:t>m</w:t>
      </w:r>
      <w:r w:rsidR="003D2ABF" w:rsidRPr="00AB573C">
        <w:t>anagement</w:t>
      </w:r>
      <w:bookmarkEnd w:id="90"/>
    </w:p>
    <w:p w14:paraId="1245FDC3" w14:textId="77777777" w:rsidR="000F2F7D" w:rsidRPr="00AB573C" w:rsidRDefault="000F2F7D" w:rsidP="000F2F7D">
      <w:pPr>
        <w:pStyle w:val="Heading2"/>
      </w:pPr>
      <w:bookmarkStart w:id="91" w:name="_Toc530645445"/>
      <w:r w:rsidRPr="00AB573C">
        <w:t>Performance management arrangements</w:t>
      </w:r>
      <w:bookmarkEnd w:id="91"/>
    </w:p>
    <w:p w14:paraId="7630968B" w14:textId="77777777" w:rsidR="000F2F7D" w:rsidRDefault="000F2F7D" w:rsidP="000F2F7D">
      <w:pPr>
        <w:pStyle w:val="Clause"/>
      </w:pPr>
      <w:r w:rsidRPr="00AB573C">
        <w:t xml:space="preserve">All employees </w:t>
      </w:r>
      <w:r>
        <w:t xml:space="preserve">must participate in the Department’s performance management arrangements and </w:t>
      </w:r>
      <w:r w:rsidRPr="00AB573C">
        <w:t>have a current performance agreement, except non-ongoing employees engaged for less than three months.</w:t>
      </w:r>
    </w:p>
    <w:p w14:paraId="2D806D54" w14:textId="77777777" w:rsidR="00A65A08" w:rsidRDefault="00A65A08" w:rsidP="00211AD3">
      <w:pPr>
        <w:pStyle w:val="Clause"/>
        <w:keepNext/>
        <w:ind w:left="357" w:hanging="357"/>
      </w:pPr>
      <w:r>
        <w:t>The Department uses dual performance ratings for key business deliverables and observable work behaviours. These dual ratings will be assessed separately against the following four point rating scale:</w:t>
      </w:r>
    </w:p>
    <w:p w14:paraId="32EF08AE" w14:textId="77777777" w:rsidR="00A65A08" w:rsidRDefault="00A65A08" w:rsidP="00B67C4F">
      <w:pPr>
        <w:pStyle w:val="ListBullet"/>
      </w:pPr>
      <w:r>
        <w:t>consistently exceeds</w:t>
      </w:r>
    </w:p>
    <w:p w14:paraId="172CDAE6" w14:textId="77777777" w:rsidR="00A65A08" w:rsidRDefault="00A65A08" w:rsidP="00B67C4F">
      <w:pPr>
        <w:pStyle w:val="ListBullet"/>
      </w:pPr>
      <w:r>
        <w:t>consistently achieves</w:t>
      </w:r>
    </w:p>
    <w:p w14:paraId="2ED65B4F" w14:textId="77777777" w:rsidR="00A65A08" w:rsidRDefault="00A65A08" w:rsidP="00B67C4F">
      <w:pPr>
        <w:pStyle w:val="ListBullet"/>
      </w:pPr>
      <w:r>
        <w:t>mostly achieves</w:t>
      </w:r>
    </w:p>
    <w:p w14:paraId="345AF3AE" w14:textId="7079B08D" w:rsidR="00A65A08" w:rsidRPr="00AB573C" w:rsidRDefault="00A65A08" w:rsidP="00B67C4F">
      <w:pPr>
        <w:pStyle w:val="ListBullet"/>
      </w:pPr>
      <w:r>
        <w:t>unsatisfactory.</w:t>
      </w:r>
    </w:p>
    <w:p w14:paraId="5C255FAB" w14:textId="77777777" w:rsidR="003D2ABF" w:rsidRPr="00AB573C" w:rsidRDefault="00F257B8" w:rsidP="003D2ABF">
      <w:pPr>
        <w:pStyle w:val="Heading2"/>
      </w:pPr>
      <w:bookmarkStart w:id="92" w:name="_Toc530645446"/>
      <w:r w:rsidRPr="00AB573C">
        <w:t>Ongoing</w:t>
      </w:r>
      <w:r w:rsidR="003D2ABF" w:rsidRPr="00AB573C">
        <w:t xml:space="preserve"> movement within a broadband</w:t>
      </w:r>
      <w:bookmarkEnd w:id="92"/>
    </w:p>
    <w:p w14:paraId="5C255FAC" w14:textId="77777777" w:rsidR="003D2ABF" w:rsidRPr="00AB573C" w:rsidRDefault="00DE7F70" w:rsidP="000C6146">
      <w:pPr>
        <w:pStyle w:val="Clause"/>
      </w:pPr>
      <w:r w:rsidRPr="00AB573C">
        <w:t xml:space="preserve">Ongoing </w:t>
      </w:r>
      <w:r w:rsidR="003D2ABF" w:rsidRPr="00AB573C">
        <w:t>movement between classification levels within a broadband applies to ongoing employees only.</w:t>
      </w:r>
    </w:p>
    <w:p w14:paraId="5C255FAD" w14:textId="6044D4B7" w:rsidR="003D2ABF" w:rsidRPr="00AB573C" w:rsidRDefault="003D2ABF" w:rsidP="005B15ED">
      <w:pPr>
        <w:pStyle w:val="Clause"/>
        <w:keepNext/>
      </w:pPr>
      <w:r w:rsidRPr="00AB573C">
        <w:t xml:space="preserve">Movement to a higher APS classification level within a broadband is not automatic and </w:t>
      </w:r>
      <w:r w:rsidR="00A52636">
        <w:t>may be approved by the delegate</w:t>
      </w:r>
      <w:r w:rsidRPr="00AB573C">
        <w:t xml:space="preserve"> when:</w:t>
      </w:r>
    </w:p>
    <w:p w14:paraId="5C255FAE" w14:textId="77777777" w:rsidR="003D2ABF" w:rsidRPr="00AB573C" w:rsidRDefault="003D2ABF" w:rsidP="00426BF7">
      <w:pPr>
        <w:pStyle w:val="Subclause"/>
        <w:keepNext/>
        <w:numPr>
          <w:ilvl w:val="2"/>
          <w:numId w:val="24"/>
        </w:numPr>
      </w:pPr>
      <w:r w:rsidRPr="00AB573C">
        <w:t>there is work available at the higher level</w:t>
      </w:r>
      <w:r w:rsidR="006A2606" w:rsidRPr="00AB573C">
        <w:t xml:space="preserve"> in accordance with the work level standards for the classification</w:t>
      </w:r>
      <w:r w:rsidRPr="00AB573C">
        <w:t xml:space="preserve"> and</w:t>
      </w:r>
    </w:p>
    <w:p w14:paraId="5C255FAF" w14:textId="3BF600C6" w:rsidR="003D2ABF" w:rsidRPr="00AB573C" w:rsidRDefault="003D2ABF" w:rsidP="003E6B3D">
      <w:pPr>
        <w:pStyle w:val="Subclause"/>
        <w:numPr>
          <w:ilvl w:val="0"/>
          <w:numId w:val="8"/>
        </w:numPr>
        <w:ind w:left="1208" w:hanging="357"/>
      </w:pPr>
      <w:r w:rsidRPr="00AB573C">
        <w:t>the employee’s performance is assessed as ‘</w:t>
      </w:r>
      <w:r w:rsidR="00516212">
        <w:t>c</w:t>
      </w:r>
      <w:r w:rsidRPr="00AB573C">
        <w:t xml:space="preserve">onsistently </w:t>
      </w:r>
      <w:r w:rsidR="00516212">
        <w:t>a</w:t>
      </w:r>
      <w:r w:rsidRPr="00AB573C">
        <w:t>chieves’ or better for both key business deliverables and</w:t>
      </w:r>
      <w:r w:rsidR="009D6DA6">
        <w:t xml:space="preserve"> observable work behaviours and</w:t>
      </w:r>
    </w:p>
    <w:p w14:paraId="2FE87174" w14:textId="2854CA51" w:rsidR="00E900CB" w:rsidRDefault="003D2ABF" w:rsidP="003E6B3D">
      <w:pPr>
        <w:pStyle w:val="Subclause"/>
        <w:numPr>
          <w:ilvl w:val="0"/>
          <w:numId w:val="8"/>
        </w:numPr>
        <w:ind w:left="1208" w:hanging="357"/>
      </w:pPr>
      <w:r w:rsidRPr="00AB573C">
        <w:t>the employee demonstrates an ability to undertake the higher level work and if appropriate has the necessary qualifications, skills and/or experience</w:t>
      </w:r>
    </w:p>
    <w:p w14:paraId="5C255FB0" w14:textId="03554CCE" w:rsidR="003D2ABF" w:rsidRPr="00AB573C" w:rsidRDefault="00B57E11" w:rsidP="00884802">
      <w:pPr>
        <w:pStyle w:val="Subclause"/>
        <w:numPr>
          <w:ilvl w:val="0"/>
          <w:numId w:val="0"/>
        </w:numPr>
        <w:ind w:left="788" w:hanging="504"/>
      </w:pPr>
      <w:r w:rsidRPr="00AB573C">
        <w:t>or</w:t>
      </w:r>
    </w:p>
    <w:p w14:paraId="5C255FB1" w14:textId="77777777" w:rsidR="003D2ABF" w:rsidRPr="00AB573C" w:rsidRDefault="003D2ABF" w:rsidP="00426BF7">
      <w:pPr>
        <w:pStyle w:val="Subclause"/>
        <w:keepNext/>
        <w:numPr>
          <w:ilvl w:val="2"/>
          <w:numId w:val="25"/>
        </w:numPr>
      </w:pPr>
      <w:r w:rsidRPr="00AB573C">
        <w:t>when an employee is successful in an open merit selection process consistent with the PS Act.</w:t>
      </w:r>
    </w:p>
    <w:p w14:paraId="5C255FB2" w14:textId="77777777" w:rsidR="003D2ABF" w:rsidRPr="00AB573C" w:rsidRDefault="00CA7231" w:rsidP="003D2ABF">
      <w:pPr>
        <w:pStyle w:val="Heading2"/>
      </w:pPr>
      <w:bookmarkStart w:id="93" w:name="_Toc530645447"/>
      <w:r w:rsidRPr="00AB573C">
        <w:t>Temporary p</w:t>
      </w:r>
      <w:r w:rsidR="003D2ABF" w:rsidRPr="00AB573C">
        <w:t xml:space="preserve">erformance </w:t>
      </w:r>
      <w:r w:rsidRPr="00AB573C">
        <w:t>loading</w:t>
      </w:r>
      <w:bookmarkEnd w:id="93"/>
    </w:p>
    <w:p w14:paraId="5C255FB3" w14:textId="6EDEE60A" w:rsidR="003D2ABF" w:rsidRPr="00AB573C" w:rsidRDefault="003D2ABF" w:rsidP="000C6146">
      <w:pPr>
        <w:pStyle w:val="Clause"/>
      </w:pPr>
      <w:r w:rsidRPr="00AB573C">
        <w:t>Temporary performance means work at a higher classification level.</w:t>
      </w:r>
    </w:p>
    <w:p w14:paraId="5C255FB4" w14:textId="1BF7AC5E" w:rsidR="003D2ABF" w:rsidRPr="00AB573C" w:rsidRDefault="003D2ABF" w:rsidP="000C6146">
      <w:pPr>
        <w:pStyle w:val="Clause"/>
      </w:pPr>
      <w:r w:rsidRPr="00AB573C">
        <w:t xml:space="preserve">A manager may split the temporary performance </w:t>
      </w:r>
      <w:r w:rsidR="00282B5D">
        <w:t xml:space="preserve">of </w:t>
      </w:r>
      <w:r w:rsidRPr="00AB573C">
        <w:t>duties between employees for development purposes.</w:t>
      </w:r>
    </w:p>
    <w:p w14:paraId="5C255FB5" w14:textId="19346EAF" w:rsidR="003D2ABF" w:rsidRPr="00AB573C" w:rsidRDefault="004C37AD" w:rsidP="000C6146">
      <w:pPr>
        <w:pStyle w:val="Clause"/>
      </w:pPr>
      <w:r w:rsidRPr="00AB573C">
        <w:t>T</w:t>
      </w:r>
      <w:r w:rsidR="00040069">
        <w:t>emporary performance loading</w:t>
      </w:r>
      <w:r w:rsidR="001A2518">
        <w:t xml:space="preserve"> (TPL)</w:t>
      </w:r>
      <w:r w:rsidR="00040069">
        <w:t xml:space="preserve"> </w:t>
      </w:r>
      <w:r w:rsidRPr="00AB573C">
        <w:t xml:space="preserve">is payable </w:t>
      </w:r>
      <w:r w:rsidR="00282B5D">
        <w:t xml:space="preserve">for the entire period </w:t>
      </w:r>
      <w:r w:rsidR="00701F83">
        <w:t>when</w:t>
      </w:r>
      <w:r w:rsidR="00701F83" w:rsidRPr="00AB573C">
        <w:t xml:space="preserve"> </w:t>
      </w:r>
      <w:r w:rsidRPr="00AB573C">
        <w:t xml:space="preserve">an </w:t>
      </w:r>
      <w:r w:rsidR="003D2ABF" w:rsidRPr="00AB573C">
        <w:t xml:space="preserve">employee </w:t>
      </w:r>
      <w:r w:rsidR="00495281" w:rsidRPr="00AB573C">
        <w:t>has</w:t>
      </w:r>
      <w:r w:rsidRPr="00AB573C">
        <w:t xml:space="preserve"> </w:t>
      </w:r>
      <w:r w:rsidR="003D2ABF" w:rsidRPr="00AB573C">
        <w:t>perform</w:t>
      </w:r>
      <w:r w:rsidR="00495281" w:rsidRPr="00AB573C">
        <w:t>ed</w:t>
      </w:r>
      <w:r w:rsidR="003D2ABF" w:rsidRPr="00AB573C">
        <w:t xml:space="preserve"> duties of a higher classification </w:t>
      </w:r>
      <w:r w:rsidR="00F75532" w:rsidRPr="00AB573C">
        <w:t>for</w:t>
      </w:r>
      <w:r w:rsidR="00495281" w:rsidRPr="00AB573C">
        <w:t xml:space="preserve"> </w:t>
      </w:r>
      <w:r w:rsidR="00701F83">
        <w:t>five</w:t>
      </w:r>
      <w:r w:rsidR="00701F83" w:rsidRPr="00AB573C">
        <w:t xml:space="preserve"> </w:t>
      </w:r>
      <w:r w:rsidR="00495281" w:rsidRPr="00AB573C">
        <w:t>continuous working days</w:t>
      </w:r>
      <w:r w:rsidR="009A2428">
        <w:t xml:space="preserve"> or more</w:t>
      </w:r>
      <w:r w:rsidR="003D2ABF" w:rsidRPr="00AB573C">
        <w:t>.</w:t>
      </w:r>
    </w:p>
    <w:p w14:paraId="5C255FB6" w14:textId="3BC37E9E" w:rsidR="002465C5" w:rsidRPr="00AB573C" w:rsidRDefault="002465C5" w:rsidP="000C6146">
      <w:pPr>
        <w:pStyle w:val="Clause"/>
      </w:pPr>
      <w:r w:rsidRPr="00AB573C">
        <w:lastRenderedPageBreak/>
        <w:t>A non-SES employee who is directed to temporarily perform work at the SES level</w:t>
      </w:r>
      <w:r w:rsidR="0005281D" w:rsidRPr="00AB573C">
        <w:t xml:space="preserve"> </w:t>
      </w:r>
      <w:r w:rsidRPr="00AB573C">
        <w:t>will be paid at a rate determined by the Secretary for the period of temporary performance</w:t>
      </w:r>
      <w:r w:rsidR="00BB5D59" w:rsidRPr="00AB573C">
        <w:t xml:space="preserve"> </w:t>
      </w:r>
      <w:r w:rsidR="00600E9B">
        <w:t>when</w:t>
      </w:r>
      <w:r w:rsidR="00600E9B" w:rsidRPr="00AB573C">
        <w:t xml:space="preserve"> </w:t>
      </w:r>
      <w:r w:rsidR="00BB5D59" w:rsidRPr="00AB573C">
        <w:t xml:space="preserve">performing those duties for </w:t>
      </w:r>
      <w:r w:rsidR="001A2518">
        <w:t>10</w:t>
      </w:r>
      <w:r w:rsidR="001A2518" w:rsidRPr="00AB573C">
        <w:t xml:space="preserve"> </w:t>
      </w:r>
      <w:r w:rsidR="00BB5D59" w:rsidRPr="00AB573C">
        <w:t>continuous working days</w:t>
      </w:r>
      <w:r w:rsidR="00600E9B">
        <w:t xml:space="preserve"> or more</w:t>
      </w:r>
      <w:r w:rsidRPr="00AB573C">
        <w:t>.</w:t>
      </w:r>
    </w:p>
    <w:p w14:paraId="5C255FB7" w14:textId="22C3F6E2" w:rsidR="00F75532" w:rsidRPr="00AB573C" w:rsidRDefault="00F75532" w:rsidP="000C6146">
      <w:pPr>
        <w:pStyle w:val="Clause"/>
      </w:pPr>
      <w:r w:rsidRPr="00AB573C">
        <w:t xml:space="preserve">Where TPL is payable this would normally be at the base pay point of the higher classification. Salary advancement on TPL will be in accordance </w:t>
      </w:r>
      <w:r w:rsidRPr="00211AD3">
        <w:t xml:space="preserve">with </w:t>
      </w:r>
      <w:r w:rsidR="006A5DB5" w:rsidRPr="00211AD3">
        <w:t>clauses </w:t>
      </w:r>
      <w:r w:rsidR="00921155" w:rsidRPr="00211AD3">
        <w:fldChar w:fldCharType="begin"/>
      </w:r>
      <w:r w:rsidR="00921155" w:rsidRPr="00211AD3">
        <w:instrText xml:space="preserve"> REF _Ref529197050 \r \h </w:instrText>
      </w:r>
      <w:r w:rsidR="00211AD3">
        <w:instrText xml:space="preserve"> \* MERGEFORMAT </w:instrText>
      </w:r>
      <w:r w:rsidR="00921155" w:rsidRPr="00211AD3">
        <w:fldChar w:fldCharType="separate"/>
      </w:r>
      <w:r w:rsidR="004215D7">
        <w:t>26</w:t>
      </w:r>
      <w:r w:rsidR="00921155" w:rsidRPr="00211AD3">
        <w:fldChar w:fldCharType="end"/>
      </w:r>
      <w:r w:rsidR="00651B3F" w:rsidRPr="00211AD3">
        <w:t xml:space="preserve"> </w:t>
      </w:r>
      <w:r w:rsidRPr="00211AD3">
        <w:t xml:space="preserve">and </w:t>
      </w:r>
      <w:r w:rsidR="00921155" w:rsidRPr="00211AD3">
        <w:fldChar w:fldCharType="begin"/>
      </w:r>
      <w:r w:rsidR="00921155" w:rsidRPr="00211AD3">
        <w:instrText xml:space="preserve"> REF _Ref529197039 \r \h </w:instrText>
      </w:r>
      <w:r w:rsidR="00211AD3">
        <w:instrText xml:space="preserve"> \* MERGEFORMAT </w:instrText>
      </w:r>
      <w:r w:rsidR="00921155" w:rsidRPr="00211AD3">
        <w:fldChar w:fldCharType="separate"/>
      </w:r>
      <w:r w:rsidR="004215D7">
        <w:t>27</w:t>
      </w:r>
      <w:r w:rsidR="00921155" w:rsidRPr="00211AD3">
        <w:fldChar w:fldCharType="end"/>
      </w:r>
      <w:r w:rsidRPr="00211AD3">
        <w:t>.</w:t>
      </w:r>
      <w:r w:rsidRPr="00406691">
        <w:t xml:space="preserve"> A</w:t>
      </w:r>
      <w:r w:rsidRPr="00AB573C">
        <w:t xml:space="preserve"> manager may approve payment of TPL at a pay point above the base pay point</w:t>
      </w:r>
      <w:r w:rsidR="00AB5C17">
        <w:t>,</w:t>
      </w:r>
      <w:r w:rsidRPr="00AB573C">
        <w:t xml:space="preserve"> tak</w:t>
      </w:r>
      <w:r w:rsidR="00AB5C17">
        <w:t>ing</w:t>
      </w:r>
      <w:r w:rsidRPr="00AB573C">
        <w:t xml:space="preserve"> into account the employee’s previous periods of temporary performance, the employee’s performance, and relevant experience or skills.</w:t>
      </w:r>
    </w:p>
    <w:p w14:paraId="5C255FB8" w14:textId="77777777" w:rsidR="003D2ABF" w:rsidRPr="00AB573C" w:rsidRDefault="003D2ABF" w:rsidP="000C6146">
      <w:pPr>
        <w:pStyle w:val="Clause"/>
      </w:pPr>
      <w:r w:rsidRPr="00AB573C">
        <w:t>An employee may decline a manager’s invitation to perform duties temporarily at a higher classification level.</w:t>
      </w:r>
    </w:p>
    <w:p w14:paraId="5C255FB9" w14:textId="77777777" w:rsidR="003D2ABF" w:rsidRPr="00AB573C" w:rsidRDefault="003D2ABF" w:rsidP="003D2ABF">
      <w:pPr>
        <w:pStyle w:val="Heading2"/>
      </w:pPr>
      <w:bookmarkStart w:id="94" w:name="_Toc530645448"/>
      <w:r w:rsidRPr="00AB573C">
        <w:t xml:space="preserve">Temporary </w:t>
      </w:r>
      <w:r w:rsidR="00CA7231" w:rsidRPr="00AB573C">
        <w:t>p</w:t>
      </w:r>
      <w:r w:rsidRPr="00AB573C">
        <w:t xml:space="preserve">erformance </w:t>
      </w:r>
      <w:r w:rsidR="00CA7231" w:rsidRPr="00AB573C">
        <w:t>l</w:t>
      </w:r>
      <w:r w:rsidRPr="00AB573C">
        <w:t xml:space="preserve">oading on </w:t>
      </w:r>
      <w:r w:rsidR="00CA7231" w:rsidRPr="00AB573C">
        <w:t>l</w:t>
      </w:r>
      <w:r w:rsidRPr="00AB573C">
        <w:t>eave</w:t>
      </w:r>
      <w:bookmarkEnd w:id="94"/>
    </w:p>
    <w:p w14:paraId="58A688C2" w14:textId="6D59EC58" w:rsidR="00180F7D" w:rsidRPr="004B5295" w:rsidRDefault="003D2ABF" w:rsidP="004B5295">
      <w:pPr>
        <w:pStyle w:val="Clause"/>
      </w:pPr>
      <w:r w:rsidRPr="00AB573C">
        <w:t xml:space="preserve">Where an employee is absent on paid leave, or observes a public holiday </w:t>
      </w:r>
      <w:r w:rsidR="00282B5D">
        <w:t>during a period when they are</w:t>
      </w:r>
      <w:r w:rsidRPr="00AB573C">
        <w:t xml:space="preserve"> perform</w:t>
      </w:r>
      <w:r w:rsidR="00282B5D">
        <w:t>ing</w:t>
      </w:r>
      <w:r w:rsidRPr="00AB573C">
        <w:t xml:space="preserve"> duties at a higher classification, payment of TPL will continue during the absence as if the employee was still at work.</w:t>
      </w:r>
    </w:p>
    <w:p w14:paraId="5C255FBB" w14:textId="264A9DB3" w:rsidR="00CA7231" w:rsidRPr="00AB573C" w:rsidRDefault="00CA7231" w:rsidP="008C60AA">
      <w:pPr>
        <w:pStyle w:val="Heading1"/>
        <w:rPr>
          <w:rFonts w:eastAsia="Times New Roman" w:cs="Times New Roman"/>
          <w:szCs w:val="24"/>
          <w:lang w:eastAsia="en-AU"/>
        </w:rPr>
      </w:pPr>
      <w:bookmarkStart w:id="95" w:name="_Toc530645449"/>
      <w:r w:rsidRPr="00AB573C">
        <w:lastRenderedPageBreak/>
        <w:t xml:space="preserve">Part </w:t>
      </w:r>
      <w:r w:rsidR="00EA3D7F">
        <w:t>H</w:t>
      </w:r>
      <w:r w:rsidRPr="00AB573C">
        <w:t xml:space="preserve"> – </w:t>
      </w:r>
      <w:r w:rsidR="00605481" w:rsidRPr="00AB573C">
        <w:t>Man</w:t>
      </w:r>
      <w:r w:rsidR="000000FD" w:rsidRPr="00AB573C">
        <w:t>a</w:t>
      </w:r>
      <w:r w:rsidR="00605481" w:rsidRPr="00AB573C">
        <w:t>gement of</w:t>
      </w:r>
      <w:r w:rsidRPr="00AB573C">
        <w:t xml:space="preserve"> </w:t>
      </w:r>
      <w:r w:rsidR="00C24A13" w:rsidRPr="00AB573C">
        <w:t>e</w:t>
      </w:r>
      <w:r w:rsidRPr="00AB573C">
        <w:t xml:space="preserve">xcess </w:t>
      </w:r>
      <w:r w:rsidR="00C24A13" w:rsidRPr="00AB573C">
        <w:t>e</w:t>
      </w:r>
      <w:r w:rsidRPr="00AB573C">
        <w:t>mployees</w:t>
      </w:r>
      <w:bookmarkEnd w:id="95"/>
    </w:p>
    <w:p w14:paraId="5C255FBC" w14:textId="30540372" w:rsidR="00F75532" w:rsidRPr="00AB573C" w:rsidRDefault="00F75532" w:rsidP="000C6146">
      <w:pPr>
        <w:pStyle w:val="Clause"/>
      </w:pPr>
      <w:r w:rsidRPr="00AB573C">
        <w:t>The following provisions apply to all employees covered by this Agreement</w:t>
      </w:r>
      <w:r w:rsidR="00282B5D">
        <w:t>,</w:t>
      </w:r>
      <w:r w:rsidRPr="00AB573C">
        <w:t xml:space="preserve"> excluding an employee serving a probationary period and a non-ongoing employee.</w:t>
      </w:r>
    </w:p>
    <w:p w14:paraId="5C255FBD" w14:textId="55DD4F56" w:rsidR="00CA7231" w:rsidRPr="00907F88" w:rsidRDefault="00CA7231" w:rsidP="000C6146">
      <w:pPr>
        <w:pStyle w:val="Clause"/>
      </w:pPr>
      <w:r w:rsidRPr="00907F88">
        <w:t xml:space="preserve">The Department will as far as possible avoid involuntary </w:t>
      </w:r>
      <w:r w:rsidR="001A2518">
        <w:t>redundancies</w:t>
      </w:r>
      <w:r w:rsidR="001A2518" w:rsidRPr="00907F88">
        <w:t xml:space="preserve"> </w:t>
      </w:r>
      <w:r w:rsidRPr="00907F88">
        <w:t>and will throughout the process take all reasonable steps to transfer a potentially excess or excess employee to a suitable vacancy at an equal classification within the Department.</w:t>
      </w:r>
    </w:p>
    <w:p w14:paraId="5B83228E" w14:textId="77777777" w:rsidR="00302F02" w:rsidRPr="00AB573C" w:rsidRDefault="00302F02" w:rsidP="00884802">
      <w:pPr>
        <w:pStyle w:val="Clause"/>
        <w:keepNext/>
        <w:ind w:left="357" w:hanging="357"/>
      </w:pPr>
      <w:r w:rsidRPr="00AB573C">
        <w:t>Excess employee: an employee will be considered an excess employee where:</w:t>
      </w:r>
    </w:p>
    <w:p w14:paraId="50D186D0" w14:textId="77777777" w:rsidR="00302F02" w:rsidRPr="00AB573C" w:rsidRDefault="00302F02" w:rsidP="00426BF7">
      <w:pPr>
        <w:pStyle w:val="Subclause"/>
        <w:numPr>
          <w:ilvl w:val="2"/>
          <w:numId w:val="26"/>
        </w:numPr>
      </w:pPr>
      <w:r w:rsidRPr="00AB573C">
        <w:t>the employee is part of a class of employees that is larger in size than is necessary for the efficient and economical working of the Department or</w:t>
      </w:r>
    </w:p>
    <w:p w14:paraId="112DC29D" w14:textId="77777777" w:rsidR="00302F02" w:rsidRPr="00AB573C" w:rsidRDefault="00302F02" w:rsidP="00426BF7">
      <w:pPr>
        <w:pStyle w:val="Subclause"/>
        <w:numPr>
          <w:ilvl w:val="2"/>
          <w:numId w:val="26"/>
        </w:numPr>
      </w:pPr>
      <w:r w:rsidRPr="00AB573C">
        <w:t>the services of an employee cannot be effectively used because of technological or other changes in the work methods of the Department, or structural or other changes in the nature, extent or organisation of the functions of the Department or</w:t>
      </w:r>
    </w:p>
    <w:p w14:paraId="238FCDD7" w14:textId="77777777" w:rsidR="00302F02" w:rsidRPr="00AB573C" w:rsidRDefault="00302F02" w:rsidP="00426BF7">
      <w:pPr>
        <w:pStyle w:val="Subclause"/>
        <w:numPr>
          <w:ilvl w:val="2"/>
          <w:numId w:val="26"/>
        </w:numPr>
      </w:pPr>
      <w:r w:rsidRPr="00AB573C">
        <w:t>the duties usually performed by the employee are to be performed in a different locality, the employee is not willing to perform the duties at the other locality and the Secretary has determined that these provisions will apply to that employee.</w:t>
      </w:r>
    </w:p>
    <w:p w14:paraId="5C255FC5" w14:textId="77777777" w:rsidR="00E82B9C" w:rsidRPr="00AB573C" w:rsidRDefault="00E82B9C" w:rsidP="00E82B9C">
      <w:pPr>
        <w:pStyle w:val="Heading2"/>
      </w:pPr>
      <w:bookmarkStart w:id="96" w:name="_Toc530645450"/>
      <w:r w:rsidRPr="00AB573C">
        <w:t xml:space="preserve">Voluntary </w:t>
      </w:r>
      <w:r w:rsidR="00FD34E0" w:rsidRPr="00AB573C">
        <w:t>redundancy</w:t>
      </w:r>
      <w:r w:rsidRPr="00AB573C">
        <w:t xml:space="preserve"> offer</w:t>
      </w:r>
      <w:bookmarkEnd w:id="96"/>
    </w:p>
    <w:p w14:paraId="5C255FC6" w14:textId="77777777" w:rsidR="00CA7231" w:rsidRPr="00AB573C" w:rsidRDefault="00CA7231" w:rsidP="000C6146">
      <w:pPr>
        <w:pStyle w:val="Clause"/>
      </w:pPr>
      <w:r w:rsidRPr="00AB573C">
        <w:t>The offer must state when the Secretary proposes to issue the termination notice if the offer is accepted.</w:t>
      </w:r>
    </w:p>
    <w:p w14:paraId="5C255FC7" w14:textId="77777777" w:rsidR="00CA7231" w:rsidRPr="00AB573C" w:rsidRDefault="00CA7231" w:rsidP="005B15ED">
      <w:pPr>
        <w:pStyle w:val="Clause"/>
        <w:keepNext/>
        <w:ind w:left="357" w:hanging="357"/>
      </w:pPr>
      <w:r w:rsidRPr="00AB573C">
        <w:t>The offer should include the following information to assist the employee in their considerations:</w:t>
      </w:r>
    </w:p>
    <w:p w14:paraId="5C255FC8" w14:textId="77777777" w:rsidR="00CA7231" w:rsidRPr="00AB573C" w:rsidRDefault="00CA7231" w:rsidP="00B67C4F">
      <w:pPr>
        <w:pStyle w:val="ListBullet"/>
      </w:pPr>
      <w:r w:rsidRPr="00AB573C">
        <w:t xml:space="preserve">amount payable as </w:t>
      </w:r>
      <w:r w:rsidR="00FD34E0" w:rsidRPr="00AB573C">
        <w:t>redundancy</w:t>
      </w:r>
      <w:r w:rsidRPr="00AB573C">
        <w:t xml:space="preserve"> pay, pay in lieu of notice and accrued annual and long service leave credits</w:t>
      </w:r>
    </w:p>
    <w:p w14:paraId="5C255FC9" w14:textId="77777777" w:rsidR="00CA7231" w:rsidRPr="00AB573C" w:rsidRDefault="00CA7231" w:rsidP="00B67C4F">
      <w:pPr>
        <w:pStyle w:val="ListBullet"/>
      </w:pPr>
      <w:r w:rsidRPr="00AB573C">
        <w:t>amount of accumulated superannuation contributions</w:t>
      </w:r>
    </w:p>
    <w:p w14:paraId="5C255FCA" w14:textId="77777777" w:rsidR="00CA7231" w:rsidRPr="00AB573C" w:rsidRDefault="00CA7231" w:rsidP="00B67C4F">
      <w:pPr>
        <w:pStyle w:val="ListBullet"/>
      </w:pPr>
      <w:r w:rsidRPr="00AB573C">
        <w:t>superannuation options</w:t>
      </w:r>
    </w:p>
    <w:p w14:paraId="5C255FCB" w14:textId="77777777" w:rsidR="00CA7231" w:rsidRPr="00AB573C" w:rsidRDefault="00CA7231" w:rsidP="00B67C4F">
      <w:pPr>
        <w:pStyle w:val="ListBullet"/>
      </w:pPr>
      <w:r w:rsidRPr="00AB573C">
        <w:t>taxation rules applicable to the various payments</w:t>
      </w:r>
    </w:p>
    <w:p w14:paraId="5C255FCC" w14:textId="77777777" w:rsidR="00CA7231" w:rsidRPr="00AB573C" w:rsidRDefault="00CA7231" w:rsidP="00B67C4F">
      <w:pPr>
        <w:pStyle w:val="ListBullet"/>
      </w:pPr>
      <w:r w:rsidRPr="00AB573C">
        <w:t>the availability of financial assistance, on a reimbursement basis, towards obtaining independent financial advice up to the value of $1,200.</w:t>
      </w:r>
    </w:p>
    <w:p w14:paraId="4BCEAD9D" w14:textId="491FC6BF" w:rsidR="00555D8D" w:rsidRPr="00AB573C" w:rsidRDefault="00555D8D" w:rsidP="00555D8D">
      <w:pPr>
        <w:pStyle w:val="Heading2"/>
      </w:pPr>
      <w:bookmarkStart w:id="97" w:name="_Toc530645451"/>
      <w:r w:rsidRPr="00AB573C">
        <w:t xml:space="preserve">Discussion </w:t>
      </w:r>
      <w:r>
        <w:t xml:space="preserve">and consideration </w:t>
      </w:r>
      <w:r w:rsidRPr="00AB573C">
        <w:t>period</w:t>
      </w:r>
      <w:bookmarkEnd w:id="97"/>
    </w:p>
    <w:p w14:paraId="52E74543" w14:textId="22150056" w:rsidR="00555D8D" w:rsidRPr="00AB573C" w:rsidRDefault="00555D8D" w:rsidP="005B15ED">
      <w:pPr>
        <w:pStyle w:val="Clause"/>
        <w:keepNext/>
        <w:ind w:left="357" w:hanging="357"/>
      </w:pPr>
      <w:r w:rsidRPr="00AB573C">
        <w:t>Where an excess employee situation is identified, the Secretary will:</w:t>
      </w:r>
    </w:p>
    <w:p w14:paraId="0D590465" w14:textId="5D9B27F5" w:rsidR="00555D8D" w:rsidRPr="00AB573C" w:rsidRDefault="00555D8D" w:rsidP="00B67C4F">
      <w:pPr>
        <w:pStyle w:val="ListBullet"/>
      </w:pPr>
      <w:r w:rsidRPr="00AB573C">
        <w:t xml:space="preserve">advise </w:t>
      </w:r>
      <w:r w:rsidR="00760960">
        <w:t xml:space="preserve">in writing, </w:t>
      </w:r>
      <w:r w:rsidRPr="00AB573C">
        <w:t xml:space="preserve">the employee(s) directly affected and their representatives of the situation, </w:t>
      </w:r>
      <w:r w:rsidRPr="00A07381">
        <w:t>the reasons and scope</w:t>
      </w:r>
    </w:p>
    <w:p w14:paraId="2B0A3D22" w14:textId="77777777" w:rsidR="00555D8D" w:rsidRPr="00AB573C" w:rsidRDefault="00555D8D" w:rsidP="00B67C4F">
      <w:pPr>
        <w:pStyle w:val="ListBullet"/>
      </w:pPr>
      <w:r w:rsidRPr="00AB573C">
        <w:t>discuss the voluntary redundancy and reassignment processes with affected employees</w:t>
      </w:r>
    </w:p>
    <w:p w14:paraId="42D7FBCC" w14:textId="77777777" w:rsidR="00555D8D" w:rsidRPr="00AB573C" w:rsidRDefault="00555D8D" w:rsidP="00B67C4F">
      <w:pPr>
        <w:pStyle w:val="ListBullet"/>
      </w:pPr>
      <w:r w:rsidRPr="00AB573C">
        <w:t>hold discussions with the employee(s) and their representatives</w:t>
      </w:r>
    </w:p>
    <w:p w14:paraId="72E38EA8" w14:textId="77777777" w:rsidR="00555D8D" w:rsidRPr="00AB573C" w:rsidRDefault="00555D8D" w:rsidP="00B67C4F">
      <w:pPr>
        <w:pStyle w:val="ListBullet"/>
      </w:pPr>
      <w:r w:rsidRPr="00AB573C">
        <w:t>offer the affected employee(s) voluntary redundancy.</w:t>
      </w:r>
    </w:p>
    <w:p w14:paraId="5C255FCE" w14:textId="68642E51" w:rsidR="00CA7231" w:rsidRPr="00AB573C" w:rsidRDefault="00CA7231" w:rsidP="000C6146">
      <w:pPr>
        <w:pStyle w:val="Clause"/>
      </w:pPr>
      <w:r w:rsidRPr="00907F88">
        <w:t xml:space="preserve">The employee(s) will have </w:t>
      </w:r>
      <w:r w:rsidR="00DD2D6C" w:rsidRPr="00907F88">
        <w:t>a</w:t>
      </w:r>
      <w:r w:rsidR="00297496">
        <w:t xml:space="preserve"> two month</w:t>
      </w:r>
      <w:r w:rsidR="00DD2D6C" w:rsidRPr="00907F88">
        <w:t xml:space="preserve"> discussion and consideration period, commencing</w:t>
      </w:r>
      <w:r w:rsidR="00DD2D6C">
        <w:t xml:space="preserve"> from the date the Secretary makes an employee a formal offer of voluntary termination,</w:t>
      </w:r>
      <w:r w:rsidR="00DD2D6C" w:rsidRPr="00AB573C">
        <w:t xml:space="preserve"> </w:t>
      </w:r>
      <w:r w:rsidRPr="00AB573C">
        <w:t xml:space="preserve">in </w:t>
      </w:r>
      <w:r w:rsidRPr="00AB573C">
        <w:lastRenderedPageBreak/>
        <w:t xml:space="preserve">which to consider the offer of voluntary </w:t>
      </w:r>
      <w:r w:rsidR="00FD34E0" w:rsidRPr="00AB573C">
        <w:t>redundancy</w:t>
      </w:r>
      <w:r w:rsidRPr="00AB573C">
        <w:t xml:space="preserve">. An employee who has received an offer of voluntary </w:t>
      </w:r>
      <w:r w:rsidR="00FD34E0" w:rsidRPr="00AB573C">
        <w:t>redundancy</w:t>
      </w:r>
      <w:r w:rsidRPr="00AB573C">
        <w:t xml:space="preserve"> must advise the Secretary, in writing, before the end of the </w:t>
      </w:r>
      <w:r w:rsidR="00DD2D6C">
        <w:t xml:space="preserve">discussion and </w:t>
      </w:r>
      <w:r w:rsidRPr="00AB573C">
        <w:t xml:space="preserve">consideration period whether they wish to be considered for reassignment or voluntary </w:t>
      </w:r>
      <w:r w:rsidR="00FD34E0" w:rsidRPr="00AB573C">
        <w:t>redundancy</w:t>
      </w:r>
      <w:r w:rsidRPr="00AB573C">
        <w:t>.</w:t>
      </w:r>
    </w:p>
    <w:p w14:paraId="5C255FCF" w14:textId="6B6EE000" w:rsidR="00CA7231" w:rsidRPr="00BB4AC5" w:rsidRDefault="00CA7231" w:rsidP="000C6146">
      <w:pPr>
        <w:pStyle w:val="Clause"/>
      </w:pPr>
      <w:r w:rsidRPr="003638F9">
        <w:t xml:space="preserve">If the employee does not respond, the employee will be taken to have a preference to be considered for reassignment, and their retention period will commence in accordance with </w:t>
      </w:r>
      <w:r w:rsidRPr="00B67C4F">
        <w:t>clause</w:t>
      </w:r>
      <w:r w:rsidR="00817225" w:rsidRPr="00B67C4F">
        <w:t> </w:t>
      </w:r>
      <w:r w:rsidR="00921155" w:rsidRPr="00B67C4F">
        <w:fldChar w:fldCharType="begin"/>
      </w:r>
      <w:r w:rsidR="00921155" w:rsidRPr="00B67C4F">
        <w:instrText xml:space="preserve"> REF _Ref529197798 \r \h  \* MERGEFORMAT </w:instrText>
      </w:r>
      <w:r w:rsidR="00921155" w:rsidRPr="00B67C4F">
        <w:fldChar w:fldCharType="separate"/>
      </w:r>
      <w:r w:rsidR="004215D7">
        <w:t>228</w:t>
      </w:r>
      <w:r w:rsidR="00921155" w:rsidRPr="00B67C4F">
        <w:fldChar w:fldCharType="end"/>
      </w:r>
      <w:r w:rsidRPr="00BB4AC5">
        <w:t>.</w:t>
      </w:r>
    </w:p>
    <w:p w14:paraId="5C255FD0" w14:textId="6651BA62" w:rsidR="00CA7231" w:rsidRPr="00AB573C" w:rsidRDefault="00CA7231" w:rsidP="000C6146">
      <w:pPr>
        <w:pStyle w:val="Clause"/>
      </w:pPr>
      <w:r w:rsidRPr="00AB573C">
        <w:t xml:space="preserve">Employees will become excess </w:t>
      </w:r>
      <w:r w:rsidR="00297496">
        <w:t>one month</w:t>
      </w:r>
      <w:r w:rsidR="00DD2D6C">
        <w:t xml:space="preserve"> after the date the employee receives a formal offer of voluntary </w:t>
      </w:r>
      <w:r w:rsidR="001A2518">
        <w:t xml:space="preserve">redundancy </w:t>
      </w:r>
      <w:r w:rsidRPr="00AB573C">
        <w:t>unless during this time their employment has been terminated, they have been redeployed or the Secretary decides they are no longer in an excess situation.</w:t>
      </w:r>
    </w:p>
    <w:p w14:paraId="5C255FD1" w14:textId="5DFD74FB" w:rsidR="00CA7231" w:rsidRPr="00AB573C" w:rsidRDefault="00CA7231" w:rsidP="000C6146">
      <w:pPr>
        <w:pStyle w:val="Clause"/>
      </w:pPr>
      <w:r w:rsidRPr="00AB573C">
        <w:t xml:space="preserve">Should the employee request and receive an earlier termination date that falls within the </w:t>
      </w:r>
      <w:r w:rsidR="00DD2D6C">
        <w:t xml:space="preserve">discussion and </w:t>
      </w:r>
      <w:r w:rsidRPr="00AB573C">
        <w:t>consideration period, the employee will be entitled to receive payment for the unexpired porti</w:t>
      </w:r>
      <w:r w:rsidR="006C24C9">
        <w:t xml:space="preserve">on of the </w:t>
      </w:r>
      <w:r w:rsidR="00DD2D6C">
        <w:t xml:space="preserve">discussion and </w:t>
      </w:r>
      <w:r w:rsidR="006C24C9">
        <w:t>consideration period.</w:t>
      </w:r>
      <w:r w:rsidR="00D93DE8">
        <w:t xml:space="preserve"> In addition, the payment in lieu of the discussion and consideration period will include an amount equivalent to the annual leave and long service leave entitlements that would have accrued to the employee had they worked through the discussion and consideration period.</w:t>
      </w:r>
    </w:p>
    <w:p w14:paraId="5C255FD2" w14:textId="77777777" w:rsidR="00494831" w:rsidRPr="00AB573C" w:rsidRDefault="00494831" w:rsidP="00494831">
      <w:pPr>
        <w:pStyle w:val="Heading2"/>
      </w:pPr>
      <w:bookmarkStart w:id="98" w:name="_Toc530645452"/>
      <w:r w:rsidRPr="00AB573C">
        <w:t xml:space="preserve">Career </w:t>
      </w:r>
      <w:r w:rsidR="00E3041E" w:rsidRPr="00AB573C">
        <w:t>t</w:t>
      </w:r>
      <w:r w:rsidRPr="00AB573C">
        <w:t xml:space="preserve">ransition </w:t>
      </w:r>
      <w:r w:rsidR="00E3041E" w:rsidRPr="00AB573C">
        <w:t>a</w:t>
      </w:r>
      <w:r w:rsidRPr="00AB573C">
        <w:t>ssistance</w:t>
      </w:r>
      <w:bookmarkEnd w:id="98"/>
    </w:p>
    <w:p w14:paraId="5C255FD3" w14:textId="202CAC70" w:rsidR="00494831" w:rsidRPr="00AB573C" w:rsidRDefault="00494831" w:rsidP="005B15ED">
      <w:pPr>
        <w:pStyle w:val="Clause"/>
        <w:keepNext/>
        <w:ind w:left="357" w:hanging="357"/>
      </w:pPr>
      <w:r w:rsidRPr="00AB573C">
        <w:t xml:space="preserve">At the time the employee is offered a voluntary </w:t>
      </w:r>
      <w:r w:rsidR="008A608C" w:rsidRPr="00AB573C">
        <w:t>redundancy</w:t>
      </w:r>
      <w:r w:rsidRPr="00AB573C">
        <w:t xml:space="preserve"> or as soon as possible thereafter but, in any event, no later than </w:t>
      </w:r>
      <w:r w:rsidR="00AB5C17">
        <w:t>four weeks</w:t>
      </w:r>
      <w:r w:rsidRPr="00AB573C">
        <w:t xml:space="preserve"> after the voluntary</w:t>
      </w:r>
      <w:r w:rsidR="008A608C" w:rsidRPr="00AB573C">
        <w:t xml:space="preserve"> redundancy </w:t>
      </w:r>
      <w:r w:rsidRPr="00AB573C">
        <w:t>offer, excess employee(s) will be offered career transition assistance which will include:</w:t>
      </w:r>
    </w:p>
    <w:p w14:paraId="5C255FD4" w14:textId="77777777" w:rsidR="00494831" w:rsidRPr="00AB573C" w:rsidRDefault="00494831" w:rsidP="00B67C4F">
      <w:pPr>
        <w:pStyle w:val="ListBullet"/>
      </w:pPr>
      <w:r w:rsidRPr="00AB573C">
        <w:t>advice on the re-assignment and redundancy process</w:t>
      </w:r>
    </w:p>
    <w:p w14:paraId="5C255FD5" w14:textId="77777777" w:rsidR="00494831" w:rsidRPr="00AB573C" w:rsidRDefault="00494831" w:rsidP="00B67C4F">
      <w:pPr>
        <w:pStyle w:val="ListBullet"/>
      </w:pPr>
      <w:r w:rsidRPr="00AB573C">
        <w:t>a point of contact for individual queries</w:t>
      </w:r>
    </w:p>
    <w:p w14:paraId="5C255FD6" w14:textId="77777777" w:rsidR="00494831" w:rsidRPr="00AB573C" w:rsidRDefault="00494831" w:rsidP="00B67C4F">
      <w:pPr>
        <w:pStyle w:val="ListBullet"/>
      </w:pPr>
      <w:r w:rsidRPr="00AB573C">
        <w:t>assistance with identifying re-assignment opportunities and/or</w:t>
      </w:r>
    </w:p>
    <w:p w14:paraId="5C255FD7" w14:textId="77777777" w:rsidR="00494831" w:rsidRPr="00AB573C" w:rsidRDefault="00494831" w:rsidP="00B67C4F">
      <w:pPr>
        <w:pStyle w:val="ListBullet"/>
      </w:pPr>
      <w:r w:rsidRPr="00AB573C">
        <w:t>training/redeployment assistance.</w:t>
      </w:r>
    </w:p>
    <w:p w14:paraId="5C255FD8" w14:textId="39404C7F" w:rsidR="00494831" w:rsidRPr="00AB573C" w:rsidRDefault="00494831" w:rsidP="000C6146">
      <w:pPr>
        <w:pStyle w:val="Clause"/>
      </w:pPr>
      <w:r w:rsidRPr="00AB573C">
        <w:t>Employees may also access the Department’s Employee Assistance Program for free personal counselling.</w:t>
      </w:r>
    </w:p>
    <w:p w14:paraId="5C255FD9" w14:textId="77777777" w:rsidR="00494831" w:rsidRPr="00AB573C" w:rsidRDefault="00494831" w:rsidP="00494831">
      <w:pPr>
        <w:pStyle w:val="Heading2"/>
      </w:pPr>
      <w:bookmarkStart w:id="99" w:name="_Toc530645453"/>
      <w:r w:rsidRPr="00AB573C">
        <w:t xml:space="preserve">Voluntary </w:t>
      </w:r>
      <w:r w:rsidR="008A608C" w:rsidRPr="00AB573C">
        <w:t>redundancy</w:t>
      </w:r>
      <w:r w:rsidRPr="00AB573C">
        <w:t xml:space="preserve"> </w:t>
      </w:r>
      <w:r w:rsidR="00E3041E" w:rsidRPr="00AB573C">
        <w:t>p</w:t>
      </w:r>
      <w:r w:rsidRPr="00AB573C">
        <w:t>rocess</w:t>
      </w:r>
      <w:bookmarkEnd w:id="99"/>
    </w:p>
    <w:p w14:paraId="5C255FDA" w14:textId="77777777" w:rsidR="00494831" w:rsidRPr="00AB573C" w:rsidRDefault="00494831" w:rsidP="000C6146">
      <w:pPr>
        <w:pStyle w:val="Clause"/>
      </w:pPr>
      <w:r w:rsidRPr="00AB573C">
        <w:t xml:space="preserve">If an employee accepts an offer of voluntary </w:t>
      </w:r>
      <w:r w:rsidR="008A608C" w:rsidRPr="00AB573C">
        <w:t>redundancy</w:t>
      </w:r>
      <w:r w:rsidRPr="00AB573C">
        <w:t xml:space="preserve">, and the Secretary agrees to the </w:t>
      </w:r>
      <w:r w:rsidR="008A608C" w:rsidRPr="00AB573C">
        <w:t>redundancy</w:t>
      </w:r>
      <w:r w:rsidRPr="00AB573C">
        <w:t>, the Secretary will issue a ‘notice of termination’ under section 29 of the PS Act.</w:t>
      </w:r>
    </w:p>
    <w:p w14:paraId="5C255FDB" w14:textId="77777777" w:rsidR="00494831" w:rsidRPr="00AB573C" w:rsidRDefault="00494831" w:rsidP="000C6146">
      <w:pPr>
        <w:pStyle w:val="Clause"/>
      </w:pPr>
      <w:r w:rsidRPr="00AB573C">
        <w:t>The period of notice will be four weeks, or five weeks for an employee over 45 years of age with at least five years of continuous, current APS service at the time of the offer. Where an employee elects to terminate their employment before the expiration of the notice period, payment in lieu for the unexpired portion of the notice period will be made.</w:t>
      </w:r>
    </w:p>
    <w:p w14:paraId="5C255FDC" w14:textId="01845754" w:rsidR="00494831" w:rsidRPr="00AB573C" w:rsidRDefault="00494831" w:rsidP="000C6146">
      <w:pPr>
        <w:pStyle w:val="Clause"/>
      </w:pPr>
      <w:r w:rsidRPr="00AB573C">
        <w:t xml:space="preserve">Notice of termination will not be given before the end of the </w:t>
      </w:r>
      <w:r w:rsidR="001A2518">
        <w:t xml:space="preserve">discussion and </w:t>
      </w:r>
      <w:r w:rsidRPr="00AB573C">
        <w:t>consideration period without the agreement of the employee.</w:t>
      </w:r>
    </w:p>
    <w:p w14:paraId="5C255FDD" w14:textId="77777777" w:rsidR="00494831" w:rsidRPr="00AB573C" w:rsidRDefault="00494831" w:rsidP="000C6146">
      <w:pPr>
        <w:pStyle w:val="Clause"/>
      </w:pPr>
      <w:r w:rsidRPr="00AB573C">
        <w:t xml:space="preserve">Only one offer of voluntary </w:t>
      </w:r>
      <w:r w:rsidR="008A608C" w:rsidRPr="00AB573C">
        <w:t>redundancy</w:t>
      </w:r>
      <w:r w:rsidRPr="00AB573C">
        <w:t xml:space="preserve"> will be made to an employee.</w:t>
      </w:r>
    </w:p>
    <w:p w14:paraId="5C255FDE" w14:textId="00A3E9BD" w:rsidR="00494831" w:rsidRPr="00AB573C" w:rsidRDefault="00494831" w:rsidP="000C6146">
      <w:pPr>
        <w:pStyle w:val="Clause"/>
      </w:pPr>
      <w:r w:rsidRPr="00AB573C">
        <w:lastRenderedPageBreak/>
        <w:t>Job exchanges will be available until the end of the discussion and consideration per</w:t>
      </w:r>
      <w:r w:rsidR="00585269" w:rsidRPr="00AB573C">
        <w:t>iods. A job exchange is where a</w:t>
      </w:r>
      <w:r w:rsidRPr="00AB573C">
        <w:t xml:space="preserve"> </w:t>
      </w:r>
      <w:r w:rsidR="00585269" w:rsidRPr="00AB573C">
        <w:t>departmental</w:t>
      </w:r>
      <w:r w:rsidRPr="00AB573C">
        <w:t xml:space="preserve"> employee who has been offered </w:t>
      </w:r>
      <w:r w:rsidR="001A2518">
        <w:t xml:space="preserve">a </w:t>
      </w:r>
      <w:r w:rsidRPr="00AB573C">
        <w:t xml:space="preserve">voluntary </w:t>
      </w:r>
      <w:r w:rsidR="008A608C" w:rsidRPr="00AB573C">
        <w:t>redundancy</w:t>
      </w:r>
      <w:r w:rsidRPr="00AB573C">
        <w:t xml:space="preserve"> but does not want one, swaps jobs with an employee from within </w:t>
      </w:r>
      <w:r w:rsidR="00585269" w:rsidRPr="00AB573C">
        <w:t>the Department</w:t>
      </w:r>
      <w:r w:rsidRPr="00AB573C">
        <w:t xml:space="preserve"> or from another agency who is not excess but who wants </w:t>
      </w:r>
      <w:r w:rsidR="001A2518">
        <w:t xml:space="preserve">a </w:t>
      </w:r>
      <w:r w:rsidRPr="00AB573C">
        <w:t xml:space="preserve">voluntary </w:t>
      </w:r>
      <w:r w:rsidR="008A608C" w:rsidRPr="00AB573C">
        <w:t>redundancy</w:t>
      </w:r>
      <w:r w:rsidRPr="00AB573C">
        <w:t>. Job exchanges are subject to the Secretary’s approval on a case by case basis.</w:t>
      </w:r>
    </w:p>
    <w:p w14:paraId="5C255FDF" w14:textId="77777777" w:rsidR="00494831" w:rsidRPr="00AB573C" w:rsidRDefault="00494831" w:rsidP="000C6146">
      <w:pPr>
        <w:pStyle w:val="Clause"/>
      </w:pPr>
      <w:r w:rsidRPr="00AB573C">
        <w:t xml:space="preserve">An employee will not be </w:t>
      </w:r>
      <w:r w:rsidR="008A608C" w:rsidRPr="00AB573C">
        <w:t xml:space="preserve">made </w:t>
      </w:r>
      <w:r w:rsidRPr="00AB573C">
        <w:t xml:space="preserve">involuntarily </w:t>
      </w:r>
      <w:r w:rsidR="008A608C" w:rsidRPr="00AB573C">
        <w:t>redundant</w:t>
      </w:r>
      <w:r w:rsidRPr="00AB573C">
        <w:t xml:space="preserve"> if the employee has not been invited to elect for voluntary </w:t>
      </w:r>
      <w:r w:rsidR="008A608C" w:rsidRPr="00AB573C">
        <w:t>redundancy</w:t>
      </w:r>
      <w:r w:rsidRPr="00AB573C">
        <w:t xml:space="preserve">, </w:t>
      </w:r>
      <w:r w:rsidR="00516212">
        <w:t>or has elected but was refused.</w:t>
      </w:r>
    </w:p>
    <w:p w14:paraId="5C255FE0" w14:textId="77777777" w:rsidR="00494831" w:rsidRPr="00AB573C" w:rsidRDefault="005A1081" w:rsidP="00494831">
      <w:pPr>
        <w:pStyle w:val="Heading2"/>
      </w:pPr>
      <w:bookmarkStart w:id="100" w:name="_Toc530645454"/>
      <w:r w:rsidRPr="00AB573C">
        <w:t>Severance p</w:t>
      </w:r>
      <w:r w:rsidR="00494831" w:rsidRPr="00AB573C">
        <w:t>ay</w:t>
      </w:r>
      <w:bookmarkEnd w:id="100"/>
    </w:p>
    <w:p w14:paraId="5C255FE1" w14:textId="77777777" w:rsidR="00494831" w:rsidRPr="00AB573C" w:rsidRDefault="00494831" w:rsidP="005B15ED">
      <w:pPr>
        <w:pStyle w:val="Clause"/>
        <w:keepNext/>
        <w:ind w:left="357" w:hanging="357"/>
      </w:pPr>
      <w:r w:rsidRPr="00AB573C">
        <w:t xml:space="preserve">An employee who accepts voluntary </w:t>
      </w:r>
      <w:r w:rsidR="008A608C" w:rsidRPr="00AB573C">
        <w:t>redundancy</w:t>
      </w:r>
      <w:r w:rsidRPr="00AB573C">
        <w:t xml:space="preserve"> and whose employment is terminated under section 29 of the PS Act on the grounds that they are excess to requirements will be entitled to the following severance pay, subject to any minimum amount the employee is entitled to under the NES:</w:t>
      </w:r>
    </w:p>
    <w:p w14:paraId="5C255FE2" w14:textId="77777777" w:rsidR="00494831" w:rsidRPr="00AB573C" w:rsidRDefault="00494831" w:rsidP="00B67C4F">
      <w:pPr>
        <w:pStyle w:val="ListBullet"/>
      </w:pPr>
      <w:r w:rsidRPr="00AB573C">
        <w:t>two weeks</w:t>
      </w:r>
      <w:r w:rsidR="00E3041E" w:rsidRPr="00AB573C">
        <w:t xml:space="preserve"> of</w:t>
      </w:r>
      <w:r w:rsidRPr="00AB573C">
        <w:t xml:space="preserve"> salary for each completed continuous year of service</w:t>
      </w:r>
    </w:p>
    <w:p w14:paraId="5C255FE3" w14:textId="77777777" w:rsidR="00494831" w:rsidRPr="00AB573C" w:rsidRDefault="00494831" w:rsidP="00B67C4F">
      <w:pPr>
        <w:pStyle w:val="ListBullet"/>
      </w:pPr>
      <w:r w:rsidRPr="00AB573C">
        <w:t>a pro rata payment for completed continuous months of service since the last completed year of service.</w:t>
      </w:r>
    </w:p>
    <w:p w14:paraId="5C255FE4" w14:textId="77777777" w:rsidR="00494831" w:rsidRPr="00AB573C" w:rsidRDefault="00494831" w:rsidP="000C6146">
      <w:pPr>
        <w:pStyle w:val="Clause"/>
      </w:pPr>
      <w:r w:rsidRPr="00AB573C">
        <w:t>The minimum amount of severance pay is an amount equal to four weeks’ salary and the maximum amount payable is an amount equal to 48 weeks’ salary.</w:t>
      </w:r>
    </w:p>
    <w:p w14:paraId="5C255FE5" w14:textId="77777777" w:rsidR="00494831" w:rsidRPr="00AB573C" w:rsidRDefault="00494831" w:rsidP="000C6146">
      <w:pPr>
        <w:pStyle w:val="Clause"/>
      </w:pPr>
      <w:r w:rsidRPr="00AB573C">
        <w:t>Severance pay is calculated on a pro rata basis for any period of service when the employee worked part time, subject to any minimum amount the employee is entitled to under the NES.</w:t>
      </w:r>
    </w:p>
    <w:p w14:paraId="5C255FE6" w14:textId="77777777" w:rsidR="00494831" w:rsidRPr="00AB573C" w:rsidRDefault="00494831" w:rsidP="00494831">
      <w:pPr>
        <w:pStyle w:val="Heading2"/>
      </w:pPr>
      <w:bookmarkStart w:id="101" w:name="_Toc530645455"/>
      <w:r w:rsidRPr="00AB573C">
        <w:t xml:space="preserve">Service for </w:t>
      </w:r>
      <w:r w:rsidR="005A1081" w:rsidRPr="00AB573C">
        <w:t>s</w:t>
      </w:r>
      <w:r w:rsidRPr="00AB573C">
        <w:t xml:space="preserve">everance </w:t>
      </w:r>
      <w:r w:rsidR="005A1081" w:rsidRPr="00AB573C">
        <w:t>p</w:t>
      </w:r>
      <w:r w:rsidRPr="00AB573C">
        <w:t xml:space="preserve">ay </w:t>
      </w:r>
      <w:r w:rsidR="005A1081" w:rsidRPr="00AB573C">
        <w:t>p</w:t>
      </w:r>
      <w:r w:rsidRPr="00AB573C">
        <w:t>urposes</w:t>
      </w:r>
      <w:bookmarkEnd w:id="101"/>
    </w:p>
    <w:p w14:paraId="5C255FE7" w14:textId="77777777" w:rsidR="00494831" w:rsidRPr="00AB573C" w:rsidRDefault="00494831" w:rsidP="005B15ED">
      <w:pPr>
        <w:pStyle w:val="Clause"/>
        <w:keepNext/>
        <w:ind w:left="357" w:hanging="357"/>
      </w:pPr>
      <w:r w:rsidRPr="00AB573C">
        <w:t>Service for severance pay purposes means:</w:t>
      </w:r>
    </w:p>
    <w:p w14:paraId="5C255FE8" w14:textId="77777777" w:rsidR="00494831" w:rsidRPr="00AB573C" w:rsidRDefault="00494831" w:rsidP="00426BF7">
      <w:pPr>
        <w:pStyle w:val="Subclause"/>
        <w:numPr>
          <w:ilvl w:val="2"/>
          <w:numId w:val="27"/>
        </w:numPr>
      </w:pPr>
      <w:r w:rsidRPr="00AB573C">
        <w:t>service in the Department</w:t>
      </w:r>
    </w:p>
    <w:p w14:paraId="5C255FE9" w14:textId="77777777" w:rsidR="00494831" w:rsidRPr="00AB573C" w:rsidRDefault="00494831" w:rsidP="00426BF7">
      <w:pPr>
        <w:pStyle w:val="Subclause"/>
        <w:numPr>
          <w:ilvl w:val="2"/>
          <w:numId w:val="27"/>
        </w:numPr>
      </w:pPr>
      <w:r w:rsidRPr="00AB573C">
        <w:t xml:space="preserve">Government service as defined in section 10 of the </w:t>
      </w:r>
      <w:r w:rsidRPr="00516212">
        <w:rPr>
          <w:i/>
        </w:rPr>
        <w:t>Long Service Leave (Commonwealth Employees) Act 1976</w:t>
      </w:r>
    </w:p>
    <w:p w14:paraId="5C255FEA" w14:textId="77777777" w:rsidR="00494831" w:rsidRPr="00AB573C" w:rsidRDefault="00494831" w:rsidP="00426BF7">
      <w:pPr>
        <w:pStyle w:val="Subclause"/>
        <w:numPr>
          <w:ilvl w:val="2"/>
          <w:numId w:val="27"/>
        </w:numPr>
      </w:pPr>
      <w:r w:rsidRPr="00AB573C">
        <w:t>service with a Commonwealth body (other than service with a Joint Commonwealth-State body corporate in which the Commonwealth does not have a controlling interest) which is recognised for long service leave purposes</w:t>
      </w:r>
    </w:p>
    <w:p w14:paraId="5C255FEB" w14:textId="77777777" w:rsidR="00494831" w:rsidRPr="00AB573C" w:rsidRDefault="00494831" w:rsidP="00426BF7">
      <w:pPr>
        <w:pStyle w:val="Subclause"/>
        <w:numPr>
          <w:ilvl w:val="2"/>
          <w:numId w:val="27"/>
        </w:numPr>
      </w:pPr>
      <w:r w:rsidRPr="00AB573C">
        <w:t>service with the Australian Defence Forces</w:t>
      </w:r>
    </w:p>
    <w:p w14:paraId="5C255FEC" w14:textId="77777777" w:rsidR="00494831" w:rsidRPr="00AB573C" w:rsidRDefault="00494831" w:rsidP="00426BF7">
      <w:pPr>
        <w:pStyle w:val="Subclause"/>
        <w:numPr>
          <w:ilvl w:val="2"/>
          <w:numId w:val="27"/>
        </w:numPr>
      </w:pPr>
      <w:r w:rsidRPr="00AB573C">
        <w:t xml:space="preserve">APS service immediately preceding deemed resignation under repealed section 49 of the </w:t>
      </w:r>
      <w:r w:rsidRPr="00AB573C">
        <w:rPr>
          <w:i/>
        </w:rPr>
        <w:t>Public Service Act 1922</w:t>
      </w:r>
      <w:r w:rsidRPr="00AB573C">
        <w:t>, if the service has not previously been recognised for severance pay purposes</w:t>
      </w:r>
    </w:p>
    <w:p w14:paraId="5C255FED" w14:textId="77777777" w:rsidR="00494831" w:rsidRPr="00AB573C" w:rsidRDefault="00494831" w:rsidP="00426BF7">
      <w:pPr>
        <w:pStyle w:val="Subclause"/>
        <w:numPr>
          <w:ilvl w:val="2"/>
          <w:numId w:val="27"/>
        </w:numPr>
      </w:pPr>
      <w:r w:rsidRPr="00AB573C">
        <w:t>service in another organisation where an employee was transferred from that organisation with a transfer of function; or an employee engaged by that organisation on work within a function is appointed as a result of the transfer of that function to the APS and such service is recognised for long service leave purposes.</w:t>
      </w:r>
    </w:p>
    <w:p w14:paraId="5C255FEE" w14:textId="77777777" w:rsidR="00494831" w:rsidRPr="00AB573C" w:rsidRDefault="00494831" w:rsidP="005B15ED">
      <w:pPr>
        <w:pStyle w:val="Clause"/>
        <w:keepNext/>
        <w:ind w:left="357" w:hanging="357"/>
      </w:pPr>
      <w:r w:rsidRPr="00AB573C">
        <w:lastRenderedPageBreak/>
        <w:t>For earlier periods of service to count, there must be no breaks between the periods of service, except where:</w:t>
      </w:r>
    </w:p>
    <w:p w14:paraId="5C255FEF" w14:textId="77777777" w:rsidR="00494831" w:rsidRPr="00AB573C" w:rsidRDefault="00494831" w:rsidP="00426BF7">
      <w:pPr>
        <w:pStyle w:val="Subclause"/>
        <w:numPr>
          <w:ilvl w:val="2"/>
          <w:numId w:val="28"/>
        </w:numPr>
      </w:pPr>
      <w:r w:rsidRPr="00AB573C">
        <w:t>the break in service is less than one month and occurs where an offer of employment with the new employer was made and accepted by the employee before ceasing employment with the preceding employer or</w:t>
      </w:r>
    </w:p>
    <w:p w14:paraId="5C255FF0" w14:textId="77777777" w:rsidR="00494831" w:rsidRPr="00AB573C" w:rsidRDefault="00494831" w:rsidP="00426BF7">
      <w:pPr>
        <w:pStyle w:val="Subclause"/>
        <w:numPr>
          <w:ilvl w:val="2"/>
          <w:numId w:val="28"/>
        </w:numPr>
      </w:pPr>
      <w:r w:rsidRPr="00AB573C">
        <w:t xml:space="preserve">the earlier period of service was with the APS and ceased because the employee was deemed to have resigned from the APS under the repealed section 49 of the </w:t>
      </w:r>
      <w:r w:rsidRPr="00AB573C">
        <w:rPr>
          <w:i/>
        </w:rPr>
        <w:t>Public Service Act 1922</w:t>
      </w:r>
      <w:r w:rsidRPr="00AB573C">
        <w:t>.</w:t>
      </w:r>
    </w:p>
    <w:p w14:paraId="5C255FF1" w14:textId="77777777" w:rsidR="00494831" w:rsidRPr="00AB573C" w:rsidRDefault="00494831" w:rsidP="00494831">
      <w:pPr>
        <w:pStyle w:val="Heading2"/>
      </w:pPr>
      <w:bookmarkStart w:id="102" w:name="_Toc530645456"/>
      <w:r w:rsidRPr="00AB573C">
        <w:t xml:space="preserve">Service </w:t>
      </w:r>
      <w:r w:rsidR="005A1081" w:rsidRPr="00AB573C">
        <w:t>n</w:t>
      </w:r>
      <w:r w:rsidRPr="00AB573C">
        <w:t xml:space="preserve">ot to </w:t>
      </w:r>
      <w:r w:rsidR="005A1081" w:rsidRPr="00AB573C">
        <w:t>c</w:t>
      </w:r>
      <w:r w:rsidRPr="00AB573C">
        <w:t xml:space="preserve">ount for </w:t>
      </w:r>
      <w:r w:rsidR="005A1081" w:rsidRPr="00AB573C">
        <w:t>s</w:t>
      </w:r>
      <w:r w:rsidRPr="00AB573C">
        <w:t xml:space="preserve">everance </w:t>
      </w:r>
      <w:r w:rsidR="005A1081" w:rsidRPr="00AB573C">
        <w:t>p</w:t>
      </w:r>
      <w:r w:rsidRPr="00AB573C">
        <w:t xml:space="preserve">ay </w:t>
      </w:r>
      <w:r w:rsidR="005A1081" w:rsidRPr="00AB573C">
        <w:t>p</w:t>
      </w:r>
      <w:r w:rsidRPr="00AB573C">
        <w:t>urposes</w:t>
      </w:r>
      <w:bookmarkEnd w:id="102"/>
    </w:p>
    <w:p w14:paraId="5C255FF2" w14:textId="77777777" w:rsidR="00494831" w:rsidRPr="00AB573C" w:rsidRDefault="00494831" w:rsidP="005B15ED">
      <w:pPr>
        <w:pStyle w:val="Clause"/>
        <w:keepNext/>
        <w:ind w:left="357" w:hanging="357"/>
      </w:pPr>
      <w:r w:rsidRPr="00AB573C">
        <w:t>Periods of service that will not count as service for redundancy pay purposes are periods of service that ceased by way of:</w:t>
      </w:r>
    </w:p>
    <w:p w14:paraId="5C255FF3" w14:textId="77777777" w:rsidR="00494831" w:rsidRPr="00AB573C" w:rsidRDefault="00494831" w:rsidP="00426BF7">
      <w:pPr>
        <w:pStyle w:val="Subclause"/>
        <w:numPr>
          <w:ilvl w:val="2"/>
          <w:numId w:val="29"/>
        </w:numPr>
      </w:pPr>
      <w:r w:rsidRPr="00AB573C">
        <w:t>termination under section 29 of the PS Act or</w:t>
      </w:r>
    </w:p>
    <w:p w14:paraId="5C255FF4" w14:textId="77777777" w:rsidR="00494831" w:rsidRPr="00AB573C" w:rsidRDefault="00494831" w:rsidP="00426BF7">
      <w:pPr>
        <w:pStyle w:val="Subclause"/>
        <w:numPr>
          <w:ilvl w:val="2"/>
          <w:numId w:val="29"/>
        </w:numPr>
      </w:pPr>
      <w:r w:rsidRPr="00AB573C">
        <w:t>prior to the commencement of the PS Act, by way of redundancy; forfeiture of office, retirement on the grounds of invalidity, inefficiency or loss of qualifications; dismissal or termination of probationary appointment for reasons of unsatisfactory service or</w:t>
      </w:r>
    </w:p>
    <w:p w14:paraId="5C255FF5" w14:textId="77777777" w:rsidR="00494831" w:rsidRPr="00AB573C" w:rsidRDefault="00494831" w:rsidP="00426BF7">
      <w:pPr>
        <w:pStyle w:val="Subclause"/>
        <w:numPr>
          <w:ilvl w:val="2"/>
          <w:numId w:val="29"/>
        </w:numPr>
      </w:pPr>
      <w:r w:rsidRPr="00AB573C">
        <w:t>voluntary retirement at or above the minimum retiring age applicable to the employee or</w:t>
      </w:r>
    </w:p>
    <w:p w14:paraId="5C255FF6" w14:textId="77777777" w:rsidR="00494831" w:rsidRPr="00AB573C" w:rsidRDefault="00494831" w:rsidP="00426BF7">
      <w:pPr>
        <w:pStyle w:val="Subclause"/>
        <w:numPr>
          <w:ilvl w:val="2"/>
          <w:numId w:val="29"/>
        </w:numPr>
      </w:pPr>
      <w:r w:rsidRPr="00AB573C">
        <w:t>payment of a redundancy benefit or a similar payment or an employer-financed retirement benefit.</w:t>
      </w:r>
    </w:p>
    <w:p w14:paraId="5C255FF7" w14:textId="77777777" w:rsidR="00494831" w:rsidRPr="00AB573C" w:rsidRDefault="00494831" w:rsidP="000C6146">
      <w:pPr>
        <w:pStyle w:val="Clause"/>
      </w:pPr>
      <w:r w:rsidRPr="00AB573C">
        <w:t>Absences from duty which do not count as service for long service leave purposes will not count for severance pay purposes.</w:t>
      </w:r>
    </w:p>
    <w:p w14:paraId="5C255FF8" w14:textId="77777777" w:rsidR="00494831" w:rsidRPr="00AB573C" w:rsidRDefault="00494831" w:rsidP="00494831">
      <w:pPr>
        <w:pStyle w:val="Heading2"/>
      </w:pPr>
      <w:bookmarkStart w:id="103" w:name="_Toc530645457"/>
      <w:r w:rsidRPr="00AB573C">
        <w:t xml:space="preserve">Retention </w:t>
      </w:r>
      <w:r w:rsidR="005A1081" w:rsidRPr="00AB573C">
        <w:t>p</w:t>
      </w:r>
      <w:r w:rsidRPr="00AB573C">
        <w:t>eriod</w:t>
      </w:r>
      <w:bookmarkEnd w:id="103"/>
    </w:p>
    <w:p w14:paraId="5C255FF9" w14:textId="25E509A7" w:rsidR="00494831" w:rsidRPr="00AB573C" w:rsidRDefault="00494831" w:rsidP="000C6146">
      <w:pPr>
        <w:pStyle w:val="Clause"/>
      </w:pPr>
      <w:r w:rsidRPr="00AB573C">
        <w:t xml:space="preserve">Should an employee not accept the formal offer of voluntary </w:t>
      </w:r>
      <w:r w:rsidR="00065C4A">
        <w:t>redundancy</w:t>
      </w:r>
      <w:r w:rsidRPr="00AB573C">
        <w:t>, the employee will commence their retention period on the day after the expiry of the</w:t>
      </w:r>
      <w:r w:rsidR="001A2518">
        <w:t xml:space="preserve"> </w:t>
      </w:r>
      <w:r w:rsidR="006A774D">
        <w:t xml:space="preserve">discussion and </w:t>
      </w:r>
      <w:r w:rsidRPr="00AB573C">
        <w:t>consideration period. The notice period will be concurrent with the retention period.</w:t>
      </w:r>
    </w:p>
    <w:p w14:paraId="5C255FFA" w14:textId="77777777" w:rsidR="00494831" w:rsidRPr="00AB573C" w:rsidRDefault="00494831" w:rsidP="005B15ED">
      <w:pPr>
        <w:pStyle w:val="Clause"/>
        <w:keepNext/>
        <w:ind w:left="357" w:hanging="357"/>
      </w:pPr>
      <w:r w:rsidRPr="00AB573C">
        <w:t>The intention of the retention period is to enable excess employees to be reassigned within the APS or to find other suitable employment. Consistent with this, during the retention period:</w:t>
      </w:r>
    </w:p>
    <w:p w14:paraId="5C255FFB" w14:textId="77777777" w:rsidR="00494831" w:rsidRPr="00AB573C" w:rsidRDefault="00494831" w:rsidP="00426BF7">
      <w:pPr>
        <w:pStyle w:val="Subclause"/>
        <w:numPr>
          <w:ilvl w:val="2"/>
          <w:numId w:val="30"/>
        </w:numPr>
      </w:pPr>
      <w:r w:rsidRPr="00AB573C">
        <w:t>the Department will continue to provide and resource reasonable career transition services and support, and take reasonable steps to move an excess employee to a suitable vacancy, to another agency or to pursue placements outside the APS consistent with this Agreement</w:t>
      </w:r>
    </w:p>
    <w:p w14:paraId="5C255FFC" w14:textId="77777777" w:rsidR="00494831" w:rsidRPr="00AB573C" w:rsidRDefault="00494831" w:rsidP="00426BF7">
      <w:pPr>
        <w:pStyle w:val="Subclause"/>
        <w:numPr>
          <w:ilvl w:val="2"/>
          <w:numId w:val="30"/>
        </w:numPr>
      </w:pPr>
      <w:r w:rsidRPr="00AB573C">
        <w:t>employees will take reasonable steps to secure permanent re-assignment or placement.</w:t>
      </w:r>
    </w:p>
    <w:p w14:paraId="5C255FFD" w14:textId="77777777" w:rsidR="00494831" w:rsidRPr="00AB573C" w:rsidRDefault="00494831" w:rsidP="005B15ED">
      <w:pPr>
        <w:pStyle w:val="Clause"/>
        <w:keepNext/>
        <w:ind w:left="357" w:hanging="357"/>
      </w:pPr>
      <w:bookmarkStart w:id="104" w:name="_Ref529197798"/>
      <w:r w:rsidRPr="00AB573C">
        <w:t>The retention period is:</w:t>
      </w:r>
      <w:bookmarkEnd w:id="104"/>
    </w:p>
    <w:p w14:paraId="5C255FFE" w14:textId="6B4B065F" w:rsidR="00494831" w:rsidRPr="00AB573C" w:rsidRDefault="00EA0D05" w:rsidP="00426BF7">
      <w:pPr>
        <w:pStyle w:val="Subclause"/>
        <w:numPr>
          <w:ilvl w:val="2"/>
          <w:numId w:val="31"/>
        </w:numPr>
      </w:pPr>
      <w:r>
        <w:t>thirteen</w:t>
      </w:r>
      <w:r w:rsidRPr="00AB573C">
        <w:t xml:space="preserve"> </w:t>
      </w:r>
      <w:r w:rsidR="00494831" w:rsidRPr="00AB573C">
        <w:t>months where an employee has 20 or more years of continuous, current service with the APS or is over 45 years of age</w:t>
      </w:r>
    </w:p>
    <w:p w14:paraId="5C255FFF" w14:textId="77777777" w:rsidR="00494831" w:rsidRPr="00AB573C" w:rsidRDefault="00494831" w:rsidP="00426BF7">
      <w:pPr>
        <w:pStyle w:val="Subclause"/>
        <w:numPr>
          <w:ilvl w:val="2"/>
          <w:numId w:val="31"/>
        </w:numPr>
      </w:pPr>
      <w:r w:rsidRPr="00AB573C">
        <w:t>seven months for other employees.</w:t>
      </w:r>
    </w:p>
    <w:p w14:paraId="5C256000" w14:textId="77777777" w:rsidR="00494831" w:rsidRDefault="00494831" w:rsidP="000B4029">
      <w:pPr>
        <w:pStyle w:val="Clause"/>
      </w:pPr>
      <w:r w:rsidRPr="00AB573C">
        <w:lastRenderedPageBreak/>
        <w:t>If an employee is entitled to a redundancy payment under the NES, the</w:t>
      </w:r>
      <w:r w:rsidR="002E5363" w:rsidRPr="00AB573C">
        <w:t>ir</w:t>
      </w:r>
      <w:r w:rsidRPr="00AB573C">
        <w:t xml:space="preserve"> retention period is reduced by the </w:t>
      </w:r>
      <w:r w:rsidR="002E5363" w:rsidRPr="00AB573C">
        <w:t xml:space="preserve">employee’s redundancy pay entitlement </w:t>
      </w:r>
      <w:r w:rsidRPr="00AB573C">
        <w:t xml:space="preserve">under the NES on termination, </w:t>
      </w:r>
      <w:r w:rsidR="002E5363" w:rsidRPr="00AB573C">
        <w:t xml:space="preserve">calculated </w:t>
      </w:r>
      <w:r w:rsidRPr="00AB573C">
        <w:t xml:space="preserve">as at the expiration of the retention period </w:t>
      </w:r>
      <w:r w:rsidR="002E5363" w:rsidRPr="00AB573C">
        <w:t>(</w:t>
      </w:r>
      <w:r w:rsidR="008F3B92" w:rsidRPr="00AB573C">
        <w:rPr>
          <w:rFonts w:ascii="Calibri" w:hAnsi="Calibri" w:cs="Calibri"/>
          <w:szCs w:val="22"/>
        </w:rPr>
        <w:t>as adjusted by this clause</w:t>
      </w:r>
      <w:r w:rsidR="002E5363" w:rsidRPr="00AB573C">
        <w:rPr>
          <w:rFonts w:ascii="Calibri" w:hAnsi="Calibri" w:cs="Calibri"/>
          <w:szCs w:val="22"/>
        </w:rPr>
        <w:t>)</w:t>
      </w:r>
      <w:r w:rsidRPr="00AB573C">
        <w:t>.</w:t>
      </w:r>
    </w:p>
    <w:p w14:paraId="42B8EC7A" w14:textId="67530CAA" w:rsidR="006E3DC6" w:rsidRPr="00907F88" w:rsidRDefault="006E3DC6" w:rsidP="006E3DC6">
      <w:pPr>
        <w:pStyle w:val="Clause"/>
      </w:pPr>
      <w:r w:rsidRPr="00907F88">
        <w:t xml:space="preserve">Where the Secretary determines there is insufficient productive work available to an excess employee during the retention period, the Secretary may, with the agreement of the employee, terminate </w:t>
      </w:r>
      <w:r w:rsidR="00FE6615">
        <w:t>the employee’s</w:t>
      </w:r>
      <w:r w:rsidRPr="00907F88">
        <w:t xml:space="preserve"> employment under section 29 of the PS Act and pay the balance of the retention period as a lump sum.</w:t>
      </w:r>
    </w:p>
    <w:p w14:paraId="5C256001" w14:textId="77777777" w:rsidR="00494831" w:rsidRPr="00AB573C" w:rsidRDefault="00494831" w:rsidP="00494831">
      <w:pPr>
        <w:pStyle w:val="Heading2"/>
      </w:pPr>
      <w:bookmarkStart w:id="105" w:name="_Toc530645458"/>
      <w:r w:rsidRPr="00AB573C">
        <w:t>Redeployment</w:t>
      </w:r>
      <w:bookmarkEnd w:id="105"/>
    </w:p>
    <w:p w14:paraId="5C256002" w14:textId="77777777" w:rsidR="00494831" w:rsidRPr="00AB573C" w:rsidRDefault="00494831" w:rsidP="005B15ED">
      <w:pPr>
        <w:pStyle w:val="Clause"/>
        <w:keepNext/>
        <w:ind w:left="357" w:hanging="357"/>
      </w:pPr>
      <w:r w:rsidRPr="00AB573C">
        <w:t>The following provisions will apply to employees during their retention period:</w:t>
      </w:r>
    </w:p>
    <w:p w14:paraId="5C256003" w14:textId="77777777" w:rsidR="00494831" w:rsidRPr="00AB573C" w:rsidRDefault="00494831" w:rsidP="00426BF7">
      <w:pPr>
        <w:pStyle w:val="Subclause"/>
        <w:numPr>
          <w:ilvl w:val="2"/>
          <w:numId w:val="32"/>
        </w:numPr>
      </w:pPr>
      <w:r w:rsidRPr="00AB573C">
        <w:t>The employee can access up to $1,200 for payment for outplacement services or training opportunities that would be expected to enhance the employment prospects of employees.</w:t>
      </w:r>
    </w:p>
    <w:p w14:paraId="5C256004" w14:textId="77777777" w:rsidR="00494831" w:rsidRPr="00AB573C" w:rsidRDefault="00494831" w:rsidP="00426BF7">
      <w:pPr>
        <w:pStyle w:val="Subclause"/>
        <w:numPr>
          <w:ilvl w:val="2"/>
          <w:numId w:val="32"/>
        </w:numPr>
      </w:pPr>
      <w:r w:rsidRPr="00AB573C">
        <w:t xml:space="preserve">Excess employees </w:t>
      </w:r>
      <w:r w:rsidR="00585269" w:rsidRPr="00AB573C">
        <w:t xml:space="preserve">of the Department </w:t>
      </w:r>
      <w:r w:rsidRPr="00AB573C">
        <w:t>will be considered first and in isolation from, and not in competition with, other applicants who are not excess for an advertised vacancy to which the employee seeks transfer but only at or below the employee’s level. In placing excess employees, consideration will be given to the employee’s current skills and experience or the employee’s ability to acquire the relevant skills for the advertised vacancy in a short period of time.</w:t>
      </w:r>
    </w:p>
    <w:p w14:paraId="5C256005" w14:textId="77777777" w:rsidR="00494831" w:rsidRPr="00AB573C" w:rsidRDefault="00494831" w:rsidP="00426BF7">
      <w:pPr>
        <w:pStyle w:val="Subclause"/>
        <w:numPr>
          <w:ilvl w:val="2"/>
          <w:numId w:val="32"/>
        </w:numPr>
      </w:pPr>
      <w:r w:rsidRPr="00AB573C">
        <w:t>Suitable trial placements in other organisation</w:t>
      </w:r>
      <w:r w:rsidR="008D0852" w:rsidRPr="00AB573C">
        <w:t>s</w:t>
      </w:r>
      <w:r w:rsidRPr="00AB573C">
        <w:t>, including private sector organisations, will be funded for up to three months where there is an identifiable opportunity for permanent placement and no job swap arrangement is involved. An individual employee may undertake</w:t>
      </w:r>
      <w:r w:rsidR="00516212">
        <w:t xml:space="preserve"> more than one trial placement.</w:t>
      </w:r>
    </w:p>
    <w:p w14:paraId="5C256006" w14:textId="6044B21D" w:rsidR="00494831" w:rsidRPr="00AB573C" w:rsidRDefault="00494831" w:rsidP="00426BF7">
      <w:pPr>
        <w:pStyle w:val="Subclause"/>
        <w:numPr>
          <w:ilvl w:val="2"/>
          <w:numId w:val="32"/>
        </w:numPr>
      </w:pPr>
      <w:r w:rsidRPr="00AB573C">
        <w:t>The employee may request assistance in meeting reasonable travel costs and incidental expenses incurred in seeking alternative employment.</w:t>
      </w:r>
    </w:p>
    <w:p w14:paraId="5C256007" w14:textId="77777777" w:rsidR="00672BCF" w:rsidRPr="00AB573C" w:rsidRDefault="00AE141E" w:rsidP="00426BF7">
      <w:pPr>
        <w:pStyle w:val="Subclause"/>
        <w:numPr>
          <w:ilvl w:val="2"/>
          <w:numId w:val="32"/>
        </w:numPr>
      </w:pPr>
      <w:r w:rsidRPr="00AB573C">
        <w:t>The employee may, after being given four weeks</w:t>
      </w:r>
      <w:r w:rsidRPr="00BC3D92">
        <w:t xml:space="preserve"> </w:t>
      </w:r>
      <w:r w:rsidRPr="00AB573C">
        <w:t xml:space="preserve">of notice, be </w:t>
      </w:r>
      <w:r w:rsidR="00494831" w:rsidRPr="00AB573C">
        <w:t>reduce</w:t>
      </w:r>
      <w:r w:rsidRPr="00AB573C">
        <w:t>d</w:t>
      </w:r>
      <w:r w:rsidR="00494831" w:rsidRPr="00AB573C">
        <w:t xml:space="preserve"> </w:t>
      </w:r>
      <w:r w:rsidRPr="00AB573C">
        <w:t xml:space="preserve">in </w:t>
      </w:r>
      <w:r w:rsidR="00494831" w:rsidRPr="00AB573C">
        <w:t xml:space="preserve">classification as a means of securing alternative employment. If reduction occurs after the offer of voluntary </w:t>
      </w:r>
      <w:r w:rsidR="008A608C" w:rsidRPr="00AB573C">
        <w:t>redundancy</w:t>
      </w:r>
      <w:r w:rsidR="00494831" w:rsidRPr="00AB573C">
        <w:t xml:space="preserve"> and before the end of the retention period the employee will receive payments to maintain the employee’s salary level for the balance of the retention period.</w:t>
      </w:r>
    </w:p>
    <w:p w14:paraId="5C256008" w14:textId="77777777" w:rsidR="00494831" w:rsidRPr="00AB573C" w:rsidRDefault="00672BCF" w:rsidP="00426BF7">
      <w:pPr>
        <w:pStyle w:val="Subclause"/>
        <w:numPr>
          <w:ilvl w:val="2"/>
          <w:numId w:val="32"/>
        </w:numPr>
      </w:pPr>
      <w:r w:rsidRPr="00AB573C">
        <w:rPr>
          <w:rFonts w:ascii="Calibri" w:hAnsi="Calibri" w:cs="Calibri"/>
          <w:szCs w:val="22"/>
        </w:rPr>
        <w:t>Employees over 45 years of age and employees in regional remote areas may be eligible for additional outplacement assistance (up to the value of $3,000) during the retention period.</w:t>
      </w:r>
    </w:p>
    <w:p w14:paraId="5C256009" w14:textId="77777777" w:rsidR="00494831" w:rsidRPr="00AB573C" w:rsidRDefault="00AE141E" w:rsidP="00494831">
      <w:pPr>
        <w:pStyle w:val="Heading2"/>
      </w:pPr>
      <w:bookmarkStart w:id="106" w:name="_Toc530645459"/>
      <w:r w:rsidRPr="00AB573C">
        <w:t xml:space="preserve">Extension of </w:t>
      </w:r>
      <w:r w:rsidR="00B759B5" w:rsidRPr="00AB573C">
        <w:t>the r</w:t>
      </w:r>
      <w:r w:rsidR="00494831" w:rsidRPr="00AB573C">
        <w:t xml:space="preserve">etention </w:t>
      </w:r>
      <w:r w:rsidR="00B759B5" w:rsidRPr="00AB573C">
        <w:t>p</w:t>
      </w:r>
      <w:r w:rsidR="00494831" w:rsidRPr="00AB573C">
        <w:t>eriod</w:t>
      </w:r>
      <w:bookmarkEnd w:id="106"/>
    </w:p>
    <w:p w14:paraId="5C25600A" w14:textId="42DFD43A" w:rsidR="00494831" w:rsidRPr="00AB573C" w:rsidRDefault="00494831" w:rsidP="000C6146">
      <w:pPr>
        <w:pStyle w:val="Clause"/>
      </w:pPr>
      <w:r w:rsidRPr="00AB573C">
        <w:t xml:space="preserve">Retention periods will only be extended by periods of </w:t>
      </w:r>
      <w:r w:rsidR="00A25C2C" w:rsidRPr="00AB573C">
        <w:t xml:space="preserve">mandatory maternity leave or </w:t>
      </w:r>
      <w:r w:rsidRPr="00AB573C">
        <w:t>approved leave due to the employee’s illness or injury (supported by medical evidence) taken during the retention period.</w:t>
      </w:r>
      <w:r w:rsidR="00760960">
        <w:t xml:space="preserve"> </w:t>
      </w:r>
      <w:r w:rsidR="00760960" w:rsidRPr="00614A4D">
        <w:rPr>
          <w:rFonts w:ascii="Calibri" w:hAnsi="Calibri" w:cs="Calibri"/>
          <w:szCs w:val="22"/>
        </w:rPr>
        <w:t>The retention period will not be extended for other absences except where the Secretary is satisfied</w:t>
      </w:r>
      <w:r w:rsidR="00760960">
        <w:rPr>
          <w:rFonts w:ascii="Calibri" w:hAnsi="Calibri" w:cs="Calibri"/>
          <w:szCs w:val="22"/>
        </w:rPr>
        <w:t xml:space="preserve"> that exceptional circumstances</w:t>
      </w:r>
      <w:r w:rsidR="00760960" w:rsidRPr="00614A4D">
        <w:rPr>
          <w:rFonts w:ascii="Calibri" w:hAnsi="Calibri" w:cs="Calibri"/>
          <w:szCs w:val="22"/>
        </w:rPr>
        <w:t xml:space="preserve"> exist.</w:t>
      </w:r>
      <w:r w:rsidRPr="00AB573C">
        <w:t xml:space="preserve"> The period will not be extended on these grounds beyond an additional eight weeks.</w:t>
      </w:r>
    </w:p>
    <w:p w14:paraId="5C25600B" w14:textId="77777777" w:rsidR="00494831" w:rsidRPr="00AB573C" w:rsidRDefault="00494831" w:rsidP="00494831">
      <w:pPr>
        <w:pStyle w:val="Heading2"/>
      </w:pPr>
      <w:bookmarkStart w:id="107" w:name="_Toc530645460"/>
      <w:r w:rsidRPr="00AB573C">
        <w:lastRenderedPageBreak/>
        <w:t xml:space="preserve">Involuntary </w:t>
      </w:r>
      <w:r w:rsidR="00C62F6F" w:rsidRPr="00AB573C">
        <w:t>redundancy</w:t>
      </w:r>
      <w:bookmarkEnd w:id="107"/>
    </w:p>
    <w:p w14:paraId="5C25600C" w14:textId="7FADAC6C" w:rsidR="00494831" w:rsidRPr="00AB573C" w:rsidRDefault="00494831" w:rsidP="000C6146">
      <w:pPr>
        <w:pStyle w:val="Clause"/>
      </w:pPr>
      <w:r w:rsidRPr="00AB573C">
        <w:t xml:space="preserve">If an excess employee is unsuccessful in obtaining permanent reassignment at the end of the retention period, </w:t>
      </w:r>
      <w:r w:rsidR="00FE6615">
        <w:t>the employee’s</w:t>
      </w:r>
      <w:r w:rsidRPr="00AB573C">
        <w:t xml:space="preserve"> employment will be terminated under section 29 of the PS Act.</w:t>
      </w:r>
    </w:p>
    <w:p w14:paraId="5C25600D" w14:textId="77777777" w:rsidR="00494831" w:rsidRDefault="00494831" w:rsidP="000C6146">
      <w:pPr>
        <w:pStyle w:val="Clause"/>
      </w:pPr>
      <w:r w:rsidRPr="00AB573C">
        <w:t>Where an excess employee’s employment is to be terminated the employee will be given four weeks’ notice of termination (or five weeks for an employee over 45 years of age with at least five years of continuous, current APS service). This period of notice will be served, as far as practicable, concurre</w:t>
      </w:r>
      <w:r w:rsidR="00C62F6F" w:rsidRPr="00AB573C">
        <w:t>ntly with the retention period.</w:t>
      </w:r>
    </w:p>
    <w:p w14:paraId="69DDC47B" w14:textId="7BC79BFD" w:rsidR="00AE61F6" w:rsidRPr="00AB573C" w:rsidRDefault="00AE61F6" w:rsidP="000C6146">
      <w:pPr>
        <w:pStyle w:val="Clause"/>
      </w:pPr>
      <w:r>
        <w:t>Where an employee elects to terminate their employment before the expiration of the notice period, payment in lieu of the unexpired notice period will be made.</w:t>
      </w:r>
    </w:p>
    <w:p w14:paraId="703C2FF7" w14:textId="7D03A77F" w:rsidR="00CE5A83" w:rsidRPr="004B5295" w:rsidRDefault="00314BDF" w:rsidP="004B5295">
      <w:pPr>
        <w:pStyle w:val="Clause"/>
      </w:pPr>
      <w:r w:rsidRPr="00AB573C">
        <w:t xml:space="preserve">In deciding whether to terminate </w:t>
      </w:r>
      <w:r w:rsidR="00742827">
        <w:t>the employee’s employment</w:t>
      </w:r>
      <w:r w:rsidRPr="00AB573C">
        <w:t>, the Secretary will take account of any re-assignment process that may be in progress.</w:t>
      </w:r>
    </w:p>
    <w:p w14:paraId="5C256011" w14:textId="7F2CAED5" w:rsidR="00CA7231" w:rsidRPr="00AB573C" w:rsidRDefault="00494831" w:rsidP="00494831">
      <w:pPr>
        <w:pStyle w:val="Heading1"/>
      </w:pPr>
      <w:bookmarkStart w:id="108" w:name="_Toc530645461"/>
      <w:r w:rsidRPr="00AB573C">
        <w:lastRenderedPageBreak/>
        <w:t xml:space="preserve">Part </w:t>
      </w:r>
      <w:r w:rsidR="00B513E3">
        <w:t>I</w:t>
      </w:r>
      <w:r w:rsidRPr="00AB573C">
        <w:t xml:space="preserve"> – Separation</w:t>
      </w:r>
      <w:bookmarkEnd w:id="108"/>
    </w:p>
    <w:p w14:paraId="5C256012" w14:textId="77777777" w:rsidR="006F66D5" w:rsidRDefault="006F66D5" w:rsidP="006F66D5">
      <w:pPr>
        <w:pStyle w:val="Clause"/>
      </w:pPr>
      <w:r w:rsidRPr="00AB573C">
        <w:t>An employee who ceases employment with the APS will be paid for unused annual leave credits. Payment includes allowances in the nature of salary which are paid during periods of annual leave and on a regular basis, excluding allowances which are a reimbursement for expenses incurred.</w:t>
      </w:r>
    </w:p>
    <w:p w14:paraId="4A8EA1AD" w14:textId="5BA82ABC" w:rsidR="00E4722F" w:rsidRPr="00AB573C" w:rsidRDefault="00E4722F" w:rsidP="006F66D5">
      <w:pPr>
        <w:pStyle w:val="Clause"/>
      </w:pPr>
      <w:r>
        <w:t>Any outstanding payments for purchased leave or any flex debt will be deducted from a person’s final monies if they cease to work for the Department.</w:t>
      </w:r>
      <w:r w:rsidR="00F510FA">
        <w:t xml:space="preserve"> </w:t>
      </w:r>
    </w:p>
    <w:p w14:paraId="5C256014" w14:textId="77777777" w:rsidR="00494831" w:rsidRPr="00AB573C" w:rsidRDefault="00494831" w:rsidP="00494831">
      <w:pPr>
        <w:pStyle w:val="Heading2"/>
      </w:pPr>
      <w:bookmarkStart w:id="109" w:name="_Toc530645462"/>
      <w:r w:rsidRPr="00AB573C">
        <w:t>Resignation</w:t>
      </w:r>
      <w:bookmarkEnd w:id="109"/>
    </w:p>
    <w:p w14:paraId="5C256015" w14:textId="1FF7A8AC" w:rsidR="00494831" w:rsidRPr="00AB573C" w:rsidRDefault="00494831" w:rsidP="000C6146">
      <w:pPr>
        <w:pStyle w:val="Clause"/>
      </w:pPr>
      <w:r w:rsidRPr="00AB573C">
        <w:t>An employee should give the</w:t>
      </w:r>
      <w:r w:rsidR="006948BC">
        <w:t>ir Branch Manager</w:t>
      </w:r>
      <w:r w:rsidRPr="00AB573C">
        <w:t xml:space="preserve"> at least two weeks’ notice in writing of their intention to resign or retire. Where an employee submits a resignation which takes effect on a public holiday, the resignation will be deemed effective from close of business on the working day immediately prior to the public holiday. All resignations will be deemed to take effect at close of business of the resignation date.</w:t>
      </w:r>
    </w:p>
    <w:p w14:paraId="5C256016" w14:textId="77777777" w:rsidR="0000350F" w:rsidRPr="00AB573C" w:rsidRDefault="0000350F" w:rsidP="002D6102">
      <w:pPr>
        <w:pStyle w:val="Heading2"/>
      </w:pPr>
      <w:bookmarkStart w:id="110" w:name="_Toc530645463"/>
      <w:r w:rsidRPr="00AB573C">
        <w:t>Payment on death</w:t>
      </w:r>
      <w:bookmarkEnd w:id="110"/>
    </w:p>
    <w:p w14:paraId="5C256017" w14:textId="77777777" w:rsidR="0000350F" w:rsidRPr="00AB573C" w:rsidRDefault="0000350F" w:rsidP="000C6146">
      <w:pPr>
        <w:pStyle w:val="Clause"/>
      </w:pPr>
      <w:r w:rsidRPr="00AB573C">
        <w:t>Where an employee dies, or the Secretary directs that an employee will be presumed to have died on a particular date, the Secretary may authorise the payment of the amount of salary, TPL, annual leave and allowances to which the former employee would have been entitled had they retired or resigned.</w:t>
      </w:r>
    </w:p>
    <w:p w14:paraId="0A40A563" w14:textId="77777777" w:rsidR="009D3E7B" w:rsidRDefault="0000350F" w:rsidP="000C6146">
      <w:pPr>
        <w:pStyle w:val="Clause"/>
      </w:pPr>
      <w:r w:rsidRPr="00AB573C">
        <w:t>Payment will be made to dependants or the partner of the former employee or the former employee’s legal personal representative</w:t>
      </w:r>
      <w:r w:rsidR="0052289F" w:rsidRPr="00AB573C">
        <w:t>.</w:t>
      </w:r>
    </w:p>
    <w:p w14:paraId="5C256018" w14:textId="41D5CBEB" w:rsidR="00CE5A83" w:rsidRDefault="00CE5A83">
      <w:pPr>
        <w:ind w:left="850"/>
        <w:rPr>
          <w:rFonts w:eastAsia="Times New Roman" w:cs="Times New Roman"/>
          <w:szCs w:val="24"/>
          <w:lang w:eastAsia="en-AU"/>
        </w:rPr>
      </w:pPr>
      <w:r>
        <w:br w:type="page"/>
      </w:r>
    </w:p>
    <w:p w14:paraId="5C256019" w14:textId="102727AE" w:rsidR="00494831" w:rsidRPr="00AB573C" w:rsidRDefault="001D4D4A" w:rsidP="001D4D4A">
      <w:pPr>
        <w:pStyle w:val="Heading1"/>
      </w:pPr>
      <w:bookmarkStart w:id="111" w:name="_Toc530645464"/>
      <w:r w:rsidRPr="00AB573C">
        <w:lastRenderedPageBreak/>
        <w:t xml:space="preserve">Part </w:t>
      </w:r>
      <w:r w:rsidR="00B513E3">
        <w:t>J</w:t>
      </w:r>
      <w:r w:rsidRPr="00AB573C">
        <w:t xml:space="preserve"> – Working </w:t>
      </w:r>
      <w:r w:rsidR="00C24A13" w:rsidRPr="00AB573C">
        <w:t>t</w:t>
      </w:r>
      <w:r w:rsidRPr="00AB573C">
        <w:t>ogether</w:t>
      </w:r>
      <w:bookmarkEnd w:id="111"/>
    </w:p>
    <w:p w14:paraId="5FED1296" w14:textId="6060750A" w:rsidR="005F43B8" w:rsidRDefault="005F43B8" w:rsidP="005F43B8">
      <w:pPr>
        <w:pStyle w:val="Heading2"/>
      </w:pPr>
      <w:bookmarkStart w:id="112" w:name="_Toc530645465"/>
      <w:r>
        <w:t xml:space="preserve">Diversity and </w:t>
      </w:r>
      <w:r w:rsidR="001C6292">
        <w:t>i</w:t>
      </w:r>
      <w:r>
        <w:t>nclusion</w:t>
      </w:r>
      <w:bookmarkEnd w:id="112"/>
    </w:p>
    <w:p w14:paraId="090AD98B" w14:textId="42B0BFD3" w:rsidR="005F43B8" w:rsidRPr="005F43B8" w:rsidRDefault="005F43B8" w:rsidP="00884802">
      <w:pPr>
        <w:pStyle w:val="Clause"/>
        <w:ind w:left="357" w:hanging="357"/>
      </w:pPr>
      <w:r w:rsidRPr="003715BA">
        <w:rPr>
          <w:rFonts w:ascii="Calibri" w:hAnsi="Calibri" w:cs="Calibri"/>
          <w:bCs/>
          <w:szCs w:val="22"/>
        </w:rPr>
        <w:t xml:space="preserve">The </w:t>
      </w:r>
      <w:r w:rsidR="003E35CE">
        <w:rPr>
          <w:rFonts w:ascii="Calibri" w:hAnsi="Calibri" w:cs="Calibri"/>
          <w:bCs/>
          <w:szCs w:val="22"/>
        </w:rPr>
        <w:t>D</w:t>
      </w:r>
      <w:r w:rsidRPr="003715BA">
        <w:rPr>
          <w:rFonts w:ascii="Calibri" w:hAnsi="Calibri" w:cs="Calibri"/>
          <w:bCs/>
          <w:szCs w:val="22"/>
        </w:rPr>
        <w:t xml:space="preserve">epartment is committed to promoting and supporting workplace diversity and to creating an environment that values and utilises the contributions of people with different backgrounds, experiences and perspectives. The </w:t>
      </w:r>
      <w:r w:rsidR="003E35CE">
        <w:rPr>
          <w:rFonts w:ascii="Calibri" w:hAnsi="Calibri" w:cs="Calibri"/>
          <w:bCs/>
          <w:szCs w:val="22"/>
        </w:rPr>
        <w:t>D</w:t>
      </w:r>
      <w:r w:rsidRPr="003715BA">
        <w:rPr>
          <w:rFonts w:ascii="Calibri" w:hAnsi="Calibri" w:cs="Calibri"/>
          <w:bCs/>
          <w:szCs w:val="22"/>
        </w:rPr>
        <w:t>epartment is an inclusive organisation that values fairness, equity and diversity consistent w</w:t>
      </w:r>
      <w:r>
        <w:rPr>
          <w:rFonts w:ascii="Calibri" w:hAnsi="Calibri" w:cs="Calibri"/>
          <w:bCs/>
          <w:szCs w:val="22"/>
        </w:rPr>
        <w:t>ith the APS Values and Code of C</w:t>
      </w:r>
      <w:r w:rsidRPr="003715BA">
        <w:rPr>
          <w:rFonts w:ascii="Calibri" w:hAnsi="Calibri" w:cs="Calibri"/>
          <w:bCs/>
          <w:szCs w:val="22"/>
        </w:rPr>
        <w:t>onduct</w:t>
      </w:r>
      <w:r>
        <w:rPr>
          <w:rFonts w:ascii="Calibri" w:hAnsi="Calibri" w:cs="Calibri"/>
          <w:bCs/>
          <w:szCs w:val="22"/>
        </w:rPr>
        <w:t>.</w:t>
      </w:r>
    </w:p>
    <w:p w14:paraId="01EECCBC" w14:textId="4A991D20" w:rsidR="005F43B8" w:rsidRDefault="005F43B8" w:rsidP="005F43B8">
      <w:pPr>
        <w:pStyle w:val="Clause"/>
        <w:keepNext/>
      </w:pPr>
      <w:r w:rsidRPr="003715BA">
        <w:rPr>
          <w:rFonts w:ascii="Calibri" w:hAnsi="Calibri" w:cs="Calibri"/>
          <w:bCs/>
          <w:szCs w:val="22"/>
        </w:rPr>
        <w:t xml:space="preserve">The </w:t>
      </w:r>
      <w:r w:rsidR="008A58D4">
        <w:rPr>
          <w:rFonts w:ascii="Calibri" w:hAnsi="Calibri" w:cs="Calibri"/>
          <w:bCs/>
          <w:szCs w:val="22"/>
        </w:rPr>
        <w:t>D</w:t>
      </w:r>
      <w:r w:rsidRPr="003715BA">
        <w:rPr>
          <w:rFonts w:ascii="Calibri" w:hAnsi="Calibri" w:cs="Calibri"/>
          <w:bCs/>
          <w:szCs w:val="22"/>
        </w:rPr>
        <w:t>epartment is committed to increasing employment opportunities and accessibility for</w:t>
      </w:r>
      <w:r w:rsidR="003638F9">
        <w:rPr>
          <w:rFonts w:ascii="Calibri" w:hAnsi="Calibri" w:cs="Calibri"/>
          <w:bCs/>
          <w:szCs w:val="22"/>
        </w:rPr>
        <w:t xml:space="preserve"> all including</w:t>
      </w:r>
    </w:p>
    <w:p w14:paraId="2F5E117C" w14:textId="77777777" w:rsidR="005F43B8" w:rsidRPr="003715BA" w:rsidRDefault="005F43B8" w:rsidP="00B67C4F">
      <w:pPr>
        <w:pStyle w:val="ListBullet"/>
      </w:pPr>
      <w:r>
        <w:t>People with disability</w:t>
      </w:r>
    </w:p>
    <w:p w14:paraId="46D18781" w14:textId="0057A71C" w:rsidR="005F43B8" w:rsidRPr="003715BA" w:rsidRDefault="005F43B8" w:rsidP="00B67C4F">
      <w:pPr>
        <w:pStyle w:val="ListBullet"/>
      </w:pPr>
      <w:r w:rsidRPr="003715BA">
        <w:t>Aboriginal and</w:t>
      </w:r>
      <w:r>
        <w:t xml:space="preserve"> Torres Strait Islander people</w:t>
      </w:r>
      <w:r w:rsidR="003B49FC">
        <w:t>s</w:t>
      </w:r>
    </w:p>
    <w:p w14:paraId="6F484850" w14:textId="271FC2D4" w:rsidR="005F43B8" w:rsidRDefault="006F02D7" w:rsidP="00B67C4F">
      <w:pPr>
        <w:pStyle w:val="ListBullet"/>
      </w:pPr>
      <w:r>
        <w:t xml:space="preserve">Multigenerational </w:t>
      </w:r>
      <w:r w:rsidR="005F43B8" w:rsidRPr="003715BA">
        <w:t>workers</w:t>
      </w:r>
    </w:p>
    <w:p w14:paraId="7510AF6F" w14:textId="6FB4C838" w:rsidR="00540C22" w:rsidRDefault="00540C22" w:rsidP="00B67C4F">
      <w:pPr>
        <w:pStyle w:val="ListBullet"/>
      </w:pPr>
      <w:r>
        <w:t xml:space="preserve">Culturally and Linguistically diverse </w:t>
      </w:r>
      <w:r w:rsidR="007328CD">
        <w:t>employees</w:t>
      </w:r>
    </w:p>
    <w:p w14:paraId="3F89690C" w14:textId="7B3105CF" w:rsidR="00540C22" w:rsidRPr="003715BA" w:rsidRDefault="00540C22" w:rsidP="00B67C4F">
      <w:pPr>
        <w:pStyle w:val="ListBullet"/>
      </w:pPr>
      <w:r>
        <w:t>Lesbian, Gay, Bisexual, Transgender, Intersex and Queer (LGBTI</w:t>
      </w:r>
      <w:r w:rsidR="006F02D7">
        <w:t>Q</w:t>
      </w:r>
      <w:r>
        <w:t>+) people</w:t>
      </w:r>
      <w:r w:rsidR="006F02D7">
        <w:t>.</w:t>
      </w:r>
    </w:p>
    <w:p w14:paraId="41F8BDEA" w14:textId="77777777" w:rsidR="00E0252E" w:rsidRDefault="00E0252E" w:rsidP="00E0252E">
      <w:pPr>
        <w:pStyle w:val="Heading2"/>
      </w:pPr>
      <w:bookmarkStart w:id="113" w:name="_Toc530645466"/>
      <w:r>
        <w:t>Representation</w:t>
      </w:r>
      <w:bookmarkEnd w:id="113"/>
    </w:p>
    <w:p w14:paraId="14CD9308" w14:textId="77777777" w:rsidR="00E0252E" w:rsidRDefault="00E0252E" w:rsidP="00E0252E">
      <w:pPr>
        <w:pStyle w:val="Clause"/>
      </w:pPr>
      <w:r>
        <w:t>Employees have the right to be represented by a representative of their choice in workplace matters. The Department and any employee representative will deal with each other in good faith.</w:t>
      </w:r>
    </w:p>
    <w:p w14:paraId="5C25601A" w14:textId="5E30E4FC" w:rsidR="001D4D4A" w:rsidRPr="00AB573C" w:rsidRDefault="001D4D4A" w:rsidP="00E0252E">
      <w:pPr>
        <w:pStyle w:val="Heading2"/>
      </w:pPr>
      <w:bookmarkStart w:id="114" w:name="_Toc530645467"/>
      <w:r w:rsidRPr="00AB573C">
        <w:t>Consultation</w:t>
      </w:r>
      <w:r w:rsidR="00421F0E">
        <w:t xml:space="preserve"> arrangements</w:t>
      </w:r>
      <w:bookmarkEnd w:id="114"/>
    </w:p>
    <w:p w14:paraId="7D332962" w14:textId="3E63096A" w:rsidR="005D2E45" w:rsidRDefault="005D2E45" w:rsidP="005B15ED">
      <w:pPr>
        <w:pStyle w:val="Clause"/>
        <w:keepNext/>
      </w:pPr>
      <w:r w:rsidRPr="006C72F0">
        <w:t>The Department is committed to communicating and consulting with employees and, where they choose, their representative about the implementation and operation of this agreement and issues affecting their entitlements and conditions of employment.</w:t>
      </w:r>
    </w:p>
    <w:p w14:paraId="519EF995" w14:textId="77777777" w:rsidR="002563D7" w:rsidRDefault="00421F0E" w:rsidP="002563D7">
      <w:pPr>
        <w:pStyle w:val="Heading3"/>
      </w:pPr>
      <w:r>
        <w:t>Consultation</w:t>
      </w:r>
    </w:p>
    <w:p w14:paraId="5C25601B" w14:textId="0CFEC7EE" w:rsidR="00E137E5" w:rsidRDefault="006F02D7" w:rsidP="005B15ED">
      <w:pPr>
        <w:pStyle w:val="Clause"/>
        <w:keepNext/>
      </w:pPr>
      <w:bookmarkStart w:id="115" w:name="_Ref529198097"/>
      <w:r w:rsidRPr="002369F9">
        <w:t>Clauses</w:t>
      </w:r>
      <w:r w:rsidR="00271F88" w:rsidRPr="002369F9">
        <w:t> </w:t>
      </w:r>
      <w:r w:rsidR="002E5CD1" w:rsidRPr="002369F9">
        <w:fldChar w:fldCharType="begin"/>
      </w:r>
      <w:r w:rsidR="002E5CD1" w:rsidRPr="002369F9">
        <w:instrText xml:space="preserve"> REF _Ref529197943 \r \h </w:instrText>
      </w:r>
      <w:r w:rsidR="00271F88" w:rsidRPr="002369F9">
        <w:instrText xml:space="preserve"> \* MERGEFORMAT </w:instrText>
      </w:r>
      <w:r w:rsidR="002E5CD1" w:rsidRPr="002369F9">
        <w:fldChar w:fldCharType="separate"/>
      </w:r>
      <w:r w:rsidR="004215D7">
        <w:t>247</w:t>
      </w:r>
      <w:r w:rsidR="002E5CD1" w:rsidRPr="002369F9">
        <w:fldChar w:fldCharType="end"/>
      </w:r>
      <w:r w:rsidR="00513216" w:rsidRPr="002369F9">
        <w:t>-</w:t>
      </w:r>
      <w:r w:rsidR="002E5CD1" w:rsidRPr="002369F9">
        <w:fldChar w:fldCharType="begin"/>
      </w:r>
      <w:r w:rsidR="002E5CD1" w:rsidRPr="002369F9">
        <w:instrText xml:space="preserve"> REF _Ref529197961 \r \h </w:instrText>
      </w:r>
      <w:r w:rsidR="00271F88" w:rsidRPr="002369F9">
        <w:instrText xml:space="preserve"> \* MERGEFORMAT </w:instrText>
      </w:r>
      <w:r w:rsidR="002E5CD1" w:rsidRPr="002369F9">
        <w:fldChar w:fldCharType="separate"/>
      </w:r>
      <w:r w:rsidR="004215D7">
        <w:t>261</w:t>
      </w:r>
      <w:r w:rsidR="002E5CD1" w:rsidRPr="002369F9">
        <w:fldChar w:fldCharType="end"/>
      </w:r>
      <w:r w:rsidR="00B74303" w:rsidRPr="002369F9">
        <w:t xml:space="preserve"> appl</w:t>
      </w:r>
      <w:r w:rsidRPr="002369F9">
        <w:t>y</w:t>
      </w:r>
      <w:r w:rsidR="00B74303" w:rsidRPr="002369F9">
        <w:t xml:space="preserve"> </w:t>
      </w:r>
      <w:r w:rsidR="00B74303" w:rsidRPr="00AB573C">
        <w:t>if the Department</w:t>
      </w:r>
      <w:r w:rsidR="00E137E5">
        <w:t>:</w:t>
      </w:r>
      <w:bookmarkEnd w:id="115"/>
    </w:p>
    <w:p w14:paraId="5C25601C" w14:textId="50B84588" w:rsidR="00E137E5" w:rsidRPr="00FC5DB4" w:rsidRDefault="00F257B8" w:rsidP="00FC5DB4">
      <w:pPr>
        <w:pStyle w:val="Subclause"/>
        <w:numPr>
          <w:ilvl w:val="2"/>
          <w:numId w:val="51"/>
        </w:numPr>
      </w:pPr>
      <w:bookmarkStart w:id="116" w:name="_Ref529198157"/>
      <w:r w:rsidRPr="00FC5DB4">
        <w:t>has made a definite decision to introduce a major change to production, program, organisation, structure or technology in relation to its enterprise that is likely to have a significant effect on the employees</w:t>
      </w:r>
      <w:r w:rsidR="00E137E5" w:rsidRPr="00FC5DB4">
        <w:t>; or</w:t>
      </w:r>
      <w:bookmarkEnd w:id="116"/>
    </w:p>
    <w:p w14:paraId="5C25601D" w14:textId="77777777" w:rsidR="00B74303" w:rsidRPr="00FC5DB4" w:rsidRDefault="00E137E5" w:rsidP="00FC5DB4">
      <w:pPr>
        <w:pStyle w:val="Subclause"/>
      </w:pPr>
      <w:bookmarkStart w:id="117" w:name="_Ref530555706"/>
      <w:r w:rsidRPr="00FC5DB4">
        <w:t>proposes to introduce a change to the regular roster or ordinary hours of work of employees</w:t>
      </w:r>
      <w:r w:rsidR="00F257B8" w:rsidRPr="00FC5DB4">
        <w:t>.</w:t>
      </w:r>
      <w:bookmarkEnd w:id="117"/>
    </w:p>
    <w:p w14:paraId="5C25601E" w14:textId="41E67746" w:rsidR="00CF3F8E" w:rsidRPr="00BB4AC5" w:rsidRDefault="00CF3F8E" w:rsidP="000C6146">
      <w:pPr>
        <w:pStyle w:val="Clause"/>
      </w:pPr>
      <w:bookmarkStart w:id="118" w:name="_Ref529197943"/>
      <w:r w:rsidRPr="0059427D">
        <w:t xml:space="preserve">In </w:t>
      </w:r>
      <w:r w:rsidR="002918EE" w:rsidRPr="002369F9">
        <w:t>clauses </w:t>
      </w:r>
      <w:r w:rsidR="002E5CD1" w:rsidRPr="002369F9">
        <w:fldChar w:fldCharType="begin"/>
      </w:r>
      <w:r w:rsidR="002E5CD1" w:rsidRPr="002369F9">
        <w:instrText xml:space="preserve"> REF _Ref529198004 \r \h </w:instrText>
      </w:r>
      <w:r w:rsidR="007526E2" w:rsidRPr="002369F9">
        <w:instrText xml:space="preserve"> \* MERGEFORMAT </w:instrText>
      </w:r>
      <w:r w:rsidR="002E5CD1" w:rsidRPr="002369F9">
        <w:fldChar w:fldCharType="separate"/>
      </w:r>
      <w:r w:rsidR="004215D7">
        <w:t>248</w:t>
      </w:r>
      <w:r w:rsidR="002E5CD1" w:rsidRPr="002369F9">
        <w:fldChar w:fldCharType="end"/>
      </w:r>
      <w:r w:rsidR="002918EE" w:rsidRPr="002369F9">
        <w:t>-</w:t>
      </w:r>
      <w:r w:rsidR="002E5CD1" w:rsidRPr="002369F9">
        <w:fldChar w:fldCharType="begin"/>
      </w:r>
      <w:r w:rsidR="002E5CD1" w:rsidRPr="002369F9">
        <w:instrText xml:space="preserve"> REF _Ref529197961 \r \h </w:instrText>
      </w:r>
      <w:r w:rsidR="007526E2" w:rsidRPr="002369F9">
        <w:instrText xml:space="preserve"> \* MERGEFORMAT </w:instrText>
      </w:r>
      <w:r w:rsidR="002E5CD1" w:rsidRPr="002369F9">
        <w:fldChar w:fldCharType="separate"/>
      </w:r>
      <w:r w:rsidR="004215D7">
        <w:t>261</w:t>
      </w:r>
      <w:r w:rsidR="002E5CD1" w:rsidRPr="002369F9">
        <w:fldChar w:fldCharType="end"/>
      </w:r>
      <w:r w:rsidR="002918EE" w:rsidRPr="002369F9">
        <w:t xml:space="preserve"> </w:t>
      </w:r>
      <w:r w:rsidRPr="002369F9">
        <w:rPr>
          <w:i/>
        </w:rPr>
        <w:t xml:space="preserve">relevant employees </w:t>
      </w:r>
      <w:r w:rsidRPr="002369F9">
        <w:t>means the employees who may be affected by a change referred to in clause</w:t>
      </w:r>
      <w:r w:rsidR="00516212" w:rsidRPr="002369F9">
        <w:t> </w:t>
      </w:r>
      <w:r w:rsidR="002E5CD1" w:rsidRPr="002369F9">
        <w:fldChar w:fldCharType="begin"/>
      </w:r>
      <w:r w:rsidR="002E5CD1" w:rsidRPr="002369F9">
        <w:instrText xml:space="preserve"> REF _Ref529198097 \r \h  \* MERGEFORMAT </w:instrText>
      </w:r>
      <w:r w:rsidR="002E5CD1" w:rsidRPr="002369F9">
        <w:fldChar w:fldCharType="separate"/>
      </w:r>
      <w:r w:rsidR="004215D7">
        <w:t>246</w:t>
      </w:r>
      <w:r w:rsidR="002E5CD1" w:rsidRPr="002369F9">
        <w:fldChar w:fldCharType="end"/>
      </w:r>
      <w:r w:rsidRPr="002369F9">
        <w:t>.</w:t>
      </w:r>
      <w:bookmarkEnd w:id="118"/>
    </w:p>
    <w:p w14:paraId="5C25601F" w14:textId="6531CB8C" w:rsidR="00CF3F8E" w:rsidRPr="00BB4AC5" w:rsidDel="005F7384" w:rsidRDefault="00CF3F8E" w:rsidP="00CF3F8E">
      <w:pPr>
        <w:pStyle w:val="Heading3"/>
      </w:pPr>
      <w:r w:rsidRPr="00BB4AC5" w:rsidDel="005F7384">
        <w:t>Major change</w:t>
      </w:r>
    </w:p>
    <w:p w14:paraId="5C256020" w14:textId="45B9B87A" w:rsidR="0009468F" w:rsidRPr="00BB4AC5" w:rsidRDefault="00B74303" w:rsidP="005B15ED">
      <w:pPr>
        <w:pStyle w:val="Clause"/>
        <w:keepNext/>
      </w:pPr>
      <w:bookmarkStart w:id="119" w:name="_Ref529198004"/>
      <w:r w:rsidRPr="00BB4AC5">
        <w:t xml:space="preserve">For major change referred to </w:t>
      </w:r>
      <w:r w:rsidRPr="002369F9">
        <w:t>in clause</w:t>
      </w:r>
      <w:r w:rsidR="00516212" w:rsidRPr="002369F9">
        <w:t> </w:t>
      </w:r>
      <w:r w:rsidR="008C3AAF" w:rsidRPr="002369F9">
        <w:fldChar w:fldCharType="begin"/>
      </w:r>
      <w:r w:rsidR="008C3AAF" w:rsidRPr="002369F9">
        <w:instrText xml:space="preserve"> REF _Ref529198097 \r \h </w:instrText>
      </w:r>
      <w:r w:rsidR="002369F9">
        <w:instrText xml:space="preserve"> \* MERGEFORMAT </w:instrText>
      </w:r>
      <w:r w:rsidR="008C3AAF" w:rsidRPr="002369F9">
        <w:fldChar w:fldCharType="separate"/>
      </w:r>
      <w:r w:rsidR="004215D7">
        <w:t>246</w:t>
      </w:r>
      <w:r w:rsidR="008C3AAF" w:rsidRPr="002369F9">
        <w:fldChar w:fldCharType="end"/>
      </w:r>
      <w:r w:rsidR="00E137E5" w:rsidRPr="002369F9">
        <w:t>(</w:t>
      </w:r>
      <w:r w:rsidR="002E5CD1" w:rsidRPr="002369F9">
        <w:fldChar w:fldCharType="begin"/>
      </w:r>
      <w:r w:rsidR="002E5CD1" w:rsidRPr="002369F9">
        <w:instrText xml:space="preserve"> REF _Ref529198157 \r \h </w:instrText>
      </w:r>
      <w:r w:rsidR="002369F9">
        <w:instrText xml:space="preserve"> \* MERGEFORMAT </w:instrText>
      </w:r>
      <w:r w:rsidR="002E5CD1" w:rsidRPr="002369F9">
        <w:fldChar w:fldCharType="separate"/>
      </w:r>
      <w:r w:rsidR="004215D7">
        <w:t>a)</w:t>
      </w:r>
      <w:r w:rsidR="002E5CD1" w:rsidRPr="002369F9">
        <w:fldChar w:fldCharType="end"/>
      </w:r>
      <w:r w:rsidR="00BA501F" w:rsidRPr="00BB4AC5">
        <w:t>,</w:t>
      </w:r>
      <w:bookmarkEnd w:id="119"/>
    </w:p>
    <w:p w14:paraId="5C256021" w14:textId="26A325F0" w:rsidR="0009468F" w:rsidRPr="00BB4AC5" w:rsidRDefault="00B2262F" w:rsidP="00AD6155">
      <w:pPr>
        <w:pStyle w:val="Subclause"/>
        <w:numPr>
          <w:ilvl w:val="2"/>
          <w:numId w:val="33"/>
        </w:numPr>
      </w:pPr>
      <w:bookmarkStart w:id="120" w:name="_Ref529198400"/>
      <w:r w:rsidRPr="00BB4AC5">
        <w:t>the employer must notify the relevant employees of the decision to</w:t>
      </w:r>
      <w:r w:rsidR="002E5CD1">
        <w:t xml:space="preserve"> introduce the major change and</w:t>
      </w:r>
      <w:bookmarkEnd w:id="120"/>
    </w:p>
    <w:p w14:paraId="5C256022" w14:textId="29C3E561" w:rsidR="00B74303" w:rsidRPr="002369F9" w:rsidRDefault="00B2262F" w:rsidP="00AD6155">
      <w:pPr>
        <w:pStyle w:val="Subclause"/>
        <w:numPr>
          <w:ilvl w:val="2"/>
          <w:numId w:val="33"/>
        </w:numPr>
      </w:pPr>
      <w:r w:rsidRPr="002369F9">
        <w:t>clauses</w:t>
      </w:r>
      <w:r w:rsidR="00516212" w:rsidRPr="002369F9">
        <w:t> </w:t>
      </w:r>
      <w:r w:rsidR="002E5CD1" w:rsidRPr="002369F9">
        <w:fldChar w:fldCharType="begin"/>
      </w:r>
      <w:r w:rsidR="002E5CD1" w:rsidRPr="002369F9">
        <w:instrText xml:space="preserve"> REF _Ref529198206 \r \h </w:instrText>
      </w:r>
      <w:r w:rsidR="002369F9">
        <w:instrText xml:space="preserve"> \* MERGEFORMAT </w:instrText>
      </w:r>
      <w:r w:rsidR="002E5CD1" w:rsidRPr="002369F9">
        <w:fldChar w:fldCharType="separate"/>
      </w:r>
      <w:r w:rsidR="004215D7">
        <w:t>249</w:t>
      </w:r>
      <w:r w:rsidR="002E5CD1" w:rsidRPr="002369F9">
        <w:fldChar w:fldCharType="end"/>
      </w:r>
      <w:r w:rsidR="00817225" w:rsidRPr="002369F9">
        <w:t>-</w:t>
      </w:r>
      <w:r w:rsidR="002E5CD1" w:rsidRPr="002369F9">
        <w:fldChar w:fldCharType="begin"/>
      </w:r>
      <w:r w:rsidR="002E5CD1" w:rsidRPr="002369F9">
        <w:instrText xml:space="preserve"> REF _Ref529198238 \r \h </w:instrText>
      </w:r>
      <w:r w:rsidR="002369F9">
        <w:instrText xml:space="preserve"> \* MERGEFORMAT </w:instrText>
      </w:r>
      <w:r w:rsidR="002E5CD1" w:rsidRPr="002369F9">
        <w:fldChar w:fldCharType="separate"/>
      </w:r>
      <w:r w:rsidR="004215D7">
        <w:t>255</w:t>
      </w:r>
      <w:r w:rsidR="002E5CD1" w:rsidRPr="002369F9">
        <w:fldChar w:fldCharType="end"/>
      </w:r>
      <w:r w:rsidR="00BB08AB" w:rsidRPr="002369F9">
        <w:t xml:space="preserve"> </w:t>
      </w:r>
      <w:r w:rsidRPr="002369F9">
        <w:t>apply.</w:t>
      </w:r>
    </w:p>
    <w:p w14:paraId="5C256023" w14:textId="65C0D89D" w:rsidR="00B74303" w:rsidRPr="002369F9" w:rsidRDefault="00B74303" w:rsidP="000C6146">
      <w:pPr>
        <w:pStyle w:val="Clause"/>
      </w:pPr>
      <w:bookmarkStart w:id="121" w:name="_Ref529198206"/>
      <w:r w:rsidRPr="002369F9">
        <w:lastRenderedPageBreak/>
        <w:t xml:space="preserve">The relevant employees may appoint a representative for the purposes of the procedures in </w:t>
      </w:r>
      <w:r w:rsidR="00513216" w:rsidRPr="002369F9">
        <w:t>clauses </w:t>
      </w:r>
      <w:r w:rsidR="002E5CD1" w:rsidRPr="002369F9">
        <w:fldChar w:fldCharType="begin"/>
      </w:r>
      <w:r w:rsidR="002E5CD1" w:rsidRPr="002369F9">
        <w:instrText xml:space="preserve"> REF _Ref529198004 \r \h </w:instrText>
      </w:r>
      <w:r w:rsidR="007526E2" w:rsidRPr="002369F9">
        <w:instrText xml:space="preserve"> \* MERGEFORMAT </w:instrText>
      </w:r>
      <w:r w:rsidR="002E5CD1" w:rsidRPr="002369F9">
        <w:fldChar w:fldCharType="separate"/>
      </w:r>
      <w:r w:rsidR="004215D7">
        <w:t>248</w:t>
      </w:r>
      <w:r w:rsidR="002E5CD1" w:rsidRPr="002369F9">
        <w:fldChar w:fldCharType="end"/>
      </w:r>
      <w:r w:rsidR="00513216" w:rsidRPr="002369F9">
        <w:t>-</w:t>
      </w:r>
      <w:r w:rsidR="002E5CD1" w:rsidRPr="002369F9">
        <w:fldChar w:fldCharType="begin"/>
      </w:r>
      <w:r w:rsidR="002E5CD1" w:rsidRPr="002369F9">
        <w:instrText xml:space="preserve"> REF _Ref529198238 \r \h </w:instrText>
      </w:r>
      <w:r w:rsidR="007526E2" w:rsidRPr="002369F9">
        <w:instrText xml:space="preserve"> \* MERGEFORMAT </w:instrText>
      </w:r>
      <w:r w:rsidR="002E5CD1" w:rsidRPr="002369F9">
        <w:fldChar w:fldCharType="separate"/>
      </w:r>
      <w:r w:rsidR="004215D7">
        <w:t>255</w:t>
      </w:r>
      <w:r w:rsidR="002E5CD1" w:rsidRPr="002369F9">
        <w:fldChar w:fldCharType="end"/>
      </w:r>
      <w:r w:rsidRPr="002369F9">
        <w:t>.</w:t>
      </w:r>
      <w:bookmarkEnd w:id="121"/>
    </w:p>
    <w:p w14:paraId="5C256024" w14:textId="77777777" w:rsidR="00D14FC8" w:rsidRPr="002369F9" w:rsidRDefault="00D14FC8" w:rsidP="000C6146">
      <w:pPr>
        <w:pStyle w:val="Clause"/>
      </w:pPr>
      <w:r w:rsidRPr="002369F9">
        <w:t>If</w:t>
      </w:r>
      <w:r w:rsidR="00B2262F" w:rsidRPr="002369F9">
        <w:t xml:space="preserve"> a relevant employee(s) appoint(s) a representative for the purposes of consultation and </w:t>
      </w:r>
      <w:r w:rsidRPr="002369F9">
        <w:t>the employee(s) advise(s) the Department of the identity of the representative</w:t>
      </w:r>
      <w:r w:rsidR="00B2262F" w:rsidRPr="002369F9">
        <w:t xml:space="preserve">, </w:t>
      </w:r>
      <w:r w:rsidRPr="002369F9">
        <w:t>the Department must recognise the representative.</w:t>
      </w:r>
    </w:p>
    <w:p w14:paraId="5C256025" w14:textId="77777777" w:rsidR="00D14FC8" w:rsidRPr="002369F9" w:rsidRDefault="00D14FC8" w:rsidP="005B15ED">
      <w:pPr>
        <w:pStyle w:val="Clause"/>
        <w:keepNext/>
      </w:pPr>
      <w:bookmarkStart w:id="122" w:name="_Ref529198449"/>
      <w:r w:rsidRPr="002369F9">
        <w:t>As soon as practicable after making its decision, the Department must:</w:t>
      </w:r>
      <w:bookmarkEnd w:id="122"/>
    </w:p>
    <w:p w14:paraId="5C256026" w14:textId="77777777" w:rsidR="00D14FC8" w:rsidRPr="002369F9" w:rsidRDefault="00D14FC8" w:rsidP="00AD6155">
      <w:pPr>
        <w:pStyle w:val="Subclause"/>
        <w:keepNext/>
        <w:numPr>
          <w:ilvl w:val="2"/>
          <w:numId w:val="34"/>
        </w:numPr>
      </w:pPr>
      <w:r w:rsidRPr="002369F9">
        <w:t>discuss with the relevant employees:</w:t>
      </w:r>
    </w:p>
    <w:p w14:paraId="5C256027" w14:textId="77777777" w:rsidR="00D14FC8" w:rsidRPr="002369F9" w:rsidRDefault="00516212" w:rsidP="00B67C4F">
      <w:pPr>
        <w:pStyle w:val="ListBullet"/>
      </w:pPr>
      <w:r w:rsidRPr="002369F9">
        <w:t>the introduction of the change</w:t>
      </w:r>
    </w:p>
    <w:p w14:paraId="5C256028" w14:textId="77777777" w:rsidR="00D14FC8" w:rsidRPr="002369F9" w:rsidRDefault="00D14FC8" w:rsidP="00B67C4F">
      <w:pPr>
        <w:pStyle w:val="ListBullet"/>
      </w:pPr>
      <w:r w:rsidRPr="002369F9">
        <w:t>the effect the change is likely to have on the employees and</w:t>
      </w:r>
    </w:p>
    <w:p w14:paraId="5C256029" w14:textId="77777777" w:rsidR="00D14FC8" w:rsidRPr="002369F9" w:rsidRDefault="00D14FC8" w:rsidP="00B67C4F">
      <w:pPr>
        <w:pStyle w:val="ListBullet"/>
      </w:pPr>
      <w:r w:rsidRPr="002369F9">
        <w:t>measures the Department is taking to avert or mitigate the adverse effect of the change on the employees and</w:t>
      </w:r>
    </w:p>
    <w:p w14:paraId="5C25602A" w14:textId="77777777" w:rsidR="00D14FC8" w:rsidRPr="002369F9" w:rsidRDefault="00D14FC8" w:rsidP="00AD6155">
      <w:pPr>
        <w:pStyle w:val="Subclause"/>
        <w:keepNext/>
        <w:numPr>
          <w:ilvl w:val="2"/>
          <w:numId w:val="35"/>
        </w:numPr>
      </w:pPr>
      <w:r w:rsidRPr="002369F9">
        <w:t>for the purposes of the discussion—provide, in writing, to the relevant employees:</w:t>
      </w:r>
    </w:p>
    <w:p w14:paraId="5C25602B" w14:textId="77777777" w:rsidR="00D14FC8" w:rsidRPr="002369F9" w:rsidRDefault="00402434" w:rsidP="00B67C4F">
      <w:pPr>
        <w:pStyle w:val="ListBullet"/>
      </w:pPr>
      <w:r w:rsidRPr="002369F9">
        <w:t xml:space="preserve">all </w:t>
      </w:r>
      <w:r w:rsidR="00D14FC8" w:rsidRPr="002369F9">
        <w:t>relevant information about the change including the nature of the change proposed</w:t>
      </w:r>
    </w:p>
    <w:p w14:paraId="5C25602C" w14:textId="77777777" w:rsidR="00D14FC8" w:rsidRPr="002369F9" w:rsidRDefault="00D14FC8" w:rsidP="00B67C4F">
      <w:pPr>
        <w:pStyle w:val="ListBullet"/>
      </w:pPr>
      <w:r w:rsidRPr="002369F9">
        <w:t>information about the expected effects of the change on the employees and</w:t>
      </w:r>
    </w:p>
    <w:p w14:paraId="5C25602D" w14:textId="77777777" w:rsidR="00D14FC8" w:rsidRPr="002369F9" w:rsidRDefault="00D14FC8" w:rsidP="00B67C4F">
      <w:pPr>
        <w:pStyle w:val="ListBullet"/>
      </w:pPr>
      <w:r w:rsidRPr="002369F9">
        <w:t>any other matters likely to affect the employees.</w:t>
      </w:r>
    </w:p>
    <w:p w14:paraId="5C25602E" w14:textId="77777777" w:rsidR="00D14FC8" w:rsidRPr="002369F9" w:rsidRDefault="00D14FC8" w:rsidP="000C6146">
      <w:pPr>
        <w:pStyle w:val="Clause"/>
      </w:pPr>
      <w:r w:rsidRPr="002369F9">
        <w:t>However, the Department is not required to disclose confidential or commercially sensitive information to the relevant employees.</w:t>
      </w:r>
    </w:p>
    <w:p w14:paraId="5C25602F" w14:textId="77777777" w:rsidR="00D14FC8" w:rsidRPr="002369F9" w:rsidRDefault="00D14FC8" w:rsidP="000C6146">
      <w:pPr>
        <w:pStyle w:val="Clause"/>
      </w:pPr>
      <w:r w:rsidRPr="002369F9">
        <w:t>The Department must give prompt and genuine consideration to matters raised about the major change by the relevant employees.</w:t>
      </w:r>
    </w:p>
    <w:p w14:paraId="5C256030" w14:textId="30EE1ABB" w:rsidR="00DF0514" w:rsidRPr="002369F9" w:rsidRDefault="00C2276D" w:rsidP="00042D21">
      <w:pPr>
        <w:pStyle w:val="Clause"/>
        <w:keepNext/>
      </w:pPr>
      <w:r w:rsidRPr="002369F9">
        <w:t>If a term in this Agreement provides for major change to production, program, organisation, structure or technology in relation to the enterprise of the employer, the requirements set out in clauses</w:t>
      </w:r>
      <w:r w:rsidR="00817225" w:rsidRPr="002369F9">
        <w:t> </w:t>
      </w:r>
      <w:r w:rsidR="002E5CD1" w:rsidRPr="002369F9">
        <w:fldChar w:fldCharType="begin"/>
      </w:r>
      <w:r w:rsidR="002E5CD1" w:rsidRPr="002369F9">
        <w:instrText xml:space="preserve"> REF _Ref529198004 \r \h </w:instrText>
      </w:r>
      <w:r w:rsidR="002369F9">
        <w:instrText xml:space="preserve"> \* MERGEFORMAT </w:instrText>
      </w:r>
      <w:r w:rsidR="002E5CD1" w:rsidRPr="002369F9">
        <w:fldChar w:fldCharType="separate"/>
      </w:r>
      <w:r w:rsidR="004215D7">
        <w:t>248</w:t>
      </w:r>
      <w:r w:rsidR="002E5CD1" w:rsidRPr="002369F9">
        <w:fldChar w:fldCharType="end"/>
      </w:r>
      <w:r w:rsidR="001B1BA6" w:rsidRPr="002369F9">
        <w:t>(</w:t>
      </w:r>
      <w:r w:rsidR="002E5CD1" w:rsidRPr="002369F9">
        <w:fldChar w:fldCharType="begin"/>
      </w:r>
      <w:r w:rsidR="002E5CD1" w:rsidRPr="002369F9">
        <w:instrText xml:space="preserve"> REF _Ref529198400 \r \h </w:instrText>
      </w:r>
      <w:r w:rsidR="002369F9">
        <w:instrText xml:space="preserve"> \* MERGEFORMAT </w:instrText>
      </w:r>
      <w:r w:rsidR="002E5CD1" w:rsidRPr="002369F9">
        <w:fldChar w:fldCharType="separate"/>
      </w:r>
      <w:r w:rsidR="004215D7">
        <w:t>a)</w:t>
      </w:r>
      <w:r w:rsidR="002E5CD1" w:rsidRPr="002369F9">
        <w:fldChar w:fldCharType="end"/>
      </w:r>
      <w:r w:rsidR="00817225" w:rsidRPr="002369F9">
        <w:t xml:space="preserve">, </w:t>
      </w:r>
      <w:r w:rsidR="002E5CD1" w:rsidRPr="002369F9">
        <w:fldChar w:fldCharType="begin"/>
      </w:r>
      <w:r w:rsidR="002E5CD1" w:rsidRPr="002369F9">
        <w:instrText xml:space="preserve"> REF _Ref529198206 \r \h </w:instrText>
      </w:r>
      <w:r w:rsidR="002369F9">
        <w:instrText xml:space="preserve"> \* MERGEFORMAT </w:instrText>
      </w:r>
      <w:r w:rsidR="002E5CD1" w:rsidRPr="002369F9">
        <w:fldChar w:fldCharType="separate"/>
      </w:r>
      <w:r w:rsidR="004215D7">
        <w:t>249</w:t>
      </w:r>
      <w:r w:rsidR="002E5CD1" w:rsidRPr="002369F9">
        <w:fldChar w:fldCharType="end"/>
      </w:r>
      <w:r w:rsidR="00BB08AB" w:rsidRPr="002369F9">
        <w:t xml:space="preserve"> </w:t>
      </w:r>
      <w:r w:rsidR="00817225" w:rsidRPr="002369F9">
        <w:t>and</w:t>
      </w:r>
      <w:r w:rsidR="002E5CD1" w:rsidRPr="002369F9">
        <w:t xml:space="preserve"> </w:t>
      </w:r>
      <w:r w:rsidR="002E5CD1" w:rsidRPr="002369F9">
        <w:fldChar w:fldCharType="begin"/>
      </w:r>
      <w:r w:rsidR="002E5CD1" w:rsidRPr="002369F9">
        <w:instrText xml:space="preserve"> REF _Ref529198449 \r \h </w:instrText>
      </w:r>
      <w:r w:rsidR="002369F9">
        <w:instrText xml:space="preserve"> \* MERGEFORMAT </w:instrText>
      </w:r>
      <w:r w:rsidR="002E5CD1" w:rsidRPr="002369F9">
        <w:fldChar w:fldCharType="separate"/>
      </w:r>
      <w:r w:rsidR="004215D7">
        <w:t>251</w:t>
      </w:r>
      <w:r w:rsidR="002E5CD1" w:rsidRPr="002369F9">
        <w:fldChar w:fldCharType="end"/>
      </w:r>
      <w:r w:rsidR="00BB08AB" w:rsidRPr="002369F9">
        <w:t xml:space="preserve"> </w:t>
      </w:r>
      <w:r w:rsidR="00ED0052" w:rsidRPr="002369F9">
        <w:t>are taken not to apply.</w:t>
      </w:r>
    </w:p>
    <w:p w14:paraId="5C256031" w14:textId="0D5DCEE5" w:rsidR="00ED0052" w:rsidRPr="002369F9" w:rsidRDefault="00ED0052" w:rsidP="005B15ED">
      <w:pPr>
        <w:pStyle w:val="Clause"/>
        <w:keepNext/>
      </w:pPr>
      <w:bookmarkStart w:id="123" w:name="_Ref529198238"/>
      <w:r w:rsidRPr="002369F9">
        <w:t xml:space="preserve">In </w:t>
      </w:r>
      <w:r w:rsidR="00C408C0" w:rsidRPr="002369F9">
        <w:t>clauses </w:t>
      </w:r>
      <w:r w:rsidR="002E5CD1" w:rsidRPr="002369F9">
        <w:fldChar w:fldCharType="begin"/>
      </w:r>
      <w:r w:rsidR="002E5CD1" w:rsidRPr="002369F9">
        <w:instrText xml:space="preserve"> REF _Ref529198097 \r \h </w:instrText>
      </w:r>
      <w:r w:rsidR="002369F9">
        <w:instrText xml:space="preserve"> \* MERGEFORMAT </w:instrText>
      </w:r>
      <w:r w:rsidR="002E5CD1" w:rsidRPr="002369F9">
        <w:fldChar w:fldCharType="separate"/>
      </w:r>
      <w:r w:rsidR="004215D7">
        <w:t>246</w:t>
      </w:r>
      <w:r w:rsidR="002E5CD1" w:rsidRPr="002369F9">
        <w:fldChar w:fldCharType="end"/>
      </w:r>
      <w:r w:rsidR="00C408C0" w:rsidRPr="002369F9">
        <w:t>-</w:t>
      </w:r>
      <w:r w:rsidR="002E5CD1" w:rsidRPr="002369F9">
        <w:fldChar w:fldCharType="begin"/>
      </w:r>
      <w:r w:rsidR="002E5CD1" w:rsidRPr="002369F9">
        <w:instrText xml:space="preserve"> REF _Ref529197961 \r \h </w:instrText>
      </w:r>
      <w:r w:rsidR="002369F9">
        <w:instrText xml:space="preserve"> \* MERGEFORMAT </w:instrText>
      </w:r>
      <w:r w:rsidR="002E5CD1" w:rsidRPr="002369F9">
        <w:fldChar w:fldCharType="separate"/>
      </w:r>
      <w:r w:rsidR="004215D7">
        <w:t>261</w:t>
      </w:r>
      <w:r w:rsidR="002E5CD1" w:rsidRPr="002369F9">
        <w:fldChar w:fldCharType="end"/>
      </w:r>
      <w:r w:rsidRPr="002369F9">
        <w:t xml:space="preserve">, a major change is </w:t>
      </w:r>
      <w:r w:rsidRPr="002369F9">
        <w:rPr>
          <w:i/>
        </w:rPr>
        <w:t>likely to have a significant effect on employees</w:t>
      </w:r>
      <w:r w:rsidRPr="002369F9">
        <w:t xml:space="preserve"> if it results in:</w:t>
      </w:r>
      <w:bookmarkEnd w:id="123"/>
    </w:p>
    <w:p w14:paraId="5C256032" w14:textId="77777777" w:rsidR="001D4D4A" w:rsidRPr="00BB4AC5" w:rsidRDefault="00ED0052" w:rsidP="00AD6155">
      <w:pPr>
        <w:pStyle w:val="Subclause"/>
        <w:numPr>
          <w:ilvl w:val="2"/>
          <w:numId w:val="36"/>
        </w:numPr>
      </w:pPr>
      <w:r w:rsidRPr="00BB4AC5">
        <w:t xml:space="preserve">the </w:t>
      </w:r>
      <w:r w:rsidR="001D4D4A" w:rsidRPr="00BB4AC5">
        <w:t xml:space="preserve">termination of </w:t>
      </w:r>
      <w:r w:rsidRPr="00BB4AC5">
        <w:t xml:space="preserve">the </w:t>
      </w:r>
      <w:r w:rsidR="001D4D4A" w:rsidRPr="00BB4AC5">
        <w:t>employment</w:t>
      </w:r>
      <w:r w:rsidRPr="00BB4AC5">
        <w:t xml:space="preserve"> o</w:t>
      </w:r>
      <w:r w:rsidR="00C62F6F" w:rsidRPr="00BB4AC5">
        <w:t>f</w:t>
      </w:r>
      <w:r w:rsidRPr="00BB4AC5">
        <w:t xml:space="preserve"> employees</w:t>
      </w:r>
    </w:p>
    <w:p w14:paraId="5C256033" w14:textId="77777777" w:rsidR="001D4D4A" w:rsidRPr="00BB4AC5" w:rsidRDefault="001D4D4A" w:rsidP="00AD6155">
      <w:pPr>
        <w:pStyle w:val="Subclause"/>
        <w:numPr>
          <w:ilvl w:val="2"/>
          <w:numId w:val="36"/>
        </w:numPr>
      </w:pPr>
      <w:r w:rsidRPr="00BB4AC5">
        <w:t xml:space="preserve">major change </w:t>
      </w:r>
      <w:r w:rsidR="00ED0052" w:rsidRPr="00BB4AC5">
        <w:t xml:space="preserve">to </w:t>
      </w:r>
      <w:r w:rsidRPr="00BB4AC5">
        <w:t xml:space="preserve">the composition, operation or size of the Department’s workforce or </w:t>
      </w:r>
      <w:r w:rsidR="00ED0052" w:rsidRPr="00BB4AC5">
        <w:t xml:space="preserve">to </w:t>
      </w:r>
      <w:r w:rsidRPr="00BB4AC5">
        <w:t>the skills required</w:t>
      </w:r>
      <w:r w:rsidR="00ED0052" w:rsidRPr="00BB4AC5">
        <w:t xml:space="preserve"> of employees</w:t>
      </w:r>
    </w:p>
    <w:p w14:paraId="5C256034" w14:textId="77777777" w:rsidR="001D4D4A" w:rsidRPr="00BB4AC5" w:rsidRDefault="001D4D4A" w:rsidP="00AD6155">
      <w:pPr>
        <w:pStyle w:val="Subclause"/>
        <w:numPr>
          <w:ilvl w:val="2"/>
          <w:numId w:val="36"/>
        </w:numPr>
      </w:pPr>
      <w:r w:rsidRPr="00BB4AC5">
        <w:t xml:space="preserve">the elimination or diminution of job opportunities </w:t>
      </w:r>
      <w:r w:rsidR="00ED0052" w:rsidRPr="00BB4AC5">
        <w:t xml:space="preserve">(including </w:t>
      </w:r>
      <w:r w:rsidRPr="00BB4AC5">
        <w:t xml:space="preserve">opportunities </w:t>
      </w:r>
      <w:r w:rsidR="00ED0052" w:rsidRPr="00BB4AC5">
        <w:t xml:space="preserve">for promotion </w:t>
      </w:r>
      <w:r w:rsidRPr="00BB4AC5">
        <w:t>or tenure</w:t>
      </w:r>
      <w:r w:rsidR="00ED0052" w:rsidRPr="00BB4AC5">
        <w:t>)</w:t>
      </w:r>
    </w:p>
    <w:p w14:paraId="5C256035" w14:textId="77777777" w:rsidR="001D4D4A" w:rsidRPr="00BB4AC5" w:rsidRDefault="00ED0052" w:rsidP="00AD6155">
      <w:pPr>
        <w:pStyle w:val="Subclause"/>
        <w:numPr>
          <w:ilvl w:val="2"/>
          <w:numId w:val="36"/>
        </w:numPr>
      </w:pPr>
      <w:r w:rsidRPr="00BB4AC5">
        <w:t xml:space="preserve">the </w:t>
      </w:r>
      <w:r w:rsidR="001D4D4A" w:rsidRPr="00BB4AC5">
        <w:t xml:space="preserve">alteration </w:t>
      </w:r>
      <w:r w:rsidRPr="00BB4AC5">
        <w:t xml:space="preserve">of </w:t>
      </w:r>
      <w:r w:rsidR="001D4D4A" w:rsidRPr="00BB4AC5">
        <w:t>hours of work</w:t>
      </w:r>
    </w:p>
    <w:p w14:paraId="5C256036" w14:textId="77777777" w:rsidR="001D4D4A" w:rsidRPr="00BB4AC5" w:rsidRDefault="001D4D4A" w:rsidP="00AD6155">
      <w:pPr>
        <w:pStyle w:val="Subclause"/>
        <w:numPr>
          <w:ilvl w:val="2"/>
          <w:numId w:val="36"/>
        </w:numPr>
      </w:pPr>
      <w:r w:rsidRPr="00BB4AC5">
        <w:t>the need to retrain employees</w:t>
      </w:r>
    </w:p>
    <w:p w14:paraId="5C256037" w14:textId="77777777" w:rsidR="001D4D4A" w:rsidRPr="00BB4AC5" w:rsidRDefault="001D4D4A" w:rsidP="00AD6155">
      <w:pPr>
        <w:pStyle w:val="Subclause"/>
        <w:numPr>
          <w:ilvl w:val="2"/>
          <w:numId w:val="36"/>
        </w:numPr>
      </w:pPr>
      <w:r w:rsidRPr="00BB4AC5">
        <w:t>the need to relocate employees to another workplace</w:t>
      </w:r>
      <w:r w:rsidR="00ED0052" w:rsidRPr="00BB4AC5">
        <w:t xml:space="preserve"> or</w:t>
      </w:r>
    </w:p>
    <w:p w14:paraId="5C256038" w14:textId="77777777" w:rsidR="001D4D4A" w:rsidRPr="00BB4AC5" w:rsidRDefault="001D4D4A" w:rsidP="00AD6155">
      <w:pPr>
        <w:pStyle w:val="Subclause"/>
        <w:numPr>
          <w:ilvl w:val="2"/>
          <w:numId w:val="36"/>
        </w:numPr>
      </w:pPr>
      <w:r w:rsidRPr="00BB4AC5">
        <w:t>the restructuring of jobs.</w:t>
      </w:r>
    </w:p>
    <w:p w14:paraId="5C256039" w14:textId="77777777" w:rsidR="001D4D4A" w:rsidRPr="00BB4AC5" w:rsidRDefault="00ED0052" w:rsidP="001D4D4A">
      <w:pPr>
        <w:pStyle w:val="Heading3"/>
      </w:pPr>
      <w:r w:rsidRPr="00BB4AC5">
        <w:t>C</w:t>
      </w:r>
      <w:r w:rsidR="001D4D4A" w:rsidRPr="00BB4AC5">
        <w:t>hange</w:t>
      </w:r>
      <w:r w:rsidRPr="00BB4AC5">
        <w:t xml:space="preserve"> to regular roster or ordinary hours of work</w:t>
      </w:r>
    </w:p>
    <w:p w14:paraId="5C25603A" w14:textId="47FC4E7E" w:rsidR="00ED0052" w:rsidRPr="002369F9" w:rsidRDefault="00ED0052" w:rsidP="000C6146">
      <w:pPr>
        <w:pStyle w:val="Clause"/>
      </w:pPr>
      <w:bookmarkStart w:id="124" w:name="_Ref529198540"/>
      <w:r w:rsidRPr="00BB4AC5">
        <w:t xml:space="preserve">For a change referred to </w:t>
      </w:r>
      <w:r w:rsidRPr="002369F9">
        <w:t>in subclause </w:t>
      </w:r>
      <w:r w:rsidR="00A84D6F" w:rsidRPr="002369F9">
        <w:fldChar w:fldCharType="begin"/>
      </w:r>
      <w:r w:rsidR="00A84D6F" w:rsidRPr="002369F9">
        <w:instrText xml:space="preserve"> REF _Ref529198097 \r \h </w:instrText>
      </w:r>
      <w:r w:rsidR="002369F9">
        <w:instrText xml:space="preserve"> \* MERGEFORMAT </w:instrText>
      </w:r>
      <w:r w:rsidR="00A84D6F" w:rsidRPr="002369F9">
        <w:fldChar w:fldCharType="separate"/>
      </w:r>
      <w:r w:rsidR="004215D7">
        <w:t>246</w:t>
      </w:r>
      <w:r w:rsidR="00A84D6F" w:rsidRPr="002369F9">
        <w:fldChar w:fldCharType="end"/>
      </w:r>
      <w:r w:rsidRPr="002369F9">
        <w:t>(</w:t>
      </w:r>
      <w:r w:rsidR="00A84D6F" w:rsidRPr="002369F9">
        <w:fldChar w:fldCharType="begin"/>
      </w:r>
      <w:r w:rsidR="00A84D6F" w:rsidRPr="002369F9">
        <w:instrText xml:space="preserve"> REF _Ref530555706 \r \h </w:instrText>
      </w:r>
      <w:r w:rsidR="002369F9">
        <w:instrText xml:space="preserve"> \* MERGEFORMAT </w:instrText>
      </w:r>
      <w:r w:rsidR="00A84D6F" w:rsidRPr="002369F9">
        <w:fldChar w:fldCharType="separate"/>
      </w:r>
      <w:r w:rsidR="004215D7">
        <w:t>b)</w:t>
      </w:r>
      <w:r w:rsidR="00A84D6F" w:rsidRPr="002369F9">
        <w:fldChar w:fldCharType="end"/>
      </w:r>
      <w:r w:rsidRPr="002369F9">
        <w:t xml:space="preserve"> the employer must notify the relevant employees of the proposed change</w:t>
      </w:r>
      <w:r w:rsidR="00B2262F" w:rsidRPr="002369F9">
        <w:t>,</w:t>
      </w:r>
      <w:r w:rsidR="00402434" w:rsidRPr="002369F9">
        <w:t xml:space="preserve"> and clauses </w:t>
      </w:r>
      <w:r w:rsidR="00F03FBF" w:rsidRPr="002369F9">
        <w:fldChar w:fldCharType="begin"/>
      </w:r>
      <w:r w:rsidR="00F03FBF" w:rsidRPr="002369F9">
        <w:instrText xml:space="preserve"> REF _Ref529199419 \r \h </w:instrText>
      </w:r>
      <w:r w:rsidR="002369F9">
        <w:instrText xml:space="preserve"> \* MERGEFORMAT </w:instrText>
      </w:r>
      <w:r w:rsidR="00F03FBF" w:rsidRPr="002369F9">
        <w:fldChar w:fldCharType="separate"/>
      </w:r>
      <w:r w:rsidR="004215D7">
        <w:t>257</w:t>
      </w:r>
      <w:r w:rsidR="00F03FBF" w:rsidRPr="002369F9">
        <w:fldChar w:fldCharType="end"/>
      </w:r>
      <w:r w:rsidR="00F03FBF" w:rsidRPr="002369F9">
        <w:t>-</w:t>
      </w:r>
      <w:r w:rsidR="00F03FBF" w:rsidRPr="002369F9">
        <w:fldChar w:fldCharType="begin"/>
      </w:r>
      <w:r w:rsidR="00F03FBF" w:rsidRPr="002369F9">
        <w:instrText xml:space="preserve"> REF _Ref529197961 \r \h </w:instrText>
      </w:r>
      <w:r w:rsidR="002369F9">
        <w:instrText xml:space="preserve"> \* MERGEFORMAT </w:instrText>
      </w:r>
      <w:r w:rsidR="00F03FBF" w:rsidRPr="002369F9">
        <w:fldChar w:fldCharType="separate"/>
      </w:r>
      <w:r w:rsidR="004215D7">
        <w:t>261</w:t>
      </w:r>
      <w:r w:rsidR="00F03FBF" w:rsidRPr="002369F9">
        <w:fldChar w:fldCharType="end"/>
      </w:r>
      <w:r w:rsidR="00F03FBF" w:rsidRPr="002369F9">
        <w:t xml:space="preserve"> </w:t>
      </w:r>
      <w:r w:rsidRPr="002369F9">
        <w:t>apply.</w:t>
      </w:r>
      <w:bookmarkEnd w:id="124"/>
    </w:p>
    <w:p w14:paraId="5C25603B" w14:textId="64B3AF7B" w:rsidR="00ED0052" w:rsidRPr="002369F9" w:rsidRDefault="00ED0052" w:rsidP="000C6146">
      <w:pPr>
        <w:pStyle w:val="Clause"/>
      </w:pPr>
      <w:bookmarkStart w:id="125" w:name="_Ref529199419"/>
      <w:r w:rsidRPr="002369F9">
        <w:lastRenderedPageBreak/>
        <w:t xml:space="preserve">The relevant employees may appoint a representative for the purposes of the procedures in </w:t>
      </w:r>
      <w:r w:rsidR="00C408C0" w:rsidRPr="002369F9">
        <w:t>clauses </w:t>
      </w:r>
      <w:r w:rsidR="002E5CD1" w:rsidRPr="002369F9">
        <w:fldChar w:fldCharType="begin"/>
      </w:r>
      <w:r w:rsidR="002E5CD1" w:rsidRPr="002369F9">
        <w:instrText xml:space="preserve"> REF _Ref529198540 \r \h </w:instrText>
      </w:r>
      <w:r w:rsidR="007526E2" w:rsidRPr="002369F9">
        <w:instrText xml:space="preserve"> \* MERGEFORMAT </w:instrText>
      </w:r>
      <w:r w:rsidR="002E5CD1" w:rsidRPr="002369F9">
        <w:fldChar w:fldCharType="separate"/>
      </w:r>
      <w:r w:rsidR="004215D7">
        <w:t>256</w:t>
      </w:r>
      <w:r w:rsidR="002E5CD1" w:rsidRPr="002369F9">
        <w:fldChar w:fldCharType="end"/>
      </w:r>
      <w:r w:rsidR="00C408C0" w:rsidRPr="002369F9">
        <w:t>-</w:t>
      </w:r>
      <w:r w:rsidR="002E5CD1" w:rsidRPr="002369F9">
        <w:fldChar w:fldCharType="begin"/>
      </w:r>
      <w:r w:rsidR="002E5CD1" w:rsidRPr="002369F9">
        <w:instrText xml:space="preserve"> REF _Ref529197961 \r \h </w:instrText>
      </w:r>
      <w:r w:rsidR="007526E2" w:rsidRPr="002369F9">
        <w:instrText xml:space="preserve"> \* MERGEFORMAT </w:instrText>
      </w:r>
      <w:r w:rsidR="002E5CD1" w:rsidRPr="002369F9">
        <w:fldChar w:fldCharType="separate"/>
      </w:r>
      <w:r w:rsidR="004215D7">
        <w:t>261</w:t>
      </w:r>
      <w:r w:rsidR="002E5CD1" w:rsidRPr="002369F9">
        <w:fldChar w:fldCharType="end"/>
      </w:r>
      <w:r w:rsidRPr="002369F9">
        <w:t>.</w:t>
      </w:r>
      <w:bookmarkEnd w:id="125"/>
    </w:p>
    <w:p w14:paraId="5C25603C" w14:textId="77777777" w:rsidR="00ED0052" w:rsidRPr="00BB4AC5" w:rsidRDefault="00ED0052" w:rsidP="000C6146">
      <w:pPr>
        <w:pStyle w:val="Clause"/>
      </w:pPr>
      <w:r w:rsidRPr="002369F9">
        <w:t>If</w:t>
      </w:r>
      <w:r w:rsidR="00B2262F" w:rsidRPr="002369F9">
        <w:t xml:space="preserve"> a relevant employee(s) appoint</w:t>
      </w:r>
      <w:r w:rsidR="00B2262F" w:rsidRPr="00BB4AC5">
        <w:t>(s) a representative for the purposes of consultation and the employee(s) advise(s) the Department of the identity of the representative, the Department must recognise the representative.</w:t>
      </w:r>
    </w:p>
    <w:p w14:paraId="5C25603D" w14:textId="77777777" w:rsidR="00B2262F" w:rsidRPr="00AB573C" w:rsidRDefault="00B2262F" w:rsidP="005B15ED">
      <w:pPr>
        <w:pStyle w:val="Clause"/>
        <w:keepNext/>
      </w:pPr>
      <w:r w:rsidRPr="00AB573C">
        <w:t>As soon as practicable after proposing to introduce the change, the employer must:</w:t>
      </w:r>
    </w:p>
    <w:p w14:paraId="5C25603E" w14:textId="77777777" w:rsidR="00EC3E1D" w:rsidRPr="00AB573C" w:rsidRDefault="00EC3E1D" w:rsidP="00AD6155">
      <w:pPr>
        <w:pStyle w:val="Subclause"/>
        <w:numPr>
          <w:ilvl w:val="2"/>
          <w:numId w:val="37"/>
        </w:numPr>
      </w:pPr>
      <w:r w:rsidRPr="00AB573C">
        <w:t>discuss with the relevant employees the introduction of the change</w:t>
      </w:r>
    </w:p>
    <w:p w14:paraId="5C25603F" w14:textId="77777777" w:rsidR="00EC3E1D" w:rsidRPr="00AB573C" w:rsidRDefault="00EC3E1D" w:rsidP="00AD6155">
      <w:pPr>
        <w:pStyle w:val="Subclause"/>
        <w:keepNext/>
        <w:numPr>
          <w:ilvl w:val="2"/>
          <w:numId w:val="37"/>
        </w:numPr>
      </w:pPr>
      <w:r w:rsidRPr="00AB573C">
        <w:t>for the purposes of the discussion</w:t>
      </w:r>
      <w:r w:rsidRPr="00180F7D">
        <w:t>—</w:t>
      </w:r>
      <w:r w:rsidRPr="00AB573C">
        <w:t>provide to the relevant employees</w:t>
      </w:r>
    </w:p>
    <w:p w14:paraId="5C256040" w14:textId="77777777" w:rsidR="00EC3E1D" w:rsidRPr="00AB573C" w:rsidRDefault="00EC3E1D" w:rsidP="00B67C4F">
      <w:pPr>
        <w:pStyle w:val="ListBullet"/>
      </w:pPr>
      <w:r w:rsidRPr="00AB573C">
        <w:t xml:space="preserve">all relevant information about the change including the nature of the change </w:t>
      </w:r>
    </w:p>
    <w:p w14:paraId="5C256041" w14:textId="77777777" w:rsidR="00EC3E1D" w:rsidRPr="00AB573C" w:rsidRDefault="00EC3E1D" w:rsidP="00B67C4F">
      <w:pPr>
        <w:pStyle w:val="ListBullet"/>
      </w:pPr>
      <w:r w:rsidRPr="00AB573C">
        <w:t>information about what the Department reasonably believes will be the effects of the change on the employees and</w:t>
      </w:r>
    </w:p>
    <w:p w14:paraId="5C256042" w14:textId="77777777" w:rsidR="00CF3F8E" w:rsidRPr="00AB573C" w:rsidRDefault="00EC3E1D" w:rsidP="00B67C4F">
      <w:pPr>
        <w:pStyle w:val="ListBullet"/>
      </w:pPr>
      <w:r w:rsidRPr="00AB573C">
        <w:t xml:space="preserve">information </w:t>
      </w:r>
      <w:r w:rsidR="00CF3F8E" w:rsidRPr="00AB573C">
        <w:t>about</w:t>
      </w:r>
      <w:r w:rsidRPr="00AB573C">
        <w:t xml:space="preserve"> any other matters that the employer reasonably believes are likely to affect the employees</w:t>
      </w:r>
      <w:r w:rsidR="00CF3F8E" w:rsidRPr="00AB573C">
        <w:t xml:space="preserve"> and</w:t>
      </w:r>
    </w:p>
    <w:p w14:paraId="5C256043" w14:textId="77777777" w:rsidR="00EC3E1D" w:rsidRPr="00AB573C" w:rsidRDefault="00CF3F8E" w:rsidP="00884802">
      <w:pPr>
        <w:pStyle w:val="Subclause"/>
        <w:numPr>
          <w:ilvl w:val="2"/>
          <w:numId w:val="37"/>
        </w:numPr>
        <w:ind w:left="789" w:hanging="505"/>
      </w:pPr>
      <w:r w:rsidRPr="00AB573C">
        <w:t>invite the relevant employees to give their views about the impact of the change (including any impact in relation to their family or caring responsibilities)</w:t>
      </w:r>
      <w:r w:rsidR="00EC3E1D" w:rsidRPr="00AB573C">
        <w:t>.</w:t>
      </w:r>
    </w:p>
    <w:p w14:paraId="5C256044" w14:textId="77777777" w:rsidR="00CF3F8E" w:rsidRPr="00AB573C" w:rsidRDefault="00215779" w:rsidP="000C6146">
      <w:pPr>
        <w:pStyle w:val="Clause"/>
      </w:pPr>
      <w:r>
        <w:t>However, t</w:t>
      </w:r>
      <w:r w:rsidR="008D0852" w:rsidRPr="00AB573C">
        <w:t>he</w:t>
      </w:r>
      <w:r w:rsidR="00CF3F8E" w:rsidRPr="00AB573C">
        <w:t xml:space="preserve"> Department is not required to disclose confidential or commercially sensitive information to the relevant employees.</w:t>
      </w:r>
    </w:p>
    <w:p w14:paraId="5C256045" w14:textId="77777777" w:rsidR="00CF3F8E" w:rsidRPr="00AB573C" w:rsidRDefault="00CF3F8E" w:rsidP="000C6146">
      <w:pPr>
        <w:pStyle w:val="Clause"/>
      </w:pPr>
      <w:bookmarkStart w:id="126" w:name="_Ref529197961"/>
      <w:r w:rsidRPr="00AB573C">
        <w:t>The Department must give prompt and genuine consideration to matters raised about the major change by the relevant employees.</w:t>
      </w:r>
      <w:bookmarkEnd w:id="126"/>
    </w:p>
    <w:p w14:paraId="5C256046" w14:textId="77777777" w:rsidR="001D4D4A" w:rsidRPr="00AB573C" w:rsidRDefault="001D4D4A" w:rsidP="001D4D4A">
      <w:pPr>
        <w:pStyle w:val="Heading2"/>
      </w:pPr>
      <w:bookmarkStart w:id="127" w:name="_Toc530645468"/>
      <w:r w:rsidRPr="00AB573C">
        <w:t xml:space="preserve">Consultation </w:t>
      </w:r>
      <w:r w:rsidR="00B759B5" w:rsidRPr="00AB573C">
        <w:t>c</w:t>
      </w:r>
      <w:r w:rsidRPr="00AB573C">
        <w:t>ommittees</w:t>
      </w:r>
      <w:bookmarkEnd w:id="127"/>
    </w:p>
    <w:p w14:paraId="5C256047" w14:textId="7B3AD44B" w:rsidR="001D4D4A" w:rsidRDefault="001D4D4A" w:rsidP="00380CBD">
      <w:pPr>
        <w:pStyle w:val="Clause"/>
      </w:pPr>
      <w:r w:rsidRPr="00AB573C">
        <w:t>The Department will establish and maintain a</w:t>
      </w:r>
      <w:r w:rsidR="00761CD1" w:rsidRPr="00AB573C">
        <w:t>n Employee</w:t>
      </w:r>
      <w:r w:rsidRPr="00AB573C">
        <w:t xml:space="preserve"> Consultative Committee </w:t>
      </w:r>
      <w:r w:rsidR="00380CBD">
        <w:t xml:space="preserve">(ECC) </w:t>
      </w:r>
      <w:r w:rsidRPr="00AB573C">
        <w:t>for the life of the Agreement.</w:t>
      </w:r>
      <w:r w:rsidR="00380CBD" w:rsidRPr="00380CBD">
        <w:t xml:space="preserve"> The ECC will act as a forum for consultation and open discussion between management and employee representa</w:t>
      </w:r>
      <w:r w:rsidR="00380CBD">
        <w:t xml:space="preserve">tives about matters covered by </w:t>
      </w:r>
      <w:r w:rsidR="00380CBD" w:rsidRPr="00380CBD">
        <w:t>this Agreement.</w:t>
      </w:r>
    </w:p>
    <w:p w14:paraId="5C256048" w14:textId="77777777" w:rsidR="001D4D4A" w:rsidRPr="00AB573C" w:rsidRDefault="001D4D4A" w:rsidP="001B1BA6">
      <w:pPr>
        <w:pStyle w:val="Heading2"/>
      </w:pPr>
      <w:bookmarkStart w:id="128" w:name="_Toc530645469"/>
      <w:r w:rsidRPr="00AB573C">
        <w:t xml:space="preserve">Dispute </w:t>
      </w:r>
      <w:r w:rsidR="00B759B5" w:rsidRPr="00AB573C">
        <w:t>r</w:t>
      </w:r>
      <w:r w:rsidRPr="00AB573C">
        <w:t>esolution</w:t>
      </w:r>
      <w:bookmarkEnd w:id="128"/>
    </w:p>
    <w:p w14:paraId="5C256049" w14:textId="55EA2DF9" w:rsidR="00040586" w:rsidRPr="00AB573C" w:rsidRDefault="001D4D4A" w:rsidP="000C6146">
      <w:pPr>
        <w:pStyle w:val="Clause"/>
      </w:pPr>
      <w:bookmarkStart w:id="129" w:name="_Ref529200328"/>
      <w:r w:rsidRPr="00AB573C">
        <w:t xml:space="preserve">If a dispute relates </w:t>
      </w:r>
      <w:r w:rsidR="001D3D5A">
        <w:t xml:space="preserve">to </w:t>
      </w:r>
      <w:r w:rsidR="00914957">
        <w:t xml:space="preserve">the NES, or </w:t>
      </w:r>
      <w:r w:rsidRPr="00AB573C">
        <w:t xml:space="preserve">to a matter </w:t>
      </w:r>
      <w:r w:rsidR="009A7025" w:rsidRPr="00AB573C">
        <w:t xml:space="preserve">arising </w:t>
      </w:r>
      <w:r w:rsidRPr="00AB573C">
        <w:t xml:space="preserve">under this </w:t>
      </w:r>
      <w:r w:rsidRPr="002369F9">
        <w:t xml:space="preserve">Agreement, </w:t>
      </w:r>
      <w:r w:rsidR="002918EE" w:rsidRPr="002369F9">
        <w:t>clauses </w:t>
      </w:r>
      <w:r w:rsidR="00F03FBF" w:rsidRPr="002369F9">
        <w:fldChar w:fldCharType="begin"/>
      </w:r>
      <w:r w:rsidR="00F03FBF" w:rsidRPr="002369F9">
        <w:instrText xml:space="preserve"> REF _Ref529199701 \r \h </w:instrText>
      </w:r>
      <w:r w:rsidR="007526E2" w:rsidRPr="002369F9">
        <w:instrText xml:space="preserve"> \* MERGEFORMAT </w:instrText>
      </w:r>
      <w:r w:rsidR="00F03FBF" w:rsidRPr="002369F9">
        <w:fldChar w:fldCharType="separate"/>
      </w:r>
      <w:r w:rsidR="004215D7">
        <w:t>264</w:t>
      </w:r>
      <w:r w:rsidR="00F03FBF" w:rsidRPr="002369F9">
        <w:fldChar w:fldCharType="end"/>
      </w:r>
      <w:r w:rsidR="002918EE" w:rsidRPr="002369F9">
        <w:t>-</w:t>
      </w:r>
      <w:r w:rsidR="00F03FBF" w:rsidRPr="002369F9">
        <w:fldChar w:fldCharType="begin"/>
      </w:r>
      <w:r w:rsidR="00F03FBF" w:rsidRPr="002369F9">
        <w:instrText xml:space="preserve"> REF _Ref529199711 \r \h </w:instrText>
      </w:r>
      <w:r w:rsidR="007526E2" w:rsidRPr="002369F9">
        <w:instrText xml:space="preserve"> \* MERGEFORMAT </w:instrText>
      </w:r>
      <w:r w:rsidR="00F03FBF" w:rsidRPr="002369F9">
        <w:fldChar w:fldCharType="separate"/>
      </w:r>
      <w:r w:rsidR="004215D7">
        <w:t>269</w:t>
      </w:r>
      <w:r w:rsidR="00F03FBF" w:rsidRPr="002369F9">
        <w:fldChar w:fldCharType="end"/>
      </w:r>
      <w:r w:rsidR="002918EE" w:rsidRPr="002369F9">
        <w:t xml:space="preserve"> </w:t>
      </w:r>
      <w:r w:rsidR="00040586" w:rsidRPr="00AB573C">
        <w:t>set out the procedures to settle the dispute.</w:t>
      </w:r>
      <w:bookmarkEnd w:id="129"/>
    </w:p>
    <w:p w14:paraId="5C25604A" w14:textId="51337C82" w:rsidR="00040586" w:rsidRPr="00AB573C" w:rsidRDefault="00F975B4" w:rsidP="000C6146">
      <w:pPr>
        <w:pStyle w:val="Clause"/>
      </w:pPr>
      <w:bookmarkStart w:id="130" w:name="_Ref529199701"/>
      <w:r w:rsidRPr="00AB573C">
        <w:t>A</w:t>
      </w:r>
      <w:r w:rsidR="00040586" w:rsidRPr="00AB573C">
        <w:t>n employee</w:t>
      </w:r>
      <w:r w:rsidR="001125AD">
        <w:t xml:space="preserve"> (including a casual employee)</w:t>
      </w:r>
      <w:r w:rsidR="00040586" w:rsidRPr="00AB573C">
        <w:t xml:space="preserve"> who is a party to the dispute may appoint a representative for the purposes of the procedures </w:t>
      </w:r>
      <w:r w:rsidR="001D3D5A">
        <w:t>in</w:t>
      </w:r>
      <w:r w:rsidR="001D3D5A" w:rsidRPr="00AB573C">
        <w:t xml:space="preserve"> </w:t>
      </w:r>
      <w:r w:rsidR="00040586" w:rsidRPr="00AB573C">
        <w:t>this term.</w:t>
      </w:r>
      <w:bookmarkEnd w:id="130"/>
    </w:p>
    <w:p w14:paraId="5C25604B" w14:textId="77777777" w:rsidR="001D4D4A" w:rsidRPr="00AB573C" w:rsidRDefault="00040586" w:rsidP="000C6146">
      <w:pPr>
        <w:pStyle w:val="Clause"/>
      </w:pPr>
      <w:r w:rsidRPr="00AB573C">
        <w:t xml:space="preserve">In the first instance, </w:t>
      </w:r>
      <w:r w:rsidR="001D4D4A" w:rsidRPr="00AB573C">
        <w:t xml:space="preserve">the parties to the dispute must </w:t>
      </w:r>
      <w:r w:rsidRPr="00AB573C">
        <w:t xml:space="preserve">try </w:t>
      </w:r>
      <w:r w:rsidR="001D4D4A" w:rsidRPr="00AB573C">
        <w:t xml:space="preserve">to resolve the </w:t>
      </w:r>
      <w:r w:rsidRPr="00AB573C">
        <w:t xml:space="preserve">dispute </w:t>
      </w:r>
      <w:r w:rsidR="001D4D4A" w:rsidRPr="00AB573C">
        <w:t>at the workplace level</w:t>
      </w:r>
      <w:r w:rsidRPr="00AB573C">
        <w:t>,</w:t>
      </w:r>
      <w:r w:rsidR="001D4D4A" w:rsidRPr="00AB573C">
        <w:t xml:space="preserve"> by discussions between the employee/s concerned and the relevant supervi</w:t>
      </w:r>
      <w:r w:rsidR="00585269" w:rsidRPr="00AB573C">
        <w:t>sor</w:t>
      </w:r>
      <w:r w:rsidRPr="00AB573C">
        <w:t xml:space="preserve"> and</w:t>
      </w:r>
      <w:r w:rsidR="00585269" w:rsidRPr="00AB573C">
        <w:t>/</w:t>
      </w:r>
      <w:r w:rsidRPr="00AB573C">
        <w:t>or management</w:t>
      </w:r>
      <w:r w:rsidR="0074191F" w:rsidRPr="00AB573C">
        <w:t>.</w:t>
      </w:r>
    </w:p>
    <w:p w14:paraId="5C25604C" w14:textId="77777777" w:rsidR="001D4D4A" w:rsidRPr="00AB573C" w:rsidRDefault="001D4D4A" w:rsidP="000C6146">
      <w:pPr>
        <w:pStyle w:val="Clause"/>
      </w:pPr>
      <w:r w:rsidRPr="00AB573C">
        <w:t xml:space="preserve">If </w:t>
      </w:r>
      <w:r w:rsidR="000C7D7F" w:rsidRPr="00AB573C">
        <w:t>discussions at the workplace level do not resolve the dispute</w:t>
      </w:r>
      <w:r w:rsidRPr="00AB573C">
        <w:t>, a party to the dispute may refer the matter to the Fair Work Commission.</w:t>
      </w:r>
    </w:p>
    <w:p w14:paraId="5C25604D" w14:textId="77777777" w:rsidR="001D4D4A" w:rsidRPr="00AB573C" w:rsidRDefault="001D4D4A" w:rsidP="005B15ED">
      <w:pPr>
        <w:pStyle w:val="Clause"/>
        <w:keepNext/>
      </w:pPr>
      <w:r w:rsidRPr="00AB573C">
        <w:lastRenderedPageBreak/>
        <w:t>The Fair Work Commission may deal with the dispute in two stages:</w:t>
      </w:r>
    </w:p>
    <w:p w14:paraId="5C25604E" w14:textId="77777777" w:rsidR="001D4D4A" w:rsidRPr="00AB573C" w:rsidRDefault="001D4D4A" w:rsidP="00AD6155">
      <w:pPr>
        <w:pStyle w:val="Subclause"/>
        <w:numPr>
          <w:ilvl w:val="2"/>
          <w:numId w:val="38"/>
        </w:numPr>
      </w:pPr>
      <w:r w:rsidRPr="00AB573C">
        <w:t>the Fair Work Commission will first attempt to resolve the dispute as it considers appropriate, including by mediation, conciliation, expressing an opinion or making a recommendation</w:t>
      </w:r>
      <w:r w:rsidR="00040586" w:rsidRPr="00AB573C">
        <w:t xml:space="preserve"> and</w:t>
      </w:r>
    </w:p>
    <w:p w14:paraId="5C25604F" w14:textId="77777777" w:rsidR="001D4D4A" w:rsidRPr="00AB573C" w:rsidRDefault="001D4D4A" w:rsidP="00AD6155">
      <w:pPr>
        <w:pStyle w:val="Subclause"/>
        <w:keepNext/>
        <w:numPr>
          <w:ilvl w:val="2"/>
          <w:numId w:val="38"/>
        </w:numPr>
      </w:pPr>
      <w:r w:rsidRPr="00AB573C">
        <w:t>if the Fair Work Commission is unable to resolve the dispute at the first stage, the Fair Work Commission may then:</w:t>
      </w:r>
    </w:p>
    <w:p w14:paraId="5C256050" w14:textId="77777777" w:rsidR="001D4D4A" w:rsidRPr="00AB573C" w:rsidRDefault="001D4D4A" w:rsidP="00B67C4F">
      <w:pPr>
        <w:pStyle w:val="ListBullet"/>
      </w:pPr>
      <w:r w:rsidRPr="00AB573C">
        <w:t>arbitrate the dispute and</w:t>
      </w:r>
    </w:p>
    <w:p w14:paraId="5C256051" w14:textId="77777777" w:rsidR="001D4D4A" w:rsidRPr="00AB573C" w:rsidRDefault="001D4D4A" w:rsidP="00B67C4F">
      <w:pPr>
        <w:pStyle w:val="ListBullet"/>
      </w:pPr>
      <w:r w:rsidRPr="00AB573C">
        <w:t>make a determination that is binding on the parties.</w:t>
      </w:r>
    </w:p>
    <w:p w14:paraId="5C256052" w14:textId="77777777" w:rsidR="001D4D4A" w:rsidRPr="00AB573C" w:rsidRDefault="001D4D4A" w:rsidP="000C6146">
      <w:pPr>
        <w:pStyle w:val="Clause"/>
        <w:numPr>
          <w:ilvl w:val="0"/>
          <w:numId w:val="0"/>
        </w:numPr>
        <w:ind w:left="493"/>
      </w:pPr>
      <w:r w:rsidRPr="00AB573C">
        <w:t>Note:</w:t>
      </w:r>
      <w:r w:rsidRPr="00AB573C">
        <w:tab/>
        <w:t xml:space="preserve">If the Fair Work Commission arbitrates the dispute, it may also use the powers that are available to it under the </w:t>
      </w:r>
      <w:r w:rsidR="00040586" w:rsidRPr="00AB573C">
        <w:t>FW </w:t>
      </w:r>
      <w:r w:rsidRPr="00AB573C">
        <w:t xml:space="preserve">Act. A decision that the Fair Work Commission makes when arbitrating a dispute is a decision for the purpose of </w:t>
      </w:r>
      <w:r w:rsidR="000C7D7F" w:rsidRPr="00AB573C">
        <w:t xml:space="preserve">Div 3 of </w:t>
      </w:r>
      <w:r w:rsidRPr="00AB573C">
        <w:t>Part 5.1 of the FW Act. Therefore, an appeal may be made against the decision.</w:t>
      </w:r>
    </w:p>
    <w:p w14:paraId="5C256053" w14:textId="77777777" w:rsidR="001D4D4A" w:rsidRPr="00AB573C" w:rsidRDefault="001D4D4A" w:rsidP="002116BC">
      <w:pPr>
        <w:pStyle w:val="Clause"/>
        <w:keepNext/>
      </w:pPr>
      <w:r w:rsidRPr="00AB573C">
        <w:t>While the parties are trying to resolve the dispute usi</w:t>
      </w:r>
      <w:r w:rsidR="002D0D25">
        <w:t>ng the procedures in this term:</w:t>
      </w:r>
    </w:p>
    <w:p w14:paraId="5C256054" w14:textId="4106036E" w:rsidR="001D4D4A" w:rsidRPr="00AB573C" w:rsidRDefault="001D4D4A" w:rsidP="00AD6155">
      <w:pPr>
        <w:pStyle w:val="Subclause"/>
        <w:numPr>
          <w:ilvl w:val="2"/>
          <w:numId w:val="39"/>
        </w:numPr>
      </w:pPr>
      <w:r w:rsidRPr="00AB573C">
        <w:t xml:space="preserve">an employee </w:t>
      </w:r>
      <w:r w:rsidR="00215779">
        <w:t>must</w:t>
      </w:r>
      <w:r w:rsidR="00215779" w:rsidRPr="00AB573C">
        <w:t xml:space="preserve"> </w:t>
      </w:r>
      <w:r w:rsidRPr="00AB573C">
        <w:t xml:space="preserve">continue to perform </w:t>
      </w:r>
      <w:r w:rsidR="003C38BD">
        <w:t>their</w:t>
      </w:r>
      <w:r w:rsidRPr="00AB573C">
        <w:t xml:space="preserve"> work </w:t>
      </w:r>
      <w:r w:rsidR="00215779">
        <w:t xml:space="preserve">as </w:t>
      </w:r>
      <w:r w:rsidR="00FC5DB4">
        <w:t>the employee</w:t>
      </w:r>
      <w:r w:rsidR="00215779">
        <w:t xml:space="preserve"> would normally</w:t>
      </w:r>
      <w:r w:rsidRPr="00AB573C">
        <w:t xml:space="preserve"> unless </w:t>
      </w:r>
      <w:r w:rsidR="00FC5DB4">
        <w:t xml:space="preserve">the employee </w:t>
      </w:r>
      <w:r w:rsidRPr="00AB573C">
        <w:t xml:space="preserve">has a reasonable concern about an imminent risk to </w:t>
      </w:r>
      <w:r w:rsidR="003C38BD">
        <w:t>their</w:t>
      </w:r>
      <w:r w:rsidRPr="00AB573C">
        <w:t xml:space="preserve"> health or safety</w:t>
      </w:r>
    </w:p>
    <w:p w14:paraId="5C256055" w14:textId="77777777" w:rsidR="001D4D4A" w:rsidRPr="00AB573C" w:rsidRDefault="001D4D4A" w:rsidP="00AD6155">
      <w:pPr>
        <w:pStyle w:val="Subclause"/>
        <w:keepNext/>
        <w:numPr>
          <w:ilvl w:val="2"/>
          <w:numId w:val="39"/>
        </w:numPr>
      </w:pPr>
      <w:r w:rsidRPr="00AB573C">
        <w:t>an employee must comply with a direction given by the Secretary to perform other available work at the same workplace, or at another workplace, unless:</w:t>
      </w:r>
    </w:p>
    <w:p w14:paraId="5C256056" w14:textId="77777777" w:rsidR="001D4D4A" w:rsidRPr="00B67C4F" w:rsidRDefault="00042D21" w:rsidP="00B67C4F">
      <w:pPr>
        <w:pStyle w:val="ListBullet"/>
      </w:pPr>
      <w:r w:rsidRPr="00B67C4F">
        <w:t>the work is not safe or</w:t>
      </w:r>
    </w:p>
    <w:p w14:paraId="5C256057" w14:textId="77777777" w:rsidR="001D4D4A" w:rsidRPr="00B67C4F" w:rsidRDefault="001D4D4A" w:rsidP="00B67C4F">
      <w:pPr>
        <w:pStyle w:val="ListBullet"/>
      </w:pPr>
      <w:r w:rsidRPr="00B67C4F">
        <w:t>applicable work health and safety legislation would not permit the work to be perform</w:t>
      </w:r>
      <w:r w:rsidR="0074191F" w:rsidRPr="00B67C4F">
        <w:t>ed or</w:t>
      </w:r>
    </w:p>
    <w:p w14:paraId="5C256058" w14:textId="77777777" w:rsidR="001D4D4A" w:rsidRPr="00B67C4F" w:rsidRDefault="001D4D4A" w:rsidP="00B67C4F">
      <w:pPr>
        <w:pStyle w:val="ListBullet"/>
      </w:pPr>
      <w:r w:rsidRPr="00B67C4F">
        <w:t>the work is not appropriate</w:t>
      </w:r>
      <w:r w:rsidR="0074191F" w:rsidRPr="00B67C4F">
        <w:t xml:space="preserve"> for the employee to perform or</w:t>
      </w:r>
    </w:p>
    <w:p w14:paraId="5C256059" w14:textId="77777777" w:rsidR="001D4D4A" w:rsidRPr="00AB573C" w:rsidRDefault="001D4D4A" w:rsidP="00B67C4F">
      <w:pPr>
        <w:pStyle w:val="ListBullet"/>
      </w:pPr>
      <w:r w:rsidRPr="00B67C4F">
        <w:t>there are other reasonable grounds for the employee to refuse to comply with the direction</w:t>
      </w:r>
      <w:r w:rsidRPr="00AB573C">
        <w:t>.</w:t>
      </w:r>
    </w:p>
    <w:p w14:paraId="5C25605A" w14:textId="2ADA4EF2" w:rsidR="001D4D4A" w:rsidRPr="00AB573C" w:rsidRDefault="001D4D4A" w:rsidP="000C6146">
      <w:pPr>
        <w:pStyle w:val="Clause"/>
      </w:pPr>
      <w:bookmarkStart w:id="131" w:name="_Ref529199711"/>
      <w:r w:rsidRPr="00AB573C">
        <w:t>The parties to the dispute agree to be bound by a decision made by the Fair Work Commissio</w:t>
      </w:r>
      <w:r w:rsidR="00AE0D7A" w:rsidRPr="00AB573C">
        <w:t xml:space="preserve">n in accordance </w:t>
      </w:r>
      <w:r w:rsidR="00AE0D7A" w:rsidRPr="002369F9">
        <w:t xml:space="preserve">with </w:t>
      </w:r>
      <w:r w:rsidR="002918EE" w:rsidRPr="002369F9">
        <w:t>clauses </w:t>
      </w:r>
      <w:r w:rsidR="00F03FBF" w:rsidRPr="002369F9">
        <w:fldChar w:fldCharType="begin"/>
      </w:r>
      <w:r w:rsidR="00F03FBF" w:rsidRPr="002369F9">
        <w:instrText xml:space="preserve"> REF _Ref529200328 \r \h </w:instrText>
      </w:r>
      <w:r w:rsidR="007526E2" w:rsidRPr="002369F9">
        <w:instrText xml:space="preserve"> \* MERGEFORMAT </w:instrText>
      </w:r>
      <w:r w:rsidR="00F03FBF" w:rsidRPr="002369F9">
        <w:fldChar w:fldCharType="separate"/>
      </w:r>
      <w:r w:rsidR="004215D7">
        <w:t>263</w:t>
      </w:r>
      <w:r w:rsidR="00F03FBF" w:rsidRPr="002369F9">
        <w:fldChar w:fldCharType="end"/>
      </w:r>
      <w:r w:rsidR="002918EE" w:rsidRPr="002369F9">
        <w:t>-</w:t>
      </w:r>
      <w:r w:rsidR="00F03FBF" w:rsidRPr="002369F9">
        <w:fldChar w:fldCharType="begin"/>
      </w:r>
      <w:r w:rsidR="00F03FBF" w:rsidRPr="002369F9">
        <w:instrText xml:space="preserve"> REF _Ref529199711 \r \h </w:instrText>
      </w:r>
      <w:r w:rsidR="007526E2" w:rsidRPr="002369F9">
        <w:instrText xml:space="preserve"> \* MERGEFORMAT </w:instrText>
      </w:r>
      <w:r w:rsidR="00F03FBF" w:rsidRPr="002369F9">
        <w:fldChar w:fldCharType="separate"/>
      </w:r>
      <w:r w:rsidR="004215D7">
        <w:t>269</w:t>
      </w:r>
      <w:r w:rsidR="00F03FBF" w:rsidRPr="002369F9">
        <w:fldChar w:fldCharType="end"/>
      </w:r>
      <w:r w:rsidR="00AE0D7A" w:rsidRPr="00AB573C">
        <w:t>.</w:t>
      </w:r>
      <w:bookmarkEnd w:id="131"/>
    </w:p>
    <w:p w14:paraId="5C25605B" w14:textId="47B1F407" w:rsidR="0098106D" w:rsidRPr="00AB573C" w:rsidDel="003B4F6A" w:rsidRDefault="0098106D" w:rsidP="0098106D">
      <w:pPr>
        <w:pStyle w:val="Heading2"/>
      </w:pPr>
      <w:bookmarkStart w:id="132" w:name="_Toc530645470"/>
      <w:r w:rsidRPr="00AB573C" w:rsidDel="003B4F6A">
        <w:t xml:space="preserve">Allowance for </w:t>
      </w:r>
      <w:r w:rsidR="00B759B5" w:rsidRPr="00AB573C" w:rsidDel="003B4F6A">
        <w:t>i</w:t>
      </w:r>
      <w:r w:rsidRPr="00AB573C" w:rsidDel="003B4F6A">
        <w:t xml:space="preserve">mpact of </w:t>
      </w:r>
      <w:r w:rsidR="00B759B5" w:rsidRPr="00AB573C" w:rsidDel="003B4F6A">
        <w:t>b</w:t>
      </w:r>
      <w:r w:rsidRPr="00AB573C" w:rsidDel="003B4F6A">
        <w:t xml:space="preserve">uilding </w:t>
      </w:r>
      <w:r w:rsidR="00B759B5" w:rsidRPr="00AB573C" w:rsidDel="003B4F6A">
        <w:t>w</w:t>
      </w:r>
      <w:r w:rsidRPr="00AB573C" w:rsidDel="003B4F6A">
        <w:t>ork</w:t>
      </w:r>
      <w:bookmarkEnd w:id="132"/>
    </w:p>
    <w:p w14:paraId="5C25605C" w14:textId="50514EEC" w:rsidR="0098106D" w:rsidRPr="00AB573C" w:rsidDel="003B4F6A" w:rsidRDefault="0098106D" w:rsidP="009E304B">
      <w:pPr>
        <w:pStyle w:val="Clause"/>
      </w:pPr>
      <w:r w:rsidRPr="00AB573C" w:rsidDel="003B4F6A">
        <w:t>The Department will seek to prevent employees from being subjected to any unreasonable impact on their working environment from building work. If miscellaneous leave with pay or working from home arrangements have failed to redress employee’s working conditions, a daily allowance of $10 will be paid to employees in the affected accommodation area for the period of exposure.</w:t>
      </w:r>
    </w:p>
    <w:p w14:paraId="5C25605D" w14:textId="4054CFB4" w:rsidR="0098106D" w:rsidRPr="00AB573C" w:rsidDel="003B4F6A" w:rsidRDefault="0098106D" w:rsidP="009E304B">
      <w:pPr>
        <w:pStyle w:val="Clause"/>
      </w:pPr>
      <w:r w:rsidRPr="00AB573C" w:rsidDel="003B4F6A">
        <w:t xml:space="preserve">For the purposes of this clause, </w:t>
      </w:r>
      <w:r w:rsidR="00B9229D" w:rsidRPr="00AB573C" w:rsidDel="003B4F6A">
        <w:t>‘</w:t>
      </w:r>
      <w:r w:rsidRPr="00AB573C" w:rsidDel="003B4F6A">
        <w:t>unreasonable impact on their working environment</w:t>
      </w:r>
      <w:r w:rsidR="00B9229D" w:rsidRPr="00AB573C" w:rsidDel="003B4F6A">
        <w:t>’</w:t>
      </w:r>
      <w:r w:rsidRPr="00AB573C" w:rsidDel="003B4F6A">
        <w:t xml:space="preserve"> means any detrimental effects on the working conditions of office-based employees caused by a variety of factors associated with building activities, including one or generally more of the following: dust, noise, fumes, extremes of temperature, vibrations, wet, dirt, or loss of amenities.</w:t>
      </w:r>
    </w:p>
    <w:p w14:paraId="7A5A5D3E" w14:textId="77777777" w:rsidR="004B5295" w:rsidRDefault="0098106D" w:rsidP="00753F44">
      <w:pPr>
        <w:pStyle w:val="Clause"/>
      </w:pPr>
      <w:r w:rsidRPr="00AB573C" w:rsidDel="003B4F6A">
        <w:t>‘Building activities’ means any construction, building alterations or significant refurbishment activities at an office location, within the Department’s control.</w:t>
      </w:r>
    </w:p>
    <w:p w14:paraId="5C256060" w14:textId="7A8C7B12" w:rsidR="001D4D4A" w:rsidRPr="004B5295" w:rsidRDefault="0098106D" w:rsidP="004B5295">
      <w:pPr>
        <w:pStyle w:val="Heading1"/>
        <w:rPr>
          <w:rFonts w:eastAsia="Times New Roman" w:cs="Times New Roman"/>
          <w:szCs w:val="24"/>
          <w:lang w:eastAsia="en-AU"/>
        </w:rPr>
      </w:pPr>
      <w:bookmarkStart w:id="133" w:name="_Toc530645471"/>
      <w:r w:rsidRPr="00AB573C">
        <w:lastRenderedPageBreak/>
        <w:t xml:space="preserve">Part </w:t>
      </w:r>
      <w:r w:rsidR="00B513E3">
        <w:t>K</w:t>
      </w:r>
      <w:r w:rsidRPr="00AB573C">
        <w:t xml:space="preserve"> – Travel</w:t>
      </w:r>
      <w:bookmarkEnd w:id="133"/>
    </w:p>
    <w:p w14:paraId="5C256061" w14:textId="77777777" w:rsidR="0098106D" w:rsidRPr="00AB573C" w:rsidRDefault="0098106D" w:rsidP="0098106D">
      <w:pPr>
        <w:pStyle w:val="Heading2"/>
      </w:pPr>
      <w:bookmarkStart w:id="134" w:name="_Toc530645472"/>
      <w:r w:rsidRPr="00AB573C">
        <w:t xml:space="preserve">Travel </w:t>
      </w:r>
      <w:r w:rsidR="00A64EDD" w:rsidRPr="00AB573C">
        <w:t>e</w:t>
      </w:r>
      <w:r w:rsidRPr="00AB573C">
        <w:t>xpenditure</w:t>
      </w:r>
      <w:bookmarkEnd w:id="134"/>
    </w:p>
    <w:p w14:paraId="5C256062" w14:textId="3F3C57DA" w:rsidR="0098106D" w:rsidRPr="00AB573C" w:rsidRDefault="0098106D" w:rsidP="000C6146">
      <w:pPr>
        <w:pStyle w:val="Clause"/>
      </w:pPr>
      <w:r w:rsidRPr="00AB573C">
        <w:t xml:space="preserve">An employee </w:t>
      </w:r>
      <w:r w:rsidR="001125AD">
        <w:t xml:space="preserve">(including casual employees) </w:t>
      </w:r>
      <w:r w:rsidRPr="00AB573C">
        <w:t>who undertakes travel on official business and is required to be away from home overnight will be entitled to have actual travel expenditure within the indicative daily cap paid for o</w:t>
      </w:r>
      <w:r w:rsidR="00042D21" w:rsidRPr="00AB573C">
        <w:t>r reimbursed by the Department.</w:t>
      </w:r>
    </w:p>
    <w:p w14:paraId="5C256063" w14:textId="12F8D3AE" w:rsidR="0098106D" w:rsidRPr="00AB573C" w:rsidRDefault="0098106D" w:rsidP="000C6146">
      <w:pPr>
        <w:pStyle w:val="Clause"/>
      </w:pPr>
      <w:r w:rsidRPr="00AB573C">
        <w:t xml:space="preserve">Employees whose travel includes an overnight stay may </w:t>
      </w:r>
      <w:r w:rsidR="00760960">
        <w:t>access</w:t>
      </w:r>
      <w:r w:rsidRPr="00AB573C">
        <w:t xml:space="preserve"> up to $40 </w:t>
      </w:r>
      <w:r w:rsidR="00760960">
        <w:t xml:space="preserve">cash </w:t>
      </w:r>
      <w:r w:rsidRPr="00AB573C">
        <w:t xml:space="preserve">for incidentals and meals, without the requirement to provide receipts of expenditure. </w:t>
      </w:r>
      <w:r w:rsidR="007E6035">
        <w:t>This amount</w:t>
      </w:r>
      <w:r w:rsidRPr="00AB573C">
        <w:t xml:space="preserve"> will reduce the daily rates available for accommodation and other meals or incidental costs.</w:t>
      </w:r>
    </w:p>
    <w:p w14:paraId="5C256064" w14:textId="671C5E46" w:rsidR="0098106D" w:rsidRPr="00AB573C" w:rsidRDefault="0098106D" w:rsidP="000C6146">
      <w:pPr>
        <w:pStyle w:val="Clause"/>
      </w:pPr>
      <w:r w:rsidRPr="00AB573C">
        <w:t>Where the employee chooses to stay in non-commercial accommodation no accommodation expenses will be paid by the Department. An employee may access up to $55 per night to meet expenses associated with staying i</w:t>
      </w:r>
      <w:r w:rsidR="00042D21" w:rsidRPr="00AB573C">
        <w:t>n non-commercial accommodation.</w:t>
      </w:r>
    </w:p>
    <w:p w14:paraId="5C256065" w14:textId="77777777" w:rsidR="0098106D" w:rsidRPr="00AB573C" w:rsidRDefault="0098106D" w:rsidP="0098106D">
      <w:pPr>
        <w:pStyle w:val="Heading2"/>
      </w:pPr>
      <w:bookmarkStart w:id="135" w:name="_Toc530645473"/>
      <w:r w:rsidRPr="00AB573C">
        <w:t xml:space="preserve">Reviewed </w:t>
      </w:r>
      <w:r w:rsidR="0059693B" w:rsidRPr="00AB573C">
        <w:t>t</w:t>
      </w:r>
      <w:r w:rsidRPr="00AB573C">
        <w:t xml:space="preserve">ravel </w:t>
      </w:r>
      <w:r w:rsidR="0059693B" w:rsidRPr="00AB573C">
        <w:t>a</w:t>
      </w:r>
      <w:r w:rsidRPr="00AB573C">
        <w:t>llowance</w:t>
      </w:r>
      <w:bookmarkEnd w:id="135"/>
    </w:p>
    <w:p w14:paraId="5C256066" w14:textId="1A2EE424" w:rsidR="0098106D" w:rsidRPr="00AB573C" w:rsidRDefault="0098106D" w:rsidP="000C6146">
      <w:pPr>
        <w:pStyle w:val="Clause"/>
      </w:pPr>
      <w:r w:rsidRPr="00AB573C">
        <w:t>Payment arrangements and the level of entitlement for travel expenses will be reviewed after 21 days away from home (in the one location) and paid on the basis of reasonable actual expenses or an alternative package of assistance</w:t>
      </w:r>
      <w:r w:rsidR="00BD486C">
        <w:t xml:space="preserve"> agreed to by the employee and</w:t>
      </w:r>
      <w:r w:rsidRPr="00AB573C">
        <w:t xml:space="preserve"> </w:t>
      </w:r>
      <w:r w:rsidR="00733929">
        <w:t xml:space="preserve">approved by </w:t>
      </w:r>
      <w:r w:rsidRPr="00AB573C">
        <w:t>the Secretary. A trip home will not be regarded as a break for the purposes of determining reviewed travel allowance.</w:t>
      </w:r>
    </w:p>
    <w:p w14:paraId="5C256067" w14:textId="77777777" w:rsidR="00DD3987" w:rsidRPr="00AB573C" w:rsidRDefault="00DD3987" w:rsidP="00DD3987">
      <w:pPr>
        <w:pStyle w:val="Heading2"/>
      </w:pPr>
      <w:bookmarkStart w:id="136" w:name="_Toc530645474"/>
      <w:r w:rsidRPr="00AB573C">
        <w:t>Part day travel</w:t>
      </w:r>
      <w:bookmarkEnd w:id="136"/>
    </w:p>
    <w:p w14:paraId="5C256068" w14:textId="77777777" w:rsidR="00DD3987" w:rsidRPr="00AB573C" w:rsidRDefault="00DD3987" w:rsidP="000C6146">
      <w:pPr>
        <w:pStyle w:val="Clause"/>
      </w:pPr>
      <w:r w:rsidRPr="00AB573C">
        <w:t>Where an employee is required to travel for official business purposes for a period of ten hours or more but no overnight stay is required, a part day travel allowance of $40 will be payable to employees through the salary system.</w:t>
      </w:r>
    </w:p>
    <w:p w14:paraId="5C256069" w14:textId="77777777" w:rsidR="0098106D" w:rsidRPr="00AB573C" w:rsidRDefault="0098106D" w:rsidP="0098106D">
      <w:pPr>
        <w:pStyle w:val="Heading2"/>
      </w:pPr>
      <w:bookmarkStart w:id="137" w:name="_Toc530645475"/>
      <w:r w:rsidRPr="00AB573C">
        <w:t xml:space="preserve">Recognition of </w:t>
      </w:r>
      <w:r w:rsidR="0059693B" w:rsidRPr="00AB573C">
        <w:t>t</w:t>
      </w:r>
      <w:r w:rsidRPr="00AB573C">
        <w:t xml:space="preserve">ravel </w:t>
      </w:r>
      <w:r w:rsidR="0059693B" w:rsidRPr="00AB573C">
        <w:t>t</w:t>
      </w:r>
      <w:r w:rsidRPr="00AB573C">
        <w:t>ime</w:t>
      </w:r>
      <w:bookmarkEnd w:id="137"/>
    </w:p>
    <w:p w14:paraId="5C25606A" w14:textId="0CEDD20A" w:rsidR="0098106D" w:rsidRDefault="0059693B" w:rsidP="000C6146">
      <w:pPr>
        <w:pStyle w:val="Clause"/>
      </w:pPr>
      <w:r w:rsidRPr="00AB573C">
        <w:t>For APS 1</w:t>
      </w:r>
      <w:r w:rsidR="00DE18A6">
        <w:t>-</w:t>
      </w:r>
      <w:r w:rsidR="0098106D" w:rsidRPr="00AB573C">
        <w:t>6 (and equivalent) employees, travel on official business undertaken between the 7</w:t>
      </w:r>
      <w:r w:rsidR="00DC0436">
        <w:t>.</w:t>
      </w:r>
      <w:r w:rsidR="0098106D" w:rsidRPr="00AB573C">
        <w:t>00 am to 7</w:t>
      </w:r>
      <w:r w:rsidR="00DC0436">
        <w:t>.</w:t>
      </w:r>
      <w:r w:rsidR="0098106D" w:rsidRPr="00AB573C">
        <w:t>00 pm bandwidth may be recorded as flextime. The start and finish times of the 12</w:t>
      </w:r>
      <w:r w:rsidR="003B2DAA">
        <w:t>-</w:t>
      </w:r>
      <w:r w:rsidR="0098106D" w:rsidRPr="00AB573C">
        <w:t>hour bandwidth may be adjusted in recognition of travel time with the approval of the Secretary.</w:t>
      </w:r>
    </w:p>
    <w:p w14:paraId="6D3C37AD" w14:textId="61ADE0C7" w:rsidR="003D7F12" w:rsidRPr="00302F02" w:rsidRDefault="003D7F12" w:rsidP="00884802">
      <w:pPr>
        <w:pStyle w:val="Clause"/>
        <w:keepNext/>
        <w:ind w:left="357" w:hanging="357"/>
      </w:pPr>
      <w:r>
        <w:rPr>
          <w:rFonts w:ascii="Calibri" w:hAnsi="Calibri" w:cstheme="minorHAnsi"/>
        </w:rPr>
        <w:t>T</w:t>
      </w:r>
      <w:r w:rsidRPr="00AB573C">
        <w:rPr>
          <w:rFonts w:ascii="Calibri" w:hAnsi="Calibri" w:cstheme="minorHAnsi"/>
        </w:rPr>
        <w:t>ravel time is recorded (within the bandwidth) in the same manner as the travel request form is completed</w:t>
      </w:r>
      <w:r>
        <w:rPr>
          <w:rFonts w:ascii="Calibri" w:hAnsi="Calibri" w:cstheme="minorHAnsi"/>
        </w:rPr>
        <w:t>:</w:t>
      </w:r>
    </w:p>
    <w:p w14:paraId="47B2D0CF" w14:textId="77777777" w:rsidR="000969ED" w:rsidRDefault="006A774D" w:rsidP="000969ED">
      <w:pPr>
        <w:pStyle w:val="Subclause"/>
        <w:numPr>
          <w:ilvl w:val="2"/>
          <w:numId w:val="53"/>
        </w:numPr>
      </w:pPr>
      <w:r>
        <w:t>f</w:t>
      </w:r>
      <w:r w:rsidR="003D7F12">
        <w:t>or</w:t>
      </w:r>
      <w:r w:rsidR="00F40A61">
        <w:t xml:space="preserve"> air</w:t>
      </w:r>
      <w:r w:rsidR="003D7F12">
        <w:t xml:space="preserve"> travel to and from capital cities time recorded would normally be one hour before the flight departs and one hour after the flight arrives</w:t>
      </w:r>
    </w:p>
    <w:p w14:paraId="4CE14D7C" w14:textId="77777777" w:rsidR="000969ED" w:rsidRDefault="003D7F12" w:rsidP="000969ED">
      <w:pPr>
        <w:pStyle w:val="Subclause"/>
        <w:numPr>
          <w:ilvl w:val="2"/>
          <w:numId w:val="53"/>
        </w:numPr>
      </w:pPr>
      <w:r>
        <w:t xml:space="preserve">for </w:t>
      </w:r>
      <w:r w:rsidR="003103AC">
        <w:t>air travel to and from country centres time recorded would normally be one hour before the flight departs and half an hour after the flight arrives</w:t>
      </w:r>
    </w:p>
    <w:p w14:paraId="1299DD43" w14:textId="434F1B90" w:rsidR="003103AC" w:rsidRPr="00AB573C" w:rsidRDefault="003103AC" w:rsidP="000969ED">
      <w:pPr>
        <w:pStyle w:val="Subclause"/>
        <w:numPr>
          <w:ilvl w:val="2"/>
          <w:numId w:val="53"/>
        </w:numPr>
      </w:pPr>
      <w:r>
        <w:t>all other t</w:t>
      </w:r>
      <w:r w:rsidR="00AE593D">
        <w:t>r</w:t>
      </w:r>
      <w:r>
        <w:t>avel would normally be recorded as actual departure and arrival times.</w:t>
      </w:r>
    </w:p>
    <w:p w14:paraId="5C25606B" w14:textId="77777777" w:rsidR="0098106D" w:rsidRPr="00AB573C" w:rsidRDefault="0098106D" w:rsidP="000C6146">
      <w:pPr>
        <w:pStyle w:val="Clause"/>
      </w:pPr>
      <w:r w:rsidRPr="00AB573C">
        <w:t>Travel time will not be paid as overtime.</w:t>
      </w:r>
    </w:p>
    <w:p w14:paraId="5C25606C" w14:textId="77777777" w:rsidR="0098106D" w:rsidRPr="00AB573C" w:rsidRDefault="0098106D" w:rsidP="000C6146">
      <w:pPr>
        <w:pStyle w:val="Clause"/>
      </w:pPr>
      <w:r w:rsidRPr="00AB573C">
        <w:lastRenderedPageBreak/>
        <w:t>Reasonable time off in lieu should be granted where employees are directed to travel outside the bandwidth. In exceptional circumstances the Secretary may approve time off in lieu on an hour for hour basis.</w:t>
      </w:r>
    </w:p>
    <w:p w14:paraId="5C25606D" w14:textId="77777777" w:rsidR="003903C1" w:rsidRPr="00AB573C" w:rsidRDefault="003903C1" w:rsidP="003903C1">
      <w:pPr>
        <w:pStyle w:val="Heading2"/>
      </w:pPr>
      <w:bookmarkStart w:id="138" w:name="_Toc530645476"/>
      <w:r w:rsidRPr="00AB573C">
        <w:t>Motor vehicle allowance</w:t>
      </w:r>
      <w:bookmarkEnd w:id="138"/>
    </w:p>
    <w:p w14:paraId="5C25606E" w14:textId="77777777" w:rsidR="003903C1" w:rsidRPr="00AB573C" w:rsidRDefault="003903C1" w:rsidP="000C6146">
      <w:pPr>
        <w:pStyle w:val="Clause"/>
      </w:pPr>
      <w:r w:rsidRPr="00AB573C">
        <w:t>Where the Secretary authorises an employee to use their private vehicle for official business purposes, the employee will be entitled to a flat rate motor vehicle allowance of 75 cents per kilometre, capped at the cost of the lowest practical fare of the day of travel.</w:t>
      </w:r>
    </w:p>
    <w:p w14:paraId="5C25606F" w14:textId="472DC4AB" w:rsidR="0098106D" w:rsidRPr="00AB573C" w:rsidRDefault="0098106D" w:rsidP="0098106D">
      <w:pPr>
        <w:pStyle w:val="Heading2"/>
      </w:pPr>
      <w:bookmarkStart w:id="139" w:name="_Toc530645477"/>
      <w:r w:rsidRPr="00AB573C">
        <w:t xml:space="preserve">Emergency </w:t>
      </w:r>
      <w:r w:rsidR="0059693B" w:rsidRPr="00AB573C">
        <w:t>s</w:t>
      </w:r>
      <w:r w:rsidRPr="00AB573C">
        <w:t xml:space="preserve">ituations while </w:t>
      </w:r>
      <w:r w:rsidR="0059693B" w:rsidRPr="00AB573C">
        <w:t>t</w:t>
      </w:r>
      <w:r w:rsidRPr="00AB573C">
        <w:t xml:space="preserve">ravelling on </w:t>
      </w:r>
      <w:r w:rsidR="0059693B" w:rsidRPr="00AB573C">
        <w:t>o</w:t>
      </w:r>
      <w:r w:rsidRPr="00AB573C">
        <w:t xml:space="preserve">fficial </w:t>
      </w:r>
      <w:r w:rsidR="0059693B" w:rsidRPr="00AB573C">
        <w:t>b</w:t>
      </w:r>
      <w:r w:rsidRPr="00AB573C">
        <w:t>usiness</w:t>
      </w:r>
      <w:bookmarkEnd w:id="139"/>
    </w:p>
    <w:p w14:paraId="5C256070" w14:textId="1AC8CF0B" w:rsidR="0098106D" w:rsidRPr="00AB573C" w:rsidRDefault="0098106D" w:rsidP="002116BC">
      <w:pPr>
        <w:pStyle w:val="Clause"/>
        <w:keepNext/>
        <w:ind w:left="357" w:hanging="357"/>
      </w:pPr>
      <w:r w:rsidRPr="00AB573C">
        <w:t xml:space="preserve">Assistance may be authorised by the Secretary in situations where, while </w:t>
      </w:r>
      <w:r w:rsidR="0059693B" w:rsidRPr="00AB573C">
        <w:t xml:space="preserve">an employee is </w:t>
      </w:r>
      <w:r w:rsidRPr="00AB573C">
        <w:t>travelling on official business:</w:t>
      </w:r>
    </w:p>
    <w:p w14:paraId="5C256071" w14:textId="24BBA367" w:rsidR="0098106D" w:rsidRPr="00AB573C" w:rsidRDefault="0098106D" w:rsidP="00AD6155">
      <w:pPr>
        <w:pStyle w:val="Subclause"/>
        <w:numPr>
          <w:ilvl w:val="2"/>
          <w:numId w:val="40"/>
        </w:numPr>
        <w:ind w:left="789" w:hanging="505"/>
      </w:pPr>
      <w:r w:rsidRPr="00AB573C">
        <w:t>an employee becomes critically or dangerously ill and the employee’s partner or a family member travels to visit the employee or</w:t>
      </w:r>
    </w:p>
    <w:p w14:paraId="5C256072" w14:textId="1F3CBF6C" w:rsidR="0098106D" w:rsidRPr="00AB573C" w:rsidRDefault="0098106D" w:rsidP="00AD6155">
      <w:pPr>
        <w:pStyle w:val="Subclause"/>
        <w:numPr>
          <w:ilvl w:val="2"/>
          <w:numId w:val="40"/>
        </w:numPr>
      </w:pPr>
      <w:r w:rsidRPr="00AB573C">
        <w:t>a member of the employee’s family or the employee’s partner’s family dies or becomes critically or dangerously ill and the employee travels to visit the critically or dangerously ill family member.</w:t>
      </w:r>
    </w:p>
    <w:p w14:paraId="5C256073" w14:textId="78886002" w:rsidR="0098106D" w:rsidRPr="00AB573C" w:rsidRDefault="0098106D" w:rsidP="002116BC">
      <w:pPr>
        <w:pStyle w:val="Clause"/>
        <w:keepNext/>
        <w:ind w:left="357" w:hanging="357"/>
      </w:pPr>
      <w:r w:rsidRPr="00AB573C">
        <w:t>The assistance may comprise:</w:t>
      </w:r>
    </w:p>
    <w:p w14:paraId="5C256074" w14:textId="579FD678" w:rsidR="0098106D" w:rsidRPr="00AB573C" w:rsidRDefault="0098106D" w:rsidP="00AD6155">
      <w:pPr>
        <w:pStyle w:val="Subclause"/>
        <w:numPr>
          <w:ilvl w:val="2"/>
          <w:numId w:val="42"/>
        </w:numPr>
      </w:pPr>
      <w:r w:rsidRPr="00AB573C">
        <w:t>reimbursement to the employee for the cost of an economy return airfare in respect of travel within Australia</w:t>
      </w:r>
    </w:p>
    <w:p w14:paraId="39FF786E" w14:textId="77777777" w:rsidR="001B3653" w:rsidRDefault="0098106D" w:rsidP="00AD6155">
      <w:pPr>
        <w:pStyle w:val="Subclause"/>
        <w:numPr>
          <w:ilvl w:val="2"/>
          <w:numId w:val="42"/>
        </w:numPr>
      </w:pPr>
      <w:r w:rsidRPr="001B3653">
        <w:t>where the use of a motor vehicle is approved, or is the most appropriate form of travel, motor vehicle allowance consistent with provisions in this Agreement</w:t>
      </w:r>
      <w:r w:rsidRPr="00AB573C">
        <w:t>.</w:t>
      </w:r>
    </w:p>
    <w:p w14:paraId="5C256076" w14:textId="18BBD8E6" w:rsidR="0098106D" w:rsidRPr="00AB573C" w:rsidRDefault="0098106D" w:rsidP="0098106D">
      <w:pPr>
        <w:pStyle w:val="Heading2"/>
      </w:pPr>
      <w:bookmarkStart w:id="140" w:name="_Toc530645478"/>
      <w:r w:rsidRPr="00AB573C">
        <w:t xml:space="preserve">Family </w:t>
      </w:r>
      <w:r w:rsidR="0059693B" w:rsidRPr="00AB573C">
        <w:t>c</w:t>
      </w:r>
      <w:r w:rsidRPr="00AB573C">
        <w:t xml:space="preserve">are </w:t>
      </w:r>
      <w:r w:rsidR="0059693B" w:rsidRPr="00AB573C">
        <w:t>e</w:t>
      </w:r>
      <w:r w:rsidRPr="00AB573C">
        <w:t xml:space="preserve">xpenses when </w:t>
      </w:r>
      <w:r w:rsidR="0059693B" w:rsidRPr="00AB573C">
        <w:t>t</w:t>
      </w:r>
      <w:r w:rsidRPr="00AB573C">
        <w:t>ravelling</w:t>
      </w:r>
      <w:bookmarkEnd w:id="140"/>
    </w:p>
    <w:p w14:paraId="5C256077" w14:textId="77777777" w:rsidR="0098106D" w:rsidRPr="00AB573C" w:rsidRDefault="0098106D" w:rsidP="000C6146">
      <w:pPr>
        <w:pStyle w:val="Clause"/>
      </w:pPr>
      <w:r w:rsidRPr="00AB573C">
        <w:t>When an employee with family caring responsibilities is required to travel away from home for official purposes, the Department will provide reimbursement on production of receipts for the full cost of ‘additional commercial care’ (over normal arrangements) for family members.</w:t>
      </w:r>
    </w:p>
    <w:p w14:paraId="5C256078" w14:textId="597E0CCE" w:rsidR="0098106D" w:rsidRPr="00AB573C" w:rsidRDefault="0098106D" w:rsidP="000C6146">
      <w:pPr>
        <w:pStyle w:val="Clause"/>
      </w:pPr>
      <w:r w:rsidRPr="00AB573C">
        <w:t>Where commercial care is not available, the Secretary has the discretion to approve the cost of the care provided by other arrangements. This reimbursement will be up to $60 per night subject to provision of satisfactory evidence.</w:t>
      </w:r>
    </w:p>
    <w:p w14:paraId="5C256079" w14:textId="6BBFFB7F" w:rsidR="00833499" w:rsidRPr="00AB573C" w:rsidRDefault="00833499" w:rsidP="00884802">
      <w:pPr>
        <w:pStyle w:val="Heading1"/>
        <w:keepNext/>
      </w:pPr>
      <w:bookmarkStart w:id="141" w:name="_Toc530645479"/>
      <w:r w:rsidRPr="00AB573C">
        <w:lastRenderedPageBreak/>
        <w:t xml:space="preserve">Part </w:t>
      </w:r>
      <w:r w:rsidR="00B513E3">
        <w:t>L</w:t>
      </w:r>
      <w:r w:rsidRPr="00AB573C">
        <w:t xml:space="preserve"> – Remote localities</w:t>
      </w:r>
      <w:bookmarkEnd w:id="141"/>
    </w:p>
    <w:p w14:paraId="5C25607A" w14:textId="77777777" w:rsidR="00B802EE" w:rsidRPr="00AB573C" w:rsidRDefault="00B802EE" w:rsidP="00833499">
      <w:pPr>
        <w:pStyle w:val="Clause"/>
      </w:pPr>
      <w:bookmarkStart w:id="142" w:name="_Ref529200514"/>
      <w:r w:rsidRPr="00AB573C">
        <w:t>An ongoing employee at a</w:t>
      </w:r>
      <w:r w:rsidR="005062A8" w:rsidRPr="00AB573C">
        <w:t xml:space="preserve"> </w:t>
      </w:r>
      <w:r w:rsidRPr="00AB573C">
        <w:t xml:space="preserve">remote locality office may </w:t>
      </w:r>
      <w:r w:rsidR="00814C9C" w:rsidRPr="00AB573C">
        <w:t>request an individual flexibility arrangement</w:t>
      </w:r>
      <w:r w:rsidRPr="00AB573C">
        <w:t xml:space="preserve"> for remote localities </w:t>
      </w:r>
      <w:r w:rsidR="00814C9C" w:rsidRPr="00AB573C">
        <w:t>assistance</w:t>
      </w:r>
      <w:r w:rsidRPr="00AB573C">
        <w:t xml:space="preserve">. In considering the </w:t>
      </w:r>
      <w:r w:rsidR="005062A8" w:rsidRPr="00AB573C">
        <w:t>request</w:t>
      </w:r>
      <w:r w:rsidRPr="00AB573C">
        <w:t xml:space="preserve">, the </w:t>
      </w:r>
      <w:r w:rsidR="005062A8" w:rsidRPr="00AB573C">
        <w:t xml:space="preserve">Secretary will take the </w:t>
      </w:r>
      <w:r w:rsidRPr="00AB573C">
        <w:t>employee’s personal circumstances into account.</w:t>
      </w:r>
      <w:bookmarkEnd w:id="142"/>
    </w:p>
    <w:p w14:paraId="5C25607B" w14:textId="4419A0AA" w:rsidR="005062A8" w:rsidRPr="00AB573C" w:rsidRDefault="005062A8" w:rsidP="00833499">
      <w:pPr>
        <w:pStyle w:val="Clause"/>
      </w:pPr>
      <w:r w:rsidRPr="00AB573C">
        <w:t xml:space="preserve">Where the </w:t>
      </w:r>
      <w:r w:rsidRPr="00406691">
        <w:t>Secretary opens a new office in a locality considered to be remote by the Secretary</w:t>
      </w:r>
      <w:r w:rsidRPr="00B67C4F">
        <w:t xml:space="preserve">, </w:t>
      </w:r>
      <w:r w:rsidR="00671A60" w:rsidRPr="00B67C4F">
        <w:t>clause</w:t>
      </w:r>
      <w:r w:rsidRPr="00B67C4F">
        <w:t> </w:t>
      </w:r>
      <w:r w:rsidR="00F03FBF" w:rsidRPr="00B67C4F">
        <w:fldChar w:fldCharType="begin"/>
      </w:r>
      <w:r w:rsidR="00F03FBF" w:rsidRPr="00B67C4F">
        <w:instrText xml:space="preserve"> REF _Ref529200514 \r \h </w:instrText>
      </w:r>
      <w:r w:rsidR="00B67C4F">
        <w:instrText xml:space="preserve"> \* MERGEFORMAT </w:instrText>
      </w:r>
      <w:r w:rsidR="00F03FBF" w:rsidRPr="00B67C4F">
        <w:fldChar w:fldCharType="separate"/>
      </w:r>
      <w:r w:rsidR="004215D7">
        <w:t>287</w:t>
      </w:r>
      <w:r w:rsidR="00F03FBF" w:rsidRPr="00B67C4F">
        <w:fldChar w:fldCharType="end"/>
      </w:r>
      <w:r w:rsidR="008A6B2C" w:rsidRPr="00BB4AC5">
        <w:t xml:space="preserve"> </w:t>
      </w:r>
      <w:r w:rsidRPr="00BB4AC5">
        <w:t>will</w:t>
      </w:r>
      <w:r w:rsidRPr="00AB573C">
        <w:t xml:space="preserve"> apply.</w:t>
      </w:r>
    </w:p>
    <w:p w14:paraId="5C25607D" w14:textId="3B61017D" w:rsidR="001D4D4A" w:rsidRPr="00AB573C" w:rsidRDefault="0027335F" w:rsidP="0027335F">
      <w:pPr>
        <w:pStyle w:val="Heading1"/>
      </w:pPr>
      <w:bookmarkStart w:id="143" w:name="_Toc530645480"/>
      <w:r w:rsidRPr="00AB573C">
        <w:lastRenderedPageBreak/>
        <w:t xml:space="preserve">Part </w:t>
      </w:r>
      <w:r w:rsidR="00B513E3">
        <w:t>M</w:t>
      </w:r>
      <w:r w:rsidRPr="00AB573C">
        <w:t xml:space="preserve"> - Relocation</w:t>
      </w:r>
      <w:bookmarkEnd w:id="143"/>
    </w:p>
    <w:p w14:paraId="5C25607E" w14:textId="77777777" w:rsidR="00494831" w:rsidRPr="00AB573C" w:rsidRDefault="00F975B4" w:rsidP="0027335F">
      <w:pPr>
        <w:pStyle w:val="Heading2"/>
      </w:pPr>
      <w:bookmarkStart w:id="144" w:name="_Toc530645481"/>
      <w:r w:rsidRPr="00AB573C">
        <w:t>New employees</w:t>
      </w:r>
      <w:bookmarkEnd w:id="144"/>
    </w:p>
    <w:p w14:paraId="5C25607F" w14:textId="77777777" w:rsidR="0027335F" w:rsidRPr="00AB573C" w:rsidRDefault="0027335F" w:rsidP="000C6146">
      <w:pPr>
        <w:pStyle w:val="Clause"/>
      </w:pPr>
      <w:r w:rsidRPr="00AB573C">
        <w:t>When a new ongoing employee moves from one geographic location to another to join the Department, relocation assistance for the removal of furniture and effects and travel to the new locality may be provided at the discretion of the Secretary.</w:t>
      </w:r>
    </w:p>
    <w:p w14:paraId="5C256080" w14:textId="77777777" w:rsidR="0027335F" w:rsidRPr="00AB573C" w:rsidRDefault="0027335F" w:rsidP="000C6146">
      <w:pPr>
        <w:pStyle w:val="Clause"/>
      </w:pPr>
      <w:r w:rsidRPr="00AB573C">
        <w:t>Any assistance provided will take into account the business requirements and the monetary limits of the relocation provisions for employee initiated moves.</w:t>
      </w:r>
    </w:p>
    <w:p w14:paraId="5C256081" w14:textId="77777777" w:rsidR="0027335F" w:rsidRPr="00AB573C" w:rsidRDefault="0027335F" w:rsidP="0027335F">
      <w:pPr>
        <w:pStyle w:val="Heading2"/>
      </w:pPr>
      <w:bookmarkStart w:id="145" w:name="_Toc530645482"/>
      <w:r w:rsidRPr="00AB573C">
        <w:t xml:space="preserve">Employer </w:t>
      </w:r>
      <w:r w:rsidR="0012282E" w:rsidRPr="00AB573C">
        <w:t>i</w:t>
      </w:r>
      <w:r w:rsidRPr="00AB573C">
        <w:t xml:space="preserve">nitiated </w:t>
      </w:r>
      <w:r w:rsidR="0012282E" w:rsidRPr="00AB573C">
        <w:t>t</w:t>
      </w:r>
      <w:r w:rsidRPr="00AB573C">
        <w:t>ransfers</w:t>
      </w:r>
      <w:bookmarkEnd w:id="145"/>
    </w:p>
    <w:p w14:paraId="44145140" w14:textId="5765E19E" w:rsidR="00DF2A8B" w:rsidRPr="00AB573C" w:rsidRDefault="0027335F" w:rsidP="00DF2A8B">
      <w:pPr>
        <w:pStyle w:val="Clause"/>
      </w:pPr>
      <w:r w:rsidRPr="00AB573C">
        <w:t xml:space="preserve">Where the Department initiates the transfer of an employee from one locality to another or the employee proceeds on term transfer, the </w:t>
      </w:r>
      <w:r w:rsidR="00784F59">
        <w:t xml:space="preserve">Secretary </w:t>
      </w:r>
      <w:r w:rsidRPr="00AB573C">
        <w:t xml:space="preserve">may </w:t>
      </w:r>
      <w:r w:rsidR="00784F59">
        <w:t>approve</w:t>
      </w:r>
      <w:r w:rsidR="00784F59" w:rsidRPr="00AB573C">
        <w:t xml:space="preserve"> </w:t>
      </w:r>
      <w:r w:rsidRPr="00AB573C">
        <w:t>a relocation package for reimb</w:t>
      </w:r>
      <w:r w:rsidR="008D0852" w:rsidRPr="00AB573C">
        <w:t>ursement of reasonable expenses.</w:t>
      </w:r>
    </w:p>
    <w:p w14:paraId="5C256083" w14:textId="77777777" w:rsidR="0027335F" w:rsidRPr="00AB573C" w:rsidRDefault="0027335F" w:rsidP="0027335F">
      <w:pPr>
        <w:pStyle w:val="Heading2"/>
      </w:pPr>
      <w:bookmarkStart w:id="146" w:name="_Toc530645483"/>
      <w:r w:rsidRPr="00AB573C">
        <w:t xml:space="preserve">Employee </w:t>
      </w:r>
      <w:r w:rsidR="0012282E" w:rsidRPr="00AB573C">
        <w:t>i</w:t>
      </w:r>
      <w:r w:rsidRPr="00AB573C">
        <w:t xml:space="preserve">nitiated </w:t>
      </w:r>
      <w:r w:rsidR="0012282E" w:rsidRPr="00AB573C">
        <w:t>m</w:t>
      </w:r>
      <w:r w:rsidRPr="00AB573C">
        <w:t>oves</w:t>
      </w:r>
      <w:bookmarkEnd w:id="146"/>
    </w:p>
    <w:p w14:paraId="5C256084" w14:textId="1D606338" w:rsidR="0027335F" w:rsidRPr="00AB573C" w:rsidDel="00DF2A8B" w:rsidRDefault="0027335F" w:rsidP="00DF2A8B">
      <w:pPr>
        <w:pStyle w:val="Clause"/>
      </w:pPr>
      <w:r w:rsidRPr="00AB573C">
        <w:t xml:space="preserve">Where an employee </w:t>
      </w:r>
      <w:r w:rsidR="00585269" w:rsidRPr="00AB573C">
        <w:t xml:space="preserve">of the Department </w:t>
      </w:r>
      <w:r w:rsidR="008E76A3">
        <w:t>receives a</w:t>
      </w:r>
      <w:r w:rsidRPr="00AB573C">
        <w:t xml:space="preserve"> promotion or transfer at level which involves permanently moving from one geographic locality to another, the </w:t>
      </w:r>
      <w:r w:rsidR="007A52FF">
        <w:t>Secretary may approve</w:t>
      </w:r>
      <w:r w:rsidRPr="00AB573C">
        <w:t xml:space="preserve"> a relocation package for reimbursement of reasonable expenses.</w:t>
      </w:r>
    </w:p>
    <w:p w14:paraId="5C256086" w14:textId="77777777" w:rsidR="0027335F" w:rsidRPr="00AB573C" w:rsidRDefault="0027335F" w:rsidP="000C6146">
      <w:pPr>
        <w:pStyle w:val="Clause"/>
      </w:pPr>
      <w:r w:rsidRPr="00AB573C">
        <w:t>Employees requesting transfer to another locality for personal reasons are generally not eligible for relocation assistance.</w:t>
      </w:r>
    </w:p>
    <w:p w14:paraId="5C256088" w14:textId="77777777" w:rsidR="0027335F" w:rsidRPr="00AB573C" w:rsidRDefault="0012282E" w:rsidP="0027335F">
      <w:pPr>
        <w:pStyle w:val="Heading2"/>
      </w:pPr>
      <w:bookmarkStart w:id="147" w:name="_Toc530645484"/>
      <w:r w:rsidRPr="00AB573C">
        <w:t xml:space="preserve">Disturbance </w:t>
      </w:r>
      <w:r w:rsidR="0059666C" w:rsidRPr="00AB573C">
        <w:t>allowance</w:t>
      </w:r>
      <w:bookmarkEnd w:id="147"/>
    </w:p>
    <w:p w14:paraId="5C256089" w14:textId="77777777" w:rsidR="0027335F" w:rsidRPr="00AB573C" w:rsidRDefault="0027335F" w:rsidP="000C6146">
      <w:pPr>
        <w:pStyle w:val="Clause"/>
      </w:pPr>
      <w:r w:rsidRPr="00AB573C">
        <w:t xml:space="preserve">Where the household effects of an existing employee to whom the relocation provisions apply have been removed at departmental expense from the employee’s former locality to the new locality, the employee is entitled to be paid a one-off </w:t>
      </w:r>
      <w:r w:rsidR="0077678C" w:rsidRPr="00AB573C">
        <w:t>d</w:t>
      </w:r>
      <w:r w:rsidRPr="00AB573C">
        <w:t xml:space="preserve">isturbance </w:t>
      </w:r>
      <w:r w:rsidR="0077678C" w:rsidRPr="00AB573C">
        <w:t>a</w:t>
      </w:r>
      <w:r w:rsidRPr="00AB573C">
        <w:t>llowance of $810 for an employee who relocates alone or $1,500 for an employee who relocates with a spouse, partner or dependant.</w:t>
      </w:r>
    </w:p>
    <w:p w14:paraId="5C25608A" w14:textId="2168D99B" w:rsidR="00DD605B" w:rsidRPr="00AB573C" w:rsidRDefault="0027335F" w:rsidP="000C6146">
      <w:pPr>
        <w:pStyle w:val="Clause"/>
      </w:pPr>
      <w:r w:rsidRPr="00AB573C">
        <w:t xml:space="preserve">Where an employee has received </w:t>
      </w:r>
      <w:r w:rsidR="0077678C" w:rsidRPr="00AB573C">
        <w:t>d</w:t>
      </w:r>
      <w:r w:rsidRPr="00AB573C">
        <w:t xml:space="preserve">isturbance </w:t>
      </w:r>
      <w:r w:rsidR="0077678C" w:rsidRPr="00AB573C">
        <w:t>a</w:t>
      </w:r>
      <w:r w:rsidRPr="00AB573C">
        <w:t>llowance at the new locality and subsequently relocates withi</w:t>
      </w:r>
      <w:r w:rsidR="0077678C" w:rsidRPr="00AB573C">
        <w:t>n the new locality, no further d</w:t>
      </w:r>
      <w:r w:rsidRPr="00AB573C">
        <w:t xml:space="preserve">isturbance </w:t>
      </w:r>
      <w:r w:rsidR="0077678C" w:rsidRPr="00AB573C">
        <w:t>a</w:t>
      </w:r>
      <w:r w:rsidRPr="00AB573C">
        <w:t>llowance is payable.</w:t>
      </w:r>
    </w:p>
    <w:p w14:paraId="5C25608B" w14:textId="61CC2DAA" w:rsidR="0027335F" w:rsidRDefault="00DD605B" w:rsidP="00DD605B">
      <w:pPr>
        <w:pStyle w:val="Heading1"/>
      </w:pPr>
      <w:bookmarkStart w:id="148" w:name="_Toc530645485"/>
      <w:r w:rsidRPr="00AB573C">
        <w:lastRenderedPageBreak/>
        <w:t>Attachment A</w:t>
      </w:r>
      <w:r w:rsidR="00D92676" w:rsidRPr="00AB573C">
        <w:t xml:space="preserve"> –</w:t>
      </w:r>
      <w:r w:rsidRPr="00AB573C">
        <w:t xml:space="preserve"> General </w:t>
      </w:r>
      <w:r w:rsidR="00C24A13" w:rsidRPr="00AB573C">
        <w:t>c</w:t>
      </w:r>
      <w:r w:rsidRPr="00AB573C">
        <w:t xml:space="preserve">lassifications, </w:t>
      </w:r>
      <w:r w:rsidR="00D23DAE" w:rsidRPr="00AB573C">
        <w:t>B</w:t>
      </w:r>
      <w:r w:rsidR="00C61A60" w:rsidRPr="00AB573C">
        <w:t>roadband</w:t>
      </w:r>
      <w:r w:rsidR="0012282E" w:rsidRPr="00AB573C">
        <w:t>s</w:t>
      </w:r>
      <w:r w:rsidR="00D23DAE" w:rsidRPr="00AB573C">
        <w:t xml:space="preserve"> and </w:t>
      </w:r>
      <w:r w:rsidR="00C24A13" w:rsidRPr="00AB573C">
        <w:t>s</w:t>
      </w:r>
      <w:r w:rsidR="00D23DAE" w:rsidRPr="00AB573C">
        <w:t xml:space="preserve">alary </w:t>
      </w:r>
      <w:r w:rsidR="00C24A13" w:rsidRPr="00AB573C">
        <w:t>i</w:t>
      </w:r>
      <w:r w:rsidR="00D23DAE" w:rsidRPr="00AB573C">
        <w:t>ncreases</w:t>
      </w:r>
      <w:bookmarkEnd w:id="148"/>
    </w:p>
    <w:p w14:paraId="5C25608C" w14:textId="77777777" w:rsidR="00117A9C" w:rsidRPr="00117A9C" w:rsidRDefault="00117A9C" w:rsidP="00117A9C"/>
    <w:tbl>
      <w:tblPr>
        <w:tblW w:w="9740" w:type="dxa"/>
        <w:tblInd w:w="93" w:type="dxa"/>
        <w:tblLayout w:type="fixed"/>
        <w:tblLook w:val="04A0" w:firstRow="1" w:lastRow="0" w:firstColumn="1" w:lastColumn="0" w:noHBand="0" w:noVBand="1"/>
      </w:tblPr>
      <w:tblGrid>
        <w:gridCol w:w="1320"/>
        <w:gridCol w:w="1417"/>
        <w:gridCol w:w="851"/>
        <w:gridCol w:w="1276"/>
        <w:gridCol w:w="1474"/>
        <w:gridCol w:w="1701"/>
        <w:gridCol w:w="1701"/>
      </w:tblGrid>
      <w:tr w:rsidR="004F4881" w:rsidRPr="00117A9C" w14:paraId="6D3E62B5" w14:textId="77777777" w:rsidTr="004B5295">
        <w:trPr>
          <w:trHeight w:val="675"/>
          <w:tblHeader/>
        </w:trPr>
        <w:tc>
          <w:tcPr>
            <w:tcW w:w="132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4F832B27"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w:t>
            </w:r>
          </w:p>
        </w:tc>
        <w:tc>
          <w:tcPr>
            <w:tcW w:w="1417" w:type="dxa"/>
            <w:tcBorders>
              <w:top w:val="single" w:sz="4" w:space="0" w:color="auto"/>
              <w:left w:val="nil"/>
              <w:bottom w:val="single" w:sz="18" w:space="0" w:color="auto"/>
              <w:right w:val="single" w:sz="4" w:space="0" w:color="auto"/>
            </w:tcBorders>
            <w:shd w:val="clear" w:color="auto" w:fill="auto"/>
            <w:vAlign w:val="center"/>
            <w:hideMark/>
          </w:tcPr>
          <w:p w14:paraId="761B67E5"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Classification</w:t>
            </w:r>
          </w:p>
        </w:tc>
        <w:tc>
          <w:tcPr>
            <w:tcW w:w="851" w:type="dxa"/>
            <w:tcBorders>
              <w:top w:val="single" w:sz="4" w:space="0" w:color="auto"/>
              <w:left w:val="nil"/>
              <w:bottom w:val="single" w:sz="18" w:space="0" w:color="auto"/>
              <w:right w:val="single" w:sz="4" w:space="0" w:color="auto"/>
            </w:tcBorders>
            <w:shd w:val="clear" w:color="auto" w:fill="auto"/>
            <w:vAlign w:val="center"/>
            <w:hideMark/>
          </w:tcPr>
          <w:p w14:paraId="146DB3EE"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Pay Point</w:t>
            </w:r>
          </w:p>
        </w:tc>
        <w:tc>
          <w:tcPr>
            <w:tcW w:w="1276" w:type="dxa"/>
            <w:tcBorders>
              <w:top w:val="single" w:sz="4" w:space="0" w:color="auto"/>
              <w:left w:val="nil"/>
              <w:bottom w:val="single" w:sz="18" w:space="0" w:color="auto"/>
              <w:right w:val="single" w:sz="4" w:space="0" w:color="auto"/>
            </w:tcBorders>
            <w:vAlign w:val="center"/>
          </w:tcPr>
          <w:p w14:paraId="4F9C6F20"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47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F600B45" w14:textId="065041AD"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629D3E71" w14:textId="39AEC30E"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nil"/>
              <w:bottom w:val="single" w:sz="18" w:space="0" w:color="auto"/>
              <w:right w:val="single" w:sz="4" w:space="0" w:color="auto"/>
            </w:tcBorders>
            <w:shd w:val="clear" w:color="auto" w:fill="auto"/>
            <w:vAlign w:val="center"/>
            <w:hideMark/>
          </w:tcPr>
          <w:p w14:paraId="45714FDD" w14:textId="644DC038"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sidRPr="00F0009E">
              <w:rPr>
                <w:rFonts w:ascii="Calibri" w:eastAsia="Times New Roman" w:hAnsi="Calibri" w:cs="Calibri"/>
                <w:b/>
                <w:bCs/>
                <w:color w:val="000000"/>
                <w:sz w:val="20"/>
                <w:lang w:eastAsia="en-AU"/>
              </w:rPr>
              <w:t xml:space="preserve"> after commencement</w:t>
            </w:r>
          </w:p>
          <w:p w14:paraId="2711B0D2"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701" w:type="dxa"/>
            <w:tcBorders>
              <w:top w:val="single" w:sz="4" w:space="0" w:color="auto"/>
              <w:left w:val="nil"/>
              <w:bottom w:val="single" w:sz="18" w:space="0" w:color="auto"/>
              <w:right w:val="single" w:sz="4" w:space="0" w:color="auto"/>
            </w:tcBorders>
            <w:shd w:val="clear" w:color="auto" w:fill="auto"/>
            <w:vAlign w:val="center"/>
            <w:hideMark/>
          </w:tcPr>
          <w:p w14:paraId="6CB93277" w14:textId="4F5D9B22"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sidRPr="00F0009E">
              <w:rPr>
                <w:rFonts w:ascii="Calibri" w:eastAsia="Times New Roman" w:hAnsi="Calibri" w:cs="Calibri"/>
                <w:b/>
                <w:bCs/>
                <w:color w:val="000000"/>
                <w:sz w:val="20"/>
                <w:lang w:eastAsia="en-AU"/>
              </w:rPr>
              <w:t xml:space="preserve"> after commencement</w:t>
            </w:r>
          </w:p>
          <w:p w14:paraId="17D1F8B1" w14:textId="4F3BD510"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117A9C" w14:paraId="4225C519" w14:textId="77777777" w:rsidTr="00507C2C">
        <w:trPr>
          <w:trHeight w:val="300"/>
        </w:trPr>
        <w:tc>
          <w:tcPr>
            <w:tcW w:w="1320" w:type="dxa"/>
            <w:vMerge w:val="restart"/>
            <w:tcBorders>
              <w:top w:val="single" w:sz="18" w:space="0" w:color="auto"/>
              <w:left w:val="single" w:sz="4" w:space="0" w:color="auto"/>
              <w:bottom w:val="single" w:sz="12" w:space="0" w:color="000000"/>
              <w:right w:val="single" w:sz="4" w:space="0" w:color="000000"/>
            </w:tcBorders>
            <w:shd w:val="clear" w:color="auto" w:fill="auto"/>
            <w:noWrap/>
            <w:vAlign w:val="center"/>
            <w:hideMark/>
          </w:tcPr>
          <w:p w14:paraId="0D5DB3BE"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000000"/>
            </w:tcBorders>
            <w:shd w:val="clear" w:color="auto" w:fill="auto"/>
            <w:vAlign w:val="center"/>
          </w:tcPr>
          <w:p w14:paraId="5EC52869"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EL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4CAC1A50"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4</w:t>
            </w:r>
          </w:p>
        </w:tc>
        <w:tc>
          <w:tcPr>
            <w:tcW w:w="1276" w:type="dxa"/>
            <w:tcBorders>
              <w:top w:val="single" w:sz="18" w:space="0" w:color="auto"/>
              <w:left w:val="nil"/>
              <w:bottom w:val="single" w:sz="4" w:space="0" w:color="auto"/>
              <w:right w:val="single" w:sz="4" w:space="0" w:color="auto"/>
            </w:tcBorders>
            <w:vAlign w:val="center"/>
          </w:tcPr>
          <w:p w14:paraId="017A448F" w14:textId="00092CC3"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147,824</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AA4DF17" w14:textId="57CB0C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150</w:t>
            </w:r>
            <w:r w:rsidR="000232F9" w:rsidRPr="00507C2C">
              <w:rPr>
                <w:rFonts w:ascii="Calibri" w:hAnsi="Calibri" w:cs="Calibri"/>
              </w:rPr>
              <w:t>,</w:t>
            </w:r>
            <w:r w:rsidRPr="00507C2C">
              <w:rPr>
                <w:rFonts w:ascii="Calibri" w:hAnsi="Calibri" w:cs="Calibri"/>
              </w:rPr>
              <w:t>780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320F5797" w14:textId="192CA32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153,796</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119FFFD2" w14:textId="188DBA5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156,872</w:t>
            </w:r>
          </w:p>
        </w:tc>
      </w:tr>
      <w:tr w:rsidR="00CB219E" w:rsidRPr="00117A9C" w14:paraId="459B61D8" w14:textId="77777777" w:rsidTr="00507C2C">
        <w:trPr>
          <w:trHeight w:val="300"/>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3E07378F"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35EB3CDF"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C8AFB4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vAlign w:val="center"/>
          </w:tcPr>
          <w:p w14:paraId="1AD6721E" w14:textId="52D1BFAF"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138,414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2FE49987" w14:textId="3171F56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141</w:t>
            </w:r>
            <w:r w:rsidR="000232F9" w:rsidRPr="00507C2C">
              <w:rPr>
                <w:rFonts w:ascii="Calibri" w:hAnsi="Calibri" w:cs="Calibri"/>
              </w:rPr>
              <w:t>,</w:t>
            </w:r>
            <w:r w:rsidRPr="00507C2C">
              <w:rPr>
                <w:rFonts w:ascii="Calibri" w:hAnsi="Calibri" w:cs="Calibri"/>
              </w:rPr>
              <w:t>182</w:t>
            </w:r>
          </w:p>
        </w:tc>
        <w:tc>
          <w:tcPr>
            <w:tcW w:w="1701" w:type="dxa"/>
            <w:tcBorders>
              <w:top w:val="nil"/>
              <w:left w:val="nil"/>
              <w:bottom w:val="single" w:sz="4" w:space="0" w:color="auto"/>
              <w:right w:val="single" w:sz="4" w:space="0" w:color="auto"/>
            </w:tcBorders>
            <w:shd w:val="clear" w:color="auto" w:fill="auto"/>
            <w:noWrap/>
            <w:vAlign w:val="center"/>
          </w:tcPr>
          <w:p w14:paraId="6FE2A575" w14:textId="57F92CA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144,006</w:t>
            </w:r>
          </w:p>
        </w:tc>
        <w:tc>
          <w:tcPr>
            <w:tcW w:w="1701" w:type="dxa"/>
            <w:tcBorders>
              <w:top w:val="nil"/>
              <w:left w:val="nil"/>
              <w:bottom w:val="single" w:sz="4" w:space="0" w:color="auto"/>
              <w:right w:val="single" w:sz="4" w:space="0" w:color="auto"/>
            </w:tcBorders>
            <w:shd w:val="clear" w:color="auto" w:fill="auto"/>
            <w:noWrap/>
            <w:vAlign w:val="center"/>
          </w:tcPr>
          <w:p w14:paraId="64F27C67" w14:textId="20E9EB1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146,886</w:t>
            </w:r>
          </w:p>
        </w:tc>
      </w:tr>
      <w:tr w:rsidR="00CB219E" w:rsidRPr="00117A9C" w14:paraId="329AFB3E" w14:textId="77777777" w:rsidTr="00507C2C">
        <w:trPr>
          <w:trHeight w:val="300"/>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750580EB"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6F2FB55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44C180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4642AD84" w14:textId="6F3370A0" w:rsidR="00CB219E" w:rsidRDefault="000C0243" w:rsidP="00CB219E">
            <w:pPr>
              <w:spacing w:after="0" w:line="240" w:lineRule="auto"/>
              <w:ind w:left="0" w:firstLine="0"/>
              <w:jc w:val="center"/>
              <w:rPr>
                <w:rFonts w:ascii="Calibri" w:hAnsi="Calibri" w:cs="Calibri"/>
                <w:color w:val="000000"/>
              </w:rPr>
            </w:pPr>
            <w:r>
              <w:rPr>
                <w:rFonts w:ascii="Calibri" w:eastAsia="Times New Roman" w:hAnsi="Calibri" w:cs="Calibri"/>
                <w:color w:val="000000"/>
                <w:lang w:eastAsia="en-AU"/>
              </w:rPr>
              <w:t>130,592</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7078D27" w14:textId="776127C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133</w:t>
            </w:r>
            <w:r w:rsidR="000232F9" w:rsidRPr="00507C2C">
              <w:rPr>
                <w:rFonts w:ascii="Calibri" w:hAnsi="Calibri" w:cs="Calibri"/>
              </w:rPr>
              <w:t>,</w:t>
            </w:r>
            <w:r w:rsidRPr="00507C2C">
              <w:rPr>
                <w:rFonts w:ascii="Calibri" w:hAnsi="Calibri" w:cs="Calibri"/>
              </w:rPr>
              <w:t>204</w:t>
            </w:r>
          </w:p>
        </w:tc>
        <w:tc>
          <w:tcPr>
            <w:tcW w:w="1701" w:type="dxa"/>
            <w:tcBorders>
              <w:top w:val="nil"/>
              <w:left w:val="nil"/>
              <w:bottom w:val="single" w:sz="4" w:space="0" w:color="auto"/>
              <w:right w:val="single" w:sz="4" w:space="0" w:color="auto"/>
            </w:tcBorders>
            <w:shd w:val="clear" w:color="auto" w:fill="auto"/>
            <w:noWrap/>
            <w:vAlign w:val="center"/>
          </w:tcPr>
          <w:p w14:paraId="47BECFBC" w14:textId="39F03AF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135,868</w:t>
            </w:r>
          </w:p>
        </w:tc>
        <w:tc>
          <w:tcPr>
            <w:tcW w:w="1701" w:type="dxa"/>
            <w:tcBorders>
              <w:top w:val="nil"/>
              <w:left w:val="nil"/>
              <w:bottom w:val="single" w:sz="4" w:space="0" w:color="auto"/>
              <w:right w:val="single" w:sz="4" w:space="0" w:color="auto"/>
            </w:tcBorders>
            <w:shd w:val="clear" w:color="auto" w:fill="auto"/>
            <w:noWrap/>
            <w:vAlign w:val="center"/>
          </w:tcPr>
          <w:p w14:paraId="7E342C78" w14:textId="6320E36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138,585</w:t>
            </w:r>
          </w:p>
        </w:tc>
      </w:tr>
      <w:tr w:rsidR="00CB219E" w:rsidRPr="00117A9C" w14:paraId="76881D3B" w14:textId="77777777" w:rsidTr="00507C2C">
        <w:trPr>
          <w:trHeight w:val="315"/>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7EA558E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28509EE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37EC45C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7E3EB36B" w14:textId="0446EF2D"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123,148</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467609EE" w14:textId="3824EF7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125</w:t>
            </w:r>
            <w:r w:rsidR="000232F9" w:rsidRPr="00507C2C">
              <w:rPr>
                <w:rFonts w:ascii="Calibri" w:hAnsi="Calibri" w:cs="Calibri"/>
              </w:rPr>
              <w:t>,</w:t>
            </w:r>
            <w:r w:rsidRPr="00507C2C">
              <w:rPr>
                <w:rFonts w:ascii="Calibri" w:hAnsi="Calibri" w:cs="Calibri"/>
              </w:rPr>
              <w:t>611</w:t>
            </w:r>
          </w:p>
        </w:tc>
        <w:tc>
          <w:tcPr>
            <w:tcW w:w="1701" w:type="dxa"/>
            <w:tcBorders>
              <w:top w:val="nil"/>
              <w:left w:val="nil"/>
              <w:bottom w:val="single" w:sz="12" w:space="0" w:color="auto"/>
              <w:right w:val="single" w:sz="4" w:space="0" w:color="auto"/>
            </w:tcBorders>
            <w:shd w:val="clear" w:color="auto" w:fill="auto"/>
            <w:noWrap/>
            <w:vAlign w:val="center"/>
          </w:tcPr>
          <w:p w14:paraId="3967C541" w14:textId="15EC442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128,123</w:t>
            </w:r>
          </w:p>
        </w:tc>
        <w:tc>
          <w:tcPr>
            <w:tcW w:w="1701" w:type="dxa"/>
            <w:tcBorders>
              <w:top w:val="nil"/>
              <w:left w:val="nil"/>
              <w:bottom w:val="single" w:sz="12" w:space="0" w:color="auto"/>
              <w:right w:val="single" w:sz="4" w:space="0" w:color="auto"/>
            </w:tcBorders>
            <w:shd w:val="clear" w:color="auto" w:fill="auto"/>
            <w:noWrap/>
            <w:vAlign w:val="center"/>
          </w:tcPr>
          <w:p w14:paraId="5D0727A0" w14:textId="44BD20D7" w:rsidR="00CB219E" w:rsidRPr="00507C2C" w:rsidRDefault="00CB219E"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130,68</w:t>
            </w:r>
            <w:r w:rsidR="00D34F83" w:rsidRPr="00507C2C">
              <w:rPr>
                <w:rFonts w:ascii="Calibri" w:hAnsi="Calibri" w:cs="Calibri"/>
              </w:rPr>
              <w:t>5</w:t>
            </w:r>
          </w:p>
        </w:tc>
      </w:tr>
      <w:tr w:rsidR="00CB219E" w:rsidRPr="00117A9C" w14:paraId="2E55AC66"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000000"/>
            </w:tcBorders>
            <w:shd w:val="clear" w:color="auto" w:fill="auto"/>
            <w:noWrap/>
            <w:vAlign w:val="center"/>
            <w:hideMark/>
          </w:tcPr>
          <w:p w14:paraId="5ED66727"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p>
        </w:tc>
        <w:tc>
          <w:tcPr>
            <w:tcW w:w="1417" w:type="dxa"/>
            <w:vMerge w:val="restart"/>
            <w:tcBorders>
              <w:top w:val="single" w:sz="48" w:space="0" w:color="auto"/>
              <w:left w:val="single" w:sz="4" w:space="0" w:color="auto"/>
              <w:bottom w:val="single" w:sz="12" w:space="0" w:color="000000"/>
              <w:right w:val="single" w:sz="4" w:space="0" w:color="000000"/>
            </w:tcBorders>
            <w:shd w:val="clear" w:color="auto" w:fill="auto"/>
            <w:vAlign w:val="center"/>
          </w:tcPr>
          <w:p w14:paraId="624033C9"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EL 1</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540F80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4</w:t>
            </w:r>
          </w:p>
        </w:tc>
        <w:tc>
          <w:tcPr>
            <w:tcW w:w="1276" w:type="dxa"/>
            <w:tcBorders>
              <w:top w:val="single" w:sz="48" w:space="0" w:color="auto"/>
              <w:left w:val="nil"/>
              <w:bottom w:val="single" w:sz="4" w:space="0" w:color="auto"/>
              <w:right w:val="single" w:sz="4" w:space="0" w:color="auto"/>
            </w:tcBorders>
            <w:vAlign w:val="center"/>
          </w:tcPr>
          <w:p w14:paraId="71B18C34" w14:textId="60F8CF5F"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115,661</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435C9A48" w14:textId="6944026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117</w:t>
            </w:r>
            <w:r w:rsidR="000232F9" w:rsidRPr="00507C2C">
              <w:rPr>
                <w:rFonts w:ascii="Calibri" w:hAnsi="Calibri" w:cs="Calibri"/>
              </w:rPr>
              <w:t>,</w:t>
            </w:r>
            <w:r w:rsidRPr="00507C2C">
              <w:rPr>
                <w:rFonts w:ascii="Calibri" w:hAnsi="Calibri" w:cs="Calibri"/>
              </w:rPr>
              <w:t>974</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52978B81" w14:textId="46F59256"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120,333</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ACFBB6B" w14:textId="5024D99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122,740</w:t>
            </w:r>
          </w:p>
        </w:tc>
      </w:tr>
      <w:tr w:rsidR="00CB219E" w:rsidRPr="00117A9C" w14:paraId="088430B8" w14:textId="77777777" w:rsidTr="00507C2C">
        <w:trPr>
          <w:trHeight w:val="300"/>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27C3853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12D9953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403E7F2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vAlign w:val="center"/>
          </w:tcPr>
          <w:p w14:paraId="38A1C886" w14:textId="41C12C92"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109,848</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1969B17" w14:textId="36899A66"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112</w:t>
            </w:r>
            <w:r w:rsidR="000232F9" w:rsidRPr="00507C2C">
              <w:rPr>
                <w:rFonts w:ascii="Calibri" w:hAnsi="Calibri" w:cs="Calibri"/>
              </w:rPr>
              <w:t>,</w:t>
            </w:r>
            <w:r w:rsidRPr="00507C2C">
              <w:rPr>
                <w:rFonts w:ascii="Calibri" w:hAnsi="Calibri" w:cs="Calibri"/>
              </w:rPr>
              <w:t>045</w:t>
            </w:r>
          </w:p>
        </w:tc>
        <w:tc>
          <w:tcPr>
            <w:tcW w:w="1701" w:type="dxa"/>
            <w:tcBorders>
              <w:top w:val="nil"/>
              <w:left w:val="nil"/>
              <w:bottom w:val="single" w:sz="4" w:space="0" w:color="auto"/>
              <w:right w:val="single" w:sz="4" w:space="0" w:color="auto"/>
            </w:tcBorders>
            <w:shd w:val="clear" w:color="auto" w:fill="auto"/>
            <w:noWrap/>
            <w:vAlign w:val="center"/>
          </w:tcPr>
          <w:p w14:paraId="79C89619" w14:textId="5B4ADF10"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114,285</w:t>
            </w:r>
          </w:p>
        </w:tc>
        <w:tc>
          <w:tcPr>
            <w:tcW w:w="1701" w:type="dxa"/>
            <w:tcBorders>
              <w:top w:val="nil"/>
              <w:left w:val="nil"/>
              <w:bottom w:val="single" w:sz="4" w:space="0" w:color="auto"/>
              <w:right w:val="single" w:sz="4" w:space="0" w:color="auto"/>
            </w:tcBorders>
            <w:shd w:val="clear" w:color="auto" w:fill="auto"/>
            <w:noWrap/>
            <w:vAlign w:val="center"/>
          </w:tcPr>
          <w:p w14:paraId="1F3327A2" w14:textId="2635865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116,571</w:t>
            </w:r>
          </w:p>
        </w:tc>
      </w:tr>
      <w:tr w:rsidR="00CB219E" w:rsidRPr="00117A9C" w14:paraId="66046F64" w14:textId="77777777" w:rsidTr="00507C2C">
        <w:trPr>
          <w:trHeight w:val="300"/>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524DC58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0C9FBF36"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777350F"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633B745D" w14:textId="2F30F730"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107,164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AEBED8C" w14:textId="6D5F84D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109</w:t>
            </w:r>
            <w:r w:rsidR="000232F9" w:rsidRPr="00507C2C">
              <w:rPr>
                <w:rFonts w:ascii="Calibri" w:hAnsi="Calibri" w:cs="Calibri"/>
              </w:rPr>
              <w:t>,</w:t>
            </w:r>
            <w:r w:rsidRPr="00507C2C">
              <w:rPr>
                <w:rFonts w:ascii="Calibri" w:hAnsi="Calibri" w:cs="Calibri"/>
              </w:rPr>
              <w:t>307</w:t>
            </w:r>
          </w:p>
        </w:tc>
        <w:tc>
          <w:tcPr>
            <w:tcW w:w="1701" w:type="dxa"/>
            <w:tcBorders>
              <w:top w:val="nil"/>
              <w:left w:val="nil"/>
              <w:bottom w:val="single" w:sz="4" w:space="0" w:color="auto"/>
              <w:right w:val="single" w:sz="4" w:space="0" w:color="auto"/>
            </w:tcBorders>
            <w:shd w:val="clear" w:color="auto" w:fill="auto"/>
            <w:noWrap/>
            <w:vAlign w:val="center"/>
          </w:tcPr>
          <w:p w14:paraId="480504ED" w14:textId="18AE419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111,493</w:t>
            </w:r>
          </w:p>
        </w:tc>
        <w:tc>
          <w:tcPr>
            <w:tcW w:w="1701" w:type="dxa"/>
            <w:tcBorders>
              <w:top w:val="nil"/>
              <w:left w:val="nil"/>
              <w:bottom w:val="single" w:sz="4" w:space="0" w:color="auto"/>
              <w:right w:val="single" w:sz="4" w:space="0" w:color="auto"/>
            </w:tcBorders>
            <w:shd w:val="clear" w:color="auto" w:fill="auto"/>
            <w:noWrap/>
            <w:vAlign w:val="center"/>
          </w:tcPr>
          <w:p w14:paraId="039AD5B0" w14:textId="2422055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113,723</w:t>
            </w:r>
          </w:p>
        </w:tc>
      </w:tr>
      <w:tr w:rsidR="00CB219E" w:rsidRPr="00117A9C" w14:paraId="479B46B5" w14:textId="77777777" w:rsidTr="00507C2C">
        <w:trPr>
          <w:trHeight w:val="315"/>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533240D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49EE7F6D"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5D9B54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2AF5A184" w14:textId="68585D41"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104,651</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2C421068" w14:textId="3F76F60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106</w:t>
            </w:r>
            <w:r w:rsidR="000232F9" w:rsidRPr="00507C2C">
              <w:rPr>
                <w:rFonts w:ascii="Calibri" w:hAnsi="Calibri" w:cs="Calibri"/>
              </w:rPr>
              <w:t>,</w:t>
            </w:r>
            <w:r w:rsidRPr="00507C2C">
              <w:rPr>
                <w:rFonts w:ascii="Calibri" w:hAnsi="Calibri" w:cs="Calibri"/>
              </w:rPr>
              <w:t>744</w:t>
            </w:r>
          </w:p>
        </w:tc>
        <w:tc>
          <w:tcPr>
            <w:tcW w:w="1701" w:type="dxa"/>
            <w:tcBorders>
              <w:top w:val="nil"/>
              <w:left w:val="nil"/>
              <w:bottom w:val="single" w:sz="12" w:space="0" w:color="auto"/>
              <w:right w:val="single" w:sz="4" w:space="0" w:color="auto"/>
            </w:tcBorders>
            <w:shd w:val="clear" w:color="auto" w:fill="auto"/>
            <w:noWrap/>
            <w:vAlign w:val="center"/>
          </w:tcPr>
          <w:p w14:paraId="7D7C3C3F" w14:textId="6F03082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108,879</w:t>
            </w:r>
          </w:p>
        </w:tc>
        <w:tc>
          <w:tcPr>
            <w:tcW w:w="1701" w:type="dxa"/>
            <w:tcBorders>
              <w:top w:val="nil"/>
              <w:left w:val="nil"/>
              <w:bottom w:val="single" w:sz="12" w:space="0" w:color="auto"/>
              <w:right w:val="single" w:sz="4" w:space="0" w:color="auto"/>
            </w:tcBorders>
            <w:shd w:val="clear" w:color="auto" w:fill="auto"/>
            <w:noWrap/>
            <w:vAlign w:val="center"/>
          </w:tcPr>
          <w:p w14:paraId="22202E41" w14:textId="3764596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111,057</w:t>
            </w:r>
          </w:p>
        </w:tc>
      </w:tr>
      <w:tr w:rsidR="00CB219E" w:rsidRPr="00117A9C" w14:paraId="75FD3F4F"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000000"/>
            </w:tcBorders>
            <w:shd w:val="clear" w:color="auto" w:fill="auto"/>
            <w:noWrap/>
            <w:vAlign w:val="bottom"/>
            <w:hideMark/>
          </w:tcPr>
          <w:p w14:paraId="2AF47874" w14:textId="77777777" w:rsidR="00CB219E" w:rsidRPr="00ED393F" w:rsidRDefault="00CB219E" w:rsidP="00CB219E">
            <w:pPr>
              <w:spacing w:after="0" w:line="240" w:lineRule="auto"/>
              <w:ind w:left="0" w:firstLine="0"/>
              <w:jc w:val="center"/>
              <w:rPr>
                <w:rFonts w:ascii="Calibri" w:eastAsia="Times New Roman" w:hAnsi="Calibri" w:cs="Calibri"/>
                <w:bCs/>
                <w:color w:val="000000"/>
                <w:lang w:eastAsia="en-AU"/>
              </w:rPr>
            </w:pPr>
          </w:p>
        </w:tc>
        <w:tc>
          <w:tcPr>
            <w:tcW w:w="1417" w:type="dxa"/>
            <w:vMerge w:val="restart"/>
            <w:tcBorders>
              <w:top w:val="single" w:sz="48" w:space="0" w:color="auto"/>
              <w:left w:val="single" w:sz="4" w:space="0" w:color="auto"/>
              <w:bottom w:val="single" w:sz="12" w:space="0" w:color="000000"/>
              <w:right w:val="single" w:sz="4" w:space="0" w:color="000000"/>
            </w:tcBorders>
            <w:shd w:val="clear" w:color="auto" w:fill="auto"/>
            <w:vAlign w:val="center"/>
          </w:tcPr>
          <w:p w14:paraId="7FBDC6CA" w14:textId="77777777" w:rsidR="00CB219E" w:rsidRPr="00ED393F" w:rsidRDefault="00CB219E" w:rsidP="00CB219E">
            <w:pPr>
              <w:spacing w:after="0" w:line="240" w:lineRule="auto"/>
              <w:ind w:left="0" w:firstLine="0"/>
              <w:jc w:val="center"/>
              <w:rPr>
                <w:rFonts w:ascii="Calibri" w:eastAsia="Times New Roman" w:hAnsi="Calibri" w:cs="Calibri"/>
                <w:b/>
                <w:bCs/>
                <w:color w:val="000000"/>
                <w:lang w:eastAsia="en-AU"/>
              </w:rPr>
            </w:pPr>
            <w:r w:rsidRPr="00ED393F">
              <w:rPr>
                <w:rFonts w:ascii="Calibri" w:eastAsia="Times New Roman" w:hAnsi="Calibri" w:cs="Calibri"/>
                <w:b/>
                <w:bCs/>
                <w:color w:val="000000"/>
                <w:lang w:eastAsia="en-AU"/>
              </w:rPr>
              <w:t>APS 6</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2E802C9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48" w:space="0" w:color="auto"/>
              <w:left w:val="nil"/>
              <w:bottom w:val="single" w:sz="4" w:space="0" w:color="auto"/>
              <w:right w:val="single" w:sz="4" w:space="0" w:color="auto"/>
            </w:tcBorders>
            <w:vAlign w:val="center"/>
          </w:tcPr>
          <w:p w14:paraId="063C7F58" w14:textId="5E8F9CB8"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93,587</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59EE138E" w14:textId="4D475F1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95</w:t>
            </w:r>
            <w:r w:rsidR="000232F9" w:rsidRPr="00507C2C">
              <w:rPr>
                <w:rFonts w:ascii="Calibri" w:hAnsi="Calibri" w:cs="Calibri"/>
              </w:rPr>
              <w:t>,</w:t>
            </w:r>
            <w:r w:rsidRPr="00507C2C">
              <w:rPr>
                <w:rFonts w:ascii="Calibri" w:hAnsi="Calibri" w:cs="Calibri"/>
              </w:rPr>
              <w:t>459</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D711E75" w14:textId="569CD47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97,368</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7AA2940" w14:textId="235B417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99,315</w:t>
            </w:r>
          </w:p>
        </w:tc>
      </w:tr>
      <w:tr w:rsidR="00CB219E" w:rsidRPr="00117A9C" w14:paraId="21D8EECF" w14:textId="77777777" w:rsidTr="00507C2C">
        <w:trPr>
          <w:trHeight w:val="300"/>
        </w:trPr>
        <w:tc>
          <w:tcPr>
            <w:tcW w:w="1320" w:type="dxa"/>
            <w:vMerge/>
            <w:tcBorders>
              <w:top w:val="nil"/>
              <w:left w:val="single" w:sz="4" w:space="0" w:color="auto"/>
              <w:bottom w:val="single" w:sz="12" w:space="0" w:color="000000"/>
              <w:right w:val="single" w:sz="4" w:space="0" w:color="000000"/>
            </w:tcBorders>
            <w:vAlign w:val="center"/>
            <w:hideMark/>
          </w:tcPr>
          <w:p w14:paraId="0F72A958"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1417" w:type="dxa"/>
            <w:vMerge/>
            <w:tcBorders>
              <w:top w:val="nil"/>
              <w:left w:val="single" w:sz="4" w:space="0" w:color="auto"/>
              <w:bottom w:val="single" w:sz="12" w:space="0" w:color="000000"/>
              <w:right w:val="single" w:sz="4" w:space="0" w:color="000000"/>
            </w:tcBorders>
            <w:vAlign w:val="center"/>
          </w:tcPr>
          <w:p w14:paraId="3CD76152"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2DBD6427"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5B7EC15" w14:textId="2319343F"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87,874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BE8B926" w14:textId="734A0A8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89</w:t>
            </w:r>
            <w:r w:rsidR="000232F9" w:rsidRPr="00507C2C">
              <w:rPr>
                <w:rFonts w:ascii="Calibri" w:hAnsi="Calibri" w:cs="Calibri"/>
              </w:rPr>
              <w:t>,</w:t>
            </w:r>
            <w:r w:rsidRPr="00507C2C">
              <w:rPr>
                <w:rFonts w:ascii="Calibri" w:hAnsi="Calibri" w:cs="Calibri"/>
              </w:rPr>
              <w:t>631</w:t>
            </w:r>
          </w:p>
        </w:tc>
        <w:tc>
          <w:tcPr>
            <w:tcW w:w="1701" w:type="dxa"/>
            <w:tcBorders>
              <w:top w:val="nil"/>
              <w:left w:val="nil"/>
              <w:bottom w:val="single" w:sz="4" w:space="0" w:color="auto"/>
              <w:right w:val="single" w:sz="4" w:space="0" w:color="auto"/>
            </w:tcBorders>
            <w:shd w:val="clear" w:color="auto" w:fill="auto"/>
            <w:noWrap/>
            <w:vAlign w:val="center"/>
          </w:tcPr>
          <w:p w14:paraId="7A13A045" w14:textId="17E4933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91,424</w:t>
            </w:r>
          </w:p>
        </w:tc>
        <w:tc>
          <w:tcPr>
            <w:tcW w:w="1701" w:type="dxa"/>
            <w:tcBorders>
              <w:top w:val="nil"/>
              <w:left w:val="nil"/>
              <w:bottom w:val="single" w:sz="4" w:space="0" w:color="auto"/>
              <w:right w:val="single" w:sz="4" w:space="0" w:color="auto"/>
            </w:tcBorders>
            <w:shd w:val="clear" w:color="auto" w:fill="auto"/>
            <w:noWrap/>
            <w:vAlign w:val="center"/>
          </w:tcPr>
          <w:p w14:paraId="5DF8837B" w14:textId="210B6194"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93,252</w:t>
            </w:r>
          </w:p>
        </w:tc>
      </w:tr>
      <w:tr w:rsidR="00CB219E" w:rsidRPr="00117A9C" w14:paraId="0DA58675" w14:textId="77777777" w:rsidTr="00507C2C">
        <w:trPr>
          <w:trHeight w:val="315"/>
        </w:trPr>
        <w:tc>
          <w:tcPr>
            <w:tcW w:w="1320" w:type="dxa"/>
            <w:vMerge/>
            <w:tcBorders>
              <w:top w:val="nil"/>
              <w:left w:val="single" w:sz="4" w:space="0" w:color="auto"/>
              <w:right w:val="single" w:sz="4" w:space="0" w:color="000000"/>
            </w:tcBorders>
            <w:vAlign w:val="center"/>
            <w:hideMark/>
          </w:tcPr>
          <w:p w14:paraId="1A4E4EF9"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1417" w:type="dxa"/>
            <w:vMerge/>
            <w:tcBorders>
              <w:top w:val="nil"/>
              <w:left w:val="single" w:sz="4" w:space="0" w:color="auto"/>
              <w:bottom w:val="single" w:sz="12" w:space="0" w:color="000000"/>
              <w:right w:val="single" w:sz="4" w:space="0" w:color="000000"/>
            </w:tcBorders>
            <w:vAlign w:val="center"/>
          </w:tcPr>
          <w:p w14:paraId="49385CC8"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851" w:type="dxa"/>
            <w:tcBorders>
              <w:top w:val="nil"/>
              <w:left w:val="nil"/>
              <w:bottom w:val="single" w:sz="18" w:space="0" w:color="auto"/>
              <w:right w:val="single" w:sz="4" w:space="0" w:color="auto"/>
            </w:tcBorders>
            <w:shd w:val="clear" w:color="auto" w:fill="auto"/>
            <w:noWrap/>
            <w:vAlign w:val="center"/>
            <w:hideMark/>
          </w:tcPr>
          <w:p w14:paraId="124C329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8" w:space="0" w:color="auto"/>
              <w:right w:val="single" w:sz="4" w:space="0" w:color="auto"/>
            </w:tcBorders>
            <w:vAlign w:val="center"/>
          </w:tcPr>
          <w:p w14:paraId="103D5460" w14:textId="34B3C68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85,105</w:t>
            </w:r>
          </w:p>
        </w:tc>
        <w:tc>
          <w:tcPr>
            <w:tcW w:w="1474" w:type="dxa"/>
            <w:tcBorders>
              <w:top w:val="nil"/>
              <w:left w:val="single" w:sz="4" w:space="0" w:color="auto"/>
              <w:bottom w:val="single" w:sz="18" w:space="0" w:color="auto"/>
              <w:right w:val="single" w:sz="4" w:space="0" w:color="auto"/>
            </w:tcBorders>
            <w:shd w:val="clear" w:color="auto" w:fill="auto"/>
            <w:noWrap/>
            <w:vAlign w:val="center"/>
          </w:tcPr>
          <w:p w14:paraId="1BDA9CFA" w14:textId="3C430A6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86</w:t>
            </w:r>
            <w:r w:rsidR="000232F9" w:rsidRPr="00507C2C">
              <w:rPr>
                <w:rFonts w:ascii="Calibri" w:hAnsi="Calibri" w:cs="Calibri"/>
              </w:rPr>
              <w:t>,</w:t>
            </w:r>
            <w:r w:rsidRPr="00507C2C">
              <w:rPr>
                <w:rFonts w:ascii="Calibri" w:hAnsi="Calibri" w:cs="Calibri"/>
              </w:rPr>
              <w:t>807</w:t>
            </w:r>
          </w:p>
        </w:tc>
        <w:tc>
          <w:tcPr>
            <w:tcW w:w="1701" w:type="dxa"/>
            <w:tcBorders>
              <w:top w:val="nil"/>
              <w:left w:val="nil"/>
              <w:bottom w:val="single" w:sz="18" w:space="0" w:color="auto"/>
              <w:right w:val="single" w:sz="4" w:space="0" w:color="auto"/>
            </w:tcBorders>
            <w:shd w:val="clear" w:color="auto" w:fill="auto"/>
            <w:noWrap/>
            <w:vAlign w:val="center"/>
          </w:tcPr>
          <w:p w14:paraId="2CC4DBD8" w14:textId="5B91447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88,543</w:t>
            </w:r>
          </w:p>
        </w:tc>
        <w:tc>
          <w:tcPr>
            <w:tcW w:w="1701" w:type="dxa"/>
            <w:tcBorders>
              <w:top w:val="nil"/>
              <w:left w:val="nil"/>
              <w:bottom w:val="single" w:sz="18" w:space="0" w:color="auto"/>
              <w:right w:val="single" w:sz="4" w:space="0" w:color="auto"/>
            </w:tcBorders>
            <w:shd w:val="clear" w:color="auto" w:fill="auto"/>
            <w:noWrap/>
            <w:vAlign w:val="center"/>
          </w:tcPr>
          <w:p w14:paraId="1732A9B7" w14:textId="471D218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90,314</w:t>
            </w:r>
          </w:p>
        </w:tc>
      </w:tr>
      <w:tr w:rsidR="00CB219E" w:rsidRPr="00117A9C" w14:paraId="534DE23E" w14:textId="77777777" w:rsidTr="00507C2C">
        <w:trPr>
          <w:trHeight w:val="315"/>
        </w:trPr>
        <w:tc>
          <w:tcPr>
            <w:tcW w:w="1320" w:type="dxa"/>
            <w:vMerge w:val="restart"/>
            <w:tcBorders>
              <w:left w:val="single" w:sz="4" w:space="0" w:color="auto"/>
              <w:bottom w:val="single" w:sz="12" w:space="0" w:color="000000"/>
              <w:right w:val="single" w:sz="4" w:space="0" w:color="auto"/>
            </w:tcBorders>
            <w:shd w:val="clear" w:color="auto" w:fill="auto"/>
            <w:hideMark/>
          </w:tcPr>
          <w:p w14:paraId="2223FA17" w14:textId="0563D55B" w:rsidR="00CB219E" w:rsidRPr="00ED393F" w:rsidRDefault="00CB219E" w:rsidP="00CB219E">
            <w:pPr>
              <w:spacing w:after="0" w:line="240" w:lineRule="auto"/>
              <w:ind w:left="0" w:firstLine="0"/>
              <w:jc w:val="center"/>
              <w:rPr>
                <w:rFonts w:ascii="Calibri" w:eastAsia="Times New Roman" w:hAnsi="Calibri" w:cs="Calibri"/>
                <w:bCs/>
                <w:color w:val="000000"/>
                <w:lang w:eastAsia="en-AU"/>
              </w:rPr>
            </w:pPr>
            <w:r w:rsidRPr="009208A2">
              <w:rPr>
                <w:rFonts w:ascii="Calibri" w:eastAsia="Times New Roman" w:hAnsi="Calibri" w:cs="Calibri"/>
                <w:b/>
                <w:bCs/>
                <w:color w:val="000000"/>
                <w:lang w:eastAsia="en-AU"/>
              </w:rPr>
              <w:t>Broadband Level 2</w:t>
            </w: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593E180D"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5</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E2D8071"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72A54118" w14:textId="44A7A42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80,931</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8BF31F3" w14:textId="60EB788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w:t>
            </w:r>
            <w:r w:rsidR="000232F9" w:rsidRPr="00507C2C">
              <w:rPr>
                <w:rFonts w:ascii="Calibri" w:hAnsi="Calibri" w:cs="Calibri"/>
              </w:rPr>
              <w:t>,</w:t>
            </w:r>
            <w:r w:rsidRPr="00507C2C">
              <w:rPr>
                <w:rFonts w:ascii="Calibri" w:hAnsi="Calibri" w:cs="Calibri"/>
              </w:rPr>
              <w:t>550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69EC1768" w14:textId="5977CFE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84,201</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14AF2B6" w14:textId="471FE1C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85,885</w:t>
            </w:r>
          </w:p>
        </w:tc>
      </w:tr>
      <w:tr w:rsidR="00CB219E" w:rsidRPr="00117A9C" w14:paraId="257D0DC7"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6DED523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478053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4B6BC9F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01310106" w14:textId="4F5C4F95"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77,314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5000FE4C" w14:textId="1D53712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w:t>
            </w:r>
            <w:r w:rsidR="000232F9" w:rsidRPr="00507C2C">
              <w:rPr>
                <w:rFonts w:ascii="Calibri" w:hAnsi="Calibri" w:cs="Calibri"/>
              </w:rPr>
              <w:t>,</w:t>
            </w:r>
            <w:r w:rsidRPr="00507C2C">
              <w:rPr>
                <w:rFonts w:ascii="Calibri" w:hAnsi="Calibri" w:cs="Calibri"/>
              </w:rPr>
              <w:t>860</w:t>
            </w:r>
          </w:p>
        </w:tc>
        <w:tc>
          <w:tcPr>
            <w:tcW w:w="1701" w:type="dxa"/>
            <w:tcBorders>
              <w:top w:val="nil"/>
              <w:left w:val="nil"/>
              <w:bottom w:val="single" w:sz="4" w:space="0" w:color="auto"/>
              <w:right w:val="single" w:sz="4" w:space="0" w:color="auto"/>
            </w:tcBorders>
            <w:shd w:val="clear" w:color="auto" w:fill="auto"/>
            <w:noWrap/>
            <w:vAlign w:val="center"/>
          </w:tcPr>
          <w:p w14:paraId="51288F83" w14:textId="75D6FBF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80,437</w:t>
            </w:r>
          </w:p>
        </w:tc>
        <w:tc>
          <w:tcPr>
            <w:tcW w:w="1701" w:type="dxa"/>
            <w:tcBorders>
              <w:top w:val="nil"/>
              <w:left w:val="nil"/>
              <w:bottom w:val="single" w:sz="4" w:space="0" w:color="auto"/>
              <w:right w:val="single" w:sz="4" w:space="0" w:color="auto"/>
            </w:tcBorders>
            <w:shd w:val="clear" w:color="auto" w:fill="auto"/>
            <w:noWrap/>
            <w:vAlign w:val="center"/>
          </w:tcPr>
          <w:p w14:paraId="1C167B18" w14:textId="5D5D288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82,046</w:t>
            </w:r>
          </w:p>
        </w:tc>
      </w:tr>
      <w:tr w:rsidR="00CB219E" w:rsidRPr="00117A9C" w14:paraId="71FA6CAD"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9865EC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2EE4604"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4A00E5D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1F7F2408" w14:textId="175A516C"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75,702</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6B960B17" w14:textId="41D1D4B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77</w:t>
            </w:r>
            <w:r w:rsidR="000232F9" w:rsidRPr="00507C2C">
              <w:rPr>
                <w:rFonts w:ascii="Calibri" w:hAnsi="Calibri" w:cs="Calibri"/>
              </w:rPr>
              <w:t>,</w:t>
            </w:r>
            <w:r w:rsidRPr="00507C2C">
              <w:rPr>
                <w:rFonts w:ascii="Calibri" w:hAnsi="Calibri" w:cs="Calibri"/>
              </w:rPr>
              <w:t>216</w:t>
            </w:r>
          </w:p>
        </w:tc>
        <w:tc>
          <w:tcPr>
            <w:tcW w:w="1701" w:type="dxa"/>
            <w:tcBorders>
              <w:top w:val="nil"/>
              <w:left w:val="nil"/>
              <w:bottom w:val="single" w:sz="8" w:space="0" w:color="auto"/>
              <w:right w:val="single" w:sz="4" w:space="0" w:color="auto"/>
            </w:tcBorders>
            <w:shd w:val="clear" w:color="auto" w:fill="auto"/>
            <w:noWrap/>
            <w:vAlign w:val="center"/>
          </w:tcPr>
          <w:p w14:paraId="7634566E" w14:textId="2ACF467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78,760</w:t>
            </w:r>
          </w:p>
        </w:tc>
        <w:tc>
          <w:tcPr>
            <w:tcW w:w="1701" w:type="dxa"/>
            <w:tcBorders>
              <w:top w:val="nil"/>
              <w:left w:val="nil"/>
              <w:bottom w:val="single" w:sz="8" w:space="0" w:color="auto"/>
              <w:right w:val="single" w:sz="4" w:space="0" w:color="auto"/>
            </w:tcBorders>
            <w:shd w:val="clear" w:color="auto" w:fill="auto"/>
            <w:noWrap/>
            <w:vAlign w:val="center"/>
          </w:tcPr>
          <w:p w14:paraId="50E4BB83" w14:textId="0B4A5558"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80,335</w:t>
            </w:r>
          </w:p>
        </w:tc>
      </w:tr>
      <w:tr w:rsidR="00CB219E" w:rsidRPr="00117A9C" w14:paraId="16C1C1BF"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F280BC1"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2E57BBF6"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4</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76D2A5D4"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0A30B193" w14:textId="332D70AB"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73,326</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9191C1D" w14:textId="71FC4DA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w:t>
            </w:r>
            <w:r w:rsidR="000232F9" w:rsidRPr="00507C2C">
              <w:rPr>
                <w:rFonts w:ascii="Calibri" w:hAnsi="Calibri" w:cs="Calibri"/>
              </w:rPr>
              <w:t>,</w:t>
            </w:r>
            <w:r w:rsidRPr="00507C2C">
              <w:rPr>
                <w:rFonts w:ascii="Calibri" w:hAnsi="Calibri" w:cs="Calibri"/>
              </w:rPr>
              <w:t>793</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358317F" w14:textId="5D07D10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76,289</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096F8804" w14:textId="367558B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77,815</w:t>
            </w:r>
          </w:p>
        </w:tc>
      </w:tr>
      <w:tr w:rsidR="00CB219E" w:rsidRPr="00117A9C" w14:paraId="21D8EBA8"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2326A0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031A0D0C"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97346E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7674A31A" w14:textId="30B46E96" w:rsidR="00CB219E" w:rsidRPr="00117A9C" w:rsidRDefault="00934C57"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70,476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3A20558" w14:textId="27D4465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w:t>
            </w:r>
            <w:r w:rsidR="000232F9" w:rsidRPr="00507C2C">
              <w:rPr>
                <w:rFonts w:ascii="Calibri" w:hAnsi="Calibri" w:cs="Calibri"/>
              </w:rPr>
              <w:t>,</w:t>
            </w:r>
            <w:r w:rsidRPr="00507C2C">
              <w:rPr>
                <w:rFonts w:ascii="Calibri" w:hAnsi="Calibri" w:cs="Calibri"/>
              </w:rPr>
              <w:t>886</w:t>
            </w:r>
          </w:p>
        </w:tc>
        <w:tc>
          <w:tcPr>
            <w:tcW w:w="1701" w:type="dxa"/>
            <w:tcBorders>
              <w:top w:val="nil"/>
              <w:left w:val="nil"/>
              <w:bottom w:val="single" w:sz="4" w:space="0" w:color="auto"/>
              <w:right w:val="single" w:sz="4" w:space="0" w:color="auto"/>
            </w:tcBorders>
            <w:shd w:val="clear" w:color="auto" w:fill="auto"/>
            <w:noWrap/>
            <w:vAlign w:val="center"/>
          </w:tcPr>
          <w:p w14:paraId="29B3E633" w14:textId="234F81A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701" w:type="dxa"/>
            <w:tcBorders>
              <w:top w:val="nil"/>
              <w:left w:val="nil"/>
              <w:bottom w:val="single" w:sz="4" w:space="0" w:color="auto"/>
              <w:right w:val="single" w:sz="4" w:space="0" w:color="auto"/>
            </w:tcBorders>
            <w:shd w:val="clear" w:color="auto" w:fill="auto"/>
            <w:noWrap/>
            <w:vAlign w:val="center"/>
          </w:tcPr>
          <w:p w14:paraId="7592F549" w14:textId="49FCE2C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CB219E" w:rsidRPr="00117A9C" w14:paraId="148045BD"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19D5428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5652AB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3524EF92"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6507913F" w14:textId="5AA3F36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68,563</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6E5C1C97" w14:textId="08992B4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w:t>
            </w:r>
            <w:r w:rsidR="000232F9" w:rsidRPr="00507C2C">
              <w:rPr>
                <w:rFonts w:ascii="Calibri" w:hAnsi="Calibri" w:cs="Calibri"/>
              </w:rPr>
              <w:t>,</w:t>
            </w:r>
            <w:r w:rsidRPr="00507C2C">
              <w:rPr>
                <w:rFonts w:ascii="Calibri" w:hAnsi="Calibri" w:cs="Calibri"/>
              </w:rPr>
              <w:t>934</w:t>
            </w:r>
          </w:p>
        </w:tc>
        <w:tc>
          <w:tcPr>
            <w:tcW w:w="1701" w:type="dxa"/>
            <w:tcBorders>
              <w:top w:val="nil"/>
              <w:left w:val="nil"/>
              <w:bottom w:val="single" w:sz="12" w:space="0" w:color="auto"/>
              <w:right w:val="single" w:sz="4" w:space="0" w:color="auto"/>
            </w:tcBorders>
            <w:shd w:val="clear" w:color="auto" w:fill="auto"/>
            <w:noWrap/>
            <w:vAlign w:val="center"/>
          </w:tcPr>
          <w:p w14:paraId="5EC1AC9D" w14:textId="3F0D9F0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71,333</w:t>
            </w:r>
          </w:p>
        </w:tc>
        <w:tc>
          <w:tcPr>
            <w:tcW w:w="1701" w:type="dxa"/>
            <w:tcBorders>
              <w:top w:val="nil"/>
              <w:left w:val="nil"/>
              <w:bottom w:val="single" w:sz="12" w:space="0" w:color="auto"/>
              <w:right w:val="single" w:sz="4" w:space="0" w:color="auto"/>
            </w:tcBorders>
            <w:shd w:val="clear" w:color="auto" w:fill="auto"/>
            <w:noWrap/>
            <w:vAlign w:val="center"/>
          </w:tcPr>
          <w:p w14:paraId="4707E245" w14:textId="3A50D3D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72,760</w:t>
            </w:r>
          </w:p>
        </w:tc>
      </w:tr>
      <w:tr w:rsidR="00CB219E" w:rsidRPr="00117A9C" w14:paraId="238BB048"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auto"/>
            </w:tcBorders>
            <w:shd w:val="clear" w:color="auto" w:fill="auto"/>
            <w:vAlign w:val="center"/>
            <w:hideMark/>
          </w:tcPr>
          <w:p w14:paraId="180020E1" w14:textId="6B73ECCD"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 Level 1</w:t>
            </w:r>
          </w:p>
        </w:tc>
        <w:tc>
          <w:tcPr>
            <w:tcW w:w="1417" w:type="dxa"/>
            <w:vMerge w:val="restart"/>
            <w:tcBorders>
              <w:top w:val="single" w:sz="48" w:space="0" w:color="auto"/>
              <w:left w:val="single" w:sz="4" w:space="0" w:color="auto"/>
              <w:bottom w:val="single" w:sz="8" w:space="0" w:color="000000"/>
              <w:right w:val="single" w:sz="4" w:space="0" w:color="auto"/>
            </w:tcBorders>
            <w:shd w:val="clear" w:color="auto" w:fill="auto"/>
            <w:noWrap/>
            <w:vAlign w:val="center"/>
            <w:hideMark/>
          </w:tcPr>
          <w:p w14:paraId="57FA1A93"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3</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30DA5424"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48" w:space="0" w:color="auto"/>
              <w:left w:val="nil"/>
              <w:bottom w:val="single" w:sz="4" w:space="0" w:color="auto"/>
              <w:right w:val="single" w:sz="4" w:space="0" w:color="auto"/>
            </w:tcBorders>
            <w:vAlign w:val="center"/>
          </w:tcPr>
          <w:p w14:paraId="42DAC1A5" w14:textId="3AA75E19"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w:t>
            </w:r>
            <w:r>
              <w:rPr>
                <w:rFonts w:ascii="Calibri" w:eastAsia="Times New Roman" w:hAnsi="Calibri" w:cs="Calibri"/>
                <w:color w:val="000000"/>
                <w:lang w:eastAsia="en-AU"/>
              </w:rPr>
              <w:t>1</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5D43A53D" w14:textId="1A3CF97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w:t>
            </w:r>
            <w:r w:rsidR="000232F9" w:rsidRPr="00507C2C">
              <w:rPr>
                <w:rFonts w:ascii="Calibri" w:hAnsi="Calibri" w:cs="Calibri"/>
              </w:rPr>
              <w:t>,</w:t>
            </w:r>
            <w:r w:rsidRPr="00507C2C">
              <w:rPr>
                <w:rFonts w:ascii="Calibri" w:hAnsi="Calibri" w:cs="Calibri"/>
              </w:rPr>
              <w:t>964</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07270E40" w14:textId="351008E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005A4EBF" w14:textId="29161D6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r w:rsidR="00CB219E" w:rsidRPr="00117A9C" w14:paraId="59450B75"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0F68B2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D454CF4"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76A61B2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5D6CCAA9" w14:textId="27F205C2"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63,030</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31A79C6C" w14:textId="745ACEE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64</w:t>
            </w:r>
            <w:r w:rsidR="000232F9" w:rsidRPr="00507C2C">
              <w:rPr>
                <w:rFonts w:ascii="Calibri" w:hAnsi="Calibri" w:cs="Calibri"/>
              </w:rPr>
              <w:t>,</w:t>
            </w:r>
            <w:r w:rsidRPr="00507C2C">
              <w:rPr>
                <w:rFonts w:ascii="Calibri" w:hAnsi="Calibri" w:cs="Calibri"/>
              </w:rPr>
              <w:t>291</w:t>
            </w:r>
          </w:p>
        </w:tc>
        <w:tc>
          <w:tcPr>
            <w:tcW w:w="1701" w:type="dxa"/>
            <w:tcBorders>
              <w:top w:val="nil"/>
              <w:left w:val="nil"/>
              <w:bottom w:val="single" w:sz="8" w:space="0" w:color="auto"/>
              <w:right w:val="single" w:sz="4" w:space="0" w:color="auto"/>
            </w:tcBorders>
            <w:shd w:val="clear" w:color="auto" w:fill="auto"/>
            <w:noWrap/>
            <w:vAlign w:val="center"/>
          </w:tcPr>
          <w:p w14:paraId="0628ABB6" w14:textId="281EF0A1"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65,577</w:t>
            </w:r>
          </w:p>
        </w:tc>
        <w:tc>
          <w:tcPr>
            <w:tcW w:w="1701" w:type="dxa"/>
            <w:tcBorders>
              <w:top w:val="nil"/>
              <w:left w:val="nil"/>
              <w:bottom w:val="single" w:sz="8" w:space="0" w:color="auto"/>
              <w:right w:val="single" w:sz="4" w:space="0" w:color="auto"/>
            </w:tcBorders>
            <w:shd w:val="clear" w:color="auto" w:fill="auto"/>
            <w:noWrap/>
            <w:vAlign w:val="center"/>
          </w:tcPr>
          <w:p w14:paraId="61501BBD" w14:textId="729F223C"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66,889</w:t>
            </w:r>
          </w:p>
        </w:tc>
      </w:tr>
      <w:tr w:rsidR="00CB219E" w:rsidRPr="00117A9C" w14:paraId="39DD1F4C"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48D573A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3FC19F16"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0200E04B"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76A953CA" w14:textId="78043EB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60,143</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59007594" w14:textId="5B41242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61</w:t>
            </w:r>
            <w:r w:rsidR="000232F9" w:rsidRPr="00507C2C">
              <w:rPr>
                <w:rFonts w:ascii="Calibri" w:hAnsi="Calibri" w:cs="Calibri"/>
              </w:rPr>
              <w:t>,</w:t>
            </w:r>
            <w:r w:rsidRPr="00507C2C">
              <w:rPr>
                <w:rFonts w:ascii="Calibri" w:hAnsi="Calibri" w:cs="Calibri"/>
              </w:rPr>
              <w:t>346</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01AB8FA7" w14:textId="6F6A9CE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62,573</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DB2A7D3" w14:textId="0183E03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63,824</w:t>
            </w:r>
          </w:p>
        </w:tc>
      </w:tr>
      <w:tr w:rsidR="00CB219E" w:rsidRPr="00117A9C" w14:paraId="30588162"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30688B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5CB6BF39"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9D2CE23"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73B0C26" w14:textId="4CB2CD4F"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59,033</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F4DFC2D" w14:textId="0374E39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60</w:t>
            </w:r>
            <w:r w:rsidR="000232F9" w:rsidRPr="00507C2C">
              <w:rPr>
                <w:rFonts w:ascii="Calibri" w:hAnsi="Calibri" w:cs="Calibri"/>
              </w:rPr>
              <w:t>,</w:t>
            </w:r>
            <w:r w:rsidRPr="00507C2C">
              <w:rPr>
                <w:rFonts w:ascii="Calibri" w:hAnsi="Calibri" w:cs="Calibri"/>
              </w:rPr>
              <w:t>214</w:t>
            </w:r>
          </w:p>
        </w:tc>
        <w:tc>
          <w:tcPr>
            <w:tcW w:w="1701" w:type="dxa"/>
            <w:tcBorders>
              <w:top w:val="nil"/>
              <w:left w:val="nil"/>
              <w:bottom w:val="single" w:sz="4" w:space="0" w:color="auto"/>
              <w:right w:val="single" w:sz="4" w:space="0" w:color="auto"/>
            </w:tcBorders>
            <w:shd w:val="clear" w:color="auto" w:fill="auto"/>
            <w:noWrap/>
            <w:vAlign w:val="center"/>
          </w:tcPr>
          <w:p w14:paraId="3DD0132E" w14:textId="16790B7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61,418</w:t>
            </w:r>
          </w:p>
        </w:tc>
        <w:tc>
          <w:tcPr>
            <w:tcW w:w="1701" w:type="dxa"/>
            <w:tcBorders>
              <w:top w:val="nil"/>
              <w:left w:val="nil"/>
              <w:bottom w:val="single" w:sz="4" w:space="0" w:color="auto"/>
              <w:right w:val="single" w:sz="4" w:space="0" w:color="auto"/>
            </w:tcBorders>
            <w:shd w:val="clear" w:color="auto" w:fill="auto"/>
            <w:noWrap/>
            <w:vAlign w:val="center"/>
          </w:tcPr>
          <w:p w14:paraId="727C9477" w14:textId="408A72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62,646</w:t>
            </w:r>
          </w:p>
        </w:tc>
      </w:tr>
      <w:tr w:rsidR="00CB219E" w:rsidRPr="00117A9C" w14:paraId="6978DFB7"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E6852A9"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1337F0DE"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6420357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42AFCE47" w14:textId="36786676"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56,441</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6D894E89" w14:textId="379F44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57</w:t>
            </w:r>
            <w:r w:rsidR="000232F9" w:rsidRPr="00507C2C">
              <w:rPr>
                <w:rFonts w:ascii="Calibri" w:hAnsi="Calibri" w:cs="Calibri"/>
              </w:rPr>
              <w:t>,</w:t>
            </w:r>
            <w:r w:rsidRPr="00507C2C">
              <w:rPr>
                <w:rFonts w:ascii="Calibri" w:hAnsi="Calibri" w:cs="Calibri"/>
              </w:rPr>
              <w:t>570</w:t>
            </w:r>
          </w:p>
        </w:tc>
        <w:tc>
          <w:tcPr>
            <w:tcW w:w="1701" w:type="dxa"/>
            <w:tcBorders>
              <w:top w:val="nil"/>
              <w:left w:val="nil"/>
              <w:bottom w:val="single" w:sz="8" w:space="0" w:color="auto"/>
              <w:right w:val="single" w:sz="4" w:space="0" w:color="auto"/>
            </w:tcBorders>
            <w:shd w:val="clear" w:color="auto" w:fill="auto"/>
            <w:noWrap/>
            <w:vAlign w:val="center"/>
          </w:tcPr>
          <w:p w14:paraId="4796C851" w14:textId="6FD39806"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58,721</w:t>
            </w:r>
          </w:p>
        </w:tc>
        <w:tc>
          <w:tcPr>
            <w:tcW w:w="1701" w:type="dxa"/>
            <w:tcBorders>
              <w:top w:val="nil"/>
              <w:left w:val="nil"/>
              <w:bottom w:val="single" w:sz="8" w:space="0" w:color="auto"/>
              <w:right w:val="single" w:sz="4" w:space="0" w:color="auto"/>
            </w:tcBorders>
            <w:shd w:val="clear" w:color="auto" w:fill="auto"/>
            <w:noWrap/>
            <w:vAlign w:val="center"/>
          </w:tcPr>
          <w:p w14:paraId="7E8FB0A7" w14:textId="6B473D2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59,895</w:t>
            </w:r>
          </w:p>
        </w:tc>
      </w:tr>
      <w:tr w:rsidR="00CB219E" w:rsidRPr="00117A9C" w14:paraId="55F4E8BA"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5D2B62CB"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6479F47D"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1</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5A54B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213E3F25" w14:textId="3EEF334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52,541</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C093219" w14:textId="593953D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53</w:t>
            </w:r>
            <w:r w:rsidR="000232F9" w:rsidRPr="00507C2C">
              <w:rPr>
                <w:rFonts w:ascii="Calibri" w:hAnsi="Calibri" w:cs="Calibri"/>
              </w:rPr>
              <w:t>,</w:t>
            </w:r>
            <w:r w:rsidRPr="00507C2C">
              <w:rPr>
                <w:rFonts w:ascii="Calibri" w:hAnsi="Calibri" w:cs="Calibri"/>
              </w:rPr>
              <w:t>592</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37D3EA1C" w14:textId="3842C55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54,664</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57C905EB" w14:textId="5E3AB8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55,757</w:t>
            </w:r>
          </w:p>
        </w:tc>
      </w:tr>
      <w:tr w:rsidR="00CB219E" w:rsidRPr="00117A9C" w14:paraId="1C2FD85F"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F91180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6C5403C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E21184B"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vAlign w:val="center"/>
          </w:tcPr>
          <w:p w14:paraId="06ADE7F7" w14:textId="28262F0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48,054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58A8A5CD" w14:textId="37629C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49</w:t>
            </w:r>
            <w:r w:rsidR="000232F9" w:rsidRPr="00507C2C">
              <w:rPr>
                <w:rFonts w:ascii="Calibri" w:hAnsi="Calibri" w:cs="Calibri"/>
              </w:rPr>
              <w:t>,</w:t>
            </w:r>
            <w:r w:rsidRPr="00507C2C">
              <w:rPr>
                <w:rFonts w:ascii="Calibri" w:hAnsi="Calibri" w:cs="Calibri"/>
              </w:rPr>
              <w:t>015</w:t>
            </w:r>
          </w:p>
        </w:tc>
        <w:tc>
          <w:tcPr>
            <w:tcW w:w="1701" w:type="dxa"/>
            <w:tcBorders>
              <w:top w:val="nil"/>
              <w:left w:val="nil"/>
              <w:bottom w:val="single" w:sz="4" w:space="0" w:color="auto"/>
              <w:right w:val="single" w:sz="4" w:space="0" w:color="auto"/>
            </w:tcBorders>
            <w:shd w:val="clear" w:color="auto" w:fill="auto"/>
            <w:noWrap/>
            <w:vAlign w:val="center"/>
          </w:tcPr>
          <w:p w14:paraId="58ED96B8" w14:textId="4B5F0BE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49,995</w:t>
            </w:r>
          </w:p>
        </w:tc>
        <w:tc>
          <w:tcPr>
            <w:tcW w:w="1701" w:type="dxa"/>
            <w:tcBorders>
              <w:top w:val="nil"/>
              <w:left w:val="nil"/>
              <w:bottom w:val="single" w:sz="4" w:space="0" w:color="auto"/>
              <w:right w:val="single" w:sz="4" w:space="0" w:color="auto"/>
            </w:tcBorders>
            <w:shd w:val="clear" w:color="auto" w:fill="auto"/>
            <w:noWrap/>
            <w:vAlign w:val="center"/>
          </w:tcPr>
          <w:p w14:paraId="2DBBE43E" w14:textId="7D2B128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50,995</w:t>
            </w:r>
          </w:p>
        </w:tc>
      </w:tr>
      <w:tr w:rsidR="00CB219E" w:rsidRPr="00117A9C" w14:paraId="318B4976"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28C70AD"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0CB979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6D82F6FC"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20</w:t>
            </w:r>
          </w:p>
        </w:tc>
        <w:tc>
          <w:tcPr>
            <w:tcW w:w="1276" w:type="dxa"/>
            <w:tcBorders>
              <w:top w:val="nil"/>
              <w:left w:val="nil"/>
              <w:bottom w:val="single" w:sz="4" w:space="0" w:color="auto"/>
              <w:right w:val="single" w:sz="4" w:space="0" w:color="auto"/>
            </w:tcBorders>
            <w:vAlign w:val="center"/>
          </w:tcPr>
          <w:p w14:paraId="544A02CE" w14:textId="08353D4E"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43,730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65A69FC" w14:textId="2858E7C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44</w:t>
            </w:r>
            <w:r w:rsidR="000232F9" w:rsidRPr="00507C2C">
              <w:rPr>
                <w:rFonts w:ascii="Calibri" w:hAnsi="Calibri" w:cs="Calibri"/>
              </w:rPr>
              <w:t>,</w:t>
            </w:r>
            <w:r w:rsidRPr="00507C2C">
              <w:rPr>
                <w:rFonts w:ascii="Calibri" w:hAnsi="Calibri" w:cs="Calibri"/>
              </w:rPr>
              <w:t>605</w:t>
            </w:r>
          </w:p>
        </w:tc>
        <w:tc>
          <w:tcPr>
            <w:tcW w:w="1701" w:type="dxa"/>
            <w:tcBorders>
              <w:top w:val="nil"/>
              <w:left w:val="nil"/>
              <w:bottom w:val="single" w:sz="4" w:space="0" w:color="auto"/>
              <w:right w:val="single" w:sz="4" w:space="0" w:color="auto"/>
            </w:tcBorders>
            <w:shd w:val="clear" w:color="auto" w:fill="auto"/>
            <w:noWrap/>
            <w:vAlign w:val="center"/>
          </w:tcPr>
          <w:p w14:paraId="45A0B785" w14:textId="2D5B3F6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45,497</w:t>
            </w:r>
          </w:p>
        </w:tc>
        <w:tc>
          <w:tcPr>
            <w:tcW w:w="1701" w:type="dxa"/>
            <w:tcBorders>
              <w:top w:val="nil"/>
              <w:left w:val="nil"/>
              <w:bottom w:val="single" w:sz="4" w:space="0" w:color="auto"/>
              <w:right w:val="single" w:sz="4" w:space="0" w:color="auto"/>
            </w:tcBorders>
            <w:shd w:val="clear" w:color="auto" w:fill="auto"/>
            <w:noWrap/>
            <w:vAlign w:val="center"/>
          </w:tcPr>
          <w:p w14:paraId="41AD5464" w14:textId="23D6209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46,407</w:t>
            </w:r>
          </w:p>
        </w:tc>
      </w:tr>
      <w:tr w:rsidR="00CB219E" w:rsidRPr="00117A9C" w14:paraId="7FC9948C"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478DF22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B8EDA0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24EB93A"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19</w:t>
            </w:r>
          </w:p>
        </w:tc>
        <w:tc>
          <w:tcPr>
            <w:tcW w:w="1276" w:type="dxa"/>
            <w:tcBorders>
              <w:top w:val="nil"/>
              <w:left w:val="nil"/>
              <w:bottom w:val="single" w:sz="4" w:space="0" w:color="auto"/>
              <w:right w:val="single" w:sz="4" w:space="0" w:color="auto"/>
            </w:tcBorders>
            <w:vAlign w:val="center"/>
          </w:tcPr>
          <w:p w14:paraId="41249D84" w14:textId="4446A899"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38,926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4BBBAAE" w14:textId="11629BD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39</w:t>
            </w:r>
            <w:r w:rsidR="000232F9" w:rsidRPr="00507C2C">
              <w:rPr>
                <w:rFonts w:ascii="Calibri" w:hAnsi="Calibri" w:cs="Calibri"/>
              </w:rPr>
              <w:t>,</w:t>
            </w:r>
            <w:r w:rsidRPr="00507C2C">
              <w:rPr>
                <w:rFonts w:ascii="Calibri" w:hAnsi="Calibri" w:cs="Calibri"/>
              </w:rPr>
              <w:t>705</w:t>
            </w:r>
          </w:p>
        </w:tc>
        <w:tc>
          <w:tcPr>
            <w:tcW w:w="1701" w:type="dxa"/>
            <w:tcBorders>
              <w:top w:val="nil"/>
              <w:left w:val="nil"/>
              <w:bottom w:val="single" w:sz="4" w:space="0" w:color="auto"/>
              <w:right w:val="single" w:sz="4" w:space="0" w:color="auto"/>
            </w:tcBorders>
            <w:shd w:val="clear" w:color="auto" w:fill="auto"/>
            <w:noWrap/>
            <w:vAlign w:val="center"/>
          </w:tcPr>
          <w:p w14:paraId="20F56401" w14:textId="6A07E5C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40,499</w:t>
            </w:r>
          </w:p>
        </w:tc>
        <w:tc>
          <w:tcPr>
            <w:tcW w:w="1701" w:type="dxa"/>
            <w:tcBorders>
              <w:top w:val="nil"/>
              <w:left w:val="nil"/>
              <w:bottom w:val="single" w:sz="4" w:space="0" w:color="auto"/>
              <w:right w:val="single" w:sz="4" w:space="0" w:color="auto"/>
            </w:tcBorders>
            <w:shd w:val="clear" w:color="auto" w:fill="auto"/>
            <w:noWrap/>
            <w:vAlign w:val="center"/>
          </w:tcPr>
          <w:p w14:paraId="010A3616" w14:textId="1F7D56A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41,309</w:t>
            </w:r>
          </w:p>
        </w:tc>
      </w:tr>
      <w:tr w:rsidR="00CB219E" w:rsidRPr="00117A9C" w14:paraId="187A4E14"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354C5A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62F9AB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3B4F52D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18</w:t>
            </w:r>
          </w:p>
        </w:tc>
        <w:tc>
          <w:tcPr>
            <w:tcW w:w="1276" w:type="dxa"/>
            <w:tcBorders>
              <w:top w:val="nil"/>
              <w:left w:val="nil"/>
              <w:bottom w:val="single" w:sz="4" w:space="0" w:color="auto"/>
              <w:right w:val="single" w:sz="4" w:space="0" w:color="auto"/>
            </w:tcBorders>
            <w:vAlign w:val="center"/>
          </w:tcPr>
          <w:p w14:paraId="6D2A05AD" w14:textId="6CF8C26C"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33,637</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028BC8E" w14:textId="3B09D37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34</w:t>
            </w:r>
            <w:r w:rsidR="000232F9" w:rsidRPr="00507C2C">
              <w:rPr>
                <w:rFonts w:ascii="Calibri" w:hAnsi="Calibri" w:cs="Calibri"/>
              </w:rPr>
              <w:t>,</w:t>
            </w:r>
            <w:r w:rsidRPr="00507C2C">
              <w:rPr>
                <w:rFonts w:ascii="Calibri" w:hAnsi="Calibri" w:cs="Calibri"/>
              </w:rPr>
              <w:t>310</w:t>
            </w:r>
          </w:p>
        </w:tc>
        <w:tc>
          <w:tcPr>
            <w:tcW w:w="1701" w:type="dxa"/>
            <w:tcBorders>
              <w:top w:val="nil"/>
              <w:left w:val="nil"/>
              <w:bottom w:val="single" w:sz="4" w:space="0" w:color="auto"/>
              <w:right w:val="single" w:sz="4" w:space="0" w:color="auto"/>
            </w:tcBorders>
            <w:shd w:val="clear" w:color="auto" w:fill="auto"/>
            <w:noWrap/>
            <w:vAlign w:val="center"/>
          </w:tcPr>
          <w:p w14:paraId="35D64D0F" w14:textId="7EB4ECC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34,996</w:t>
            </w:r>
          </w:p>
        </w:tc>
        <w:tc>
          <w:tcPr>
            <w:tcW w:w="1701" w:type="dxa"/>
            <w:tcBorders>
              <w:top w:val="nil"/>
              <w:left w:val="nil"/>
              <w:bottom w:val="single" w:sz="4" w:space="0" w:color="auto"/>
              <w:right w:val="single" w:sz="4" w:space="0" w:color="auto"/>
            </w:tcBorders>
            <w:shd w:val="clear" w:color="auto" w:fill="auto"/>
            <w:noWrap/>
            <w:vAlign w:val="center"/>
          </w:tcPr>
          <w:p w14:paraId="7956F823" w14:textId="655A3CB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35,696</w:t>
            </w:r>
          </w:p>
        </w:tc>
      </w:tr>
      <w:tr w:rsidR="00CB219E" w:rsidRPr="00117A9C" w14:paraId="532F9E91" w14:textId="77777777" w:rsidTr="00507C2C">
        <w:trPr>
          <w:trHeight w:val="300"/>
        </w:trPr>
        <w:tc>
          <w:tcPr>
            <w:tcW w:w="1320" w:type="dxa"/>
            <w:vMerge/>
            <w:tcBorders>
              <w:top w:val="nil"/>
              <w:left w:val="single" w:sz="4" w:space="0" w:color="auto"/>
              <w:bottom w:val="single" w:sz="18" w:space="0" w:color="auto"/>
              <w:right w:val="single" w:sz="4" w:space="0" w:color="auto"/>
            </w:tcBorders>
            <w:vAlign w:val="center"/>
            <w:hideMark/>
          </w:tcPr>
          <w:p w14:paraId="27121661"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7BF15B2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vAlign w:val="center"/>
            <w:hideMark/>
          </w:tcPr>
          <w:p w14:paraId="7542F827"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Under 18</w:t>
            </w:r>
          </w:p>
        </w:tc>
        <w:tc>
          <w:tcPr>
            <w:tcW w:w="1276" w:type="dxa"/>
            <w:tcBorders>
              <w:top w:val="nil"/>
              <w:left w:val="nil"/>
              <w:bottom w:val="single" w:sz="18" w:space="0" w:color="auto"/>
              <w:right w:val="single" w:sz="4" w:space="0" w:color="auto"/>
            </w:tcBorders>
            <w:vAlign w:val="center"/>
          </w:tcPr>
          <w:p w14:paraId="2536DC4B" w14:textId="781F3468"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28,832</w:t>
            </w:r>
          </w:p>
        </w:tc>
        <w:tc>
          <w:tcPr>
            <w:tcW w:w="1474" w:type="dxa"/>
            <w:tcBorders>
              <w:top w:val="nil"/>
              <w:left w:val="single" w:sz="4" w:space="0" w:color="auto"/>
              <w:bottom w:val="single" w:sz="18" w:space="0" w:color="auto"/>
              <w:right w:val="single" w:sz="4" w:space="0" w:color="auto"/>
            </w:tcBorders>
            <w:shd w:val="clear" w:color="auto" w:fill="auto"/>
            <w:noWrap/>
            <w:vAlign w:val="center"/>
          </w:tcPr>
          <w:p w14:paraId="44ADE0EB" w14:textId="28A52EF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29</w:t>
            </w:r>
            <w:r w:rsidR="000232F9" w:rsidRPr="00507C2C">
              <w:rPr>
                <w:rFonts w:ascii="Calibri" w:hAnsi="Calibri" w:cs="Calibri"/>
              </w:rPr>
              <w:t>,</w:t>
            </w:r>
            <w:r w:rsidRPr="00507C2C">
              <w:rPr>
                <w:rFonts w:ascii="Calibri" w:hAnsi="Calibri" w:cs="Calibri"/>
              </w:rPr>
              <w:t>409</w:t>
            </w:r>
          </w:p>
        </w:tc>
        <w:tc>
          <w:tcPr>
            <w:tcW w:w="1701" w:type="dxa"/>
            <w:tcBorders>
              <w:top w:val="nil"/>
              <w:left w:val="nil"/>
              <w:bottom w:val="single" w:sz="18" w:space="0" w:color="auto"/>
              <w:right w:val="single" w:sz="4" w:space="0" w:color="auto"/>
            </w:tcBorders>
            <w:shd w:val="clear" w:color="auto" w:fill="auto"/>
            <w:noWrap/>
            <w:vAlign w:val="center"/>
          </w:tcPr>
          <w:p w14:paraId="5D9A6FA3" w14:textId="5482505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29,997</w:t>
            </w:r>
          </w:p>
        </w:tc>
        <w:tc>
          <w:tcPr>
            <w:tcW w:w="1701" w:type="dxa"/>
            <w:tcBorders>
              <w:top w:val="nil"/>
              <w:left w:val="nil"/>
              <w:bottom w:val="single" w:sz="18" w:space="0" w:color="auto"/>
              <w:right w:val="single" w:sz="4" w:space="0" w:color="auto"/>
            </w:tcBorders>
            <w:shd w:val="clear" w:color="auto" w:fill="auto"/>
            <w:noWrap/>
            <w:vAlign w:val="center"/>
          </w:tcPr>
          <w:p w14:paraId="08B99902" w14:textId="174E272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30,597</w:t>
            </w:r>
          </w:p>
        </w:tc>
      </w:tr>
    </w:tbl>
    <w:p w14:paraId="5C25614D" w14:textId="77777777" w:rsidR="00117A9C" w:rsidRPr="00117A9C" w:rsidRDefault="00117A9C" w:rsidP="00117A9C"/>
    <w:p w14:paraId="5C25614F" w14:textId="01A68B5B" w:rsidR="00D23DAE" w:rsidRPr="00AB573C" w:rsidRDefault="00D92676" w:rsidP="00D23DAE">
      <w:pPr>
        <w:pStyle w:val="Heading1"/>
      </w:pPr>
      <w:bookmarkStart w:id="149" w:name="_Toc530645486"/>
      <w:r w:rsidRPr="00AB573C">
        <w:lastRenderedPageBreak/>
        <w:t xml:space="preserve">Attachment B – </w:t>
      </w:r>
      <w:r w:rsidR="00C24A13" w:rsidRPr="00AB573C">
        <w:t>T</w:t>
      </w:r>
      <w:r w:rsidR="00D23DAE" w:rsidRPr="00AB573C">
        <w:t xml:space="preserve">raining </w:t>
      </w:r>
      <w:r w:rsidR="00C24A13" w:rsidRPr="00AB573C">
        <w:t>B</w:t>
      </w:r>
      <w:r w:rsidR="00D23DAE" w:rsidRPr="00AB573C">
        <w:t>roadband</w:t>
      </w:r>
      <w:bookmarkEnd w:id="149"/>
    </w:p>
    <w:tbl>
      <w:tblPr>
        <w:tblW w:w="9683" w:type="dxa"/>
        <w:tblInd w:w="93" w:type="dxa"/>
        <w:tblLayout w:type="fixed"/>
        <w:tblLook w:val="04A0" w:firstRow="1" w:lastRow="0" w:firstColumn="1" w:lastColumn="0" w:noHBand="0" w:noVBand="1"/>
      </w:tblPr>
      <w:tblGrid>
        <w:gridCol w:w="1320"/>
        <w:gridCol w:w="1417"/>
        <w:gridCol w:w="851"/>
        <w:gridCol w:w="1276"/>
        <w:gridCol w:w="1559"/>
        <w:gridCol w:w="1672"/>
        <w:gridCol w:w="1588"/>
      </w:tblGrid>
      <w:tr w:rsidR="004F4881" w:rsidRPr="00117A9C" w14:paraId="03459117" w14:textId="77777777" w:rsidTr="004B5295">
        <w:trPr>
          <w:trHeight w:val="675"/>
          <w:tblHeader/>
        </w:trPr>
        <w:tc>
          <w:tcPr>
            <w:tcW w:w="132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56AE2ABB"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w:t>
            </w:r>
          </w:p>
        </w:tc>
        <w:tc>
          <w:tcPr>
            <w:tcW w:w="1417" w:type="dxa"/>
            <w:tcBorders>
              <w:top w:val="single" w:sz="4" w:space="0" w:color="auto"/>
              <w:left w:val="nil"/>
              <w:bottom w:val="single" w:sz="18" w:space="0" w:color="auto"/>
              <w:right w:val="single" w:sz="4" w:space="0" w:color="auto"/>
            </w:tcBorders>
            <w:shd w:val="clear" w:color="auto" w:fill="auto"/>
            <w:vAlign w:val="center"/>
            <w:hideMark/>
          </w:tcPr>
          <w:p w14:paraId="72AA22D2"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Classification</w:t>
            </w:r>
          </w:p>
        </w:tc>
        <w:tc>
          <w:tcPr>
            <w:tcW w:w="851" w:type="dxa"/>
            <w:tcBorders>
              <w:top w:val="single" w:sz="4" w:space="0" w:color="auto"/>
              <w:left w:val="nil"/>
              <w:bottom w:val="single" w:sz="18" w:space="0" w:color="auto"/>
              <w:right w:val="single" w:sz="4" w:space="0" w:color="auto"/>
            </w:tcBorders>
            <w:shd w:val="clear" w:color="auto" w:fill="auto"/>
            <w:vAlign w:val="center"/>
            <w:hideMark/>
          </w:tcPr>
          <w:p w14:paraId="0406B8CC"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Pay Point</w:t>
            </w:r>
          </w:p>
        </w:tc>
        <w:tc>
          <w:tcPr>
            <w:tcW w:w="1276" w:type="dxa"/>
            <w:tcBorders>
              <w:top w:val="single" w:sz="4" w:space="0" w:color="auto"/>
              <w:left w:val="nil"/>
              <w:bottom w:val="single" w:sz="18" w:space="0" w:color="auto"/>
              <w:right w:val="single" w:sz="4" w:space="0" w:color="auto"/>
            </w:tcBorders>
            <w:vAlign w:val="center"/>
          </w:tcPr>
          <w:p w14:paraId="10EC09CF"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4A40F74E" w14:textId="3339BC83"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395C5283" w14:textId="4D9A669D"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672" w:type="dxa"/>
            <w:tcBorders>
              <w:top w:val="single" w:sz="4" w:space="0" w:color="auto"/>
              <w:left w:val="nil"/>
              <w:bottom w:val="single" w:sz="18" w:space="0" w:color="auto"/>
              <w:right w:val="single" w:sz="4" w:space="0" w:color="auto"/>
            </w:tcBorders>
            <w:shd w:val="clear" w:color="auto" w:fill="auto"/>
            <w:vAlign w:val="center"/>
          </w:tcPr>
          <w:p w14:paraId="25D64A00" w14:textId="548DF2B6"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Pr>
                <w:rFonts w:ascii="Calibri" w:eastAsia="Times New Roman" w:hAnsi="Calibri" w:cs="Calibri"/>
                <w:b/>
                <w:bCs/>
                <w:color w:val="000000"/>
                <w:sz w:val="20"/>
                <w:lang w:eastAsia="en-AU"/>
              </w:rPr>
              <w:t xml:space="preserve"> after commencement</w:t>
            </w:r>
          </w:p>
          <w:p w14:paraId="28E1B6BF"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8" w:type="dxa"/>
            <w:tcBorders>
              <w:top w:val="single" w:sz="4" w:space="0" w:color="auto"/>
              <w:left w:val="nil"/>
              <w:bottom w:val="single" w:sz="18" w:space="0" w:color="auto"/>
              <w:right w:val="single" w:sz="4" w:space="0" w:color="auto"/>
            </w:tcBorders>
            <w:shd w:val="clear" w:color="auto" w:fill="auto"/>
            <w:vAlign w:val="center"/>
          </w:tcPr>
          <w:p w14:paraId="762C8192" w14:textId="02C83543"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Pr>
                <w:rFonts w:ascii="Calibri" w:eastAsia="Times New Roman" w:hAnsi="Calibri" w:cs="Calibri"/>
                <w:b/>
                <w:bCs/>
                <w:color w:val="000000"/>
                <w:sz w:val="20"/>
                <w:lang w:eastAsia="en-AU"/>
              </w:rPr>
              <w:t xml:space="preserve"> after commencement</w:t>
            </w:r>
          </w:p>
          <w:p w14:paraId="2473A31F" w14:textId="60094940"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D34F83" w:rsidRPr="00117A9C" w14:paraId="1994BE2B" w14:textId="77777777" w:rsidTr="00F0009E">
        <w:trPr>
          <w:trHeight w:val="300"/>
        </w:trPr>
        <w:tc>
          <w:tcPr>
            <w:tcW w:w="1320" w:type="dxa"/>
            <w:vMerge w:val="restart"/>
            <w:tcBorders>
              <w:left w:val="single" w:sz="4" w:space="0" w:color="auto"/>
              <w:right w:val="single" w:sz="4" w:space="0" w:color="auto"/>
            </w:tcBorders>
            <w:shd w:val="clear" w:color="auto" w:fill="auto"/>
            <w:vAlign w:val="center"/>
            <w:hideMark/>
          </w:tcPr>
          <w:p w14:paraId="1EDBD502" w14:textId="78915AF0"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Training Broadband</w:t>
            </w: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7287634D"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4</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4EF96CF2"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51D55003" w14:textId="7E071F3F"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73,326</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F6B6398" w14:textId="338ED72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74,793</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5D8BC9F" w14:textId="1789024E"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76,289</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76C90A15" w14:textId="3286F21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77,815</w:t>
            </w:r>
          </w:p>
        </w:tc>
      </w:tr>
      <w:tr w:rsidR="00D34F83" w:rsidRPr="00117A9C" w14:paraId="2994CE96"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7A5038E1"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72A317F5"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75DAF488"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6BE40036" w14:textId="1E270024"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 xml:space="preserve">70,476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4E90CBB" w14:textId="0940F00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71,886</w:t>
            </w:r>
          </w:p>
        </w:tc>
        <w:tc>
          <w:tcPr>
            <w:tcW w:w="1672" w:type="dxa"/>
            <w:tcBorders>
              <w:top w:val="nil"/>
              <w:left w:val="nil"/>
              <w:bottom w:val="single" w:sz="4" w:space="0" w:color="auto"/>
              <w:right w:val="single" w:sz="4" w:space="0" w:color="auto"/>
            </w:tcBorders>
            <w:shd w:val="clear" w:color="auto" w:fill="auto"/>
            <w:noWrap/>
            <w:vAlign w:val="center"/>
          </w:tcPr>
          <w:p w14:paraId="1B9A382E" w14:textId="508D741E"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588" w:type="dxa"/>
            <w:tcBorders>
              <w:top w:val="nil"/>
              <w:left w:val="nil"/>
              <w:bottom w:val="single" w:sz="4" w:space="0" w:color="auto"/>
              <w:right w:val="single" w:sz="4" w:space="0" w:color="auto"/>
            </w:tcBorders>
            <w:shd w:val="clear" w:color="auto" w:fill="auto"/>
            <w:noWrap/>
            <w:vAlign w:val="center"/>
          </w:tcPr>
          <w:p w14:paraId="0669F2D0" w14:textId="3F8A55B1"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D34F83" w:rsidRPr="00117A9C" w14:paraId="70497713"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4CC60CBC"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64E363A2"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noWrap/>
            <w:vAlign w:val="center"/>
            <w:hideMark/>
          </w:tcPr>
          <w:p w14:paraId="027227CE"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8" w:space="0" w:color="auto"/>
              <w:right w:val="single" w:sz="4" w:space="0" w:color="auto"/>
            </w:tcBorders>
            <w:vAlign w:val="center"/>
          </w:tcPr>
          <w:p w14:paraId="706DB72A" w14:textId="1A67B44B"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68,563</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3C18C258" w14:textId="3F2EDD1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69,934</w:t>
            </w:r>
          </w:p>
        </w:tc>
        <w:tc>
          <w:tcPr>
            <w:tcW w:w="1672" w:type="dxa"/>
            <w:tcBorders>
              <w:top w:val="nil"/>
              <w:left w:val="nil"/>
              <w:bottom w:val="single" w:sz="12" w:space="0" w:color="auto"/>
              <w:right w:val="single" w:sz="4" w:space="0" w:color="auto"/>
            </w:tcBorders>
            <w:shd w:val="clear" w:color="auto" w:fill="auto"/>
            <w:noWrap/>
            <w:vAlign w:val="center"/>
          </w:tcPr>
          <w:p w14:paraId="1CE46CBB" w14:textId="496612B4"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71,333</w:t>
            </w:r>
          </w:p>
        </w:tc>
        <w:tc>
          <w:tcPr>
            <w:tcW w:w="1588" w:type="dxa"/>
            <w:tcBorders>
              <w:top w:val="nil"/>
              <w:left w:val="nil"/>
              <w:bottom w:val="single" w:sz="12" w:space="0" w:color="auto"/>
              <w:right w:val="single" w:sz="4" w:space="0" w:color="auto"/>
            </w:tcBorders>
            <w:shd w:val="clear" w:color="auto" w:fill="auto"/>
            <w:noWrap/>
            <w:vAlign w:val="center"/>
          </w:tcPr>
          <w:p w14:paraId="022C15B5" w14:textId="4DB1E21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72,760</w:t>
            </w:r>
          </w:p>
        </w:tc>
      </w:tr>
      <w:tr w:rsidR="00CB219E" w:rsidRPr="00117A9C" w14:paraId="5726B01A"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4D6A0831"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77C92D1E"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3</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7BD4D89F"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2F874E5D" w14:textId="175DD3CC"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w:t>
            </w:r>
            <w:r>
              <w:rPr>
                <w:rFonts w:ascii="Calibri" w:eastAsia="Times New Roman" w:hAnsi="Calibri" w:cs="Calibri"/>
                <w:color w:val="000000"/>
                <w:lang w:eastAsia="en-AU"/>
              </w:rPr>
              <w:t>1</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4D61056" w14:textId="42EC585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66,964</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33DA92E" w14:textId="5E9765F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7F901FF3" w14:textId="2B88041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r w:rsidR="00D34F83" w:rsidRPr="00117A9C" w14:paraId="7235B1D4"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023EB4FC"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3AB1CB5D"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51D381E2"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3A2A9671" w14:textId="70F28381"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63,030</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0EDA30A4" w14:textId="071207EB"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64,291</w:t>
            </w:r>
          </w:p>
        </w:tc>
        <w:tc>
          <w:tcPr>
            <w:tcW w:w="1672" w:type="dxa"/>
            <w:tcBorders>
              <w:top w:val="nil"/>
              <w:left w:val="nil"/>
              <w:bottom w:val="single" w:sz="8" w:space="0" w:color="auto"/>
              <w:right w:val="single" w:sz="4" w:space="0" w:color="auto"/>
            </w:tcBorders>
            <w:shd w:val="clear" w:color="auto" w:fill="auto"/>
            <w:noWrap/>
            <w:vAlign w:val="center"/>
          </w:tcPr>
          <w:p w14:paraId="6388B0E8" w14:textId="2FE59D8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65,577</w:t>
            </w:r>
          </w:p>
        </w:tc>
        <w:tc>
          <w:tcPr>
            <w:tcW w:w="1588" w:type="dxa"/>
            <w:tcBorders>
              <w:top w:val="nil"/>
              <w:left w:val="nil"/>
              <w:bottom w:val="single" w:sz="8" w:space="0" w:color="auto"/>
              <w:right w:val="single" w:sz="4" w:space="0" w:color="auto"/>
            </w:tcBorders>
            <w:shd w:val="clear" w:color="auto" w:fill="auto"/>
            <w:noWrap/>
            <w:vAlign w:val="center"/>
          </w:tcPr>
          <w:p w14:paraId="0DF7B05E" w14:textId="07E5099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66,889</w:t>
            </w:r>
          </w:p>
        </w:tc>
      </w:tr>
      <w:tr w:rsidR="00D34F83" w:rsidRPr="00117A9C" w14:paraId="1CC435FF"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10F40E40"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7DD36704"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2240661"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2B158FE1" w14:textId="393E51E8"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60,143</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53D8001" w14:textId="436AF31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61,346</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3649B53" w14:textId="126774A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62,573</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55A7ADD2" w14:textId="48F7532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63,824</w:t>
            </w:r>
          </w:p>
        </w:tc>
      </w:tr>
      <w:tr w:rsidR="00D34F83" w:rsidRPr="00117A9C" w14:paraId="53E4E4D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2E582FE9"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0832C0E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E2048A6"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78FC824" w14:textId="6CBAF664"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 59,033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FE03FD" w14:textId="6C6362CB"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60,214</w:t>
            </w:r>
          </w:p>
        </w:tc>
        <w:tc>
          <w:tcPr>
            <w:tcW w:w="1672" w:type="dxa"/>
            <w:tcBorders>
              <w:top w:val="nil"/>
              <w:left w:val="nil"/>
              <w:bottom w:val="single" w:sz="4" w:space="0" w:color="auto"/>
              <w:right w:val="single" w:sz="4" w:space="0" w:color="auto"/>
            </w:tcBorders>
            <w:shd w:val="clear" w:color="auto" w:fill="auto"/>
            <w:noWrap/>
            <w:vAlign w:val="center"/>
          </w:tcPr>
          <w:p w14:paraId="48EBE4DD" w14:textId="033B0D0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61,418</w:t>
            </w:r>
          </w:p>
        </w:tc>
        <w:tc>
          <w:tcPr>
            <w:tcW w:w="1588" w:type="dxa"/>
            <w:tcBorders>
              <w:top w:val="nil"/>
              <w:left w:val="nil"/>
              <w:bottom w:val="single" w:sz="4" w:space="0" w:color="auto"/>
              <w:right w:val="single" w:sz="4" w:space="0" w:color="auto"/>
            </w:tcBorders>
            <w:shd w:val="clear" w:color="auto" w:fill="auto"/>
            <w:noWrap/>
            <w:vAlign w:val="center"/>
          </w:tcPr>
          <w:p w14:paraId="1CB7D7F7" w14:textId="4F7C9B3D"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62,646</w:t>
            </w:r>
          </w:p>
        </w:tc>
      </w:tr>
      <w:tr w:rsidR="00D34F83" w:rsidRPr="00117A9C" w14:paraId="625E9D74"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0F2CCCBA"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4B6B843"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30C7C120"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7A48B9D8" w14:textId="0BD50877"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56,441</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530E8FC6" w14:textId="4366DEA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57,570</w:t>
            </w:r>
          </w:p>
        </w:tc>
        <w:tc>
          <w:tcPr>
            <w:tcW w:w="1672" w:type="dxa"/>
            <w:tcBorders>
              <w:top w:val="nil"/>
              <w:left w:val="nil"/>
              <w:bottom w:val="single" w:sz="8" w:space="0" w:color="auto"/>
              <w:right w:val="single" w:sz="4" w:space="0" w:color="auto"/>
            </w:tcBorders>
            <w:shd w:val="clear" w:color="auto" w:fill="auto"/>
            <w:noWrap/>
            <w:vAlign w:val="center"/>
          </w:tcPr>
          <w:p w14:paraId="70AE85F4" w14:textId="6C5B63BF"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58,721</w:t>
            </w:r>
          </w:p>
        </w:tc>
        <w:tc>
          <w:tcPr>
            <w:tcW w:w="1588" w:type="dxa"/>
            <w:tcBorders>
              <w:top w:val="nil"/>
              <w:left w:val="nil"/>
              <w:bottom w:val="single" w:sz="8" w:space="0" w:color="auto"/>
              <w:right w:val="single" w:sz="4" w:space="0" w:color="auto"/>
            </w:tcBorders>
            <w:shd w:val="clear" w:color="auto" w:fill="auto"/>
            <w:noWrap/>
            <w:vAlign w:val="center"/>
          </w:tcPr>
          <w:p w14:paraId="7255D879" w14:textId="0FF32DC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59,895</w:t>
            </w:r>
          </w:p>
        </w:tc>
      </w:tr>
      <w:tr w:rsidR="00D34F83" w:rsidRPr="00117A9C" w14:paraId="27E47C3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62CB62F3"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2F9FEF20"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1</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25A57937"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5827FD9C" w14:textId="06D13EF9"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52,541</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1392038" w14:textId="526672E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53,592</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795AFF3" w14:textId="6783B9F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54,664</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248BF28B" w14:textId="04D50D7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55,757</w:t>
            </w:r>
          </w:p>
        </w:tc>
      </w:tr>
      <w:tr w:rsidR="00D34F83" w:rsidRPr="00117A9C" w14:paraId="152E4412"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037EFD6A"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39CC8966"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76BFE93D"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vAlign w:val="center"/>
          </w:tcPr>
          <w:p w14:paraId="3B63CB89" w14:textId="7F8FCAFC"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48,054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8422B4" w14:textId="420B3F9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49,015</w:t>
            </w:r>
          </w:p>
        </w:tc>
        <w:tc>
          <w:tcPr>
            <w:tcW w:w="1672" w:type="dxa"/>
            <w:tcBorders>
              <w:top w:val="nil"/>
              <w:left w:val="nil"/>
              <w:bottom w:val="single" w:sz="4" w:space="0" w:color="auto"/>
              <w:right w:val="single" w:sz="4" w:space="0" w:color="auto"/>
            </w:tcBorders>
            <w:shd w:val="clear" w:color="auto" w:fill="auto"/>
            <w:noWrap/>
            <w:vAlign w:val="center"/>
          </w:tcPr>
          <w:p w14:paraId="2E344EB9" w14:textId="46AB9ED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49,995</w:t>
            </w:r>
          </w:p>
        </w:tc>
        <w:tc>
          <w:tcPr>
            <w:tcW w:w="1588" w:type="dxa"/>
            <w:tcBorders>
              <w:top w:val="nil"/>
              <w:left w:val="nil"/>
              <w:bottom w:val="single" w:sz="4" w:space="0" w:color="auto"/>
              <w:right w:val="single" w:sz="4" w:space="0" w:color="auto"/>
            </w:tcBorders>
            <w:shd w:val="clear" w:color="auto" w:fill="auto"/>
            <w:noWrap/>
            <w:vAlign w:val="center"/>
          </w:tcPr>
          <w:p w14:paraId="27BCE873" w14:textId="2837058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50,995</w:t>
            </w:r>
          </w:p>
        </w:tc>
      </w:tr>
      <w:tr w:rsidR="00D34F83" w:rsidRPr="00117A9C" w14:paraId="1960DBB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2AF6142C"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3D70A736"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5CBAA8B"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20</w:t>
            </w:r>
          </w:p>
        </w:tc>
        <w:tc>
          <w:tcPr>
            <w:tcW w:w="1276" w:type="dxa"/>
            <w:tcBorders>
              <w:top w:val="nil"/>
              <w:left w:val="nil"/>
              <w:bottom w:val="single" w:sz="4" w:space="0" w:color="auto"/>
              <w:right w:val="single" w:sz="4" w:space="0" w:color="auto"/>
            </w:tcBorders>
            <w:vAlign w:val="center"/>
          </w:tcPr>
          <w:p w14:paraId="115A6DDE" w14:textId="0AF02FF2"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43,730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35892E" w14:textId="4E9E434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44,605</w:t>
            </w:r>
          </w:p>
        </w:tc>
        <w:tc>
          <w:tcPr>
            <w:tcW w:w="1672" w:type="dxa"/>
            <w:tcBorders>
              <w:top w:val="nil"/>
              <w:left w:val="nil"/>
              <w:bottom w:val="single" w:sz="4" w:space="0" w:color="auto"/>
              <w:right w:val="single" w:sz="4" w:space="0" w:color="auto"/>
            </w:tcBorders>
            <w:shd w:val="clear" w:color="auto" w:fill="auto"/>
            <w:noWrap/>
            <w:vAlign w:val="center"/>
          </w:tcPr>
          <w:p w14:paraId="01DC9802" w14:textId="0C4EB74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45,497</w:t>
            </w:r>
          </w:p>
        </w:tc>
        <w:tc>
          <w:tcPr>
            <w:tcW w:w="1588" w:type="dxa"/>
            <w:tcBorders>
              <w:top w:val="nil"/>
              <w:left w:val="nil"/>
              <w:bottom w:val="single" w:sz="4" w:space="0" w:color="auto"/>
              <w:right w:val="single" w:sz="4" w:space="0" w:color="auto"/>
            </w:tcBorders>
            <w:shd w:val="clear" w:color="auto" w:fill="auto"/>
            <w:noWrap/>
            <w:vAlign w:val="center"/>
          </w:tcPr>
          <w:p w14:paraId="06C04698" w14:textId="0F7155E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46,407</w:t>
            </w:r>
          </w:p>
        </w:tc>
      </w:tr>
      <w:tr w:rsidR="00D34F83" w:rsidRPr="00117A9C" w14:paraId="028B6ED5"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33DA93B4"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636137DE"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3A92F2E"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19</w:t>
            </w:r>
          </w:p>
        </w:tc>
        <w:tc>
          <w:tcPr>
            <w:tcW w:w="1276" w:type="dxa"/>
            <w:tcBorders>
              <w:top w:val="nil"/>
              <w:left w:val="nil"/>
              <w:bottom w:val="single" w:sz="4" w:space="0" w:color="auto"/>
              <w:right w:val="single" w:sz="4" w:space="0" w:color="auto"/>
            </w:tcBorders>
            <w:vAlign w:val="center"/>
          </w:tcPr>
          <w:p w14:paraId="2C83CCAE" w14:textId="3D91F093"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38,926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50084D" w14:textId="39E0C96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39,705</w:t>
            </w:r>
          </w:p>
        </w:tc>
        <w:tc>
          <w:tcPr>
            <w:tcW w:w="1672" w:type="dxa"/>
            <w:tcBorders>
              <w:top w:val="nil"/>
              <w:left w:val="nil"/>
              <w:bottom w:val="single" w:sz="4" w:space="0" w:color="auto"/>
              <w:right w:val="single" w:sz="4" w:space="0" w:color="auto"/>
            </w:tcBorders>
            <w:shd w:val="clear" w:color="auto" w:fill="auto"/>
            <w:noWrap/>
            <w:vAlign w:val="center"/>
          </w:tcPr>
          <w:p w14:paraId="345B4AB0" w14:textId="12F3E06D"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40,499</w:t>
            </w:r>
          </w:p>
        </w:tc>
        <w:tc>
          <w:tcPr>
            <w:tcW w:w="1588" w:type="dxa"/>
            <w:tcBorders>
              <w:top w:val="nil"/>
              <w:left w:val="nil"/>
              <w:bottom w:val="single" w:sz="4" w:space="0" w:color="auto"/>
              <w:right w:val="single" w:sz="4" w:space="0" w:color="auto"/>
            </w:tcBorders>
            <w:shd w:val="clear" w:color="auto" w:fill="auto"/>
            <w:noWrap/>
            <w:vAlign w:val="center"/>
          </w:tcPr>
          <w:p w14:paraId="2D4D1E2D" w14:textId="5073DF1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41,309</w:t>
            </w:r>
          </w:p>
        </w:tc>
      </w:tr>
      <w:tr w:rsidR="00D34F83" w:rsidRPr="00117A9C" w14:paraId="3C78289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3A27839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8F144FB"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7AF00FF8"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18</w:t>
            </w:r>
          </w:p>
        </w:tc>
        <w:tc>
          <w:tcPr>
            <w:tcW w:w="1276" w:type="dxa"/>
            <w:tcBorders>
              <w:top w:val="nil"/>
              <w:left w:val="nil"/>
              <w:bottom w:val="single" w:sz="4" w:space="0" w:color="auto"/>
              <w:right w:val="single" w:sz="4" w:space="0" w:color="auto"/>
            </w:tcBorders>
            <w:vAlign w:val="center"/>
          </w:tcPr>
          <w:p w14:paraId="66A1A589" w14:textId="0F4B27BE" w:rsidR="00D34F83" w:rsidRPr="00794ADE" w:rsidRDefault="00D34F83" w:rsidP="00E92214">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33,637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587021" w14:textId="77F288A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34,310</w:t>
            </w:r>
          </w:p>
        </w:tc>
        <w:tc>
          <w:tcPr>
            <w:tcW w:w="1672" w:type="dxa"/>
            <w:tcBorders>
              <w:top w:val="nil"/>
              <w:left w:val="nil"/>
              <w:bottom w:val="single" w:sz="4" w:space="0" w:color="auto"/>
              <w:right w:val="single" w:sz="4" w:space="0" w:color="auto"/>
            </w:tcBorders>
            <w:shd w:val="clear" w:color="auto" w:fill="auto"/>
            <w:noWrap/>
            <w:vAlign w:val="center"/>
          </w:tcPr>
          <w:p w14:paraId="75D28963" w14:textId="37B2D2E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34,996</w:t>
            </w:r>
          </w:p>
        </w:tc>
        <w:tc>
          <w:tcPr>
            <w:tcW w:w="1588" w:type="dxa"/>
            <w:tcBorders>
              <w:top w:val="nil"/>
              <w:left w:val="nil"/>
              <w:bottom w:val="single" w:sz="4" w:space="0" w:color="auto"/>
              <w:right w:val="single" w:sz="4" w:space="0" w:color="auto"/>
            </w:tcBorders>
            <w:shd w:val="clear" w:color="auto" w:fill="auto"/>
            <w:noWrap/>
            <w:vAlign w:val="center"/>
          </w:tcPr>
          <w:p w14:paraId="28ED8E48" w14:textId="6CEC0415"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35,696</w:t>
            </w:r>
          </w:p>
        </w:tc>
      </w:tr>
      <w:tr w:rsidR="00D34F83" w:rsidRPr="00117A9C" w14:paraId="5D0D24B3" w14:textId="77777777" w:rsidTr="00F0009E">
        <w:trPr>
          <w:trHeight w:val="300"/>
        </w:trPr>
        <w:tc>
          <w:tcPr>
            <w:tcW w:w="1320" w:type="dxa"/>
            <w:vMerge/>
            <w:tcBorders>
              <w:left w:val="single" w:sz="4" w:space="0" w:color="auto"/>
              <w:bottom w:val="single" w:sz="18" w:space="0" w:color="auto"/>
              <w:right w:val="single" w:sz="4" w:space="0" w:color="auto"/>
            </w:tcBorders>
            <w:shd w:val="clear" w:color="auto" w:fill="auto"/>
            <w:vAlign w:val="center"/>
            <w:hideMark/>
          </w:tcPr>
          <w:p w14:paraId="68BADB4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637C6274"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vAlign w:val="center"/>
            <w:hideMark/>
          </w:tcPr>
          <w:p w14:paraId="35D9E68A"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Under 18</w:t>
            </w:r>
          </w:p>
        </w:tc>
        <w:tc>
          <w:tcPr>
            <w:tcW w:w="1276" w:type="dxa"/>
            <w:tcBorders>
              <w:top w:val="nil"/>
              <w:left w:val="nil"/>
              <w:bottom w:val="single" w:sz="18" w:space="0" w:color="auto"/>
              <w:right w:val="single" w:sz="4" w:space="0" w:color="auto"/>
            </w:tcBorders>
            <w:vAlign w:val="center"/>
          </w:tcPr>
          <w:p w14:paraId="036E1347" w14:textId="650C85D9"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28,832</w:t>
            </w:r>
          </w:p>
        </w:tc>
        <w:tc>
          <w:tcPr>
            <w:tcW w:w="1559" w:type="dxa"/>
            <w:tcBorders>
              <w:top w:val="nil"/>
              <w:left w:val="single" w:sz="4" w:space="0" w:color="auto"/>
              <w:bottom w:val="single" w:sz="18" w:space="0" w:color="auto"/>
              <w:right w:val="single" w:sz="4" w:space="0" w:color="auto"/>
            </w:tcBorders>
            <w:shd w:val="clear" w:color="auto" w:fill="auto"/>
            <w:noWrap/>
            <w:vAlign w:val="center"/>
          </w:tcPr>
          <w:p w14:paraId="30E647C9" w14:textId="10FFE94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29,409</w:t>
            </w:r>
          </w:p>
        </w:tc>
        <w:tc>
          <w:tcPr>
            <w:tcW w:w="1672" w:type="dxa"/>
            <w:tcBorders>
              <w:top w:val="nil"/>
              <w:left w:val="nil"/>
              <w:bottom w:val="single" w:sz="18" w:space="0" w:color="auto"/>
              <w:right w:val="single" w:sz="4" w:space="0" w:color="auto"/>
            </w:tcBorders>
            <w:shd w:val="clear" w:color="auto" w:fill="auto"/>
            <w:noWrap/>
            <w:vAlign w:val="center"/>
          </w:tcPr>
          <w:p w14:paraId="0D5CBE51" w14:textId="079CDE2F"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29,997</w:t>
            </w:r>
          </w:p>
        </w:tc>
        <w:tc>
          <w:tcPr>
            <w:tcW w:w="1588" w:type="dxa"/>
            <w:tcBorders>
              <w:top w:val="nil"/>
              <w:left w:val="nil"/>
              <w:bottom w:val="single" w:sz="18" w:space="0" w:color="auto"/>
              <w:right w:val="single" w:sz="4" w:space="0" w:color="auto"/>
            </w:tcBorders>
            <w:shd w:val="clear" w:color="auto" w:fill="auto"/>
            <w:noWrap/>
            <w:vAlign w:val="center"/>
          </w:tcPr>
          <w:p w14:paraId="39FDEA2A" w14:textId="4A983225"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30,597</w:t>
            </w:r>
          </w:p>
        </w:tc>
      </w:tr>
    </w:tbl>
    <w:p w14:paraId="5C2561B9" w14:textId="77777777" w:rsidR="00271D09" w:rsidRPr="00AB573C" w:rsidRDefault="00271D09" w:rsidP="00271D09">
      <w:pPr>
        <w:pStyle w:val="Clause"/>
        <w:numPr>
          <w:ilvl w:val="0"/>
          <w:numId w:val="0"/>
        </w:numPr>
        <w:ind w:left="493"/>
      </w:pPr>
    </w:p>
    <w:p w14:paraId="5C2561BA" w14:textId="0AEC65A0" w:rsidR="00D23DAE" w:rsidRPr="00AB573C" w:rsidRDefault="00D23DAE" w:rsidP="000C6146">
      <w:pPr>
        <w:pStyle w:val="Clause"/>
        <w:numPr>
          <w:ilvl w:val="0"/>
          <w:numId w:val="0"/>
        </w:numPr>
        <w:ind w:left="493"/>
      </w:pPr>
      <w:r w:rsidRPr="00AB573C">
        <w:t>Note:</w:t>
      </w:r>
      <w:r w:rsidR="0079137C">
        <w:tab/>
      </w:r>
      <w:r w:rsidRPr="00AB573C">
        <w:t>Cadet</w:t>
      </w:r>
      <w:r w:rsidR="008A4E5D" w:rsidRPr="00AB573C">
        <w:t>s</w:t>
      </w:r>
      <w:r w:rsidRPr="00AB573C">
        <w:t xml:space="preserve"> undertaking full time study will be paid 57</w:t>
      </w:r>
      <w:r w:rsidR="0079137C">
        <w:t xml:space="preserve"> per cent</w:t>
      </w:r>
      <w:r w:rsidRPr="00AB573C">
        <w:t xml:space="preserve"> of the minimum (including junior rates where applicable) that would be payable to the </w:t>
      </w:r>
      <w:r w:rsidR="00FC5DB4">
        <w:t>c</w:t>
      </w:r>
      <w:r w:rsidRPr="00AB573C">
        <w:t>adet</w:t>
      </w:r>
      <w:r w:rsidR="008A4E5D" w:rsidRPr="00AB573C">
        <w:t>s</w:t>
      </w:r>
      <w:r w:rsidRPr="00AB573C">
        <w:t xml:space="preserve"> if </w:t>
      </w:r>
      <w:r w:rsidR="00FC5DB4">
        <w:t xml:space="preserve">the cadet </w:t>
      </w:r>
      <w:r w:rsidRPr="00AB573C">
        <w:t>was performing practical training.</w:t>
      </w:r>
    </w:p>
    <w:p w14:paraId="5C2561BC" w14:textId="0D6ADFDB" w:rsidR="008A4E5D" w:rsidRPr="004B5295" w:rsidRDefault="008A4E5D" w:rsidP="004B5295">
      <w:pPr>
        <w:pStyle w:val="Clause"/>
      </w:pPr>
      <w:r w:rsidRPr="00AB573C">
        <w:t>A cadet employee is entitled to reimbursement for all compulsory fees paid during the year relating to the approved study paid for that year. A cadet also receives payment of an annual allowance of $550 to p</w:t>
      </w:r>
      <w:r w:rsidR="00671A60">
        <w:t>rovide for books and equipment.</w:t>
      </w:r>
    </w:p>
    <w:p w14:paraId="5C2561BD" w14:textId="5A6EEB0D" w:rsidR="00A50609" w:rsidRDefault="00D92676" w:rsidP="00D23DAE">
      <w:pPr>
        <w:pStyle w:val="Heading1"/>
      </w:pPr>
      <w:bookmarkStart w:id="150" w:name="_Toc530645487"/>
      <w:r w:rsidRPr="00AB573C">
        <w:lastRenderedPageBreak/>
        <w:t>Attachment C –</w:t>
      </w:r>
      <w:r w:rsidR="00D23DAE" w:rsidRPr="00AB573C">
        <w:t xml:space="preserve"> </w:t>
      </w:r>
      <w:r w:rsidR="00C24A13" w:rsidRPr="00AB573C">
        <w:t>G</w:t>
      </w:r>
      <w:r w:rsidR="00D23DAE" w:rsidRPr="00AB573C">
        <w:t xml:space="preserve">overnment </w:t>
      </w:r>
      <w:r w:rsidR="00C24A13" w:rsidRPr="00AB573C">
        <w:t>L</w:t>
      </w:r>
      <w:r w:rsidR="00D23DAE" w:rsidRPr="00AB573C">
        <w:t>awyer Broadband</w:t>
      </w:r>
      <w:r w:rsidR="0079137C">
        <w:t>s</w:t>
      </w:r>
      <w:r w:rsidR="00D23DAE" w:rsidRPr="00AB573C">
        <w:t xml:space="preserve"> and </w:t>
      </w:r>
      <w:r w:rsidR="00C24A13" w:rsidRPr="00AB573C">
        <w:t>s</w:t>
      </w:r>
      <w:r w:rsidR="00D23DAE" w:rsidRPr="00AB573C">
        <w:t xml:space="preserve">alary </w:t>
      </w:r>
      <w:r w:rsidR="00C24A13" w:rsidRPr="00AB573C">
        <w:t>i</w:t>
      </w:r>
      <w:r w:rsidR="00D23DAE" w:rsidRPr="00AB573C">
        <w:t>ncreases</w:t>
      </w:r>
      <w:bookmarkEnd w:id="150"/>
    </w:p>
    <w:p w14:paraId="5C2561BE" w14:textId="7328A3A5" w:rsidR="00BF602D" w:rsidRDefault="00BF602D" w:rsidP="009979D8">
      <w:pPr>
        <w:pStyle w:val="Heading3"/>
      </w:pPr>
      <w:r w:rsidRPr="009979D8">
        <w:t xml:space="preserve">Table 1 – </w:t>
      </w:r>
      <w:r w:rsidR="00E632D5">
        <w:t xml:space="preserve">Principal </w:t>
      </w:r>
      <w:r w:rsidRPr="009979D8">
        <w:t>Government Lawyer Band</w:t>
      </w:r>
    </w:p>
    <w:tbl>
      <w:tblPr>
        <w:tblW w:w="9711" w:type="dxa"/>
        <w:tblInd w:w="93" w:type="dxa"/>
        <w:tblLayout w:type="fixed"/>
        <w:tblLook w:val="04A0" w:firstRow="1" w:lastRow="0" w:firstColumn="1" w:lastColumn="0" w:noHBand="0" w:noVBand="1"/>
      </w:tblPr>
      <w:tblGrid>
        <w:gridCol w:w="1370"/>
        <w:gridCol w:w="1416"/>
        <w:gridCol w:w="802"/>
        <w:gridCol w:w="1276"/>
        <w:gridCol w:w="1559"/>
        <w:gridCol w:w="1701"/>
        <w:gridCol w:w="1587"/>
      </w:tblGrid>
      <w:tr w:rsidR="004F4881" w:rsidRPr="00BF602D" w14:paraId="58593E58" w14:textId="77777777" w:rsidTr="004B5295">
        <w:trPr>
          <w:trHeight w:val="675"/>
          <w:tblHeader/>
        </w:trPr>
        <w:tc>
          <w:tcPr>
            <w:tcW w:w="137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1CD6731F"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Broadband</w:t>
            </w:r>
          </w:p>
        </w:tc>
        <w:tc>
          <w:tcPr>
            <w:tcW w:w="1416" w:type="dxa"/>
            <w:tcBorders>
              <w:top w:val="single" w:sz="4" w:space="0" w:color="auto"/>
              <w:left w:val="nil"/>
              <w:bottom w:val="single" w:sz="18" w:space="0" w:color="auto"/>
              <w:right w:val="single" w:sz="4" w:space="0" w:color="auto"/>
            </w:tcBorders>
            <w:shd w:val="clear" w:color="auto" w:fill="auto"/>
            <w:vAlign w:val="center"/>
            <w:hideMark/>
          </w:tcPr>
          <w:p w14:paraId="6A0B3491"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Classification</w:t>
            </w:r>
          </w:p>
        </w:tc>
        <w:tc>
          <w:tcPr>
            <w:tcW w:w="802" w:type="dxa"/>
            <w:tcBorders>
              <w:top w:val="single" w:sz="4" w:space="0" w:color="auto"/>
              <w:left w:val="nil"/>
              <w:bottom w:val="single" w:sz="18" w:space="0" w:color="auto"/>
              <w:right w:val="single" w:sz="4" w:space="0" w:color="auto"/>
            </w:tcBorders>
            <w:shd w:val="clear" w:color="auto" w:fill="auto"/>
            <w:vAlign w:val="center"/>
            <w:hideMark/>
          </w:tcPr>
          <w:p w14:paraId="4AEC8361"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BF602D">
              <w:rPr>
                <w:rFonts w:ascii="Calibri" w:eastAsia="Times New Roman" w:hAnsi="Calibri" w:cs="Calibri"/>
                <w:b/>
                <w:bCs/>
                <w:color w:val="000000"/>
                <w:lang w:eastAsia="en-AU"/>
              </w:rPr>
              <w:t>oint</w:t>
            </w:r>
          </w:p>
        </w:tc>
        <w:tc>
          <w:tcPr>
            <w:tcW w:w="1276" w:type="dxa"/>
            <w:tcBorders>
              <w:top w:val="single" w:sz="4" w:space="0" w:color="auto"/>
              <w:left w:val="nil"/>
              <w:bottom w:val="single" w:sz="18" w:space="0" w:color="auto"/>
              <w:right w:val="single" w:sz="4" w:space="0" w:color="auto"/>
            </w:tcBorders>
            <w:vAlign w:val="center"/>
          </w:tcPr>
          <w:p w14:paraId="6E78FEDF"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tcPr>
          <w:p w14:paraId="32D69AA9" w14:textId="4DD74568"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6DF823BA" w14:textId="27017132" w:rsidR="004F4881" w:rsidRPr="00BF602D"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nil"/>
              <w:bottom w:val="single" w:sz="18" w:space="0" w:color="auto"/>
              <w:right w:val="single" w:sz="4" w:space="0" w:color="auto"/>
            </w:tcBorders>
            <w:shd w:val="clear" w:color="auto" w:fill="auto"/>
            <w:vAlign w:val="center"/>
          </w:tcPr>
          <w:p w14:paraId="637F8AB5" w14:textId="3CC9F55F"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35D16">
              <w:rPr>
                <w:rFonts w:ascii="Calibri" w:eastAsia="Times New Roman" w:hAnsi="Calibri" w:cs="Calibri"/>
                <w:b/>
                <w:bCs/>
                <w:color w:val="000000"/>
                <w:sz w:val="20"/>
                <w:lang w:eastAsia="en-AU"/>
              </w:rPr>
              <w:t xml:space="preserve"> after commencement</w:t>
            </w:r>
          </w:p>
          <w:p w14:paraId="2EF93093" w14:textId="77777777" w:rsidR="004F4881" w:rsidRPr="00AE70DD"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7" w:type="dxa"/>
            <w:tcBorders>
              <w:top w:val="single" w:sz="4" w:space="0" w:color="auto"/>
              <w:left w:val="nil"/>
              <w:bottom w:val="single" w:sz="18" w:space="0" w:color="auto"/>
              <w:right w:val="single" w:sz="4" w:space="0" w:color="auto"/>
            </w:tcBorders>
            <w:shd w:val="clear" w:color="auto" w:fill="auto"/>
            <w:vAlign w:val="center"/>
          </w:tcPr>
          <w:p w14:paraId="28C943AE" w14:textId="083C23EC"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35D16">
              <w:rPr>
                <w:rFonts w:ascii="Calibri" w:eastAsia="Times New Roman" w:hAnsi="Calibri" w:cs="Calibri"/>
                <w:b/>
                <w:bCs/>
                <w:color w:val="000000"/>
                <w:sz w:val="20"/>
                <w:lang w:eastAsia="en-AU"/>
              </w:rPr>
              <w:t xml:space="preserve"> after commencement</w:t>
            </w:r>
          </w:p>
          <w:p w14:paraId="4C36409A" w14:textId="2B3BF633" w:rsidR="004F4881" w:rsidRPr="00AE70DD"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BF602D" w14:paraId="17A20F0C" w14:textId="77777777" w:rsidTr="00F35D16">
        <w:trPr>
          <w:trHeight w:val="300"/>
        </w:trPr>
        <w:tc>
          <w:tcPr>
            <w:tcW w:w="1370" w:type="dxa"/>
            <w:vMerge w:val="restart"/>
            <w:tcBorders>
              <w:top w:val="single" w:sz="18" w:space="0" w:color="auto"/>
              <w:left w:val="single" w:sz="4" w:space="0" w:color="auto"/>
              <w:right w:val="single" w:sz="4" w:space="0" w:color="auto"/>
            </w:tcBorders>
            <w:shd w:val="clear" w:color="auto" w:fill="auto"/>
            <w:vAlign w:val="center"/>
            <w:hideMark/>
          </w:tcPr>
          <w:p w14:paraId="72B98D1C"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Principal Government Lawyer</w:t>
            </w:r>
          </w:p>
        </w:tc>
        <w:tc>
          <w:tcPr>
            <w:tcW w:w="1416"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53674E87"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EL 2</w:t>
            </w:r>
          </w:p>
        </w:tc>
        <w:tc>
          <w:tcPr>
            <w:tcW w:w="802" w:type="dxa"/>
            <w:tcBorders>
              <w:top w:val="single" w:sz="18" w:space="0" w:color="auto"/>
              <w:left w:val="nil"/>
              <w:bottom w:val="single" w:sz="4" w:space="0" w:color="auto"/>
              <w:right w:val="single" w:sz="4" w:space="0" w:color="auto"/>
            </w:tcBorders>
            <w:shd w:val="clear" w:color="auto" w:fill="auto"/>
            <w:noWrap/>
            <w:vAlign w:val="center"/>
            <w:hideMark/>
          </w:tcPr>
          <w:p w14:paraId="3D3C657D"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510E3B16" w14:textId="11CFBF6A"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151,520</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9FD8A31" w14:textId="751F1BD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154,550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7EAB5369" w14:textId="6237429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157,641</w:t>
            </w:r>
          </w:p>
        </w:tc>
        <w:tc>
          <w:tcPr>
            <w:tcW w:w="1587" w:type="dxa"/>
            <w:tcBorders>
              <w:top w:val="single" w:sz="18" w:space="0" w:color="auto"/>
              <w:left w:val="nil"/>
              <w:bottom w:val="single" w:sz="4" w:space="0" w:color="auto"/>
              <w:right w:val="single" w:sz="4" w:space="0" w:color="auto"/>
            </w:tcBorders>
            <w:shd w:val="clear" w:color="auto" w:fill="auto"/>
            <w:noWrap/>
            <w:vAlign w:val="center"/>
          </w:tcPr>
          <w:p w14:paraId="0DABECA4" w14:textId="7DE0045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160,794</w:t>
            </w:r>
          </w:p>
        </w:tc>
      </w:tr>
      <w:tr w:rsidR="00CB219E" w:rsidRPr="00BF602D" w14:paraId="55FCF3A9" w14:textId="77777777" w:rsidTr="00F35D16">
        <w:trPr>
          <w:trHeight w:val="315"/>
        </w:trPr>
        <w:tc>
          <w:tcPr>
            <w:tcW w:w="1370" w:type="dxa"/>
            <w:vMerge/>
            <w:tcBorders>
              <w:left w:val="single" w:sz="4" w:space="0" w:color="auto"/>
              <w:bottom w:val="single" w:sz="12" w:space="0" w:color="000000"/>
              <w:right w:val="single" w:sz="4" w:space="0" w:color="auto"/>
            </w:tcBorders>
            <w:shd w:val="clear" w:color="auto" w:fill="auto"/>
            <w:vAlign w:val="center"/>
            <w:hideMark/>
          </w:tcPr>
          <w:p w14:paraId="3F27ED11"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6" w:type="dxa"/>
            <w:vMerge/>
            <w:tcBorders>
              <w:top w:val="nil"/>
              <w:left w:val="single" w:sz="4" w:space="0" w:color="auto"/>
              <w:bottom w:val="single" w:sz="12" w:space="0" w:color="000000"/>
              <w:right w:val="single" w:sz="4" w:space="0" w:color="auto"/>
            </w:tcBorders>
            <w:vAlign w:val="center"/>
            <w:hideMark/>
          </w:tcPr>
          <w:p w14:paraId="79BE775E"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802" w:type="dxa"/>
            <w:tcBorders>
              <w:top w:val="nil"/>
              <w:left w:val="nil"/>
              <w:bottom w:val="single" w:sz="12" w:space="0" w:color="auto"/>
              <w:right w:val="single" w:sz="4" w:space="0" w:color="auto"/>
            </w:tcBorders>
            <w:shd w:val="clear" w:color="auto" w:fill="auto"/>
            <w:noWrap/>
            <w:vAlign w:val="center"/>
            <w:hideMark/>
          </w:tcPr>
          <w:p w14:paraId="1AF65B52"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781A0A2A" w14:textId="369B745F"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140,490</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1A04E200" w14:textId="6723D59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143,300</w:t>
            </w:r>
          </w:p>
        </w:tc>
        <w:tc>
          <w:tcPr>
            <w:tcW w:w="1701" w:type="dxa"/>
            <w:tcBorders>
              <w:top w:val="nil"/>
              <w:left w:val="nil"/>
              <w:bottom w:val="single" w:sz="12" w:space="0" w:color="auto"/>
              <w:right w:val="single" w:sz="4" w:space="0" w:color="auto"/>
            </w:tcBorders>
            <w:shd w:val="clear" w:color="auto" w:fill="auto"/>
            <w:noWrap/>
            <w:vAlign w:val="center"/>
          </w:tcPr>
          <w:p w14:paraId="485ECD7A" w14:textId="49281A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146,166</w:t>
            </w:r>
          </w:p>
        </w:tc>
        <w:tc>
          <w:tcPr>
            <w:tcW w:w="1587" w:type="dxa"/>
            <w:tcBorders>
              <w:top w:val="nil"/>
              <w:left w:val="nil"/>
              <w:bottom w:val="single" w:sz="12" w:space="0" w:color="auto"/>
              <w:right w:val="single" w:sz="4" w:space="0" w:color="auto"/>
            </w:tcBorders>
            <w:shd w:val="clear" w:color="auto" w:fill="auto"/>
            <w:noWrap/>
            <w:vAlign w:val="center"/>
          </w:tcPr>
          <w:p w14:paraId="77FD92FD" w14:textId="06BFCA3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149,089</w:t>
            </w:r>
          </w:p>
        </w:tc>
      </w:tr>
    </w:tbl>
    <w:p w14:paraId="705A4CF5" w14:textId="44FA3C51" w:rsidR="00876289" w:rsidRPr="00876289" w:rsidRDefault="00876289" w:rsidP="00876289">
      <w:pPr>
        <w:spacing w:before="200"/>
        <w:rPr>
          <w:b/>
        </w:rPr>
      </w:pPr>
      <w:r w:rsidRPr="00876289">
        <w:rPr>
          <w:b/>
        </w:rPr>
        <w:t>Table 2 – Government Lawyer Broadband</w:t>
      </w:r>
    </w:p>
    <w:tbl>
      <w:tblPr>
        <w:tblW w:w="9711" w:type="dxa"/>
        <w:tblInd w:w="93" w:type="dxa"/>
        <w:tblLayout w:type="fixed"/>
        <w:tblLook w:val="04A0" w:firstRow="1" w:lastRow="0" w:firstColumn="1" w:lastColumn="0" w:noHBand="0" w:noVBand="1"/>
      </w:tblPr>
      <w:tblGrid>
        <w:gridCol w:w="1417"/>
        <w:gridCol w:w="1417"/>
        <w:gridCol w:w="754"/>
        <w:gridCol w:w="1276"/>
        <w:gridCol w:w="1559"/>
        <w:gridCol w:w="1701"/>
        <w:gridCol w:w="1587"/>
      </w:tblGrid>
      <w:tr w:rsidR="004F4881" w:rsidRPr="00BF602D" w14:paraId="7EA3704B" w14:textId="77777777" w:rsidTr="004B5295">
        <w:trPr>
          <w:trHeight w:val="315"/>
          <w:tblHeader/>
        </w:trPr>
        <w:tc>
          <w:tcPr>
            <w:tcW w:w="1417" w:type="dxa"/>
            <w:tcBorders>
              <w:top w:val="single" w:sz="4" w:space="0" w:color="auto"/>
              <w:left w:val="single" w:sz="4" w:space="0" w:color="auto"/>
              <w:bottom w:val="single" w:sz="48" w:space="0" w:color="auto"/>
              <w:right w:val="single" w:sz="4" w:space="0" w:color="auto"/>
            </w:tcBorders>
            <w:shd w:val="clear" w:color="auto" w:fill="auto"/>
            <w:vAlign w:val="center"/>
          </w:tcPr>
          <w:p w14:paraId="26055839"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Broadband</w:t>
            </w:r>
          </w:p>
        </w:tc>
        <w:tc>
          <w:tcPr>
            <w:tcW w:w="1417" w:type="dxa"/>
            <w:tcBorders>
              <w:top w:val="single" w:sz="4" w:space="0" w:color="auto"/>
              <w:left w:val="single" w:sz="4" w:space="0" w:color="auto"/>
              <w:bottom w:val="single" w:sz="48" w:space="0" w:color="auto"/>
              <w:right w:val="single" w:sz="4" w:space="0" w:color="auto"/>
            </w:tcBorders>
            <w:shd w:val="clear" w:color="auto" w:fill="auto"/>
            <w:vAlign w:val="center"/>
          </w:tcPr>
          <w:p w14:paraId="36165115"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Classification</w:t>
            </w:r>
          </w:p>
        </w:tc>
        <w:tc>
          <w:tcPr>
            <w:tcW w:w="754" w:type="dxa"/>
            <w:tcBorders>
              <w:top w:val="single" w:sz="4" w:space="0" w:color="auto"/>
              <w:left w:val="single" w:sz="4" w:space="0" w:color="auto"/>
              <w:bottom w:val="single" w:sz="48" w:space="0" w:color="auto"/>
              <w:right w:val="single" w:sz="4" w:space="0" w:color="auto"/>
            </w:tcBorders>
            <w:shd w:val="clear" w:color="auto" w:fill="auto"/>
            <w:vAlign w:val="center"/>
          </w:tcPr>
          <w:p w14:paraId="11316C52"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BF602D">
              <w:rPr>
                <w:rFonts w:ascii="Calibri" w:eastAsia="Times New Roman" w:hAnsi="Calibri" w:cs="Calibri"/>
                <w:b/>
                <w:bCs/>
                <w:color w:val="000000"/>
                <w:lang w:eastAsia="en-AU"/>
              </w:rPr>
              <w:t>oint</w:t>
            </w:r>
          </w:p>
        </w:tc>
        <w:tc>
          <w:tcPr>
            <w:tcW w:w="1276" w:type="dxa"/>
            <w:tcBorders>
              <w:top w:val="single" w:sz="4" w:space="0" w:color="auto"/>
              <w:left w:val="single" w:sz="4" w:space="0" w:color="auto"/>
              <w:bottom w:val="single" w:sz="48" w:space="0" w:color="auto"/>
              <w:right w:val="single" w:sz="4" w:space="0" w:color="auto"/>
            </w:tcBorders>
            <w:vAlign w:val="center"/>
          </w:tcPr>
          <w:p w14:paraId="30154987"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48" w:space="0" w:color="auto"/>
              <w:right w:val="single" w:sz="4" w:space="0" w:color="auto"/>
            </w:tcBorders>
            <w:shd w:val="clear" w:color="auto" w:fill="auto"/>
            <w:vAlign w:val="center"/>
          </w:tcPr>
          <w:p w14:paraId="3BB27B50" w14:textId="037A75B5" w:rsidR="004F4881" w:rsidRPr="0034681D" w:rsidRDefault="00F35D16"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4931798A" w14:textId="1DA3D76D" w:rsidR="004F4881" w:rsidRPr="00876289" w:rsidDel="00E632D5"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single" w:sz="4" w:space="0" w:color="auto"/>
              <w:bottom w:val="single" w:sz="48" w:space="0" w:color="auto"/>
              <w:right w:val="single" w:sz="4" w:space="0" w:color="auto"/>
            </w:tcBorders>
            <w:shd w:val="clear" w:color="auto" w:fill="auto"/>
            <w:vAlign w:val="center"/>
          </w:tcPr>
          <w:p w14:paraId="0A1075EF" w14:textId="07CEFF15"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12 </w:t>
            </w:r>
            <w:r w:rsidR="00F35D16"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3488FA49"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7" w:type="dxa"/>
            <w:tcBorders>
              <w:top w:val="single" w:sz="4" w:space="0" w:color="auto"/>
              <w:left w:val="single" w:sz="4" w:space="0" w:color="auto"/>
              <w:bottom w:val="single" w:sz="48" w:space="0" w:color="auto"/>
              <w:right w:val="single" w:sz="4" w:space="0" w:color="auto"/>
            </w:tcBorders>
            <w:shd w:val="clear" w:color="auto" w:fill="auto"/>
            <w:vAlign w:val="center"/>
          </w:tcPr>
          <w:p w14:paraId="05F69FA9" w14:textId="423EFE4E"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24 </w:t>
            </w:r>
            <w:r w:rsidR="00F35D16"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6157C167" w14:textId="47E4B6EE" w:rsidR="004F4881" w:rsidRPr="00876289" w:rsidDel="00E632D5"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BF602D" w14:paraId="3CA80CFE" w14:textId="77777777" w:rsidTr="00F35D16">
        <w:trPr>
          <w:trHeight w:val="315"/>
        </w:trPr>
        <w:tc>
          <w:tcPr>
            <w:tcW w:w="1417" w:type="dxa"/>
            <w:vMerge w:val="restart"/>
            <w:tcBorders>
              <w:top w:val="single" w:sz="48" w:space="0" w:color="auto"/>
              <w:left w:val="single" w:sz="4" w:space="0" w:color="auto"/>
              <w:right w:val="single" w:sz="4" w:space="0" w:color="auto"/>
            </w:tcBorders>
            <w:shd w:val="clear" w:color="auto" w:fill="auto"/>
            <w:vAlign w:val="center"/>
            <w:hideMark/>
          </w:tcPr>
          <w:p w14:paraId="5F17F251"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Senior Government Lawyer</w:t>
            </w:r>
          </w:p>
        </w:tc>
        <w:tc>
          <w:tcPr>
            <w:tcW w:w="1417" w:type="dxa"/>
            <w:vMerge w:val="restart"/>
            <w:tcBorders>
              <w:top w:val="single" w:sz="48" w:space="0" w:color="auto"/>
              <w:left w:val="single" w:sz="4" w:space="0" w:color="auto"/>
              <w:bottom w:val="single" w:sz="12" w:space="0" w:color="000000"/>
              <w:right w:val="single" w:sz="4" w:space="0" w:color="auto"/>
            </w:tcBorders>
            <w:shd w:val="clear" w:color="auto" w:fill="auto"/>
            <w:noWrap/>
            <w:vAlign w:val="center"/>
            <w:hideMark/>
          </w:tcPr>
          <w:p w14:paraId="34B7FE0B"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EL 1</w:t>
            </w:r>
          </w:p>
        </w:tc>
        <w:tc>
          <w:tcPr>
            <w:tcW w:w="754" w:type="dxa"/>
            <w:tcBorders>
              <w:top w:val="single" w:sz="48" w:space="0" w:color="auto"/>
              <w:left w:val="nil"/>
              <w:bottom w:val="single" w:sz="4" w:space="0" w:color="auto"/>
              <w:right w:val="single" w:sz="4" w:space="0" w:color="auto"/>
            </w:tcBorders>
            <w:shd w:val="clear" w:color="auto" w:fill="auto"/>
            <w:noWrap/>
            <w:vAlign w:val="center"/>
            <w:hideMark/>
          </w:tcPr>
          <w:p w14:paraId="1199C610"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276" w:type="dxa"/>
            <w:tcBorders>
              <w:top w:val="single" w:sz="48" w:space="0" w:color="auto"/>
              <w:left w:val="nil"/>
              <w:bottom w:val="single" w:sz="4" w:space="0" w:color="auto"/>
              <w:right w:val="single" w:sz="4" w:space="0" w:color="auto"/>
            </w:tcBorders>
            <w:vAlign w:val="center"/>
          </w:tcPr>
          <w:p w14:paraId="53501406" w14:textId="328FE757"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128,196</w:t>
            </w:r>
          </w:p>
        </w:tc>
        <w:tc>
          <w:tcPr>
            <w:tcW w:w="1559"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421D1D92" w14:textId="29D81D1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130,760</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72043963" w14:textId="44B5F48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133,375</w:t>
            </w:r>
          </w:p>
        </w:tc>
        <w:tc>
          <w:tcPr>
            <w:tcW w:w="1587" w:type="dxa"/>
            <w:tcBorders>
              <w:top w:val="single" w:sz="48" w:space="0" w:color="auto"/>
              <w:left w:val="nil"/>
              <w:bottom w:val="single" w:sz="4" w:space="0" w:color="auto"/>
              <w:right w:val="single" w:sz="4" w:space="0" w:color="auto"/>
            </w:tcBorders>
            <w:shd w:val="clear" w:color="auto" w:fill="auto"/>
            <w:noWrap/>
            <w:vAlign w:val="center"/>
          </w:tcPr>
          <w:p w14:paraId="271A7285" w14:textId="5BA335A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136,043</w:t>
            </w:r>
          </w:p>
        </w:tc>
      </w:tr>
      <w:tr w:rsidR="00CB219E" w:rsidRPr="00BF602D" w14:paraId="120EEADD" w14:textId="77777777" w:rsidTr="00F35D16">
        <w:trPr>
          <w:trHeight w:val="300"/>
        </w:trPr>
        <w:tc>
          <w:tcPr>
            <w:tcW w:w="1417" w:type="dxa"/>
            <w:vMerge/>
            <w:tcBorders>
              <w:left w:val="single" w:sz="4" w:space="0" w:color="auto"/>
              <w:right w:val="single" w:sz="4" w:space="0" w:color="auto"/>
            </w:tcBorders>
            <w:shd w:val="clear" w:color="auto" w:fill="auto"/>
            <w:vAlign w:val="center"/>
            <w:hideMark/>
          </w:tcPr>
          <w:p w14:paraId="16073A5A"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E564C83"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4" w:space="0" w:color="auto"/>
              <w:right w:val="single" w:sz="4" w:space="0" w:color="auto"/>
            </w:tcBorders>
            <w:shd w:val="clear" w:color="auto" w:fill="auto"/>
            <w:noWrap/>
            <w:vAlign w:val="center"/>
            <w:hideMark/>
          </w:tcPr>
          <w:p w14:paraId="3FC211CF"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13321256" w14:textId="13BC08BA"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109,847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F62272" w14:textId="407A82C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112,044</w:t>
            </w:r>
          </w:p>
        </w:tc>
        <w:tc>
          <w:tcPr>
            <w:tcW w:w="1701" w:type="dxa"/>
            <w:tcBorders>
              <w:top w:val="nil"/>
              <w:left w:val="nil"/>
              <w:bottom w:val="single" w:sz="4" w:space="0" w:color="auto"/>
              <w:right w:val="single" w:sz="4" w:space="0" w:color="auto"/>
            </w:tcBorders>
            <w:shd w:val="clear" w:color="auto" w:fill="auto"/>
            <w:noWrap/>
            <w:vAlign w:val="center"/>
          </w:tcPr>
          <w:p w14:paraId="3794218B" w14:textId="6999010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114,285</w:t>
            </w:r>
          </w:p>
        </w:tc>
        <w:tc>
          <w:tcPr>
            <w:tcW w:w="1587" w:type="dxa"/>
            <w:tcBorders>
              <w:top w:val="nil"/>
              <w:left w:val="nil"/>
              <w:bottom w:val="single" w:sz="4" w:space="0" w:color="auto"/>
              <w:right w:val="single" w:sz="4" w:space="0" w:color="auto"/>
            </w:tcBorders>
            <w:shd w:val="clear" w:color="auto" w:fill="auto"/>
            <w:noWrap/>
            <w:vAlign w:val="center"/>
          </w:tcPr>
          <w:p w14:paraId="48D798D4" w14:textId="351584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116,571</w:t>
            </w:r>
          </w:p>
        </w:tc>
      </w:tr>
      <w:tr w:rsidR="00CB219E" w:rsidRPr="00BF602D" w14:paraId="6EAF582D"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6154DEB3"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0FF05EA2"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12" w:space="0" w:color="auto"/>
              <w:right w:val="single" w:sz="4" w:space="0" w:color="auto"/>
            </w:tcBorders>
            <w:shd w:val="clear" w:color="auto" w:fill="auto"/>
            <w:noWrap/>
            <w:vAlign w:val="center"/>
            <w:hideMark/>
          </w:tcPr>
          <w:p w14:paraId="136B2C05"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11847404" w14:textId="4AEE2194"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104,651</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216379C6" w14:textId="0A796C6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106,744</w:t>
            </w:r>
          </w:p>
        </w:tc>
        <w:tc>
          <w:tcPr>
            <w:tcW w:w="1701" w:type="dxa"/>
            <w:tcBorders>
              <w:top w:val="nil"/>
              <w:left w:val="nil"/>
              <w:bottom w:val="single" w:sz="12" w:space="0" w:color="auto"/>
              <w:right w:val="single" w:sz="4" w:space="0" w:color="auto"/>
            </w:tcBorders>
            <w:shd w:val="clear" w:color="auto" w:fill="auto"/>
            <w:noWrap/>
            <w:vAlign w:val="center"/>
          </w:tcPr>
          <w:p w14:paraId="00435CE0" w14:textId="1F9FFD7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108,879</w:t>
            </w:r>
          </w:p>
        </w:tc>
        <w:tc>
          <w:tcPr>
            <w:tcW w:w="1587" w:type="dxa"/>
            <w:tcBorders>
              <w:top w:val="nil"/>
              <w:left w:val="nil"/>
              <w:bottom w:val="single" w:sz="12" w:space="0" w:color="auto"/>
              <w:right w:val="single" w:sz="4" w:space="0" w:color="auto"/>
            </w:tcBorders>
            <w:shd w:val="clear" w:color="auto" w:fill="auto"/>
            <w:noWrap/>
            <w:vAlign w:val="center"/>
          </w:tcPr>
          <w:p w14:paraId="334EBCD7" w14:textId="482A7980"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111,057</w:t>
            </w:r>
          </w:p>
        </w:tc>
      </w:tr>
      <w:tr w:rsidR="00CB219E" w:rsidRPr="00BF602D" w14:paraId="6EECACDA" w14:textId="77777777" w:rsidTr="00F35D16">
        <w:trPr>
          <w:trHeight w:val="315"/>
        </w:trPr>
        <w:tc>
          <w:tcPr>
            <w:tcW w:w="1417" w:type="dxa"/>
            <w:vMerge w:val="restart"/>
            <w:tcBorders>
              <w:top w:val="single" w:sz="18" w:space="0" w:color="auto"/>
              <w:left w:val="single" w:sz="4" w:space="0" w:color="auto"/>
              <w:right w:val="single" w:sz="4" w:space="0" w:color="auto"/>
            </w:tcBorders>
            <w:shd w:val="clear" w:color="auto" w:fill="auto"/>
            <w:vAlign w:val="center"/>
            <w:hideMark/>
          </w:tcPr>
          <w:p w14:paraId="57D696EE"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Government Lawyer Broadband </w:t>
            </w: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5E69078B"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6</w:t>
            </w:r>
          </w:p>
        </w:tc>
        <w:tc>
          <w:tcPr>
            <w:tcW w:w="754" w:type="dxa"/>
            <w:tcBorders>
              <w:top w:val="single" w:sz="18" w:space="0" w:color="auto"/>
              <w:left w:val="nil"/>
              <w:bottom w:val="single" w:sz="4" w:space="0" w:color="auto"/>
              <w:right w:val="single" w:sz="4" w:space="0" w:color="auto"/>
            </w:tcBorders>
            <w:shd w:val="clear" w:color="auto" w:fill="auto"/>
            <w:noWrap/>
            <w:vAlign w:val="center"/>
            <w:hideMark/>
          </w:tcPr>
          <w:p w14:paraId="7E534C97"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6</w:t>
            </w:r>
          </w:p>
        </w:tc>
        <w:tc>
          <w:tcPr>
            <w:tcW w:w="1276" w:type="dxa"/>
            <w:tcBorders>
              <w:top w:val="single" w:sz="18" w:space="0" w:color="auto"/>
              <w:left w:val="nil"/>
              <w:bottom w:val="single" w:sz="4" w:space="0" w:color="auto"/>
              <w:right w:val="single" w:sz="4" w:space="0" w:color="auto"/>
            </w:tcBorders>
            <w:vAlign w:val="center"/>
          </w:tcPr>
          <w:p w14:paraId="5CAE28AD" w14:textId="6BA146F6"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93,587</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05B5D60" w14:textId="24E7B82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95,459</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6C19EE42" w14:textId="0B02CC4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97,368</w:t>
            </w:r>
          </w:p>
        </w:tc>
        <w:tc>
          <w:tcPr>
            <w:tcW w:w="1587" w:type="dxa"/>
            <w:tcBorders>
              <w:top w:val="single" w:sz="18" w:space="0" w:color="auto"/>
              <w:left w:val="nil"/>
              <w:bottom w:val="single" w:sz="4" w:space="0" w:color="auto"/>
              <w:right w:val="single" w:sz="4" w:space="0" w:color="auto"/>
            </w:tcBorders>
            <w:shd w:val="clear" w:color="auto" w:fill="auto"/>
            <w:noWrap/>
            <w:vAlign w:val="center"/>
          </w:tcPr>
          <w:p w14:paraId="39D657A2" w14:textId="750AAA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99,315</w:t>
            </w:r>
          </w:p>
        </w:tc>
      </w:tr>
      <w:tr w:rsidR="00CB219E" w:rsidRPr="00BF602D" w14:paraId="46FC4AA4" w14:textId="77777777" w:rsidTr="00F35D16">
        <w:trPr>
          <w:trHeight w:val="300"/>
        </w:trPr>
        <w:tc>
          <w:tcPr>
            <w:tcW w:w="1417" w:type="dxa"/>
            <w:vMerge/>
            <w:tcBorders>
              <w:left w:val="single" w:sz="4" w:space="0" w:color="auto"/>
              <w:right w:val="single" w:sz="4" w:space="0" w:color="auto"/>
            </w:tcBorders>
            <w:shd w:val="clear" w:color="auto" w:fill="auto"/>
            <w:vAlign w:val="center"/>
            <w:hideMark/>
          </w:tcPr>
          <w:p w14:paraId="08B02095"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67DEB17E"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4" w:space="0" w:color="auto"/>
              <w:right w:val="single" w:sz="4" w:space="0" w:color="auto"/>
            </w:tcBorders>
            <w:shd w:val="clear" w:color="auto" w:fill="auto"/>
            <w:noWrap/>
            <w:vAlign w:val="center"/>
            <w:hideMark/>
          </w:tcPr>
          <w:p w14:paraId="654C25E8"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vAlign w:val="center"/>
          </w:tcPr>
          <w:p w14:paraId="35572E24" w14:textId="2E257FC1"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87,874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91F464" w14:textId="1B21258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89,631</w:t>
            </w:r>
          </w:p>
        </w:tc>
        <w:tc>
          <w:tcPr>
            <w:tcW w:w="1701" w:type="dxa"/>
            <w:tcBorders>
              <w:top w:val="nil"/>
              <w:left w:val="nil"/>
              <w:bottom w:val="single" w:sz="4" w:space="0" w:color="auto"/>
              <w:right w:val="single" w:sz="4" w:space="0" w:color="auto"/>
            </w:tcBorders>
            <w:shd w:val="clear" w:color="auto" w:fill="auto"/>
            <w:noWrap/>
            <w:vAlign w:val="center"/>
          </w:tcPr>
          <w:p w14:paraId="36598DF3" w14:textId="5006628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91,424</w:t>
            </w:r>
          </w:p>
        </w:tc>
        <w:tc>
          <w:tcPr>
            <w:tcW w:w="1587" w:type="dxa"/>
            <w:tcBorders>
              <w:top w:val="nil"/>
              <w:left w:val="nil"/>
              <w:bottom w:val="single" w:sz="4" w:space="0" w:color="auto"/>
              <w:right w:val="single" w:sz="4" w:space="0" w:color="auto"/>
            </w:tcBorders>
            <w:shd w:val="clear" w:color="auto" w:fill="auto"/>
            <w:noWrap/>
            <w:vAlign w:val="center"/>
          </w:tcPr>
          <w:p w14:paraId="24A7733A" w14:textId="6B6DF1FF"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93,252</w:t>
            </w:r>
          </w:p>
        </w:tc>
      </w:tr>
      <w:tr w:rsidR="00CB219E" w:rsidRPr="00BF602D" w14:paraId="6DA4CD91"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57C855DC"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3B92C26C"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18" w:space="0" w:color="auto"/>
              <w:right w:val="single" w:sz="4" w:space="0" w:color="auto"/>
            </w:tcBorders>
            <w:shd w:val="clear" w:color="auto" w:fill="auto"/>
            <w:noWrap/>
            <w:vAlign w:val="center"/>
            <w:hideMark/>
          </w:tcPr>
          <w:p w14:paraId="0839797C"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4</w:t>
            </w:r>
          </w:p>
        </w:tc>
        <w:tc>
          <w:tcPr>
            <w:tcW w:w="1276" w:type="dxa"/>
            <w:tcBorders>
              <w:top w:val="nil"/>
              <w:left w:val="nil"/>
              <w:bottom w:val="single" w:sz="18" w:space="0" w:color="auto"/>
              <w:right w:val="single" w:sz="4" w:space="0" w:color="auto"/>
            </w:tcBorders>
            <w:vAlign w:val="center"/>
          </w:tcPr>
          <w:p w14:paraId="1FF65221" w14:textId="567F5971"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85,105</w:t>
            </w:r>
          </w:p>
        </w:tc>
        <w:tc>
          <w:tcPr>
            <w:tcW w:w="1559" w:type="dxa"/>
            <w:tcBorders>
              <w:top w:val="nil"/>
              <w:left w:val="single" w:sz="4" w:space="0" w:color="auto"/>
              <w:bottom w:val="single" w:sz="18" w:space="0" w:color="auto"/>
              <w:right w:val="single" w:sz="4" w:space="0" w:color="auto"/>
            </w:tcBorders>
            <w:shd w:val="clear" w:color="auto" w:fill="auto"/>
            <w:noWrap/>
            <w:vAlign w:val="center"/>
          </w:tcPr>
          <w:p w14:paraId="47B98BC9" w14:textId="2AD5529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86,807</w:t>
            </w:r>
          </w:p>
        </w:tc>
        <w:tc>
          <w:tcPr>
            <w:tcW w:w="1701" w:type="dxa"/>
            <w:tcBorders>
              <w:top w:val="nil"/>
              <w:left w:val="nil"/>
              <w:bottom w:val="single" w:sz="18" w:space="0" w:color="auto"/>
              <w:right w:val="single" w:sz="4" w:space="0" w:color="auto"/>
            </w:tcBorders>
            <w:shd w:val="clear" w:color="auto" w:fill="auto"/>
            <w:noWrap/>
            <w:vAlign w:val="center"/>
          </w:tcPr>
          <w:p w14:paraId="34348905" w14:textId="1F3B88D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88,543</w:t>
            </w:r>
          </w:p>
        </w:tc>
        <w:tc>
          <w:tcPr>
            <w:tcW w:w="1587" w:type="dxa"/>
            <w:tcBorders>
              <w:top w:val="nil"/>
              <w:left w:val="nil"/>
              <w:bottom w:val="single" w:sz="18" w:space="0" w:color="auto"/>
              <w:right w:val="single" w:sz="4" w:space="0" w:color="auto"/>
            </w:tcBorders>
            <w:shd w:val="clear" w:color="auto" w:fill="auto"/>
            <w:noWrap/>
            <w:vAlign w:val="center"/>
          </w:tcPr>
          <w:p w14:paraId="5E7946FA" w14:textId="0D94D35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90,314</w:t>
            </w:r>
          </w:p>
        </w:tc>
      </w:tr>
      <w:tr w:rsidR="00CB219E" w:rsidRPr="00BF602D" w14:paraId="0E91A6A3"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666F3154"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52C454E2"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5</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50F9351F"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3</w:t>
            </w:r>
          </w:p>
        </w:tc>
        <w:tc>
          <w:tcPr>
            <w:tcW w:w="1276" w:type="dxa"/>
            <w:tcBorders>
              <w:top w:val="single" w:sz="18" w:space="0" w:color="auto"/>
              <w:left w:val="nil"/>
              <w:bottom w:val="single" w:sz="18" w:space="0" w:color="auto"/>
              <w:right w:val="single" w:sz="4" w:space="0" w:color="auto"/>
            </w:tcBorders>
            <w:vAlign w:val="center"/>
          </w:tcPr>
          <w:p w14:paraId="0377C9FF" w14:textId="3998A083"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77,314</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258CE60C" w14:textId="59D6D4B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78,860</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29622CDB" w14:textId="45C4812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80,437</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365FA6E0" w14:textId="3C745B9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82,046</w:t>
            </w:r>
          </w:p>
        </w:tc>
      </w:tr>
      <w:tr w:rsidR="00CB219E" w:rsidRPr="00BF602D" w14:paraId="3D880696"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04B264BB"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4ACEFF2C"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4</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02201F64"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2</w:t>
            </w:r>
          </w:p>
        </w:tc>
        <w:tc>
          <w:tcPr>
            <w:tcW w:w="1276" w:type="dxa"/>
            <w:tcBorders>
              <w:top w:val="single" w:sz="18" w:space="0" w:color="auto"/>
              <w:left w:val="nil"/>
              <w:bottom w:val="single" w:sz="18" w:space="0" w:color="auto"/>
              <w:right w:val="single" w:sz="4" w:space="0" w:color="auto"/>
            </w:tcBorders>
            <w:vAlign w:val="center"/>
          </w:tcPr>
          <w:p w14:paraId="25610217" w14:textId="10A88B0C"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70,476</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159A0021" w14:textId="18BB376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71,886</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5003BF50" w14:textId="2AEC8C6B"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3ACF4B49" w14:textId="30F03A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CB219E" w:rsidRPr="00BF602D" w14:paraId="4EB0C801" w14:textId="77777777" w:rsidTr="00F35D16">
        <w:trPr>
          <w:trHeight w:val="315"/>
        </w:trPr>
        <w:tc>
          <w:tcPr>
            <w:tcW w:w="1417" w:type="dxa"/>
            <w:vMerge/>
            <w:tcBorders>
              <w:left w:val="single" w:sz="4" w:space="0" w:color="auto"/>
              <w:bottom w:val="single" w:sz="18" w:space="0" w:color="auto"/>
              <w:right w:val="single" w:sz="4" w:space="0" w:color="auto"/>
            </w:tcBorders>
            <w:shd w:val="clear" w:color="auto" w:fill="auto"/>
            <w:vAlign w:val="center"/>
            <w:hideMark/>
          </w:tcPr>
          <w:p w14:paraId="267184E1"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6C038427"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3</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5DF1B2E5"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single" w:sz="18" w:space="0" w:color="auto"/>
              <w:left w:val="nil"/>
              <w:bottom w:val="single" w:sz="18" w:space="0" w:color="auto"/>
              <w:right w:val="single" w:sz="4" w:space="0" w:color="auto"/>
            </w:tcBorders>
            <w:vAlign w:val="center"/>
          </w:tcPr>
          <w:p w14:paraId="1C68D63B" w14:textId="506CD053"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65,651</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7CEF6381" w14:textId="0637AB7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66,964</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06C95669" w14:textId="13DE31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7504A813" w14:textId="2A02AF2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bl>
    <w:p w14:paraId="5C256214" w14:textId="77777777" w:rsidR="002576D9" w:rsidRPr="00AB573C" w:rsidRDefault="002576D9" w:rsidP="00D23DAE"/>
    <w:p w14:paraId="5C256215" w14:textId="3CF9E395" w:rsidR="00D23DAE" w:rsidRPr="00AB573C" w:rsidRDefault="00535787" w:rsidP="00D23DAE">
      <w:pPr>
        <w:pStyle w:val="Heading2"/>
      </w:pPr>
      <w:bookmarkStart w:id="151" w:name="_Toc530645488"/>
      <w:r>
        <w:t xml:space="preserve">Government </w:t>
      </w:r>
      <w:r w:rsidR="0012282E" w:rsidRPr="00AB573C">
        <w:t>l</w:t>
      </w:r>
      <w:r w:rsidR="00D23DAE" w:rsidRPr="00AB573C">
        <w:t>awyers</w:t>
      </w:r>
      <w:bookmarkEnd w:id="151"/>
    </w:p>
    <w:p w14:paraId="5C256216" w14:textId="2B8DD266" w:rsidR="00D23DAE" w:rsidRPr="00AB573C" w:rsidRDefault="0000431C" w:rsidP="000C6146">
      <w:pPr>
        <w:pStyle w:val="Clause"/>
      </w:pPr>
      <w:r>
        <w:t>E</w:t>
      </w:r>
      <w:r w:rsidR="00D23DAE" w:rsidRPr="00AB573C">
        <w:t xml:space="preserve">mployees </w:t>
      </w:r>
      <w:r>
        <w:t>may</w:t>
      </w:r>
      <w:r w:rsidRPr="00AB573C">
        <w:t xml:space="preserve"> </w:t>
      </w:r>
      <w:r w:rsidR="00D23DAE" w:rsidRPr="00AB573C">
        <w:t>access the Government Lawyer Broadband</w:t>
      </w:r>
      <w:r w:rsidR="0014359E">
        <w:t>s</w:t>
      </w:r>
      <w:r w:rsidR="00D23DAE" w:rsidRPr="00AB573C">
        <w:t xml:space="preserve"> structure where it is determined their duties require the regular and continuing application of legal skills in the Department’s legal areas.</w:t>
      </w:r>
    </w:p>
    <w:p w14:paraId="4212AC1B" w14:textId="77777777" w:rsidR="00334599" w:rsidRPr="00AB573C" w:rsidRDefault="00334599" w:rsidP="00334599">
      <w:pPr>
        <w:pStyle w:val="Heading2"/>
      </w:pPr>
      <w:bookmarkStart w:id="152" w:name="_Toc404603471"/>
      <w:bookmarkStart w:id="153" w:name="_Toc530645489"/>
      <w:r w:rsidRPr="00AB573C">
        <w:t>Eligibility and selection</w:t>
      </w:r>
      <w:bookmarkEnd w:id="152"/>
      <w:bookmarkEnd w:id="153"/>
    </w:p>
    <w:p w14:paraId="616152F6" w14:textId="6D50504B" w:rsidR="00334599" w:rsidRPr="00AB573C" w:rsidRDefault="00334599" w:rsidP="002116BC">
      <w:pPr>
        <w:pStyle w:val="Clause"/>
        <w:keepNext/>
        <w:ind w:left="357" w:hanging="357"/>
      </w:pPr>
      <w:r w:rsidRPr="00AB573C">
        <w:t xml:space="preserve">The eligibility requirements for entry to </w:t>
      </w:r>
      <w:r>
        <w:t xml:space="preserve">the </w:t>
      </w:r>
      <w:r w:rsidRPr="00AB573C">
        <w:t xml:space="preserve">Government Lawyer </w:t>
      </w:r>
      <w:r w:rsidR="00B34198">
        <w:t xml:space="preserve">roles </w:t>
      </w:r>
      <w:r w:rsidRPr="00AB573C">
        <w:t>are:</w:t>
      </w:r>
    </w:p>
    <w:p w14:paraId="2D3D69C9" w14:textId="18774B15" w:rsidR="00334599" w:rsidRDefault="00334599" w:rsidP="00AD6155">
      <w:pPr>
        <w:pStyle w:val="Subclause"/>
        <w:numPr>
          <w:ilvl w:val="2"/>
          <w:numId w:val="43"/>
        </w:numPr>
      </w:pPr>
      <w:r w:rsidRPr="00334599">
        <w:t>degree in Laws from an Australian tertiary institution or a comparable overseas qualification which is appropriate to the duties of the classification</w:t>
      </w:r>
    </w:p>
    <w:p w14:paraId="5B52B3A3" w14:textId="77777777" w:rsidR="00334599" w:rsidRPr="00AB573C" w:rsidRDefault="00334599" w:rsidP="00AD6155">
      <w:pPr>
        <w:pStyle w:val="Subclause"/>
        <w:numPr>
          <w:ilvl w:val="2"/>
          <w:numId w:val="43"/>
        </w:numPr>
      </w:pPr>
      <w:r w:rsidRPr="00AB573C">
        <w:t>admission as a legal practitioner, however described, of the High Court or the Supreme Court of an Australian State or Territory and</w:t>
      </w:r>
    </w:p>
    <w:p w14:paraId="0EC26C2E" w14:textId="7D9E884B" w:rsidR="00334599" w:rsidRPr="00AB573C" w:rsidRDefault="00334599" w:rsidP="00AD6155">
      <w:pPr>
        <w:pStyle w:val="Subclause"/>
        <w:numPr>
          <w:ilvl w:val="2"/>
          <w:numId w:val="43"/>
        </w:numPr>
      </w:pPr>
      <w:r w:rsidRPr="00AB573C">
        <w:t xml:space="preserve">if the Head of the Legal Area in which the employee works determines it appropriate, possession of a current practising certificate issued by </w:t>
      </w:r>
      <w:r w:rsidR="00452C56">
        <w:t xml:space="preserve">an Australian State or Territory </w:t>
      </w:r>
      <w:r w:rsidRPr="00AB573C">
        <w:t>Law Society, or the obtaining of such a certificate within three months of commencing employment with</w:t>
      </w:r>
      <w:r w:rsidR="00C103DE">
        <w:t>in</w:t>
      </w:r>
      <w:r w:rsidRPr="00AB573C">
        <w:t xml:space="preserve"> the Department.</w:t>
      </w:r>
    </w:p>
    <w:p w14:paraId="1BB16436" w14:textId="0B1AF4B6" w:rsidR="00FA1133" w:rsidRDefault="00FA1133" w:rsidP="002116BC">
      <w:pPr>
        <w:pStyle w:val="Clause"/>
        <w:keepNext/>
        <w:ind w:left="357" w:hanging="357"/>
      </w:pPr>
      <w:r>
        <w:lastRenderedPageBreak/>
        <w:t xml:space="preserve">The eligibility requirements for entry to </w:t>
      </w:r>
      <w:r w:rsidR="00B004CF">
        <w:t xml:space="preserve">Senior Government Lawyer and </w:t>
      </w:r>
      <w:r>
        <w:t xml:space="preserve">Principal Government Lawyer </w:t>
      </w:r>
      <w:r w:rsidR="00BC3D92">
        <w:t xml:space="preserve">roles </w:t>
      </w:r>
      <w:r>
        <w:t>are:</w:t>
      </w:r>
    </w:p>
    <w:p w14:paraId="18CD26BD" w14:textId="1658BB66" w:rsidR="00FA1133" w:rsidRDefault="00B004CF" w:rsidP="00AD6155">
      <w:pPr>
        <w:pStyle w:val="Subclause"/>
        <w:numPr>
          <w:ilvl w:val="2"/>
          <w:numId w:val="44"/>
        </w:numPr>
        <w:ind w:left="789" w:hanging="505"/>
      </w:pPr>
      <w:r>
        <w:t>a</w:t>
      </w:r>
      <w:r w:rsidR="00107E8C">
        <w:t>dmission as a legal practitioner, however described, of the High Court or Supreme Court of an Australian State or Territory and</w:t>
      </w:r>
    </w:p>
    <w:p w14:paraId="6581A852" w14:textId="7DB72B94" w:rsidR="00107E8C" w:rsidRPr="00AB573C" w:rsidRDefault="00B004CF" w:rsidP="00AD6155">
      <w:pPr>
        <w:pStyle w:val="Subclause"/>
        <w:numPr>
          <w:ilvl w:val="2"/>
          <w:numId w:val="44"/>
        </w:numPr>
        <w:ind w:left="789" w:hanging="505"/>
      </w:pPr>
      <w:r>
        <w:t>i</w:t>
      </w:r>
      <w:r w:rsidR="00107E8C">
        <w:t xml:space="preserve">f the </w:t>
      </w:r>
      <w:r w:rsidR="00C103DE">
        <w:t xml:space="preserve">Head </w:t>
      </w:r>
      <w:r w:rsidR="00107E8C">
        <w:t>of the Legal Area in which the employee works determines it appropriate, possession of a current practising certificate issued by</w:t>
      </w:r>
      <w:r w:rsidR="00452C56" w:rsidRPr="00452C56">
        <w:t xml:space="preserve"> </w:t>
      </w:r>
      <w:r w:rsidR="00452C56">
        <w:t xml:space="preserve">an Australian State or Territory </w:t>
      </w:r>
      <w:r w:rsidR="00107E8C">
        <w:t>Law Society, or the obtaining of such a certificate within three months of commencing employment within the Department.</w:t>
      </w:r>
    </w:p>
    <w:p w14:paraId="04A9905C" w14:textId="4D05B9E9" w:rsidR="00334599" w:rsidRPr="00AB573C" w:rsidRDefault="00334599" w:rsidP="00334599">
      <w:pPr>
        <w:pStyle w:val="Heading2"/>
      </w:pPr>
      <w:bookmarkStart w:id="154" w:name="_Toc404603472"/>
      <w:bookmarkStart w:id="155" w:name="_Toc530645490"/>
      <w:r w:rsidRPr="00AB573C">
        <w:t xml:space="preserve">Transfer to </w:t>
      </w:r>
      <w:r w:rsidR="0014359E">
        <w:t xml:space="preserve">a </w:t>
      </w:r>
      <w:r w:rsidRPr="00AB573C">
        <w:t>Government Lawyer Broadband</w:t>
      </w:r>
      <w:bookmarkEnd w:id="154"/>
      <w:bookmarkEnd w:id="155"/>
    </w:p>
    <w:p w14:paraId="7813C5B4" w14:textId="100A02A2" w:rsidR="00334599" w:rsidRDefault="00334599" w:rsidP="00334599">
      <w:pPr>
        <w:pStyle w:val="Clause"/>
      </w:pPr>
      <w:r w:rsidRPr="00AB573C">
        <w:t xml:space="preserve">Employees who do not work within a </w:t>
      </w:r>
      <w:r w:rsidR="00B34198">
        <w:t>l</w:t>
      </w:r>
      <w:r w:rsidRPr="00AB573C">
        <w:t xml:space="preserve">egal </w:t>
      </w:r>
      <w:r w:rsidR="00B34198">
        <w:t>a</w:t>
      </w:r>
      <w:r w:rsidRPr="00AB573C">
        <w:t>rea will be subject to the Department’s general recruitment and selection arrangements.</w:t>
      </w:r>
    </w:p>
    <w:p w14:paraId="1A55EC28" w14:textId="4B900D99" w:rsidR="00B34198" w:rsidRPr="00AB573C" w:rsidRDefault="00B34198" w:rsidP="00B34198">
      <w:pPr>
        <w:pStyle w:val="Clause"/>
      </w:pPr>
      <w:r w:rsidRPr="00AB573C">
        <w:t xml:space="preserve">Employees who meet the eligibility requirements for employment as a </w:t>
      </w:r>
      <w:r w:rsidR="00025483">
        <w:t xml:space="preserve">Principal, Senior or </w:t>
      </w:r>
      <w:r w:rsidRPr="00AB573C">
        <w:t xml:space="preserve">Government Lawyer may apply to the Head of the Legal Area in which the employee works to transfer to </w:t>
      </w:r>
      <w:r>
        <w:t xml:space="preserve">one of </w:t>
      </w:r>
      <w:r w:rsidRPr="00AB573C">
        <w:t>the Government Lawyer Broadband</w:t>
      </w:r>
      <w:r>
        <w:t>s</w:t>
      </w:r>
      <w:r w:rsidRPr="00AB573C">
        <w:t xml:space="preserve">. Where the transfer is approved, the employee will move from </w:t>
      </w:r>
      <w:r w:rsidR="00FC5DB4">
        <w:t>the employee’s</w:t>
      </w:r>
      <w:r w:rsidRPr="00AB573C">
        <w:t xml:space="preserve"> current classification to the equivalent classification in the </w:t>
      </w:r>
      <w:r>
        <w:t xml:space="preserve">relevant </w:t>
      </w:r>
      <w:r w:rsidRPr="00AB573C">
        <w:t>Government Lawyer Broadband</w:t>
      </w:r>
      <w:r>
        <w:t>s</w:t>
      </w:r>
      <w:r w:rsidRPr="00AB573C">
        <w:t>.</w:t>
      </w:r>
    </w:p>
    <w:p w14:paraId="5C256217" w14:textId="77777777" w:rsidR="00C84FB7" w:rsidRPr="00AB573C" w:rsidRDefault="00C84FB7" w:rsidP="00C84FB7">
      <w:pPr>
        <w:pStyle w:val="Heading2"/>
      </w:pPr>
      <w:bookmarkStart w:id="156" w:name="_Toc530645491"/>
      <w:r w:rsidRPr="00AB573C">
        <w:t>Salary determination</w:t>
      </w:r>
      <w:bookmarkEnd w:id="156"/>
    </w:p>
    <w:p w14:paraId="5C256218" w14:textId="091382E3" w:rsidR="00C84FB7" w:rsidRPr="00AB573C" w:rsidRDefault="00C84FB7" w:rsidP="000C6146">
      <w:pPr>
        <w:pStyle w:val="Clause"/>
      </w:pPr>
      <w:r w:rsidRPr="00AB573C">
        <w:t xml:space="preserve">Where an employee commences in, or is promoted to a lawyer </w:t>
      </w:r>
      <w:r w:rsidR="00025483">
        <w:t>role</w:t>
      </w:r>
      <w:r w:rsidRPr="00AB573C">
        <w:t xml:space="preserve">, salary will be determined within the relevant classification level set out in Table 1 </w:t>
      </w:r>
      <w:r w:rsidR="00B004CF">
        <w:t xml:space="preserve">and Table 2 </w:t>
      </w:r>
      <w:r w:rsidRPr="00AB573C">
        <w:t xml:space="preserve">above having regard to the experience, qualifications and skills of the employee and </w:t>
      </w:r>
      <w:r w:rsidR="00FC5DB4">
        <w:t>the</w:t>
      </w:r>
      <w:r w:rsidR="002918EE">
        <w:t>ir</w:t>
      </w:r>
      <w:r w:rsidRPr="00AB573C">
        <w:t xml:space="preserve"> likely corporate contribution. This is subject to the employee not being paid higher than the first pay point in the Government Lawyer </w:t>
      </w:r>
      <w:r w:rsidR="00213986">
        <w:t>Broadband</w:t>
      </w:r>
      <w:r w:rsidRPr="00AB573C">
        <w:t>, unless the Secretary is satisfied that the employee has been admitted as a legal practitioner, however described, of the High Court or the Supreme Court of a State or Territory.</w:t>
      </w:r>
    </w:p>
    <w:p w14:paraId="5C256219" w14:textId="7CFFC074" w:rsidR="00C84FB7" w:rsidRPr="00AB573C" w:rsidRDefault="00C84FB7" w:rsidP="000C6146">
      <w:pPr>
        <w:pStyle w:val="Clause"/>
      </w:pPr>
      <w:r w:rsidRPr="00AB573C">
        <w:t>The employee’s salary on transfer to the Government Lawyer Broadband</w:t>
      </w:r>
      <w:r w:rsidR="00E74973">
        <w:t>s</w:t>
      </w:r>
      <w:r w:rsidRPr="00AB573C">
        <w:t xml:space="preserve"> will be the equivalent of their current salary within the relevant classification of the </w:t>
      </w:r>
      <w:r w:rsidR="00203E1E">
        <w:t xml:space="preserve">Principal, </w:t>
      </w:r>
      <w:r w:rsidR="00CC5F55" w:rsidRPr="00AB573C">
        <w:t>Senior</w:t>
      </w:r>
      <w:r w:rsidRPr="00AB573C">
        <w:t xml:space="preserve"> or Government Lawyer Broadband</w:t>
      </w:r>
      <w:r w:rsidR="00E74973">
        <w:t>s</w:t>
      </w:r>
      <w:r w:rsidRPr="00AB573C">
        <w:t>, or if there is no equivalent salary, to the salary closest to, but not lower than their current salary. Where the employee’s salary is above the top pay point of the relevant classification within the relevant broadband the employee will retain their current salary until such time as their salary falls within the pay point range of the relevant classification within the Government Lawyer Broadband</w:t>
      </w:r>
      <w:r w:rsidR="00E74973">
        <w:t>s</w:t>
      </w:r>
      <w:r w:rsidRPr="00AB573C">
        <w:t>.</w:t>
      </w:r>
    </w:p>
    <w:p w14:paraId="5C25621A" w14:textId="064E9DA4" w:rsidR="00A50609" w:rsidRDefault="00C84FB7" w:rsidP="000C6146">
      <w:pPr>
        <w:pStyle w:val="Clause"/>
      </w:pPr>
      <w:r w:rsidRPr="00AB573C">
        <w:t>Where an employee applies for a transfer or promotion outside the Government Lawyer Broadband</w:t>
      </w:r>
      <w:r w:rsidR="00E74973">
        <w:t>s</w:t>
      </w:r>
      <w:r w:rsidRPr="00AB573C">
        <w:t>, their salary will be set in accordance with the salaries for the rele</w:t>
      </w:r>
      <w:r w:rsidR="00BF602D">
        <w:t>vant classification</w:t>
      </w:r>
      <w:r w:rsidR="005B784E">
        <w:t>.</w:t>
      </w:r>
      <w:r w:rsidR="00BF602D">
        <w:t xml:space="preserve"> </w:t>
      </w:r>
      <w:r w:rsidRPr="00AB573C">
        <w:t>Government Lawyer Broadband</w:t>
      </w:r>
      <w:r w:rsidR="00E74973">
        <w:t>s</w:t>
      </w:r>
      <w:r w:rsidRPr="00AB573C">
        <w:t xml:space="preserve"> salary will not be provided on transfer out of t</w:t>
      </w:r>
      <w:r w:rsidR="0059666C" w:rsidRPr="00AB573C">
        <w:t>he Government Lawyer Broadband</w:t>
      </w:r>
      <w:r w:rsidR="00E74973">
        <w:t>s</w:t>
      </w:r>
      <w:r w:rsidR="0059666C" w:rsidRPr="00AB573C">
        <w:t>.</w:t>
      </w:r>
    </w:p>
    <w:p w14:paraId="6FB4B1ED" w14:textId="3BE93613" w:rsidR="0014359E" w:rsidRPr="00AB573C" w:rsidRDefault="0014359E" w:rsidP="0014359E">
      <w:pPr>
        <w:pStyle w:val="Heading2"/>
      </w:pPr>
      <w:bookmarkStart w:id="157" w:name="_Toc530645492"/>
      <w:r w:rsidRPr="00AB573C">
        <w:lastRenderedPageBreak/>
        <w:t xml:space="preserve">Salary </w:t>
      </w:r>
      <w:r>
        <w:t>advancement for Government Lawyers</w:t>
      </w:r>
      <w:bookmarkEnd w:id="157"/>
    </w:p>
    <w:p w14:paraId="602D2C18" w14:textId="4E3DD0BD" w:rsidR="0014359E" w:rsidRPr="0014359E" w:rsidRDefault="0014359E" w:rsidP="002116BC">
      <w:pPr>
        <w:pStyle w:val="Clause"/>
        <w:keepNext/>
        <w:rPr>
          <w:rFonts w:cstheme="minorHAnsi"/>
          <w:szCs w:val="22"/>
        </w:rPr>
      </w:pPr>
      <w:bookmarkStart w:id="158" w:name="_Ref529877180"/>
      <w:r w:rsidRPr="0014359E">
        <w:rPr>
          <w:rFonts w:cstheme="minorHAnsi"/>
          <w:szCs w:val="22"/>
        </w:rPr>
        <w:t>Advancement</w:t>
      </w:r>
      <w:r w:rsidR="006D40BD">
        <w:rPr>
          <w:rFonts w:cstheme="minorHAnsi"/>
          <w:szCs w:val="22"/>
        </w:rPr>
        <w:t xml:space="preserve"> for employees in the Government Lawyer Broadband</w:t>
      </w:r>
      <w:r w:rsidR="003926FE">
        <w:rPr>
          <w:rFonts w:cstheme="minorHAnsi"/>
          <w:szCs w:val="22"/>
        </w:rPr>
        <w:t>, and Principal Government Lawyer Band,</w:t>
      </w:r>
      <w:r w:rsidR="006D40BD">
        <w:rPr>
          <w:rFonts w:cstheme="minorHAnsi"/>
          <w:szCs w:val="22"/>
        </w:rPr>
        <w:t xml:space="preserve"> structure</w:t>
      </w:r>
      <w:r w:rsidR="00742827">
        <w:rPr>
          <w:rFonts w:cstheme="minorHAnsi"/>
          <w:szCs w:val="22"/>
        </w:rPr>
        <w:t xml:space="preserve">, including </w:t>
      </w:r>
      <w:r w:rsidR="006D40BD">
        <w:rPr>
          <w:rFonts w:cstheme="minorHAnsi"/>
          <w:szCs w:val="22"/>
        </w:rPr>
        <w:t xml:space="preserve">for an employee in receipt of </w:t>
      </w:r>
      <w:r w:rsidR="00742827">
        <w:rPr>
          <w:rFonts w:cstheme="minorHAnsi"/>
          <w:szCs w:val="22"/>
        </w:rPr>
        <w:t>TPL,</w:t>
      </w:r>
      <w:r w:rsidRPr="0014359E">
        <w:rPr>
          <w:rFonts w:cstheme="minorHAnsi"/>
          <w:szCs w:val="22"/>
        </w:rPr>
        <w:t xml:space="preserve"> through the salary points set out in Table 1 </w:t>
      </w:r>
      <w:r w:rsidR="00B004CF">
        <w:rPr>
          <w:rFonts w:cstheme="minorHAnsi"/>
          <w:szCs w:val="22"/>
        </w:rPr>
        <w:t xml:space="preserve">and Table 2 </w:t>
      </w:r>
      <w:r w:rsidRPr="0014359E">
        <w:rPr>
          <w:rFonts w:cstheme="minorHAnsi"/>
          <w:szCs w:val="22"/>
        </w:rPr>
        <w:t>will be effective from 15 August each year, after assessment of performance under the provisions as set out in Part</w:t>
      </w:r>
      <w:r w:rsidR="00BD53E6">
        <w:rPr>
          <w:rFonts w:cstheme="minorHAnsi"/>
          <w:szCs w:val="22"/>
        </w:rPr>
        <w:t> </w:t>
      </w:r>
      <w:r w:rsidR="009C199D">
        <w:rPr>
          <w:rFonts w:cstheme="minorHAnsi"/>
          <w:szCs w:val="22"/>
        </w:rPr>
        <w:t>G</w:t>
      </w:r>
      <w:r w:rsidRPr="0014359E">
        <w:rPr>
          <w:rFonts w:cstheme="minorHAnsi"/>
          <w:szCs w:val="22"/>
        </w:rPr>
        <w:t xml:space="preserve"> of this Agreement (to the extent that it is not inconsistent with this Schedule) on the following conditions:</w:t>
      </w:r>
      <w:bookmarkEnd w:id="158"/>
    </w:p>
    <w:p w14:paraId="266D2F4E" w14:textId="08677BFF" w:rsidR="006D40BD" w:rsidRPr="000969ED" w:rsidRDefault="006D40BD" w:rsidP="000969ED">
      <w:pPr>
        <w:pStyle w:val="Subclause"/>
        <w:numPr>
          <w:ilvl w:val="2"/>
          <w:numId w:val="54"/>
        </w:numPr>
      </w:pPr>
      <w:bookmarkStart w:id="159" w:name="_Ref529183366"/>
      <w:r w:rsidRPr="000969ED">
        <w:rPr>
          <w:rFonts w:eastAsia="Calibri"/>
          <w:lang w:eastAsia="en-US"/>
        </w:rPr>
        <w:t>subject to clause</w:t>
      </w:r>
      <w:r w:rsidR="00A84D6F" w:rsidRPr="000969ED">
        <w:rPr>
          <w:rFonts w:eastAsia="Calibri"/>
          <w:lang w:eastAsia="en-US"/>
        </w:rPr>
        <w:t> </w:t>
      </w:r>
      <w:r w:rsidR="00A84D6F" w:rsidRPr="000969ED">
        <w:rPr>
          <w:rFonts w:eastAsia="Calibri"/>
          <w:lang w:eastAsia="en-US"/>
        </w:rPr>
        <w:fldChar w:fldCharType="begin"/>
      </w:r>
      <w:r w:rsidR="00A84D6F" w:rsidRPr="000969ED">
        <w:rPr>
          <w:rFonts w:eastAsia="Calibri"/>
          <w:lang w:eastAsia="en-US"/>
        </w:rPr>
        <w:instrText xml:space="preserve"> REF _Ref529975158 \r \h </w:instrText>
      </w:r>
      <w:r w:rsidR="00E92214" w:rsidRPr="000969ED">
        <w:rPr>
          <w:rFonts w:eastAsia="Calibri"/>
          <w:lang w:eastAsia="en-US"/>
        </w:rPr>
        <w:instrText xml:space="preserve"> \* MERGEFORMAT </w:instrText>
      </w:r>
      <w:r w:rsidR="00A84D6F" w:rsidRPr="000969ED">
        <w:rPr>
          <w:rFonts w:eastAsia="Calibri"/>
          <w:lang w:eastAsia="en-US"/>
        </w:rPr>
      </w:r>
      <w:r w:rsidR="00A84D6F" w:rsidRPr="000969ED">
        <w:rPr>
          <w:rFonts w:eastAsia="Calibri"/>
          <w:lang w:eastAsia="en-US"/>
        </w:rPr>
        <w:fldChar w:fldCharType="separate"/>
      </w:r>
      <w:r w:rsidR="004215D7">
        <w:rPr>
          <w:rFonts w:eastAsia="Calibri"/>
          <w:lang w:eastAsia="en-US"/>
        </w:rPr>
        <w:t>306</w:t>
      </w:r>
      <w:r w:rsidR="00A84D6F" w:rsidRPr="000969ED">
        <w:rPr>
          <w:rFonts w:eastAsia="Calibri"/>
          <w:lang w:eastAsia="en-US"/>
        </w:rPr>
        <w:fldChar w:fldCharType="end"/>
      </w:r>
      <w:r w:rsidRPr="000969ED">
        <w:rPr>
          <w:rFonts w:eastAsia="Calibri"/>
          <w:lang w:eastAsia="en-US"/>
        </w:rPr>
        <w:t>, the employee has performed duties in the Department at that classification level or higher for a period of three continuous months or more in the performance cycle</w:t>
      </w:r>
      <w:bookmarkEnd w:id="159"/>
    </w:p>
    <w:p w14:paraId="70DCB19A" w14:textId="019DCA61" w:rsidR="000969ED" w:rsidRDefault="000969ED" w:rsidP="000969ED">
      <w:pPr>
        <w:pStyle w:val="Subclause"/>
        <w:numPr>
          <w:ilvl w:val="2"/>
          <w:numId w:val="54"/>
        </w:numPr>
      </w:pPr>
      <w:r w:rsidRPr="0014359E">
        <w:t>where an employee has attained a key business deliverable rating shown in Column 1 of Table</w:t>
      </w:r>
      <w:r>
        <w:t> 3</w:t>
      </w:r>
      <w:r w:rsidRPr="0014359E">
        <w:t xml:space="preserve"> below, the employee shall be advanced by the number of</w:t>
      </w:r>
      <w:r>
        <w:t xml:space="preserve"> pay points specified in Column 2 of Table 3</w:t>
      </w:r>
      <w:r w:rsidRPr="0014359E">
        <w:t xml:space="preserve"> corresponding to the observable work behaviours rating attained by the employee</w:t>
      </w:r>
    </w:p>
    <w:p w14:paraId="1D69A8D5" w14:textId="5AF3B9B6" w:rsidR="000969ED" w:rsidRPr="000969ED" w:rsidRDefault="000969ED" w:rsidP="000969ED">
      <w:pPr>
        <w:pStyle w:val="Subclause"/>
        <w:numPr>
          <w:ilvl w:val="2"/>
          <w:numId w:val="54"/>
        </w:numPr>
      </w:pPr>
      <w:r w:rsidRPr="0014359E">
        <w:rPr>
          <w:rFonts w:ascii="Calibri" w:hAnsi="Calibri" w:cs="Calibri"/>
          <w:szCs w:val="22"/>
        </w:rPr>
        <w:t>an employee within the Government Lawyer Broadband</w:t>
      </w:r>
      <w:r>
        <w:rPr>
          <w:rFonts w:ascii="Calibri" w:hAnsi="Calibri" w:cs="Calibri"/>
          <w:szCs w:val="22"/>
        </w:rPr>
        <w:t>s</w:t>
      </w:r>
      <w:r w:rsidRPr="0014359E">
        <w:rPr>
          <w:rFonts w:ascii="Calibri" w:hAnsi="Calibri" w:cs="Calibri"/>
          <w:szCs w:val="22"/>
        </w:rPr>
        <w:t xml:space="preserve"> shall not be advanced beyond the </w:t>
      </w:r>
      <w:r>
        <w:rPr>
          <w:rFonts w:ascii="Calibri" w:hAnsi="Calibri" w:cs="Calibri"/>
          <w:szCs w:val="22"/>
        </w:rPr>
        <w:t>first</w:t>
      </w:r>
      <w:r w:rsidRPr="0014359E">
        <w:rPr>
          <w:rFonts w:ascii="Calibri" w:hAnsi="Calibri" w:cs="Calibri"/>
          <w:szCs w:val="22"/>
        </w:rPr>
        <w:t xml:space="preserve"> pay point in the Government Lawyer Broadband</w:t>
      </w:r>
      <w:r>
        <w:rPr>
          <w:rFonts w:ascii="Calibri" w:hAnsi="Calibri" w:cs="Calibri"/>
          <w:szCs w:val="22"/>
        </w:rPr>
        <w:t>s</w:t>
      </w:r>
      <w:r w:rsidRPr="0014359E">
        <w:rPr>
          <w:rFonts w:ascii="Calibri" w:hAnsi="Calibri" w:cs="Calibri"/>
          <w:szCs w:val="22"/>
        </w:rPr>
        <w:t xml:space="preserve"> unless the Secretary is satisfied that the employee has been admitted as a legal practitioner, however described, of the High Court or the Supreme Court of a State or Territory</w:t>
      </w:r>
    </w:p>
    <w:p w14:paraId="532865D0" w14:textId="54EB82CA" w:rsidR="000969ED" w:rsidRDefault="000969ED" w:rsidP="000969ED">
      <w:pPr>
        <w:pStyle w:val="Subclause"/>
        <w:keepNext/>
        <w:numPr>
          <w:ilvl w:val="2"/>
          <w:numId w:val="54"/>
        </w:numPr>
        <w:ind w:left="789" w:hanging="505"/>
      </w:pPr>
      <w:r w:rsidRPr="006B19E8">
        <w:rPr>
          <w:rFonts w:cstheme="minorHAnsi"/>
          <w:szCs w:val="22"/>
        </w:rPr>
        <w:t>an employee within the Government Lawyer Broadband</w:t>
      </w:r>
      <w:r>
        <w:rPr>
          <w:rFonts w:cstheme="minorHAnsi"/>
          <w:szCs w:val="22"/>
        </w:rPr>
        <w:t>s</w:t>
      </w:r>
      <w:r w:rsidRPr="006B19E8">
        <w:rPr>
          <w:rFonts w:cstheme="minorHAnsi"/>
          <w:szCs w:val="22"/>
        </w:rPr>
        <w:t xml:space="preserve"> shall not be advanced beyond the sixth pay point in the Government Lawyer scale unless the employee has:</w:t>
      </w:r>
    </w:p>
    <w:p w14:paraId="309A9F94" w14:textId="1A6E77AF" w:rsidR="00671A60" w:rsidRPr="00B67C4F" w:rsidRDefault="00671A60" w:rsidP="00B67C4F">
      <w:pPr>
        <w:pStyle w:val="ListBullet"/>
      </w:pPr>
      <w:r w:rsidRPr="00B67C4F">
        <w:t>performed work of the type and complexity required by a Senior Government Lawyer for at least three months</w:t>
      </w:r>
    </w:p>
    <w:p w14:paraId="36E8C80F" w14:textId="77777777" w:rsidR="00671A60" w:rsidRPr="00B67C4F" w:rsidRDefault="00671A60" w:rsidP="00B67C4F">
      <w:pPr>
        <w:pStyle w:val="ListBullet"/>
      </w:pPr>
      <w:r w:rsidRPr="00B67C4F">
        <w:t>received performance ratings of ‘Consistently Achieves’ or better for both key business deliverables and observable work behaviours at the end of the performance cycle</w:t>
      </w:r>
    </w:p>
    <w:p w14:paraId="1B4FB261" w14:textId="77777777" w:rsidR="00671A60" w:rsidRPr="00B67C4F" w:rsidRDefault="00671A60" w:rsidP="00B67C4F">
      <w:pPr>
        <w:pStyle w:val="ListBullet"/>
      </w:pPr>
      <w:r w:rsidRPr="00B67C4F">
        <w:t>the Secretary determines that the employee is capable of performing work at the Senior Government Lawyer level, and</w:t>
      </w:r>
    </w:p>
    <w:p w14:paraId="5B7AFF4A" w14:textId="186E95DD" w:rsidR="00671A60" w:rsidRPr="002116BC" w:rsidRDefault="00671A60" w:rsidP="00B67C4F">
      <w:pPr>
        <w:pStyle w:val="ListBullet"/>
      </w:pPr>
      <w:r w:rsidRPr="00B67C4F">
        <w:t>there is work</w:t>
      </w:r>
      <w:r w:rsidRPr="002116BC">
        <w:t xml:space="preserve"> at that level available for the employee to perform</w:t>
      </w:r>
    </w:p>
    <w:p w14:paraId="4C2C115B" w14:textId="41CEA4D7" w:rsidR="00671A60" w:rsidRPr="003E6B3D" w:rsidRDefault="00671A60" w:rsidP="000969ED">
      <w:pPr>
        <w:pStyle w:val="Subclause"/>
      </w:pPr>
      <w:r w:rsidRPr="003E6B3D">
        <w:t xml:space="preserve">where an employee is advanced to the Senior Government Lawyer level, such an employee will only be advanced to the first salary point in the Senior Government Lawyer scale and must remain at that level for at least </w:t>
      </w:r>
      <w:r w:rsidR="00390492">
        <w:t xml:space="preserve">three </w:t>
      </w:r>
      <w:r w:rsidRPr="003E6B3D">
        <w:t>months</w:t>
      </w:r>
      <w:r w:rsidR="00390492">
        <w:t>, or until they have continuously acted at this classification and pay point from 1 April to 15 August that year,</w:t>
      </w:r>
      <w:r w:rsidRPr="003E6B3D">
        <w:t xml:space="preserve"> before being eligible for further advancement within the Senior Government Lawyer scale, and</w:t>
      </w:r>
    </w:p>
    <w:p w14:paraId="07E0D4DF" w14:textId="1F17FB6D" w:rsidR="007F1655" w:rsidRDefault="00671A60" w:rsidP="000969ED">
      <w:pPr>
        <w:pStyle w:val="Subclause"/>
      </w:pPr>
      <w:r w:rsidRPr="003E6B3D">
        <w:t>where the Secretary determines that there is more than one employee at the Government Lawyer level who is capable of performing work at the Senior Government Lawyer level, but that there is insufficient work available at the Senior Government Lawyer level for all such employees, a merit selection exercise should be conducted to determine which employee or employees will be advanced to the Senior Government Lawyer level.</w:t>
      </w:r>
    </w:p>
    <w:p w14:paraId="761539DE" w14:textId="4D697594" w:rsidR="006D40BD" w:rsidRDefault="006D40BD" w:rsidP="00525907">
      <w:pPr>
        <w:pStyle w:val="Clause"/>
      </w:pPr>
      <w:bookmarkStart w:id="160" w:name="_Ref529975158"/>
      <w:r w:rsidRPr="006D40BD">
        <w:t>Where an ongoing employee within the Government Lawyer Broadband</w:t>
      </w:r>
      <w:r w:rsidR="004F0296">
        <w:t>, a</w:t>
      </w:r>
      <w:r w:rsidR="00F35D16">
        <w:t>nd Principal Government Lawyer B</w:t>
      </w:r>
      <w:r w:rsidR="004F0296">
        <w:t>and,</w:t>
      </w:r>
      <w:r w:rsidRPr="006D40BD">
        <w:t xml:space="preserve"> is </w:t>
      </w:r>
      <w:r>
        <w:t>in receipt of TPL on 15 </w:t>
      </w:r>
      <w:r w:rsidRPr="006D40BD">
        <w:t>August, they will be eligible for salary advanc</w:t>
      </w:r>
      <w:r>
        <w:t xml:space="preserve">ement in accordance </w:t>
      </w:r>
      <w:r w:rsidRPr="00E92214">
        <w:t>with clause </w:t>
      </w:r>
      <w:r w:rsidR="00525907" w:rsidRPr="00E92214">
        <w:fldChar w:fldCharType="begin"/>
      </w:r>
      <w:r w:rsidR="00525907" w:rsidRPr="00E92214">
        <w:instrText xml:space="preserve"> REF _Ref529877180 \r \h </w:instrText>
      </w:r>
      <w:r w:rsidR="00E92214">
        <w:instrText xml:space="preserve"> \* MERGEFORMAT </w:instrText>
      </w:r>
      <w:r w:rsidR="00525907" w:rsidRPr="00E92214">
        <w:fldChar w:fldCharType="separate"/>
      </w:r>
      <w:r w:rsidR="004215D7">
        <w:t>305</w:t>
      </w:r>
      <w:r w:rsidR="00525907" w:rsidRPr="00E92214">
        <w:fldChar w:fldCharType="end"/>
      </w:r>
      <w:r w:rsidR="00525907">
        <w:t xml:space="preserve"> </w:t>
      </w:r>
      <w:r w:rsidRPr="006D40BD">
        <w:t>at both their temporary performance and substa</w:t>
      </w:r>
      <w:r>
        <w:t xml:space="preserve">ntive levels, effective from 15 August. Despite </w:t>
      </w:r>
      <w:r w:rsidRPr="00E92214">
        <w:t>clause </w:t>
      </w:r>
      <w:r w:rsidR="00525907" w:rsidRPr="00E92214">
        <w:fldChar w:fldCharType="begin"/>
      </w:r>
      <w:r w:rsidR="00525907" w:rsidRPr="00E92214">
        <w:instrText xml:space="preserve"> REF _Ref529877180 \r \h </w:instrText>
      </w:r>
      <w:r w:rsidR="00E92214">
        <w:instrText xml:space="preserve"> \* MERGEFORMAT </w:instrText>
      </w:r>
      <w:r w:rsidR="00525907" w:rsidRPr="00E92214">
        <w:fldChar w:fldCharType="separate"/>
      </w:r>
      <w:r w:rsidR="004215D7">
        <w:t>305</w:t>
      </w:r>
      <w:r w:rsidR="00525907" w:rsidRPr="00E92214">
        <w:fldChar w:fldCharType="end"/>
      </w:r>
      <w:r w:rsidRPr="00E92214">
        <w:t>(</w:t>
      </w:r>
      <w:r w:rsidR="00525907" w:rsidRPr="00E92214">
        <w:fldChar w:fldCharType="begin"/>
      </w:r>
      <w:r w:rsidR="00525907" w:rsidRPr="00E92214">
        <w:instrText xml:space="preserve"> REF _Ref529183366 \r \h </w:instrText>
      </w:r>
      <w:r w:rsidR="00E92214">
        <w:instrText xml:space="preserve"> \* MERGEFORMAT </w:instrText>
      </w:r>
      <w:r w:rsidR="00525907" w:rsidRPr="00E92214">
        <w:fldChar w:fldCharType="separate"/>
      </w:r>
      <w:r w:rsidR="004215D7">
        <w:t>a)</w:t>
      </w:r>
      <w:r w:rsidR="00525907" w:rsidRPr="00E92214">
        <w:fldChar w:fldCharType="end"/>
      </w:r>
      <w:r w:rsidRPr="00E92214">
        <w:t>, the</w:t>
      </w:r>
      <w:r w:rsidRPr="006D40BD">
        <w:t xml:space="preserve"> employee will only be </w:t>
      </w:r>
      <w:r w:rsidRPr="006D40BD">
        <w:lastRenderedPageBreak/>
        <w:t xml:space="preserve">entitled to advancement at their </w:t>
      </w:r>
      <w:r w:rsidR="005534C9">
        <w:t>TPL</w:t>
      </w:r>
      <w:r w:rsidRPr="006D40BD">
        <w:t xml:space="preserve"> </w:t>
      </w:r>
      <w:r w:rsidR="004F0296">
        <w:t xml:space="preserve">classification </w:t>
      </w:r>
      <w:r w:rsidRPr="006D40BD">
        <w:t>where the employee was continuously acting at the same clas</w:t>
      </w:r>
      <w:r>
        <w:t>sification and pay point from 1 April to 15 </w:t>
      </w:r>
      <w:r w:rsidRPr="006D40BD">
        <w:t>August that</w:t>
      </w:r>
      <w:r>
        <w:t xml:space="preserve"> year.</w:t>
      </w:r>
      <w:bookmarkEnd w:id="160"/>
    </w:p>
    <w:p w14:paraId="1DA20E87" w14:textId="43B70CE4" w:rsidR="006D40BD" w:rsidRDefault="006D40BD" w:rsidP="00525907">
      <w:pPr>
        <w:pStyle w:val="Clause"/>
      </w:pPr>
      <w:r w:rsidRPr="006D40BD">
        <w:t>Where there is a break of three weeks or les</w:t>
      </w:r>
      <w:r>
        <w:t>s in TPL between 30 June and 15 </w:t>
      </w:r>
      <w:r w:rsidRPr="006D40BD">
        <w:t>August of the same calendar year the employee is still eligible for salary advancement at both levels</w:t>
      </w:r>
      <w:r>
        <w:t>.</w:t>
      </w:r>
    </w:p>
    <w:p w14:paraId="4478A17C" w14:textId="21F4F949" w:rsidR="007F1655" w:rsidRDefault="007F1655" w:rsidP="004B5295">
      <w:pPr>
        <w:pStyle w:val="Heading3"/>
        <w:spacing w:before="480"/>
      </w:pPr>
      <w:r>
        <w:t xml:space="preserve">Table </w:t>
      </w:r>
      <w:r w:rsidR="009C199D">
        <w:t>3</w:t>
      </w:r>
      <w:r w:rsidRPr="009979D8">
        <w:t xml:space="preserve"> – </w:t>
      </w:r>
      <w:r>
        <w:t xml:space="preserve">Salary advancement for </w:t>
      </w:r>
      <w:r w:rsidRPr="009979D8">
        <w:t>Governme</w:t>
      </w:r>
      <w:r>
        <w:t>nt Lawyers</w:t>
      </w:r>
    </w:p>
    <w:tbl>
      <w:tblPr>
        <w:tblW w:w="9087" w:type="dxa"/>
        <w:tblInd w:w="93" w:type="dxa"/>
        <w:tblLayout w:type="fixed"/>
        <w:tblLook w:val="04A0" w:firstRow="1" w:lastRow="0" w:firstColumn="1" w:lastColumn="0" w:noHBand="0" w:noVBand="1"/>
      </w:tblPr>
      <w:tblGrid>
        <w:gridCol w:w="2283"/>
        <w:gridCol w:w="1701"/>
        <w:gridCol w:w="1701"/>
        <w:gridCol w:w="1701"/>
        <w:gridCol w:w="1701"/>
      </w:tblGrid>
      <w:tr w:rsidR="00021E5B" w:rsidRPr="00BF602D" w14:paraId="4E29A339" w14:textId="77777777" w:rsidTr="002334C2">
        <w:trPr>
          <w:trHeight w:val="675"/>
          <w:tblHeader/>
        </w:trPr>
        <w:tc>
          <w:tcPr>
            <w:tcW w:w="228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2ABF4C9" w14:textId="60594FCE" w:rsidR="00021E5B" w:rsidRPr="00BF602D" w:rsidRDefault="00021E5B" w:rsidP="00E6111E">
            <w:pPr>
              <w:spacing w:after="0" w:line="240" w:lineRule="auto"/>
              <w:ind w:left="0" w:firstLine="0"/>
              <w:rPr>
                <w:rFonts w:ascii="Calibri" w:eastAsia="Times New Roman" w:hAnsi="Calibri" w:cs="Calibri"/>
                <w:b/>
                <w:bCs/>
                <w:color w:val="000000"/>
                <w:lang w:eastAsia="en-AU"/>
              </w:rPr>
            </w:pPr>
            <w:r>
              <w:rPr>
                <w:rFonts w:ascii="Calibri" w:eastAsia="Times New Roman" w:hAnsi="Calibri" w:cs="Calibri"/>
                <w:b/>
                <w:bCs/>
                <w:color w:val="000000"/>
                <w:lang w:eastAsia="en-AU"/>
              </w:rPr>
              <w:t>Column 1</w:t>
            </w:r>
          </w:p>
        </w:tc>
        <w:tc>
          <w:tcPr>
            <w:tcW w:w="6804"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14:paraId="05489FDD" w14:textId="48376F97" w:rsidR="00021E5B" w:rsidRPr="00AE70DD" w:rsidRDefault="00021E5B" w:rsidP="00021E5B">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Column 2</w:t>
            </w:r>
          </w:p>
        </w:tc>
      </w:tr>
      <w:tr w:rsidR="00021E5B" w:rsidRPr="00BF602D" w14:paraId="4B95CC82" w14:textId="77777777" w:rsidTr="002334C2">
        <w:trPr>
          <w:trHeight w:val="300"/>
        </w:trPr>
        <w:tc>
          <w:tcPr>
            <w:tcW w:w="2283" w:type="dxa"/>
            <w:tcBorders>
              <w:top w:val="single" w:sz="4" w:space="0" w:color="auto"/>
              <w:left w:val="single" w:sz="12" w:space="0" w:color="auto"/>
              <w:bottom w:val="single" w:sz="12" w:space="0" w:color="000000"/>
              <w:right w:val="single" w:sz="12" w:space="0" w:color="auto"/>
            </w:tcBorders>
            <w:shd w:val="clear" w:color="auto" w:fill="auto"/>
            <w:noWrap/>
            <w:vAlign w:val="center"/>
            <w:hideMark/>
          </w:tcPr>
          <w:p w14:paraId="56E125E0" w14:textId="6C712B72" w:rsidR="00021E5B" w:rsidRPr="00BF602D" w:rsidRDefault="00021E5B" w:rsidP="00E6111E">
            <w:pPr>
              <w:spacing w:after="0" w:line="240" w:lineRule="auto"/>
              <w:ind w:left="0" w:firstLine="0"/>
              <w:rPr>
                <w:rFonts w:ascii="Calibri" w:eastAsia="Times New Roman" w:hAnsi="Calibri" w:cs="Calibri"/>
                <w:b/>
                <w:bCs/>
                <w:color w:val="000000"/>
                <w:lang w:eastAsia="en-AU"/>
              </w:rPr>
            </w:pPr>
            <w:r>
              <w:rPr>
                <w:rFonts w:ascii="Calibri" w:eastAsia="Times New Roman" w:hAnsi="Calibri" w:cs="Calibri"/>
                <w:b/>
                <w:bCs/>
                <w:color w:val="000000"/>
                <w:lang w:eastAsia="en-AU"/>
              </w:rPr>
              <w:t>Key business deliverables rating</w:t>
            </w:r>
          </w:p>
        </w:tc>
        <w:tc>
          <w:tcPr>
            <w:tcW w:w="6804" w:type="dxa"/>
            <w:gridSpan w:val="4"/>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EB4DD2D" w14:textId="04948257" w:rsidR="00021E5B" w:rsidRPr="00F057D6" w:rsidRDefault="00021E5B" w:rsidP="00BC3D92">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b/>
                <w:bCs/>
                <w:color w:val="000000"/>
                <w:lang w:eastAsia="en-AU"/>
              </w:rPr>
              <w:t>Observable work behaviours ratings</w:t>
            </w:r>
          </w:p>
        </w:tc>
      </w:tr>
      <w:tr w:rsidR="000F4A49" w:rsidRPr="00BF602D" w14:paraId="3C22642B" w14:textId="77777777" w:rsidTr="002334C2">
        <w:trPr>
          <w:trHeight w:val="315"/>
        </w:trPr>
        <w:tc>
          <w:tcPr>
            <w:tcW w:w="2283" w:type="dxa"/>
            <w:tcBorders>
              <w:top w:val="single" w:sz="4" w:space="0" w:color="auto"/>
              <w:left w:val="single" w:sz="12" w:space="0" w:color="auto"/>
              <w:bottom w:val="single" w:sz="12" w:space="0" w:color="000000"/>
              <w:right w:val="single" w:sz="12" w:space="0" w:color="auto"/>
            </w:tcBorders>
            <w:shd w:val="clear" w:color="auto" w:fill="auto"/>
            <w:noWrap/>
            <w:vAlign w:val="center"/>
            <w:hideMark/>
          </w:tcPr>
          <w:p w14:paraId="2C1955E7" w14:textId="130DC83E" w:rsidR="006B19E8" w:rsidRPr="00BF602D" w:rsidRDefault="006B19E8" w:rsidP="00E6111E">
            <w:pPr>
              <w:spacing w:after="0" w:line="240" w:lineRule="auto"/>
              <w:ind w:left="0" w:firstLine="0"/>
              <w:rPr>
                <w:rFonts w:ascii="Calibri" w:eastAsia="Times New Roman" w:hAnsi="Calibri" w:cs="Calibri"/>
                <w:b/>
                <w:bCs/>
                <w:color w:val="000000"/>
                <w:lang w:eastAsia="en-AU"/>
              </w:rPr>
            </w:pPr>
          </w:p>
        </w:tc>
        <w:tc>
          <w:tcPr>
            <w:tcW w:w="170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0141D4" w14:textId="0F6B97A4" w:rsidR="006B19E8" w:rsidRPr="000F4A49" w:rsidRDefault="00E6111E" w:rsidP="005777C7">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Consistently exceeds</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424743B9" w14:textId="45B2EC35" w:rsidR="006B19E8" w:rsidRPr="000F4A49" w:rsidRDefault="00E6111E" w:rsidP="00E6111E">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Consistently achieves</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42FDE4A7" w14:textId="3CA9D93D" w:rsidR="006B19E8" w:rsidRPr="000F4A49" w:rsidRDefault="00E6111E" w:rsidP="00E6111E">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Mostly achieves</w:t>
            </w:r>
          </w:p>
        </w:tc>
        <w:tc>
          <w:tcPr>
            <w:tcW w:w="1701" w:type="dxa"/>
            <w:tcBorders>
              <w:top w:val="single" w:sz="12" w:space="0" w:color="auto"/>
              <w:left w:val="nil"/>
              <w:bottom w:val="single" w:sz="12" w:space="0" w:color="auto"/>
              <w:right w:val="single" w:sz="12" w:space="0" w:color="auto"/>
            </w:tcBorders>
            <w:shd w:val="clear" w:color="auto" w:fill="auto"/>
            <w:noWrap/>
            <w:vAlign w:val="center"/>
          </w:tcPr>
          <w:p w14:paraId="2139A958" w14:textId="1FFB9EF4" w:rsidR="006B19E8" w:rsidRPr="000F4A49" w:rsidRDefault="00E6111E" w:rsidP="005777C7">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Unsatisfactory</w:t>
            </w:r>
          </w:p>
        </w:tc>
      </w:tr>
      <w:tr w:rsidR="000F4A49" w:rsidRPr="00BF602D" w14:paraId="54C33A4E" w14:textId="77777777" w:rsidTr="002334C2">
        <w:trPr>
          <w:trHeight w:val="300"/>
        </w:trPr>
        <w:tc>
          <w:tcPr>
            <w:tcW w:w="2283" w:type="dxa"/>
            <w:tcBorders>
              <w:top w:val="nil"/>
              <w:left w:val="single" w:sz="12" w:space="0" w:color="auto"/>
              <w:bottom w:val="single" w:sz="4" w:space="0" w:color="auto"/>
              <w:right w:val="single" w:sz="12" w:space="0" w:color="auto"/>
            </w:tcBorders>
            <w:shd w:val="clear" w:color="auto" w:fill="auto"/>
            <w:vAlign w:val="center"/>
            <w:hideMark/>
          </w:tcPr>
          <w:p w14:paraId="050EA3EE" w14:textId="2EE8EFB3"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color w:val="000000"/>
                <w:lang w:eastAsia="en-AU"/>
              </w:rPr>
              <w:t>Consistently exceeds</w:t>
            </w:r>
          </w:p>
        </w:tc>
        <w:tc>
          <w:tcPr>
            <w:tcW w:w="170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B3A0DA" w14:textId="61982949"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 pay points</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0F2E984D" w14:textId="27EF8548"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099571EE" w14:textId="376DD52E"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12" w:space="0" w:color="auto"/>
              <w:left w:val="nil"/>
              <w:bottom w:val="single" w:sz="4" w:space="0" w:color="auto"/>
              <w:right w:val="single" w:sz="12" w:space="0" w:color="auto"/>
            </w:tcBorders>
            <w:shd w:val="clear" w:color="auto" w:fill="auto"/>
            <w:noWrap/>
            <w:vAlign w:val="center"/>
          </w:tcPr>
          <w:p w14:paraId="45407487" w14:textId="04B1120B"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41AB6B7C" w14:textId="77777777" w:rsidTr="002334C2">
        <w:trPr>
          <w:trHeight w:val="315"/>
        </w:trPr>
        <w:tc>
          <w:tcPr>
            <w:tcW w:w="22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F2EC3F" w14:textId="328CC345" w:rsidR="006B19E8" w:rsidRPr="00C94CDA" w:rsidRDefault="00E6111E" w:rsidP="00E6111E">
            <w:pPr>
              <w:spacing w:after="0" w:line="240" w:lineRule="auto"/>
              <w:ind w:left="0" w:firstLine="0"/>
              <w:rPr>
                <w:rFonts w:ascii="Calibri" w:eastAsia="Times New Roman" w:hAnsi="Calibri" w:cs="Calibri"/>
                <w:b/>
                <w:bCs/>
                <w:color w:val="000000"/>
                <w:lang w:eastAsia="en-AU"/>
              </w:rPr>
            </w:pPr>
            <w:r w:rsidRPr="00C94CDA">
              <w:rPr>
                <w:rFonts w:ascii="Calibri" w:eastAsia="Times New Roman" w:hAnsi="Calibri" w:cs="Calibri"/>
                <w:b/>
                <w:color w:val="000000"/>
                <w:lang w:eastAsia="en-AU"/>
              </w:rPr>
              <w:t>Consistently achieves</w:t>
            </w:r>
          </w:p>
        </w:tc>
        <w:tc>
          <w:tcPr>
            <w:tcW w:w="1701" w:type="dxa"/>
            <w:tcBorders>
              <w:top w:val="nil"/>
              <w:left w:val="single" w:sz="12" w:space="0" w:color="auto"/>
              <w:bottom w:val="single" w:sz="4" w:space="0" w:color="auto"/>
              <w:right w:val="single" w:sz="4" w:space="0" w:color="auto"/>
            </w:tcBorders>
            <w:shd w:val="clear" w:color="auto" w:fill="auto"/>
            <w:noWrap/>
            <w:vAlign w:val="center"/>
            <w:hideMark/>
          </w:tcPr>
          <w:p w14:paraId="3B5DDBDE" w14:textId="6B4DAB7E"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nil"/>
              <w:left w:val="nil"/>
              <w:bottom w:val="single" w:sz="4" w:space="0" w:color="auto"/>
              <w:right w:val="single" w:sz="4" w:space="0" w:color="auto"/>
            </w:tcBorders>
            <w:shd w:val="clear" w:color="auto" w:fill="auto"/>
            <w:noWrap/>
            <w:vAlign w:val="center"/>
          </w:tcPr>
          <w:p w14:paraId="1AC8A938" w14:textId="6CE600EE"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nil"/>
              <w:left w:val="nil"/>
              <w:bottom w:val="single" w:sz="4" w:space="0" w:color="auto"/>
              <w:right w:val="single" w:sz="4" w:space="0" w:color="auto"/>
            </w:tcBorders>
            <w:shd w:val="clear" w:color="auto" w:fill="auto"/>
            <w:noWrap/>
            <w:vAlign w:val="center"/>
          </w:tcPr>
          <w:p w14:paraId="1F108D75" w14:textId="1F8796E4"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nil"/>
              <w:left w:val="nil"/>
              <w:bottom w:val="single" w:sz="4" w:space="0" w:color="auto"/>
              <w:right w:val="single" w:sz="12" w:space="0" w:color="auto"/>
            </w:tcBorders>
            <w:shd w:val="clear" w:color="auto" w:fill="auto"/>
            <w:noWrap/>
            <w:vAlign w:val="center"/>
          </w:tcPr>
          <w:p w14:paraId="590F7940" w14:textId="5CF9830A"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58125E40" w14:textId="77777777" w:rsidTr="002334C2">
        <w:trPr>
          <w:trHeight w:val="315"/>
        </w:trPr>
        <w:tc>
          <w:tcPr>
            <w:tcW w:w="228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3ABB9F" w14:textId="46454BBD"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color w:val="000000"/>
                <w:lang w:eastAsia="en-AU"/>
              </w:rPr>
              <w:t>Mostly achieves</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C85D3" w14:textId="335C628B"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E6B8EF" w14:textId="7C1A2F0A" w:rsidR="006B19E8" w:rsidRPr="00F057D6"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517507" w14:textId="6C61CF5A"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6C035CF7" w14:textId="52D4DF40"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6A4D9860" w14:textId="77777777" w:rsidTr="002334C2">
        <w:trPr>
          <w:trHeight w:val="315"/>
        </w:trPr>
        <w:tc>
          <w:tcPr>
            <w:tcW w:w="2283"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14:paraId="01631DC3" w14:textId="30AC52D0"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bCs/>
                <w:color w:val="000000"/>
                <w:lang w:eastAsia="en-AU"/>
              </w:rPr>
              <w:t>Unsatisfactory</w:t>
            </w:r>
          </w:p>
        </w:tc>
        <w:tc>
          <w:tcPr>
            <w:tcW w:w="1701" w:type="dxa"/>
            <w:tcBorders>
              <w:top w:val="single" w:sz="4" w:space="0" w:color="auto"/>
              <w:left w:val="single" w:sz="12" w:space="0" w:color="auto"/>
              <w:bottom w:val="single" w:sz="18" w:space="0" w:color="auto"/>
              <w:right w:val="single" w:sz="4" w:space="0" w:color="auto"/>
            </w:tcBorders>
            <w:shd w:val="clear" w:color="auto" w:fill="auto"/>
            <w:noWrap/>
            <w:vAlign w:val="center"/>
            <w:hideMark/>
          </w:tcPr>
          <w:p w14:paraId="5279704B" w14:textId="1B7D2362"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4" w:space="0" w:color="auto"/>
            </w:tcBorders>
            <w:shd w:val="clear" w:color="auto" w:fill="auto"/>
            <w:noWrap/>
            <w:vAlign w:val="center"/>
            <w:hideMark/>
          </w:tcPr>
          <w:p w14:paraId="17D5DEC4" w14:textId="65B2034C" w:rsidR="006B19E8" w:rsidRPr="00F057D6"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4" w:space="0" w:color="auto"/>
            </w:tcBorders>
            <w:shd w:val="clear" w:color="auto" w:fill="auto"/>
            <w:noWrap/>
            <w:vAlign w:val="center"/>
            <w:hideMark/>
          </w:tcPr>
          <w:p w14:paraId="02CFCB44" w14:textId="515EF0C5"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12" w:space="0" w:color="auto"/>
            </w:tcBorders>
            <w:shd w:val="clear" w:color="auto" w:fill="auto"/>
            <w:noWrap/>
            <w:vAlign w:val="center"/>
            <w:hideMark/>
          </w:tcPr>
          <w:p w14:paraId="78B59CCF" w14:textId="4D050995"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bl>
    <w:p w14:paraId="531A6B5A" w14:textId="3A244023" w:rsidR="00D92676" w:rsidRDefault="00D92676" w:rsidP="0059666C">
      <w:pPr>
        <w:pStyle w:val="Heading1"/>
        <w:ind w:left="0" w:firstLine="0"/>
      </w:pPr>
      <w:bookmarkStart w:id="161" w:name="_Toc530645493"/>
      <w:r w:rsidRPr="00AB573C">
        <w:lastRenderedPageBreak/>
        <w:t xml:space="preserve">Attachment D – Information Technology Specialist Designation and </w:t>
      </w:r>
      <w:r w:rsidR="00C24A13" w:rsidRPr="00AB573C">
        <w:t>s</w:t>
      </w:r>
      <w:r w:rsidRPr="00AB573C">
        <w:t>alary</w:t>
      </w:r>
      <w:bookmarkEnd w:id="161"/>
    </w:p>
    <w:p w14:paraId="5C25621C" w14:textId="77777777" w:rsidR="00D92676" w:rsidRPr="00AB573C" w:rsidRDefault="00D92676" w:rsidP="005E59CD">
      <w:pPr>
        <w:pStyle w:val="Heading3"/>
      </w:pPr>
      <w:r w:rsidRPr="00AB573C">
        <w:t>T</w:t>
      </w:r>
      <w:r w:rsidR="005E59CD" w:rsidRPr="00AB573C">
        <w:t>able </w:t>
      </w:r>
      <w:r w:rsidRPr="00AB573C">
        <w:t>1 – Information Technology (IT) Specialist Designation</w:t>
      </w:r>
    </w:p>
    <w:tbl>
      <w:tblPr>
        <w:tblW w:w="8859" w:type="dxa"/>
        <w:tblInd w:w="93" w:type="dxa"/>
        <w:tblLayout w:type="fixed"/>
        <w:tblLook w:val="04A0" w:firstRow="1" w:lastRow="0" w:firstColumn="1" w:lastColumn="0" w:noHBand="0" w:noVBand="1"/>
      </w:tblPr>
      <w:tblGrid>
        <w:gridCol w:w="1416"/>
        <w:gridCol w:w="867"/>
        <w:gridCol w:w="1644"/>
        <w:gridCol w:w="1644"/>
        <w:gridCol w:w="1644"/>
        <w:gridCol w:w="1644"/>
      </w:tblGrid>
      <w:tr w:rsidR="004F4881" w:rsidRPr="009979D8" w14:paraId="3D6F1822" w14:textId="77777777" w:rsidTr="004B5295">
        <w:trPr>
          <w:trHeight w:val="675"/>
          <w:tblHeader/>
        </w:trPr>
        <w:tc>
          <w:tcPr>
            <w:tcW w:w="1416"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636E18FE"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Classification</w:t>
            </w:r>
          </w:p>
        </w:tc>
        <w:tc>
          <w:tcPr>
            <w:tcW w:w="867" w:type="dxa"/>
            <w:tcBorders>
              <w:top w:val="single" w:sz="4" w:space="0" w:color="auto"/>
              <w:left w:val="nil"/>
              <w:bottom w:val="single" w:sz="18" w:space="0" w:color="auto"/>
              <w:right w:val="single" w:sz="4" w:space="0" w:color="auto"/>
            </w:tcBorders>
            <w:shd w:val="clear" w:color="auto" w:fill="auto"/>
            <w:vAlign w:val="center"/>
            <w:hideMark/>
          </w:tcPr>
          <w:p w14:paraId="11C1A26A"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9979D8">
              <w:rPr>
                <w:rFonts w:ascii="Calibri" w:eastAsia="Times New Roman" w:hAnsi="Calibri" w:cs="Calibri"/>
                <w:b/>
                <w:bCs/>
                <w:color w:val="000000"/>
                <w:lang w:eastAsia="en-AU"/>
              </w:rPr>
              <w:t>oint</w:t>
            </w:r>
          </w:p>
        </w:tc>
        <w:tc>
          <w:tcPr>
            <w:tcW w:w="1644" w:type="dxa"/>
            <w:tcBorders>
              <w:top w:val="single" w:sz="4" w:space="0" w:color="auto"/>
              <w:left w:val="nil"/>
              <w:bottom w:val="single" w:sz="18" w:space="0" w:color="auto"/>
              <w:right w:val="single" w:sz="4" w:space="0" w:color="auto"/>
            </w:tcBorders>
            <w:vAlign w:val="center"/>
          </w:tcPr>
          <w:p w14:paraId="4C8083B0"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64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7948E634" w14:textId="0A89707A"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7CB44EF9" w14:textId="27BC42C3" w:rsidR="004F4881" w:rsidRPr="009979D8"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644" w:type="dxa"/>
            <w:tcBorders>
              <w:top w:val="single" w:sz="4" w:space="0" w:color="auto"/>
              <w:left w:val="nil"/>
              <w:bottom w:val="single" w:sz="18" w:space="0" w:color="auto"/>
              <w:right w:val="single" w:sz="4" w:space="0" w:color="auto"/>
            </w:tcBorders>
            <w:shd w:val="clear" w:color="auto" w:fill="auto"/>
            <w:vAlign w:val="center"/>
            <w:hideMark/>
          </w:tcPr>
          <w:p w14:paraId="2C46B0DA" w14:textId="71DC9708"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12 </w:t>
            </w:r>
            <w:r w:rsidR="008422EB"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2EFB618E"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644" w:type="dxa"/>
            <w:tcBorders>
              <w:top w:val="single" w:sz="4" w:space="0" w:color="auto"/>
              <w:left w:val="nil"/>
              <w:bottom w:val="single" w:sz="18" w:space="0" w:color="auto"/>
              <w:right w:val="single" w:sz="4" w:space="0" w:color="auto"/>
            </w:tcBorders>
            <w:shd w:val="clear" w:color="auto" w:fill="auto"/>
            <w:vAlign w:val="center"/>
            <w:hideMark/>
          </w:tcPr>
          <w:p w14:paraId="7CDA4D90" w14:textId="6F722A8F"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24 </w:t>
            </w:r>
            <w:r w:rsidR="008422EB"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5DDE8A5E" w14:textId="126F8CA2" w:rsidR="004F4881" w:rsidRPr="009979D8"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9979D8" w14:paraId="391F1DEE" w14:textId="77777777" w:rsidTr="004F4881">
        <w:trPr>
          <w:trHeight w:val="300"/>
        </w:trPr>
        <w:tc>
          <w:tcPr>
            <w:tcW w:w="1416" w:type="dxa"/>
            <w:vMerge w:val="restart"/>
            <w:tcBorders>
              <w:top w:val="single" w:sz="18" w:space="0" w:color="auto"/>
              <w:left w:val="single" w:sz="4" w:space="0" w:color="auto"/>
              <w:bottom w:val="single" w:sz="12" w:space="0" w:color="000000"/>
              <w:right w:val="single" w:sz="4" w:space="0" w:color="auto"/>
            </w:tcBorders>
            <w:shd w:val="clear" w:color="auto" w:fill="auto"/>
            <w:vAlign w:val="center"/>
            <w:hideMark/>
          </w:tcPr>
          <w:p w14:paraId="69FD9DFA" w14:textId="77777777" w:rsidR="00CB219E" w:rsidRPr="009979D8" w:rsidRDefault="00CB219E" w:rsidP="00CB219E">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IT Specialist (EL 1)</w:t>
            </w:r>
          </w:p>
        </w:tc>
        <w:tc>
          <w:tcPr>
            <w:tcW w:w="867" w:type="dxa"/>
            <w:tcBorders>
              <w:top w:val="single" w:sz="18" w:space="0" w:color="auto"/>
              <w:left w:val="nil"/>
              <w:bottom w:val="single" w:sz="4" w:space="0" w:color="auto"/>
              <w:right w:val="single" w:sz="4" w:space="0" w:color="auto"/>
            </w:tcBorders>
            <w:shd w:val="clear" w:color="auto" w:fill="auto"/>
            <w:noWrap/>
            <w:vAlign w:val="center"/>
            <w:hideMark/>
          </w:tcPr>
          <w:p w14:paraId="41A2608E" w14:textId="77777777" w:rsidR="00CB219E" w:rsidRPr="009979D8" w:rsidRDefault="00CB219E" w:rsidP="00CB219E">
            <w:pPr>
              <w:spacing w:after="0" w:line="240" w:lineRule="auto"/>
              <w:ind w:left="0" w:firstLine="0"/>
              <w:jc w:val="center"/>
              <w:rPr>
                <w:rFonts w:ascii="Calibri" w:eastAsia="Times New Roman" w:hAnsi="Calibri" w:cs="Calibri"/>
                <w:color w:val="000000"/>
                <w:lang w:eastAsia="en-AU"/>
              </w:rPr>
            </w:pPr>
            <w:r w:rsidRPr="009979D8">
              <w:rPr>
                <w:rFonts w:ascii="Calibri" w:eastAsia="Times New Roman" w:hAnsi="Calibri" w:cs="Calibri"/>
                <w:color w:val="000000"/>
                <w:lang w:eastAsia="en-AU"/>
              </w:rPr>
              <w:t>2</w:t>
            </w:r>
          </w:p>
        </w:tc>
        <w:tc>
          <w:tcPr>
            <w:tcW w:w="1644" w:type="dxa"/>
            <w:tcBorders>
              <w:top w:val="single" w:sz="18" w:space="0" w:color="auto"/>
              <w:left w:val="nil"/>
              <w:bottom w:val="single" w:sz="4" w:space="0" w:color="auto"/>
              <w:right w:val="single" w:sz="4" w:space="0" w:color="auto"/>
            </w:tcBorders>
            <w:vAlign w:val="center"/>
          </w:tcPr>
          <w:p w14:paraId="0D5EEE2C" w14:textId="593B920C" w:rsidR="00CB219E" w:rsidRPr="00404167" w:rsidRDefault="00CB219E" w:rsidP="00CB219E">
            <w:pPr>
              <w:spacing w:after="0" w:line="240" w:lineRule="auto"/>
              <w:ind w:left="0" w:firstLine="0"/>
              <w:jc w:val="center"/>
              <w:rPr>
                <w:rFonts w:ascii="Calibri" w:eastAsia="Times New Roman" w:hAnsi="Calibri" w:cs="Calibri"/>
                <w:bCs/>
                <w:color w:val="000000"/>
                <w:lang w:eastAsia="en-AU"/>
              </w:rPr>
            </w:pPr>
            <w:r w:rsidRPr="00B916FB">
              <w:rPr>
                <w:rFonts w:ascii="Calibri" w:eastAsia="Times New Roman" w:hAnsi="Calibri" w:cs="Calibri"/>
                <w:color w:val="000000"/>
                <w:lang w:eastAsia="en-AU"/>
              </w:rPr>
              <w:t>127,228</w:t>
            </w:r>
          </w:p>
        </w:tc>
        <w:tc>
          <w:tcPr>
            <w:tcW w:w="164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DE3C582" w14:textId="4E80C11D"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129,773</w:t>
            </w:r>
          </w:p>
        </w:tc>
        <w:tc>
          <w:tcPr>
            <w:tcW w:w="1644" w:type="dxa"/>
            <w:tcBorders>
              <w:top w:val="single" w:sz="18" w:space="0" w:color="auto"/>
              <w:left w:val="nil"/>
              <w:bottom w:val="single" w:sz="4" w:space="0" w:color="auto"/>
              <w:right w:val="single" w:sz="4" w:space="0" w:color="auto"/>
            </w:tcBorders>
            <w:shd w:val="clear" w:color="auto" w:fill="auto"/>
            <w:noWrap/>
            <w:vAlign w:val="center"/>
          </w:tcPr>
          <w:p w14:paraId="761CD68D" w14:textId="2D977058"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132,368</w:t>
            </w:r>
          </w:p>
        </w:tc>
        <w:tc>
          <w:tcPr>
            <w:tcW w:w="1644" w:type="dxa"/>
            <w:tcBorders>
              <w:top w:val="single" w:sz="18" w:space="0" w:color="auto"/>
              <w:left w:val="nil"/>
              <w:bottom w:val="single" w:sz="4" w:space="0" w:color="auto"/>
              <w:right w:val="single" w:sz="4" w:space="0" w:color="auto"/>
            </w:tcBorders>
            <w:shd w:val="clear" w:color="auto" w:fill="auto"/>
            <w:noWrap/>
            <w:vAlign w:val="center"/>
          </w:tcPr>
          <w:p w14:paraId="4B5FE69E" w14:textId="767D7AAF"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135,015</w:t>
            </w:r>
          </w:p>
        </w:tc>
      </w:tr>
      <w:tr w:rsidR="00CB219E" w:rsidRPr="009979D8" w14:paraId="0E45F0DD" w14:textId="77777777" w:rsidTr="004F4881">
        <w:trPr>
          <w:trHeight w:val="315"/>
        </w:trPr>
        <w:tc>
          <w:tcPr>
            <w:tcW w:w="1416" w:type="dxa"/>
            <w:vMerge/>
            <w:tcBorders>
              <w:top w:val="nil"/>
              <w:left w:val="single" w:sz="4" w:space="0" w:color="auto"/>
              <w:bottom w:val="single" w:sz="18" w:space="0" w:color="auto"/>
              <w:right w:val="single" w:sz="4" w:space="0" w:color="auto"/>
            </w:tcBorders>
            <w:vAlign w:val="center"/>
            <w:hideMark/>
          </w:tcPr>
          <w:p w14:paraId="79CC07D4" w14:textId="77777777" w:rsidR="00CB219E" w:rsidRPr="009979D8" w:rsidRDefault="00CB219E" w:rsidP="00CB219E">
            <w:pPr>
              <w:spacing w:after="0" w:line="240" w:lineRule="auto"/>
              <w:ind w:left="0" w:firstLine="0"/>
              <w:rPr>
                <w:rFonts w:ascii="Calibri" w:eastAsia="Times New Roman" w:hAnsi="Calibri" w:cs="Calibri"/>
                <w:b/>
                <w:bCs/>
                <w:color w:val="000000"/>
                <w:lang w:eastAsia="en-AU"/>
              </w:rPr>
            </w:pPr>
          </w:p>
        </w:tc>
        <w:tc>
          <w:tcPr>
            <w:tcW w:w="867" w:type="dxa"/>
            <w:tcBorders>
              <w:top w:val="nil"/>
              <w:left w:val="nil"/>
              <w:bottom w:val="single" w:sz="18" w:space="0" w:color="auto"/>
              <w:right w:val="single" w:sz="4" w:space="0" w:color="auto"/>
            </w:tcBorders>
            <w:shd w:val="clear" w:color="auto" w:fill="auto"/>
            <w:noWrap/>
            <w:vAlign w:val="center"/>
            <w:hideMark/>
          </w:tcPr>
          <w:p w14:paraId="23553E16" w14:textId="77777777" w:rsidR="00CB219E" w:rsidRPr="009979D8" w:rsidRDefault="00CB219E" w:rsidP="00CB219E">
            <w:pPr>
              <w:spacing w:after="0" w:line="240" w:lineRule="auto"/>
              <w:ind w:left="0" w:firstLine="0"/>
              <w:jc w:val="center"/>
              <w:rPr>
                <w:rFonts w:ascii="Calibri" w:eastAsia="Times New Roman" w:hAnsi="Calibri" w:cs="Calibri"/>
                <w:color w:val="000000"/>
                <w:lang w:eastAsia="en-AU"/>
              </w:rPr>
            </w:pPr>
            <w:r w:rsidRPr="009979D8">
              <w:rPr>
                <w:rFonts w:ascii="Calibri" w:eastAsia="Times New Roman" w:hAnsi="Calibri" w:cs="Calibri"/>
                <w:color w:val="000000"/>
                <w:lang w:eastAsia="en-AU"/>
              </w:rPr>
              <w:t>1</w:t>
            </w:r>
          </w:p>
        </w:tc>
        <w:tc>
          <w:tcPr>
            <w:tcW w:w="1644" w:type="dxa"/>
            <w:tcBorders>
              <w:top w:val="nil"/>
              <w:left w:val="nil"/>
              <w:bottom w:val="single" w:sz="18" w:space="0" w:color="auto"/>
              <w:right w:val="single" w:sz="4" w:space="0" w:color="auto"/>
            </w:tcBorders>
            <w:vAlign w:val="center"/>
          </w:tcPr>
          <w:p w14:paraId="183BA564" w14:textId="14F66210" w:rsidR="00CB219E" w:rsidRPr="00404167" w:rsidRDefault="00CB219E" w:rsidP="00CB219E">
            <w:pPr>
              <w:spacing w:after="0" w:line="240" w:lineRule="auto"/>
              <w:ind w:left="0" w:firstLine="0"/>
              <w:jc w:val="center"/>
              <w:rPr>
                <w:rFonts w:ascii="Calibri" w:eastAsia="Times New Roman" w:hAnsi="Calibri" w:cs="Calibri"/>
                <w:bCs/>
                <w:color w:val="000000"/>
                <w:lang w:eastAsia="en-AU"/>
              </w:rPr>
            </w:pPr>
            <w:r w:rsidRPr="00B916FB">
              <w:rPr>
                <w:rFonts w:ascii="Calibri" w:eastAsia="Times New Roman" w:hAnsi="Calibri" w:cs="Calibri"/>
                <w:color w:val="000000"/>
                <w:lang w:eastAsia="en-AU"/>
              </w:rPr>
              <w:t>121,444</w:t>
            </w:r>
          </w:p>
        </w:tc>
        <w:tc>
          <w:tcPr>
            <w:tcW w:w="1644" w:type="dxa"/>
            <w:tcBorders>
              <w:top w:val="nil"/>
              <w:left w:val="single" w:sz="4" w:space="0" w:color="auto"/>
              <w:bottom w:val="single" w:sz="18" w:space="0" w:color="auto"/>
              <w:right w:val="single" w:sz="4" w:space="0" w:color="auto"/>
            </w:tcBorders>
            <w:shd w:val="clear" w:color="auto" w:fill="auto"/>
            <w:noWrap/>
            <w:vAlign w:val="center"/>
          </w:tcPr>
          <w:p w14:paraId="4344A72C" w14:textId="7BBF2B50"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123,873</w:t>
            </w:r>
          </w:p>
        </w:tc>
        <w:tc>
          <w:tcPr>
            <w:tcW w:w="1644" w:type="dxa"/>
            <w:tcBorders>
              <w:top w:val="nil"/>
              <w:left w:val="nil"/>
              <w:bottom w:val="single" w:sz="18" w:space="0" w:color="auto"/>
              <w:right w:val="single" w:sz="4" w:space="0" w:color="auto"/>
            </w:tcBorders>
            <w:shd w:val="clear" w:color="auto" w:fill="auto"/>
            <w:noWrap/>
            <w:vAlign w:val="center"/>
          </w:tcPr>
          <w:p w14:paraId="3BCE2584" w14:textId="09D2CB8E"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126,350</w:t>
            </w:r>
          </w:p>
        </w:tc>
        <w:tc>
          <w:tcPr>
            <w:tcW w:w="1644" w:type="dxa"/>
            <w:tcBorders>
              <w:top w:val="nil"/>
              <w:left w:val="nil"/>
              <w:bottom w:val="single" w:sz="18" w:space="0" w:color="auto"/>
              <w:right w:val="single" w:sz="4" w:space="0" w:color="auto"/>
            </w:tcBorders>
            <w:shd w:val="clear" w:color="auto" w:fill="auto"/>
            <w:noWrap/>
            <w:vAlign w:val="center"/>
          </w:tcPr>
          <w:p w14:paraId="6E820D52" w14:textId="4C5D513E"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128,877</w:t>
            </w:r>
          </w:p>
        </w:tc>
      </w:tr>
    </w:tbl>
    <w:p w14:paraId="5C256230" w14:textId="1C7836DC" w:rsidR="005E59CD" w:rsidRPr="00AB573C" w:rsidRDefault="005E59CD" w:rsidP="002D585F">
      <w:pPr>
        <w:pStyle w:val="Clause"/>
        <w:spacing w:before="360"/>
        <w:ind w:left="357" w:hanging="357"/>
      </w:pPr>
      <w:bookmarkStart w:id="162" w:name="_Ref529876997"/>
      <w:r w:rsidRPr="00AB573C">
        <w:t xml:space="preserve">The </w:t>
      </w:r>
      <w:r w:rsidR="007F1655">
        <w:t xml:space="preserve">IT Specialist </w:t>
      </w:r>
      <w:r w:rsidRPr="00AB573C">
        <w:t xml:space="preserve">Designation structure will be available in limited circumstances where </w:t>
      </w:r>
      <w:r w:rsidR="00641816">
        <w:t xml:space="preserve">the Secretary </w:t>
      </w:r>
      <w:r w:rsidRPr="00AB573C">
        <w:t>determine</w:t>
      </w:r>
      <w:r w:rsidR="00641816">
        <w:t>s</w:t>
      </w:r>
      <w:r w:rsidRPr="00AB573C">
        <w:t xml:space="preserve"> </w:t>
      </w:r>
      <w:r w:rsidR="00641816">
        <w:t xml:space="preserve">that </w:t>
      </w:r>
      <w:r w:rsidRPr="00AB573C">
        <w:t>there is a requirement for particular highly specialised skills and expertise in the Department’s IT areas that are required to support the delivery of important or critical business applications, projects or services.</w:t>
      </w:r>
      <w:bookmarkEnd w:id="162"/>
    </w:p>
    <w:p w14:paraId="57CD8C29" w14:textId="73E91527" w:rsidR="007F1655" w:rsidRPr="00AB573C" w:rsidRDefault="007F1655" w:rsidP="007F1655">
      <w:pPr>
        <w:pStyle w:val="Heading2"/>
      </w:pPr>
      <w:bookmarkStart w:id="163" w:name="_Toc404603475"/>
      <w:bookmarkStart w:id="164" w:name="_Toc530645494"/>
      <w:r w:rsidRPr="00AB573C">
        <w:t>Eligibility</w:t>
      </w:r>
      <w:bookmarkEnd w:id="163"/>
      <w:bookmarkEnd w:id="164"/>
    </w:p>
    <w:p w14:paraId="0386DB90" w14:textId="31D47521" w:rsidR="007F1655" w:rsidRPr="00AB573C" w:rsidRDefault="007F1655" w:rsidP="002116BC">
      <w:pPr>
        <w:pStyle w:val="Clause"/>
        <w:keepNext/>
      </w:pPr>
      <w:bookmarkStart w:id="165" w:name="_Ref529200586"/>
      <w:r w:rsidRPr="00AB573C">
        <w:t xml:space="preserve">The eligibility requirements for movement to the Designation </w:t>
      </w:r>
      <w:r w:rsidR="00541319">
        <w:t>are</w:t>
      </w:r>
      <w:r w:rsidR="002B6CDD">
        <w:t xml:space="preserve"> based on</w:t>
      </w:r>
      <w:r w:rsidRPr="00AB573C">
        <w:t>:</w:t>
      </w:r>
      <w:bookmarkEnd w:id="165"/>
    </w:p>
    <w:p w14:paraId="67A1CE8B" w14:textId="77777777" w:rsidR="007F1655" w:rsidRPr="000969ED" w:rsidRDefault="007F1655" w:rsidP="000969ED">
      <w:pPr>
        <w:pStyle w:val="Subclause"/>
        <w:numPr>
          <w:ilvl w:val="2"/>
          <w:numId w:val="55"/>
        </w:numPr>
      </w:pPr>
      <w:r w:rsidRPr="000969ED">
        <w:t>a degree in ICT from an Australian tertiary institution, or a comparable qualification, which is appropriate to the duties of the classification</w:t>
      </w:r>
    </w:p>
    <w:p w14:paraId="457DA348" w14:textId="77777777" w:rsidR="007F1655" w:rsidRPr="000969ED" w:rsidRDefault="007F1655" w:rsidP="000969ED">
      <w:pPr>
        <w:pStyle w:val="Subclause"/>
        <w:numPr>
          <w:ilvl w:val="2"/>
          <w:numId w:val="55"/>
        </w:numPr>
      </w:pPr>
      <w:r w:rsidRPr="000969ED">
        <w:t>qualifications in an associated discipline</w:t>
      </w:r>
    </w:p>
    <w:p w14:paraId="7FEDD380" w14:textId="3E9E3753" w:rsidR="007F1655" w:rsidRPr="000969ED" w:rsidRDefault="007F1655" w:rsidP="000969ED">
      <w:pPr>
        <w:pStyle w:val="Subclause"/>
        <w:numPr>
          <w:ilvl w:val="2"/>
          <w:numId w:val="55"/>
        </w:numPr>
      </w:pPr>
      <w:r w:rsidRPr="000969ED">
        <w:t>the highly specialised IT skills and expertise required to support the delivery of important or critical business applications, projects or services as determined by the relevant IT Group Manager</w:t>
      </w:r>
    </w:p>
    <w:p w14:paraId="61D7C73D" w14:textId="77777777" w:rsidR="007F1655" w:rsidRPr="00AB573C" w:rsidRDefault="007F1655" w:rsidP="000969ED">
      <w:pPr>
        <w:pStyle w:val="Subclause"/>
        <w:numPr>
          <w:ilvl w:val="2"/>
          <w:numId w:val="55"/>
        </w:numPr>
      </w:pPr>
      <w:r w:rsidRPr="000969ED">
        <w:t>the level of IT specialist expertise held by the individual relevant to the Department’s requirements</w:t>
      </w:r>
      <w:r w:rsidRPr="00AB573C">
        <w:t>.</w:t>
      </w:r>
    </w:p>
    <w:p w14:paraId="08490B6E" w14:textId="2D8F9F83" w:rsidR="00461E94" w:rsidRPr="00AB573C" w:rsidRDefault="00461E94" w:rsidP="00461E94">
      <w:pPr>
        <w:pStyle w:val="Heading2"/>
      </w:pPr>
      <w:bookmarkStart w:id="166" w:name="_Toc404603476"/>
      <w:bookmarkStart w:id="167" w:name="_Toc530645495"/>
      <w:r w:rsidRPr="00AB573C">
        <w:t>Movement to the IT Specialist Designation</w:t>
      </w:r>
      <w:bookmarkEnd w:id="166"/>
      <w:bookmarkEnd w:id="167"/>
    </w:p>
    <w:p w14:paraId="7548212C" w14:textId="1B5FAE17" w:rsidR="00461E94" w:rsidRDefault="00333B93" w:rsidP="00461E94">
      <w:pPr>
        <w:pStyle w:val="Clause"/>
      </w:pPr>
      <w:r>
        <w:t>E</w:t>
      </w:r>
      <w:r w:rsidR="00461E94" w:rsidRPr="00AB573C">
        <w:t xml:space="preserve">L 1 </w:t>
      </w:r>
      <w:r w:rsidR="00461E94" w:rsidRPr="00872D8B">
        <w:t>employees who work in an IT area of the Department</w:t>
      </w:r>
      <w:r w:rsidR="00DF253C" w:rsidRPr="00872D8B">
        <w:t>, and meet the eligibility requirements in</w:t>
      </w:r>
      <w:r w:rsidR="00B572B5" w:rsidRPr="00872D8B">
        <w:t xml:space="preserve"> </w:t>
      </w:r>
      <w:r w:rsidR="00B572B5" w:rsidRPr="00E92214">
        <w:t>clause</w:t>
      </w:r>
      <w:r w:rsidR="00F03FBF" w:rsidRPr="00E92214">
        <w:t> </w:t>
      </w:r>
      <w:r w:rsidR="00F03FBF" w:rsidRPr="00E92214">
        <w:fldChar w:fldCharType="begin"/>
      </w:r>
      <w:r w:rsidR="00F03FBF" w:rsidRPr="00E92214">
        <w:instrText xml:space="preserve"> REF _Ref529200586 \r \h  \* MERGEFORMAT </w:instrText>
      </w:r>
      <w:r w:rsidR="00F03FBF" w:rsidRPr="00E92214">
        <w:fldChar w:fldCharType="separate"/>
      </w:r>
      <w:r w:rsidR="004215D7">
        <w:t>309</w:t>
      </w:r>
      <w:r w:rsidR="00F03FBF" w:rsidRPr="00E92214">
        <w:fldChar w:fldCharType="end"/>
      </w:r>
      <w:r w:rsidR="00DF253C" w:rsidRPr="00E92214">
        <w:t>,</w:t>
      </w:r>
      <w:r w:rsidR="00461E94" w:rsidRPr="00E92214">
        <w:t xml:space="preserve"> may</w:t>
      </w:r>
      <w:r w:rsidR="00461E94" w:rsidRPr="00872D8B">
        <w:t xml:space="preserve"> </w:t>
      </w:r>
      <w:r w:rsidR="00DD4224" w:rsidRPr="00872D8B">
        <w:t xml:space="preserve">apply and </w:t>
      </w:r>
      <w:r w:rsidRPr="00872D8B">
        <w:t>be moved at the EL 1 classification to the IT Specialist Designation, subject to the approval</w:t>
      </w:r>
      <w:r>
        <w:t xml:space="preserve"> of </w:t>
      </w:r>
      <w:r w:rsidR="00461E94" w:rsidRPr="00AB573C">
        <w:t xml:space="preserve">their Group Manager. </w:t>
      </w:r>
    </w:p>
    <w:p w14:paraId="32C0700E" w14:textId="0F1C3A30" w:rsidR="00DF253C" w:rsidRDefault="00DF253C" w:rsidP="00DF253C">
      <w:pPr>
        <w:pStyle w:val="Clause"/>
      </w:pPr>
      <w:r w:rsidRPr="00AB573C">
        <w:t xml:space="preserve">Existing employees of the Department will need to </w:t>
      </w:r>
      <w:r>
        <w:t xml:space="preserve">have achieved </w:t>
      </w:r>
      <w:r w:rsidRPr="00AB573C">
        <w:t xml:space="preserve">performance ratings </w:t>
      </w:r>
      <w:r>
        <w:t xml:space="preserve">for </w:t>
      </w:r>
      <w:r w:rsidRPr="00AB573C">
        <w:t>both key business deliverables and observable work behaviours at the ‘</w:t>
      </w:r>
      <w:r>
        <w:t>c</w:t>
      </w:r>
      <w:r w:rsidRPr="00AB573C">
        <w:t xml:space="preserve">onsistently </w:t>
      </w:r>
      <w:r>
        <w:t>a</w:t>
      </w:r>
      <w:r w:rsidRPr="00AB573C">
        <w:t xml:space="preserve">chieves’ level </w:t>
      </w:r>
      <w:r>
        <w:t>or above</w:t>
      </w:r>
      <w:r w:rsidRPr="00AB573C">
        <w:t>.</w:t>
      </w:r>
    </w:p>
    <w:p w14:paraId="5C256231" w14:textId="77777777" w:rsidR="005E59CD" w:rsidRPr="00AB573C" w:rsidRDefault="005E59CD" w:rsidP="005E59CD">
      <w:pPr>
        <w:pStyle w:val="Heading2"/>
      </w:pPr>
      <w:bookmarkStart w:id="168" w:name="_Toc530645496"/>
      <w:r w:rsidRPr="00AB573C">
        <w:t xml:space="preserve">Salary </w:t>
      </w:r>
      <w:r w:rsidR="00B759B5" w:rsidRPr="00AB573C">
        <w:t>d</w:t>
      </w:r>
      <w:r w:rsidRPr="00AB573C">
        <w:t>etermination</w:t>
      </w:r>
      <w:bookmarkEnd w:id="168"/>
    </w:p>
    <w:p w14:paraId="5C256232" w14:textId="77777777" w:rsidR="005E59CD" w:rsidRPr="00AB573C" w:rsidRDefault="005E59CD" w:rsidP="000C6146">
      <w:pPr>
        <w:pStyle w:val="Clause"/>
      </w:pPr>
      <w:r w:rsidRPr="00AB573C">
        <w:t>The employee’s salary on movement to the Designation will be the equivalent of their current salary, or if there is no equivalent salary, to the salary closest to, but not lower than their current salary. Where the employee’s salary is above the top pay point of the Designation, the employee will retain their current salary until such time as their salary falls within the pay point range of the Designation.</w:t>
      </w:r>
    </w:p>
    <w:p w14:paraId="5C256233" w14:textId="4766BBE5" w:rsidR="005E59CD" w:rsidRPr="00AB573C" w:rsidRDefault="005E59CD" w:rsidP="000C6146">
      <w:pPr>
        <w:pStyle w:val="Clause"/>
      </w:pPr>
      <w:r w:rsidRPr="00AB573C">
        <w:lastRenderedPageBreak/>
        <w:t>Where an employee commences in, or is promoted to a role identified as an IT Specialist role, salary will be determined within the relevant classi</w:t>
      </w:r>
      <w:r w:rsidR="00516212">
        <w:t>fication level set out in Table </w:t>
      </w:r>
      <w:r w:rsidRPr="00AB573C">
        <w:t xml:space="preserve">1 above having regard to the experience, qualifications and skills of the employee and </w:t>
      </w:r>
      <w:r w:rsidR="002918EE">
        <w:t>their</w:t>
      </w:r>
      <w:r w:rsidRPr="00AB573C">
        <w:t xml:space="preserve"> likely corporate contribution.</w:t>
      </w:r>
    </w:p>
    <w:p w14:paraId="077D3226" w14:textId="42FB6DF4" w:rsidR="0049571F" w:rsidRDefault="005E59CD" w:rsidP="000C6146">
      <w:pPr>
        <w:pStyle w:val="Clause"/>
      </w:pPr>
      <w:r w:rsidRPr="00AB573C">
        <w:t xml:space="preserve">Where an employee applies for transfer or promotion to a position outside </w:t>
      </w:r>
      <w:r w:rsidR="00333B93">
        <w:t xml:space="preserve">the </w:t>
      </w:r>
      <w:r w:rsidRPr="00AB573C">
        <w:t xml:space="preserve">Designation, their salary will be set in accordance with the salaries for the relevant classification in </w:t>
      </w:r>
      <w:r w:rsidR="009202CD" w:rsidRPr="00AB573C">
        <w:t>Attachment </w:t>
      </w:r>
      <w:r w:rsidRPr="00AB573C">
        <w:t>A of this Agreement. Salary maintenance at the IT Specialist Designation salary will not be provided on transfer out of the IT Specialist Designation role.</w:t>
      </w:r>
    </w:p>
    <w:p w14:paraId="483437C0" w14:textId="5B764D68" w:rsidR="0049571F" w:rsidRPr="00AB573C" w:rsidRDefault="0049571F" w:rsidP="0049571F">
      <w:pPr>
        <w:pStyle w:val="Heading2"/>
      </w:pPr>
      <w:bookmarkStart w:id="169" w:name="_Toc530645497"/>
      <w:r w:rsidRPr="00AB573C">
        <w:t xml:space="preserve">Salary </w:t>
      </w:r>
      <w:r>
        <w:t>advancement</w:t>
      </w:r>
      <w:r w:rsidR="00333B93">
        <w:t xml:space="preserve"> for IT Specialist Designation</w:t>
      </w:r>
      <w:bookmarkEnd w:id="169"/>
    </w:p>
    <w:p w14:paraId="6BF65635" w14:textId="1B95B4B7" w:rsidR="00120412" w:rsidRDefault="0049571F" w:rsidP="0049571F">
      <w:pPr>
        <w:pStyle w:val="Clause"/>
      </w:pPr>
      <w:r>
        <w:t xml:space="preserve">Advancement </w:t>
      </w:r>
      <w:r w:rsidR="00120412">
        <w:t xml:space="preserve">through the salary points in </w:t>
      </w:r>
      <w:r w:rsidR="00120412" w:rsidRPr="00872D8B">
        <w:t xml:space="preserve">Table 1 will be subject to the employee meeting the requirements </w:t>
      </w:r>
      <w:r w:rsidR="005D17C5" w:rsidRPr="00872D8B">
        <w:t xml:space="preserve">for salary advancement </w:t>
      </w:r>
      <w:r w:rsidR="00120412" w:rsidRPr="00E92214">
        <w:t>at clause</w:t>
      </w:r>
      <w:r w:rsidR="005D17C5" w:rsidRPr="00E92214">
        <w:t>s</w:t>
      </w:r>
      <w:r w:rsidR="00120412" w:rsidRPr="00E92214">
        <w:t> </w:t>
      </w:r>
      <w:r w:rsidR="00F03FBF" w:rsidRPr="00E92214">
        <w:fldChar w:fldCharType="begin"/>
      </w:r>
      <w:r w:rsidR="00F03FBF" w:rsidRPr="00E92214">
        <w:instrText xml:space="preserve"> REF _Ref529196999 \r \h  \* MERGEFORMAT </w:instrText>
      </w:r>
      <w:r w:rsidR="00F03FBF" w:rsidRPr="00E92214">
        <w:fldChar w:fldCharType="separate"/>
      </w:r>
      <w:r w:rsidR="004215D7">
        <w:t>23</w:t>
      </w:r>
      <w:r w:rsidR="00F03FBF" w:rsidRPr="00E92214">
        <w:fldChar w:fldCharType="end"/>
      </w:r>
      <w:r w:rsidR="005D17C5" w:rsidRPr="00E92214">
        <w:t xml:space="preserve">, </w:t>
      </w:r>
      <w:r w:rsidR="00F03FBF" w:rsidRPr="00E92214">
        <w:fldChar w:fldCharType="begin"/>
      </w:r>
      <w:r w:rsidR="00F03FBF" w:rsidRPr="00E92214">
        <w:instrText xml:space="preserve"> REF _Ref529197050 \r \h </w:instrText>
      </w:r>
      <w:r w:rsidR="00E92214">
        <w:instrText xml:space="preserve"> \* MERGEFORMAT </w:instrText>
      </w:r>
      <w:r w:rsidR="00F03FBF" w:rsidRPr="00E92214">
        <w:fldChar w:fldCharType="separate"/>
      </w:r>
      <w:r w:rsidR="004215D7">
        <w:t>26</w:t>
      </w:r>
      <w:r w:rsidR="00F03FBF" w:rsidRPr="00E92214">
        <w:fldChar w:fldCharType="end"/>
      </w:r>
      <w:r w:rsidR="00F03FBF" w:rsidRPr="00E92214">
        <w:t>-</w:t>
      </w:r>
      <w:r w:rsidR="00F03FBF" w:rsidRPr="00E92214">
        <w:fldChar w:fldCharType="begin"/>
      </w:r>
      <w:r w:rsidR="00F03FBF" w:rsidRPr="00E92214">
        <w:instrText xml:space="preserve"> REF _Ref529197039 \r \h </w:instrText>
      </w:r>
      <w:r w:rsidR="00E92214">
        <w:instrText xml:space="preserve"> \* MERGEFORMAT </w:instrText>
      </w:r>
      <w:r w:rsidR="00F03FBF" w:rsidRPr="00E92214">
        <w:fldChar w:fldCharType="separate"/>
      </w:r>
      <w:r w:rsidR="004215D7">
        <w:t>27</w:t>
      </w:r>
      <w:r w:rsidR="00F03FBF" w:rsidRPr="00E92214">
        <w:fldChar w:fldCharType="end"/>
      </w:r>
      <w:r w:rsidR="00F03FBF" w:rsidRPr="00E92214">
        <w:t xml:space="preserve"> </w:t>
      </w:r>
      <w:r w:rsidR="004C70D2" w:rsidRPr="00E92214">
        <w:t xml:space="preserve">or </w:t>
      </w:r>
      <w:r w:rsidR="00F03FBF" w:rsidRPr="00E92214">
        <w:fldChar w:fldCharType="begin"/>
      </w:r>
      <w:r w:rsidR="00F03FBF" w:rsidRPr="00E92214">
        <w:instrText xml:space="preserve"> REF _Ref529197071 \r \h </w:instrText>
      </w:r>
      <w:r w:rsidR="00E92214">
        <w:instrText xml:space="preserve"> \* MERGEFORMAT </w:instrText>
      </w:r>
      <w:r w:rsidR="00F03FBF" w:rsidRPr="00E92214">
        <w:fldChar w:fldCharType="separate"/>
      </w:r>
      <w:r w:rsidR="004215D7">
        <w:t>29</w:t>
      </w:r>
      <w:r w:rsidR="00F03FBF" w:rsidRPr="00E92214">
        <w:fldChar w:fldCharType="end"/>
      </w:r>
      <w:r w:rsidR="00F03FBF" w:rsidRPr="00E92214">
        <w:t>-</w:t>
      </w:r>
      <w:r w:rsidR="00F03FBF" w:rsidRPr="00E92214">
        <w:fldChar w:fldCharType="begin"/>
      </w:r>
      <w:r w:rsidR="00F03FBF" w:rsidRPr="00E92214">
        <w:instrText xml:space="preserve"> REF _Ref529197083 \r \h </w:instrText>
      </w:r>
      <w:r w:rsidR="00E92214">
        <w:instrText xml:space="preserve"> \* MERGEFORMAT </w:instrText>
      </w:r>
      <w:r w:rsidR="00F03FBF" w:rsidRPr="00E92214">
        <w:fldChar w:fldCharType="separate"/>
      </w:r>
      <w:r w:rsidR="004215D7">
        <w:t>30</w:t>
      </w:r>
      <w:r w:rsidR="00F03FBF" w:rsidRPr="00E92214">
        <w:fldChar w:fldCharType="end"/>
      </w:r>
      <w:r w:rsidR="00F03FBF" w:rsidRPr="00E92214">
        <w:t xml:space="preserve"> </w:t>
      </w:r>
      <w:r w:rsidR="005D17C5" w:rsidRPr="00E92214">
        <w:t>in</w:t>
      </w:r>
      <w:r w:rsidR="005D17C5" w:rsidRPr="00872D8B">
        <w:t xml:space="preserve"> addition</w:t>
      </w:r>
      <w:r w:rsidR="005D17C5">
        <w:t xml:space="preserve"> to </w:t>
      </w:r>
      <w:r w:rsidR="00120412">
        <w:t xml:space="preserve">receiving performance ratings of ‘consistently exceeds’ for both key deliverables and observable work behaviours </w:t>
      </w:r>
      <w:r w:rsidR="005D17C5">
        <w:t xml:space="preserve">under </w:t>
      </w:r>
      <w:r w:rsidR="00E74973">
        <w:t xml:space="preserve">the </w:t>
      </w:r>
      <w:r w:rsidR="005D17C5">
        <w:t xml:space="preserve">performance management </w:t>
      </w:r>
      <w:r w:rsidR="00F62320">
        <w:t>arrangements</w:t>
      </w:r>
      <w:r w:rsidR="005D17C5">
        <w:t>.</w:t>
      </w:r>
    </w:p>
    <w:p w14:paraId="5C256235" w14:textId="1C8B1FB5" w:rsidR="005E59CD" w:rsidRPr="00AB573C" w:rsidRDefault="005E59CD" w:rsidP="00667F5C">
      <w:pPr>
        <w:pStyle w:val="Heading1"/>
        <w:ind w:left="0" w:firstLine="0"/>
      </w:pPr>
      <w:bookmarkStart w:id="170" w:name="_Toc530645498"/>
      <w:r w:rsidRPr="00AB573C">
        <w:lastRenderedPageBreak/>
        <w:t xml:space="preserve">Attachment E – Shift </w:t>
      </w:r>
      <w:r w:rsidR="00C24A13" w:rsidRPr="00AB573C">
        <w:t>w</w:t>
      </w:r>
      <w:r w:rsidRPr="00AB573C">
        <w:t>orkers</w:t>
      </w:r>
      <w:bookmarkEnd w:id="170"/>
    </w:p>
    <w:p w14:paraId="5C256236" w14:textId="0E7C5153" w:rsidR="005E59CD" w:rsidRPr="00AB573C" w:rsidRDefault="005E59CD" w:rsidP="000C6146">
      <w:pPr>
        <w:pStyle w:val="Clause"/>
      </w:pPr>
      <w:r w:rsidRPr="00AB573C">
        <w:t>Shift workers are those employees whose rostered ordinary hou</w:t>
      </w:r>
      <w:r w:rsidR="00DC0436">
        <w:t>rs fall outside the period 7.00 am-7.00 </w:t>
      </w:r>
      <w:r w:rsidRPr="00AB573C">
        <w:t xml:space="preserve">pm Monday-Friday and/or include Saturdays, Sundays or public holidays </w:t>
      </w:r>
      <w:r w:rsidR="009326EE" w:rsidRPr="00AB573C">
        <w:t>for an ongoing or fixed period.</w:t>
      </w:r>
    </w:p>
    <w:p w14:paraId="5C256237" w14:textId="77777777" w:rsidR="005E59CD" w:rsidRPr="00AB573C" w:rsidRDefault="005E59CD" w:rsidP="000C6146">
      <w:pPr>
        <w:pStyle w:val="Clause"/>
      </w:pPr>
      <w:r w:rsidRPr="00AB573C">
        <w:t>Shift workers will receive the following shift work allowances: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294"/>
      </w:tblGrid>
      <w:tr w:rsidR="005E59CD" w:rsidRPr="00AB573C" w14:paraId="5C25623A" w14:textId="77777777" w:rsidTr="00B97D7C">
        <w:trPr>
          <w:cantSplit/>
          <w:tblHeader/>
        </w:trPr>
        <w:tc>
          <w:tcPr>
            <w:tcW w:w="6120" w:type="dxa"/>
          </w:tcPr>
          <w:p w14:paraId="5C256238" w14:textId="77777777" w:rsidR="005E59CD" w:rsidRPr="00AB573C" w:rsidRDefault="005E59CD" w:rsidP="005E59CD">
            <w:pPr>
              <w:jc w:val="both"/>
              <w:rPr>
                <w:rFonts w:ascii="Calibri" w:hAnsi="Calibri" w:cs="Calibri"/>
                <w:b/>
              </w:rPr>
            </w:pPr>
            <w:r w:rsidRPr="00AB573C">
              <w:rPr>
                <w:rFonts w:ascii="Calibri" w:hAnsi="Calibri" w:cs="Calibri"/>
                <w:b/>
              </w:rPr>
              <w:t>Rostered time of work</w:t>
            </w:r>
          </w:p>
        </w:tc>
        <w:tc>
          <w:tcPr>
            <w:tcW w:w="2294" w:type="dxa"/>
          </w:tcPr>
          <w:p w14:paraId="5C256239" w14:textId="77777777" w:rsidR="005E59CD" w:rsidRPr="00AB573C" w:rsidRDefault="005E59CD" w:rsidP="005E59CD">
            <w:pPr>
              <w:jc w:val="both"/>
              <w:rPr>
                <w:rFonts w:ascii="Calibri" w:hAnsi="Calibri" w:cs="Calibri"/>
                <w:b/>
              </w:rPr>
            </w:pPr>
            <w:r w:rsidRPr="00AB573C">
              <w:rPr>
                <w:rFonts w:ascii="Calibri" w:hAnsi="Calibri" w:cs="Calibri"/>
                <w:b/>
              </w:rPr>
              <w:t>Penalty rate</w:t>
            </w:r>
          </w:p>
        </w:tc>
      </w:tr>
      <w:tr w:rsidR="005E59CD" w:rsidRPr="00AB573C" w14:paraId="5C25623D" w14:textId="77777777" w:rsidTr="00B97D7C">
        <w:trPr>
          <w:cantSplit/>
        </w:trPr>
        <w:tc>
          <w:tcPr>
            <w:tcW w:w="6120" w:type="dxa"/>
          </w:tcPr>
          <w:p w14:paraId="5C25623B" w14:textId="33B8D72D" w:rsidR="005E59CD" w:rsidRPr="00AB573C" w:rsidRDefault="005E59CD" w:rsidP="00DC0436">
            <w:pPr>
              <w:jc w:val="both"/>
              <w:rPr>
                <w:rFonts w:ascii="Calibri" w:hAnsi="Calibri" w:cs="Calibri"/>
              </w:rPr>
            </w:pPr>
            <w:r w:rsidRPr="00AB573C">
              <w:rPr>
                <w:rFonts w:ascii="Calibri" w:hAnsi="Calibri" w:cs="Calibri"/>
              </w:rPr>
              <w:t>Work performed on a shift, an</w:t>
            </w:r>
            <w:r w:rsidR="00DC0436">
              <w:rPr>
                <w:rFonts w:ascii="Calibri" w:hAnsi="Calibri" w:cs="Calibri"/>
              </w:rPr>
              <w:t>y part of which falls between 7.</w:t>
            </w:r>
            <w:r w:rsidRPr="00AB573C">
              <w:rPr>
                <w:rFonts w:ascii="Calibri" w:hAnsi="Calibri" w:cs="Calibri"/>
              </w:rPr>
              <w:t>00</w:t>
            </w:r>
            <w:r w:rsidR="00DC0436">
              <w:rPr>
                <w:rFonts w:ascii="Calibri" w:hAnsi="Calibri" w:cs="Calibri"/>
              </w:rPr>
              <w:t> </w:t>
            </w:r>
            <w:r w:rsidRPr="00AB573C">
              <w:rPr>
                <w:rFonts w:ascii="Calibri" w:hAnsi="Calibri" w:cs="Calibri"/>
              </w:rPr>
              <w:t>pm and 7</w:t>
            </w:r>
            <w:r w:rsidR="00DC0436">
              <w:rPr>
                <w:rFonts w:ascii="Calibri" w:hAnsi="Calibri" w:cs="Calibri"/>
              </w:rPr>
              <w:t>.</w:t>
            </w:r>
            <w:r w:rsidRPr="00AB573C">
              <w:rPr>
                <w:rFonts w:ascii="Calibri" w:hAnsi="Calibri" w:cs="Calibri"/>
              </w:rPr>
              <w:t>00</w:t>
            </w:r>
            <w:r w:rsidR="00DC0436">
              <w:rPr>
                <w:rFonts w:ascii="Calibri" w:hAnsi="Calibri" w:cs="Calibri"/>
              </w:rPr>
              <w:t> am</w:t>
            </w:r>
          </w:p>
        </w:tc>
        <w:tc>
          <w:tcPr>
            <w:tcW w:w="2294" w:type="dxa"/>
          </w:tcPr>
          <w:p w14:paraId="5C25623C" w14:textId="77777777" w:rsidR="005E59CD" w:rsidRPr="00AB573C" w:rsidRDefault="005E59CD" w:rsidP="005E59CD">
            <w:pPr>
              <w:jc w:val="both"/>
              <w:rPr>
                <w:rFonts w:ascii="Calibri" w:hAnsi="Calibri" w:cs="Calibri"/>
              </w:rPr>
            </w:pPr>
            <w:r w:rsidRPr="00AB573C">
              <w:rPr>
                <w:rFonts w:ascii="Calibri" w:hAnsi="Calibri" w:cs="Calibri"/>
              </w:rPr>
              <w:t>15%</w:t>
            </w:r>
          </w:p>
        </w:tc>
      </w:tr>
      <w:tr w:rsidR="005E59CD" w:rsidRPr="00AB573C" w14:paraId="5C256240" w14:textId="77777777" w:rsidTr="00B97D7C">
        <w:trPr>
          <w:cantSplit/>
        </w:trPr>
        <w:tc>
          <w:tcPr>
            <w:tcW w:w="6120" w:type="dxa"/>
          </w:tcPr>
          <w:p w14:paraId="5C25623E" w14:textId="7437ACE6" w:rsidR="005E59CD" w:rsidRPr="00AB573C" w:rsidRDefault="005E59CD" w:rsidP="00DC0436">
            <w:pPr>
              <w:jc w:val="both"/>
              <w:rPr>
                <w:rFonts w:ascii="Calibri" w:hAnsi="Calibri" w:cs="Calibri"/>
              </w:rPr>
            </w:pPr>
            <w:r w:rsidRPr="00AB573C">
              <w:rPr>
                <w:rFonts w:ascii="Calibri" w:hAnsi="Calibri" w:cs="Calibri"/>
              </w:rPr>
              <w:t>Work performed continuously for a period exceeding 4 weeks on a shift falling wholly between 7</w:t>
            </w:r>
            <w:r w:rsidR="00DC0436">
              <w:rPr>
                <w:rFonts w:ascii="Calibri" w:hAnsi="Calibri" w:cs="Calibri"/>
              </w:rPr>
              <w:t>.</w:t>
            </w:r>
            <w:r w:rsidRPr="00AB573C">
              <w:rPr>
                <w:rFonts w:ascii="Calibri" w:hAnsi="Calibri" w:cs="Calibri"/>
              </w:rPr>
              <w:t>00</w:t>
            </w:r>
            <w:r w:rsidR="00DC0436">
              <w:rPr>
                <w:rFonts w:ascii="Calibri" w:hAnsi="Calibri" w:cs="Calibri"/>
              </w:rPr>
              <w:t> </w:t>
            </w:r>
            <w:r w:rsidRPr="00AB573C">
              <w:rPr>
                <w:rFonts w:ascii="Calibri" w:hAnsi="Calibri" w:cs="Calibri"/>
              </w:rPr>
              <w:t>pm and 7</w:t>
            </w:r>
            <w:r w:rsidR="00DC0436">
              <w:rPr>
                <w:rFonts w:ascii="Calibri" w:hAnsi="Calibri" w:cs="Calibri"/>
              </w:rPr>
              <w:t>.</w:t>
            </w:r>
            <w:r w:rsidRPr="00AB573C">
              <w:rPr>
                <w:rFonts w:ascii="Calibri" w:hAnsi="Calibri" w:cs="Calibri"/>
              </w:rPr>
              <w:t>00</w:t>
            </w:r>
            <w:r w:rsidR="00DC0436">
              <w:rPr>
                <w:rFonts w:ascii="Calibri" w:hAnsi="Calibri" w:cs="Calibri"/>
              </w:rPr>
              <w:t> </w:t>
            </w:r>
            <w:r w:rsidRPr="00AB573C">
              <w:rPr>
                <w:rFonts w:ascii="Calibri" w:hAnsi="Calibri" w:cs="Calibri"/>
              </w:rPr>
              <w:t>am</w:t>
            </w:r>
          </w:p>
        </w:tc>
        <w:tc>
          <w:tcPr>
            <w:tcW w:w="2294" w:type="dxa"/>
          </w:tcPr>
          <w:p w14:paraId="5C25623F" w14:textId="77777777" w:rsidR="005E59CD" w:rsidRPr="00AB573C" w:rsidRDefault="005E59CD" w:rsidP="005E59CD">
            <w:pPr>
              <w:jc w:val="both"/>
              <w:rPr>
                <w:rFonts w:ascii="Calibri" w:hAnsi="Calibri" w:cs="Calibri"/>
              </w:rPr>
            </w:pPr>
            <w:r w:rsidRPr="00AB573C">
              <w:rPr>
                <w:rFonts w:ascii="Calibri" w:hAnsi="Calibri" w:cs="Calibri"/>
              </w:rPr>
              <w:t>30%</w:t>
            </w:r>
          </w:p>
        </w:tc>
      </w:tr>
      <w:tr w:rsidR="005E59CD" w:rsidRPr="00AB573C" w14:paraId="5C256243" w14:textId="77777777" w:rsidTr="00B97D7C">
        <w:trPr>
          <w:cantSplit/>
        </w:trPr>
        <w:tc>
          <w:tcPr>
            <w:tcW w:w="6120" w:type="dxa"/>
          </w:tcPr>
          <w:p w14:paraId="5C256241" w14:textId="77777777" w:rsidR="005E59CD" w:rsidRPr="00AB573C" w:rsidRDefault="005E59CD" w:rsidP="005E59CD">
            <w:pPr>
              <w:jc w:val="both"/>
              <w:rPr>
                <w:rFonts w:ascii="Calibri" w:hAnsi="Calibri" w:cs="Calibri"/>
              </w:rPr>
            </w:pPr>
            <w:r w:rsidRPr="00AB573C">
              <w:rPr>
                <w:rFonts w:ascii="Calibri" w:hAnsi="Calibri" w:cs="Calibri"/>
              </w:rPr>
              <w:t>Work performed anytime on a Saturday</w:t>
            </w:r>
          </w:p>
        </w:tc>
        <w:tc>
          <w:tcPr>
            <w:tcW w:w="2294" w:type="dxa"/>
          </w:tcPr>
          <w:p w14:paraId="5C256242" w14:textId="77777777" w:rsidR="005E59CD" w:rsidRPr="00AB573C" w:rsidRDefault="005E59CD" w:rsidP="005E59CD">
            <w:pPr>
              <w:jc w:val="both"/>
              <w:rPr>
                <w:rFonts w:ascii="Calibri" w:hAnsi="Calibri" w:cs="Calibri"/>
              </w:rPr>
            </w:pPr>
            <w:r w:rsidRPr="00AB573C">
              <w:rPr>
                <w:rFonts w:ascii="Calibri" w:hAnsi="Calibri" w:cs="Calibri"/>
              </w:rPr>
              <w:t>50%</w:t>
            </w:r>
          </w:p>
        </w:tc>
      </w:tr>
      <w:tr w:rsidR="005E59CD" w:rsidRPr="00AB573C" w14:paraId="5C256246" w14:textId="77777777" w:rsidTr="00B97D7C">
        <w:trPr>
          <w:cantSplit/>
        </w:trPr>
        <w:tc>
          <w:tcPr>
            <w:tcW w:w="6120" w:type="dxa"/>
          </w:tcPr>
          <w:p w14:paraId="5C256244" w14:textId="77777777" w:rsidR="005E59CD" w:rsidRPr="00AB573C" w:rsidRDefault="005E59CD" w:rsidP="005E59CD">
            <w:pPr>
              <w:jc w:val="both"/>
              <w:rPr>
                <w:rFonts w:ascii="Calibri" w:hAnsi="Calibri" w:cs="Calibri"/>
              </w:rPr>
            </w:pPr>
            <w:r w:rsidRPr="00AB573C">
              <w:rPr>
                <w:rFonts w:ascii="Calibri" w:hAnsi="Calibri" w:cs="Calibri"/>
              </w:rPr>
              <w:t>Work performed anytime on a Sunday</w:t>
            </w:r>
          </w:p>
        </w:tc>
        <w:tc>
          <w:tcPr>
            <w:tcW w:w="2294" w:type="dxa"/>
          </w:tcPr>
          <w:p w14:paraId="5C256245" w14:textId="77777777" w:rsidR="005E59CD" w:rsidRPr="00AB573C" w:rsidRDefault="005E59CD" w:rsidP="005E59CD">
            <w:pPr>
              <w:jc w:val="both"/>
              <w:rPr>
                <w:rFonts w:ascii="Calibri" w:hAnsi="Calibri" w:cs="Calibri"/>
              </w:rPr>
            </w:pPr>
            <w:r w:rsidRPr="00AB573C">
              <w:rPr>
                <w:rFonts w:ascii="Calibri" w:hAnsi="Calibri" w:cs="Calibri"/>
              </w:rPr>
              <w:t>100%</w:t>
            </w:r>
          </w:p>
        </w:tc>
      </w:tr>
      <w:tr w:rsidR="005E59CD" w:rsidRPr="00AB573C" w14:paraId="5C256249" w14:textId="77777777" w:rsidTr="00B97D7C">
        <w:trPr>
          <w:cantSplit/>
        </w:trPr>
        <w:tc>
          <w:tcPr>
            <w:tcW w:w="6120" w:type="dxa"/>
          </w:tcPr>
          <w:p w14:paraId="5C256247" w14:textId="77777777" w:rsidR="005E59CD" w:rsidRPr="00AB573C" w:rsidRDefault="005E59CD" w:rsidP="005E59CD">
            <w:pPr>
              <w:jc w:val="both"/>
              <w:rPr>
                <w:rFonts w:ascii="Calibri" w:hAnsi="Calibri" w:cs="Calibri"/>
              </w:rPr>
            </w:pPr>
            <w:r w:rsidRPr="00AB573C">
              <w:rPr>
                <w:rFonts w:ascii="Calibri" w:hAnsi="Calibri" w:cs="Calibri"/>
              </w:rPr>
              <w:t>Work performed anytime on a public holiday</w:t>
            </w:r>
          </w:p>
        </w:tc>
        <w:tc>
          <w:tcPr>
            <w:tcW w:w="2294" w:type="dxa"/>
          </w:tcPr>
          <w:p w14:paraId="5C256248" w14:textId="77777777" w:rsidR="005E59CD" w:rsidRPr="00AB573C" w:rsidRDefault="005E59CD" w:rsidP="005E59CD">
            <w:pPr>
              <w:jc w:val="both"/>
              <w:rPr>
                <w:rFonts w:ascii="Calibri" w:hAnsi="Calibri" w:cs="Calibri"/>
              </w:rPr>
            </w:pPr>
            <w:r w:rsidRPr="00AB573C">
              <w:rPr>
                <w:rFonts w:ascii="Calibri" w:hAnsi="Calibri" w:cs="Calibri"/>
              </w:rPr>
              <w:t>150%</w:t>
            </w:r>
          </w:p>
        </w:tc>
      </w:tr>
    </w:tbl>
    <w:p w14:paraId="5C25624A" w14:textId="77777777" w:rsidR="005E59CD" w:rsidRPr="00AB573C" w:rsidRDefault="005E59CD" w:rsidP="000C6146">
      <w:pPr>
        <w:pStyle w:val="Clause"/>
        <w:numPr>
          <w:ilvl w:val="0"/>
          <w:numId w:val="0"/>
        </w:numPr>
        <w:ind w:left="493"/>
      </w:pPr>
    </w:p>
    <w:p w14:paraId="5C25624B" w14:textId="77777777" w:rsidR="005E59CD" w:rsidRPr="00AB573C" w:rsidRDefault="005E59CD" w:rsidP="005E59CD">
      <w:pPr>
        <w:pStyle w:val="Heading2"/>
      </w:pPr>
      <w:bookmarkStart w:id="171" w:name="_Toc530645499"/>
      <w:r w:rsidRPr="00AB573C">
        <w:t xml:space="preserve">Rates for </w:t>
      </w:r>
      <w:r w:rsidR="00B759B5" w:rsidRPr="00AB573C">
        <w:t>w</w:t>
      </w:r>
      <w:r w:rsidRPr="00AB573C">
        <w:t xml:space="preserve">orking Saturdays, Sundays or </w:t>
      </w:r>
      <w:r w:rsidR="00B759B5" w:rsidRPr="00AB573C">
        <w:t>p</w:t>
      </w:r>
      <w:r w:rsidRPr="00AB573C">
        <w:t xml:space="preserve">ublic </w:t>
      </w:r>
      <w:r w:rsidR="00B759B5" w:rsidRPr="00AB573C">
        <w:t>h</w:t>
      </w:r>
      <w:r w:rsidRPr="00AB573C">
        <w:t>olidays</w:t>
      </w:r>
      <w:bookmarkEnd w:id="171"/>
    </w:p>
    <w:p w14:paraId="5C25624C" w14:textId="77777777" w:rsidR="005E59CD" w:rsidRPr="00AB573C" w:rsidRDefault="005E59CD" w:rsidP="000C6146">
      <w:pPr>
        <w:pStyle w:val="Clause"/>
      </w:pPr>
      <w:r w:rsidRPr="00AB573C">
        <w:t>Penalty rates for shift work performed on a Saturday, Sunday or public holiday will be payable for any time worked after midnight on those days, including where the shift commenced the day before.</w:t>
      </w:r>
    </w:p>
    <w:p w14:paraId="5C25624D" w14:textId="77777777" w:rsidR="005E59CD" w:rsidRPr="00AB573C" w:rsidRDefault="005E59CD" w:rsidP="005E59CD">
      <w:pPr>
        <w:pStyle w:val="Heading2"/>
      </w:pPr>
      <w:bookmarkStart w:id="172" w:name="_Toc530645500"/>
      <w:r w:rsidRPr="00AB573C">
        <w:t xml:space="preserve">Crib </w:t>
      </w:r>
      <w:r w:rsidR="00B759B5" w:rsidRPr="00AB573C">
        <w:t>t</w:t>
      </w:r>
      <w:r w:rsidRPr="00AB573C">
        <w:t>ime</w:t>
      </w:r>
      <w:bookmarkEnd w:id="172"/>
    </w:p>
    <w:p w14:paraId="5C25624E" w14:textId="77777777" w:rsidR="005E59CD" w:rsidRPr="00AB573C" w:rsidRDefault="005E59CD" w:rsidP="000C6146">
      <w:pPr>
        <w:pStyle w:val="Clause"/>
      </w:pPr>
      <w:r w:rsidRPr="00AB573C">
        <w:t>Where an employee working a shift pattern is required to be on standby during meal breaks they will be paid crib time of single time for the period they are required to be on standby.</w:t>
      </w:r>
    </w:p>
    <w:p w14:paraId="5C25624F" w14:textId="77777777" w:rsidR="005E59CD" w:rsidRPr="00AB573C" w:rsidRDefault="005E59CD" w:rsidP="005E59CD">
      <w:pPr>
        <w:pStyle w:val="Heading2"/>
      </w:pPr>
      <w:bookmarkStart w:id="173" w:name="_Toc530645501"/>
      <w:r w:rsidRPr="00AB573C">
        <w:t xml:space="preserve">Operation of </w:t>
      </w:r>
      <w:r w:rsidR="00B759B5" w:rsidRPr="00AB573C">
        <w:t>s</w:t>
      </w:r>
      <w:r w:rsidRPr="00AB573C">
        <w:t>hifts</w:t>
      </w:r>
      <w:bookmarkEnd w:id="173"/>
    </w:p>
    <w:p w14:paraId="5C256250" w14:textId="77777777" w:rsidR="005E59CD" w:rsidRPr="00AB573C" w:rsidRDefault="005E59CD" w:rsidP="000C6146">
      <w:pPr>
        <w:pStyle w:val="Clause"/>
      </w:pPr>
      <w:r w:rsidRPr="00AB573C">
        <w:t>Managers will allocate shifts equitably among employees undertaking shift work, with shift rosters specifying the standard hours of work for each shift.</w:t>
      </w:r>
    </w:p>
    <w:p w14:paraId="5C256251" w14:textId="77777777" w:rsidR="005E59CD" w:rsidRPr="00AB573C" w:rsidRDefault="005E59CD" w:rsidP="000C6146">
      <w:pPr>
        <w:pStyle w:val="Clause"/>
      </w:pPr>
      <w:r w:rsidRPr="00AB573C">
        <w:t>A shift worker can be moved from one shift team to another by agreement at any time or with seven days’ notice. If seven days’ notice has not been given, except where this is not possible due to the illness or unanticipated absence of another employee, overtime will apply as per the overtime provisions of this Agreement for work outside the employee’s previously rostered hours of duty until the employee has received seven days’ notice of the shift change.</w:t>
      </w:r>
    </w:p>
    <w:p w14:paraId="5C256252" w14:textId="77777777" w:rsidR="005E59CD" w:rsidRPr="00AB573C" w:rsidRDefault="005E59CD" w:rsidP="000C6146">
      <w:pPr>
        <w:pStyle w:val="Clause"/>
      </w:pPr>
      <w:r w:rsidRPr="00AB573C">
        <w:t>Shift workers can exchange shifts or rostered days off by mutual agreement and with the approval of the relevant manager provided that the arrangement does not give rise to an employee working overtime.</w:t>
      </w:r>
    </w:p>
    <w:p w14:paraId="5C256253" w14:textId="77777777" w:rsidR="005E59CD" w:rsidRPr="00AB573C" w:rsidRDefault="005E59CD" w:rsidP="005E59CD">
      <w:pPr>
        <w:pStyle w:val="Heading2"/>
      </w:pPr>
      <w:bookmarkStart w:id="174" w:name="_Toc530645502"/>
      <w:r w:rsidRPr="00AB573C">
        <w:lastRenderedPageBreak/>
        <w:t xml:space="preserve">Consultation </w:t>
      </w:r>
      <w:r w:rsidR="00B759B5" w:rsidRPr="00AB573C">
        <w:t>–</w:t>
      </w:r>
      <w:r w:rsidRPr="00AB573C">
        <w:t xml:space="preserve"> </w:t>
      </w:r>
      <w:r w:rsidR="00B759B5" w:rsidRPr="00AB573C">
        <w:t>i</w:t>
      </w:r>
      <w:r w:rsidRPr="00AB573C">
        <w:t xml:space="preserve">ntroduction of </w:t>
      </w:r>
      <w:r w:rsidR="00B759B5" w:rsidRPr="00AB573C">
        <w:t>s</w:t>
      </w:r>
      <w:r w:rsidRPr="00AB573C">
        <w:t xml:space="preserve">hift </w:t>
      </w:r>
      <w:r w:rsidR="00B759B5" w:rsidRPr="00AB573C">
        <w:t>w</w:t>
      </w:r>
      <w:r w:rsidRPr="00AB573C">
        <w:t xml:space="preserve">ork and </w:t>
      </w:r>
      <w:r w:rsidR="00B759B5" w:rsidRPr="00AB573C">
        <w:t>c</w:t>
      </w:r>
      <w:r w:rsidRPr="00AB573C">
        <w:t xml:space="preserve">hanges to </w:t>
      </w:r>
      <w:r w:rsidR="00B759B5" w:rsidRPr="00AB573C">
        <w:t>r</w:t>
      </w:r>
      <w:r w:rsidRPr="00AB573C">
        <w:t>osters</w:t>
      </w:r>
      <w:bookmarkEnd w:id="174"/>
    </w:p>
    <w:p w14:paraId="5C256254" w14:textId="66A8E0DF" w:rsidR="005E59CD" w:rsidRPr="00AB573C" w:rsidRDefault="005E59CD" w:rsidP="000C6146">
      <w:pPr>
        <w:pStyle w:val="Clause"/>
      </w:pPr>
      <w:r w:rsidRPr="00AB573C">
        <w:t xml:space="preserve">Where a manager considers the introduction of shift work is necessary, or where they propose to make changes to roster arrangements (including the cessation of shift work), affected employees </w:t>
      </w:r>
      <w:r w:rsidR="00477A05" w:rsidRPr="00AB573C">
        <w:t>and, where they so choose, their representatives</w:t>
      </w:r>
      <w:r w:rsidR="00477A05">
        <w:t>,</w:t>
      </w:r>
      <w:r w:rsidR="00477A05" w:rsidRPr="00AB573C">
        <w:t xml:space="preserve"> </w:t>
      </w:r>
      <w:r w:rsidRPr="00AB573C">
        <w:t>will be consulted.</w:t>
      </w:r>
    </w:p>
    <w:p w14:paraId="5C256255" w14:textId="77777777" w:rsidR="005E59CD" w:rsidRPr="00AB573C" w:rsidRDefault="005E59CD" w:rsidP="005E59CD">
      <w:pPr>
        <w:pStyle w:val="Heading2"/>
      </w:pPr>
      <w:bookmarkStart w:id="175" w:name="_Toc530645503"/>
      <w:r w:rsidRPr="00AB573C">
        <w:t>Leave</w:t>
      </w:r>
      <w:bookmarkEnd w:id="175"/>
    </w:p>
    <w:p w14:paraId="5C256256" w14:textId="77777777" w:rsidR="005E59CD" w:rsidRPr="00AB573C" w:rsidRDefault="005E59CD" w:rsidP="000C6146">
      <w:pPr>
        <w:pStyle w:val="Clause"/>
      </w:pPr>
      <w:r w:rsidRPr="00AB573C">
        <w:t>Shift workers will accrue an additional half day of paid annual leave for each Sunday or public holiday worked, up to a maximum of five days for each calendar year in addition to penalty rates.</w:t>
      </w:r>
    </w:p>
    <w:p w14:paraId="5C256257" w14:textId="77777777" w:rsidR="005E59CD" w:rsidRPr="00AB573C" w:rsidRDefault="005E59CD" w:rsidP="000C6146">
      <w:pPr>
        <w:pStyle w:val="Clause"/>
      </w:pPr>
      <w:r w:rsidRPr="00AB573C">
        <w:t>If the employee is rostered off on a public holiday, they will if practicable, within one month of that public holiday, be granted a day’s paid leave in lieu of that holiday. Where it is impractical to grant a day’s leave in lieu, the employee will be paid one day’s pay at ordinary time.</w:t>
      </w:r>
    </w:p>
    <w:p w14:paraId="5C256258" w14:textId="77777777" w:rsidR="005E59CD" w:rsidRPr="00AB573C" w:rsidRDefault="005E59CD" w:rsidP="000C6146">
      <w:pPr>
        <w:pStyle w:val="Clause"/>
      </w:pPr>
      <w:r w:rsidRPr="00AB573C">
        <w:t>Where a shift worker takes annual leave, they will be paid shift penalty payments in respect of any duty which the shift worker would have performed had they not been on approved annual leave.</w:t>
      </w:r>
    </w:p>
    <w:p w14:paraId="5C256259" w14:textId="77777777" w:rsidR="005E59CD" w:rsidRPr="00AB573C" w:rsidRDefault="005E59CD" w:rsidP="000C6146">
      <w:pPr>
        <w:pStyle w:val="Clause"/>
      </w:pPr>
      <w:r w:rsidRPr="00AB573C">
        <w:t>Where a shift worker takes a period of leave, other than annual leave, shift penalties are not payable for the period of the absence.</w:t>
      </w:r>
    </w:p>
    <w:p w14:paraId="5C25625A" w14:textId="77777777" w:rsidR="005E59CD" w:rsidRPr="00AB573C" w:rsidRDefault="005E59CD" w:rsidP="005E59CD">
      <w:pPr>
        <w:pStyle w:val="Heading2"/>
      </w:pPr>
      <w:bookmarkStart w:id="176" w:name="_Toc530645504"/>
      <w:r w:rsidRPr="00AB573C">
        <w:t xml:space="preserve">Introduction of 12 hour </w:t>
      </w:r>
      <w:r w:rsidR="00B759B5" w:rsidRPr="00AB573C">
        <w:t>s</w:t>
      </w:r>
      <w:r w:rsidRPr="00AB573C">
        <w:t>hifts</w:t>
      </w:r>
      <w:bookmarkEnd w:id="176"/>
    </w:p>
    <w:p w14:paraId="5C25625B" w14:textId="3AE66F18" w:rsidR="005E59CD" w:rsidRPr="00AB573C" w:rsidRDefault="005E59CD" w:rsidP="002116BC">
      <w:pPr>
        <w:pStyle w:val="Clause"/>
        <w:keepNext/>
      </w:pPr>
      <w:r w:rsidRPr="00AB573C">
        <w:t xml:space="preserve">The Secretary and affected employees may </w:t>
      </w:r>
      <w:r w:rsidR="00A60780" w:rsidRPr="00AB573C">
        <w:t xml:space="preserve">consider the introduction of 12 </w:t>
      </w:r>
      <w:r w:rsidRPr="00AB573C">
        <w:t>hour shifts. Where this occurs affected employees, and where they so choose, their representatives, will be consulted, regarding:</w:t>
      </w:r>
    </w:p>
    <w:p w14:paraId="5C25625C" w14:textId="77777777" w:rsidR="005E59CD" w:rsidRPr="00AB573C" w:rsidRDefault="005E59CD" w:rsidP="00AD6155">
      <w:pPr>
        <w:pStyle w:val="Subclause"/>
        <w:numPr>
          <w:ilvl w:val="2"/>
          <w:numId w:val="46"/>
        </w:numPr>
      </w:pPr>
      <w:r w:rsidRPr="00AB573C">
        <w:t>suitable roster arrangements, including meal breaks and a forward rotation of shifts</w:t>
      </w:r>
    </w:p>
    <w:p w14:paraId="5C25625D" w14:textId="77777777" w:rsidR="005E59CD" w:rsidRPr="00AB573C" w:rsidRDefault="005E59CD" w:rsidP="00AD6155">
      <w:pPr>
        <w:pStyle w:val="Subclause"/>
        <w:numPr>
          <w:ilvl w:val="2"/>
          <w:numId w:val="46"/>
        </w:numPr>
      </w:pPr>
      <w:r w:rsidRPr="00AB573C">
        <w:t>any trial and review processes considered appropriate.</w:t>
      </w:r>
    </w:p>
    <w:p w14:paraId="5C25625E" w14:textId="77777777" w:rsidR="005E59CD" w:rsidRPr="00AB573C" w:rsidRDefault="005E59CD" w:rsidP="000C6146">
      <w:pPr>
        <w:pStyle w:val="Clause"/>
      </w:pPr>
      <w:r w:rsidRPr="00AB573C">
        <w:t>Roster arrangements for 12 hour shifts will not involve more than three consecutive night shifts for any employee.</w:t>
      </w:r>
    </w:p>
    <w:p w14:paraId="5C256260" w14:textId="43F05741" w:rsidR="005E59CD" w:rsidRPr="00AB573C" w:rsidRDefault="005E59CD" w:rsidP="000C6146">
      <w:pPr>
        <w:pStyle w:val="Clause"/>
      </w:pPr>
      <w:r w:rsidRPr="00AB573C">
        <w:t>If 12 hour shifts are introduced, any hours worked as overtime will be paid at double time.</w:t>
      </w:r>
    </w:p>
    <w:p w14:paraId="5C2562A3" w14:textId="77777777" w:rsidR="005E59CD" w:rsidRPr="00AB573C" w:rsidRDefault="005E59CD" w:rsidP="005E59CD">
      <w:pPr>
        <w:pStyle w:val="Heading1"/>
      </w:pPr>
      <w:bookmarkStart w:id="177" w:name="_Toc530645505"/>
      <w:r w:rsidRPr="00AB573C">
        <w:lastRenderedPageBreak/>
        <w:t>Definitions</w:t>
      </w:r>
      <w:bookmarkEnd w:id="177"/>
    </w:p>
    <w:p w14:paraId="386B9BB3" w14:textId="41B49B03" w:rsidR="000579ED" w:rsidRDefault="000579ED" w:rsidP="00C92BB3">
      <w:pPr>
        <w:rPr>
          <w:rFonts w:ascii="Calibri" w:hAnsi="Calibri" w:cstheme="minorHAnsi"/>
        </w:rPr>
      </w:pPr>
      <w:r>
        <w:rPr>
          <w:rFonts w:ascii="Calibri" w:hAnsi="Calibri" w:cstheme="minorHAnsi"/>
        </w:rPr>
        <w:t>Affinity: is primarily to deal with extended family type relationships such as those that exist in Aboriginal and Torres Strait Islander cultures.</w:t>
      </w:r>
    </w:p>
    <w:p w14:paraId="5C2562A4" w14:textId="2A2C8C21" w:rsidR="00271D09" w:rsidRPr="009268E6" w:rsidRDefault="00BA43A7" w:rsidP="00C92BB3">
      <w:pPr>
        <w:rPr>
          <w:rFonts w:ascii="Calibri" w:hAnsi="Calibri" w:cstheme="minorHAnsi"/>
        </w:rPr>
      </w:pPr>
      <w:r>
        <w:rPr>
          <w:rFonts w:ascii="Calibri" w:hAnsi="Calibri" w:cstheme="minorHAnsi"/>
        </w:rPr>
        <w:t xml:space="preserve">Agency: </w:t>
      </w:r>
      <w:r w:rsidR="00271D09" w:rsidRPr="00AB573C">
        <w:rPr>
          <w:rFonts w:ascii="Calibri" w:hAnsi="Calibri" w:cstheme="minorHAnsi"/>
        </w:rPr>
        <w:t xml:space="preserve">a </w:t>
      </w:r>
      <w:r w:rsidR="008A58D4">
        <w:rPr>
          <w:rFonts w:ascii="Calibri" w:hAnsi="Calibri" w:cstheme="minorHAnsi"/>
        </w:rPr>
        <w:t>D</w:t>
      </w:r>
      <w:r w:rsidR="00271D09" w:rsidRPr="00AB573C">
        <w:rPr>
          <w:rFonts w:ascii="Calibri" w:hAnsi="Calibri" w:cstheme="minorHAnsi"/>
        </w:rPr>
        <w:t xml:space="preserve">epartment as defined in the </w:t>
      </w:r>
      <w:r w:rsidR="00271D09" w:rsidRPr="00AB573C">
        <w:rPr>
          <w:rFonts w:ascii="Calibri" w:hAnsi="Calibri" w:cstheme="minorHAnsi"/>
          <w:i/>
        </w:rPr>
        <w:t>Public Service Act 1999</w:t>
      </w:r>
      <w:r w:rsidR="009268E6">
        <w:rPr>
          <w:rFonts w:ascii="Calibri" w:hAnsi="Calibri" w:cstheme="minorHAnsi"/>
        </w:rPr>
        <w:t>.</w:t>
      </w:r>
    </w:p>
    <w:p w14:paraId="5C2562A5" w14:textId="049077CD" w:rsidR="00271D09" w:rsidRPr="00AB573C" w:rsidRDefault="00271D09" w:rsidP="00271D09">
      <w:pPr>
        <w:rPr>
          <w:rFonts w:ascii="Calibri" w:hAnsi="Calibri" w:cstheme="minorHAnsi"/>
        </w:rPr>
      </w:pPr>
      <w:r w:rsidRPr="00AB573C">
        <w:rPr>
          <w:rFonts w:ascii="Calibri" w:hAnsi="Calibri" w:cstheme="minorHAnsi"/>
        </w:rPr>
        <w:t xml:space="preserve">Agreement: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 xml:space="preserve">Enterprise Agreement </w:t>
      </w:r>
      <w:r w:rsidR="00CF144F">
        <w:rPr>
          <w:rFonts w:ascii="Calibri" w:hAnsi="Calibri" w:cstheme="minorHAnsi"/>
        </w:rPr>
        <w:t>2019 - 2022</w:t>
      </w:r>
      <w:r w:rsidR="009268E6">
        <w:rPr>
          <w:rFonts w:ascii="Calibri" w:hAnsi="Calibri" w:cstheme="minorHAnsi"/>
        </w:rPr>
        <w:t>.</w:t>
      </w:r>
    </w:p>
    <w:p w14:paraId="5C2562A6" w14:textId="77777777" w:rsidR="00271D09" w:rsidRPr="00AB573C" w:rsidRDefault="00271D09" w:rsidP="00271D09">
      <w:r w:rsidRPr="00AB573C">
        <w:t>APS: the Australian Public Service</w:t>
      </w:r>
      <w:r w:rsidR="009268E6">
        <w:t>.</w:t>
      </w:r>
    </w:p>
    <w:p w14:paraId="5C2562A7" w14:textId="4974CECA" w:rsidR="00271D09" w:rsidRPr="00AB573C" w:rsidRDefault="00271D09" w:rsidP="00271D09">
      <w:pPr>
        <w:rPr>
          <w:rFonts w:ascii="Calibri" w:hAnsi="Calibri" w:cstheme="minorHAnsi"/>
        </w:rPr>
      </w:pPr>
      <w:r w:rsidRPr="00AB573C">
        <w:rPr>
          <w:rFonts w:ascii="Calibri" w:hAnsi="Calibri" w:cstheme="minorHAnsi"/>
        </w:rPr>
        <w:t xml:space="preserve">Bandwidth: </w:t>
      </w:r>
      <w:r w:rsidR="003740F3" w:rsidRPr="00AB573C">
        <w:rPr>
          <w:rFonts w:ascii="Calibri" w:hAnsi="Calibri" w:cstheme="minorHAnsi"/>
        </w:rPr>
        <w:t xml:space="preserve">between </w:t>
      </w:r>
      <w:r w:rsidRPr="00AB573C">
        <w:rPr>
          <w:rFonts w:ascii="Calibri" w:hAnsi="Calibri" w:cstheme="minorHAnsi"/>
        </w:rPr>
        <w:t>7</w:t>
      </w:r>
      <w:r w:rsidR="00DC0436">
        <w:rPr>
          <w:rFonts w:ascii="Calibri" w:hAnsi="Calibri" w:cstheme="minorHAnsi"/>
        </w:rPr>
        <w:t>.</w:t>
      </w:r>
      <w:r w:rsidRPr="00AB573C">
        <w:rPr>
          <w:rFonts w:ascii="Calibri" w:hAnsi="Calibri" w:cstheme="minorHAnsi"/>
        </w:rPr>
        <w:t>0</w:t>
      </w:r>
      <w:r w:rsidR="00DC0436">
        <w:rPr>
          <w:rFonts w:ascii="Calibri" w:hAnsi="Calibri" w:cstheme="minorHAnsi"/>
        </w:rPr>
        <w:t>0 </w:t>
      </w:r>
      <w:r w:rsidR="003740F3" w:rsidRPr="00AB573C">
        <w:rPr>
          <w:rFonts w:ascii="Calibri" w:hAnsi="Calibri" w:cstheme="minorHAnsi"/>
        </w:rPr>
        <w:t>am to 7</w:t>
      </w:r>
      <w:r w:rsidR="00DC0436">
        <w:rPr>
          <w:rFonts w:ascii="Calibri" w:hAnsi="Calibri" w:cstheme="minorHAnsi"/>
        </w:rPr>
        <w:t>.00 </w:t>
      </w:r>
      <w:r w:rsidRPr="00AB573C">
        <w:rPr>
          <w:rFonts w:ascii="Calibri" w:hAnsi="Calibri" w:cstheme="minorHAnsi"/>
        </w:rPr>
        <w:t xml:space="preserve">pm from Monday to Friday, except on a public holiday or where different </w:t>
      </w:r>
      <w:r w:rsidR="00E74973">
        <w:rPr>
          <w:rFonts w:ascii="Calibri" w:hAnsi="Calibri" w:cstheme="minorHAnsi"/>
        </w:rPr>
        <w:t xml:space="preserve">a </w:t>
      </w:r>
      <w:r w:rsidRPr="00AB573C">
        <w:rPr>
          <w:rFonts w:ascii="Calibri" w:hAnsi="Calibri" w:cstheme="minorHAnsi"/>
        </w:rPr>
        <w:t>start time is approved for travel purposes</w:t>
      </w:r>
      <w:r w:rsidR="009268E6">
        <w:rPr>
          <w:rFonts w:ascii="Calibri" w:hAnsi="Calibri" w:cstheme="minorHAnsi"/>
        </w:rPr>
        <w:t>.</w:t>
      </w:r>
    </w:p>
    <w:p w14:paraId="167E1244" w14:textId="4082422B" w:rsidR="003C4CE1" w:rsidRDefault="003C4CE1" w:rsidP="00271D09">
      <w:pPr>
        <w:rPr>
          <w:rFonts w:ascii="Calibri" w:hAnsi="Calibri" w:cstheme="minorHAnsi"/>
        </w:rPr>
      </w:pPr>
      <w:r>
        <w:rPr>
          <w:rFonts w:ascii="Calibri" w:hAnsi="Calibri" w:cstheme="minorHAnsi"/>
        </w:rPr>
        <w:t xml:space="preserve">Casual employee: an employee engaged under section 22(2)(c) of the </w:t>
      </w:r>
      <w:r w:rsidRPr="00BD06AD">
        <w:rPr>
          <w:rFonts w:ascii="Calibri" w:hAnsi="Calibri" w:cstheme="minorHAnsi"/>
          <w:i/>
        </w:rPr>
        <w:t>Public Service Act 1999</w:t>
      </w:r>
      <w:r>
        <w:rPr>
          <w:rFonts w:ascii="Calibri" w:hAnsi="Calibri" w:cstheme="minorHAnsi"/>
        </w:rPr>
        <w:t xml:space="preserve"> for duties that are irregular or intermittent.</w:t>
      </w:r>
    </w:p>
    <w:p w14:paraId="5C2562A9" w14:textId="66FD45C9" w:rsidR="00271D09" w:rsidRPr="00AB573C" w:rsidRDefault="00271D09" w:rsidP="00271D09">
      <w:pPr>
        <w:rPr>
          <w:rFonts w:ascii="Calibri" w:hAnsi="Calibri" w:cstheme="minorHAnsi"/>
        </w:rPr>
      </w:pPr>
      <w:r w:rsidRPr="00AB573C">
        <w:rPr>
          <w:rFonts w:ascii="Calibri" w:hAnsi="Calibri" w:cstheme="minorHAnsi"/>
        </w:rPr>
        <w:t>Delegate</w:t>
      </w:r>
      <w:r w:rsidR="003740F3" w:rsidRPr="00AB573C">
        <w:rPr>
          <w:rFonts w:ascii="Calibri" w:hAnsi="Calibri" w:cstheme="minorHAnsi"/>
        </w:rPr>
        <w:t>:</w:t>
      </w:r>
      <w:r w:rsidRPr="00AB573C">
        <w:rPr>
          <w:rFonts w:ascii="Calibri" w:hAnsi="Calibri" w:cstheme="minorHAnsi"/>
        </w:rPr>
        <w:t xml:space="preserve"> a person to whom the Secretary of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has delegated a power or function under this Agreement</w:t>
      </w:r>
      <w:r w:rsidR="009268E6">
        <w:rPr>
          <w:rFonts w:ascii="Calibri" w:hAnsi="Calibri" w:cstheme="minorHAnsi"/>
        </w:rPr>
        <w:t>.</w:t>
      </w:r>
    </w:p>
    <w:p w14:paraId="5C2562AA" w14:textId="386607E8" w:rsidR="00271D09" w:rsidRPr="00AB573C" w:rsidRDefault="00271D09" w:rsidP="00271D09">
      <w:pPr>
        <w:rPr>
          <w:rFonts w:ascii="Calibri" w:hAnsi="Calibri" w:cstheme="minorHAnsi"/>
        </w:rPr>
      </w:pPr>
      <w:r w:rsidRPr="00AB573C">
        <w:rPr>
          <w:rFonts w:ascii="Calibri" w:hAnsi="Calibri" w:cstheme="minorHAnsi"/>
        </w:rPr>
        <w:t>Department</w:t>
      </w:r>
      <w:r w:rsidR="003740F3" w:rsidRPr="00AB573C">
        <w:rPr>
          <w:rFonts w:ascii="Calibri" w:hAnsi="Calibri" w:cstheme="minorHAnsi"/>
        </w:rPr>
        <w:t>:</w:t>
      </w:r>
      <w:r w:rsidRPr="00AB573C">
        <w:rPr>
          <w:rFonts w:ascii="Calibri" w:hAnsi="Calibri" w:cstheme="minorHAnsi"/>
        </w:rPr>
        <w:t xml:space="preserve"> the Department of </w:t>
      </w:r>
      <w:r w:rsidR="00CF144F">
        <w:rPr>
          <w:rFonts w:ascii="Calibri" w:hAnsi="Calibri" w:cstheme="minorHAnsi"/>
        </w:rPr>
        <w:t>Jobs and Small Business</w:t>
      </w:r>
      <w:r w:rsidR="009268E6">
        <w:rPr>
          <w:rFonts w:ascii="Calibri" w:hAnsi="Calibri" w:cstheme="minorHAnsi"/>
        </w:rPr>
        <w:t>.</w:t>
      </w:r>
    </w:p>
    <w:p w14:paraId="5C2562AB" w14:textId="77777777" w:rsidR="00271D09" w:rsidRPr="00AB573C" w:rsidRDefault="00271D09" w:rsidP="00271D09">
      <w:pPr>
        <w:rPr>
          <w:rFonts w:ascii="Calibri" w:hAnsi="Calibri" w:cstheme="minorHAnsi"/>
        </w:rPr>
      </w:pPr>
      <w:r w:rsidRPr="00AB573C">
        <w:rPr>
          <w:rFonts w:ascii="Calibri" w:hAnsi="Calibri" w:cstheme="minorHAnsi"/>
        </w:rPr>
        <w:t>Dependant</w:t>
      </w:r>
      <w:r w:rsidR="003740F3" w:rsidRPr="00AB573C">
        <w:rPr>
          <w:rFonts w:ascii="Calibri" w:hAnsi="Calibri" w:cstheme="minorHAnsi"/>
        </w:rPr>
        <w:t>:</w:t>
      </w:r>
      <w:r w:rsidRPr="00AB573C">
        <w:rPr>
          <w:rFonts w:ascii="Calibri" w:hAnsi="Calibri" w:cstheme="minorHAnsi"/>
        </w:rPr>
        <w:t xml:space="preserve"> the spouse of the employee; and/or a child or parent of the employee, or of the spouse of the employee, being a child or parent who ordinarily resides with the employee and who is wholly or substantially dependent upon the employee</w:t>
      </w:r>
      <w:r w:rsidR="009268E6">
        <w:rPr>
          <w:rFonts w:ascii="Calibri" w:hAnsi="Calibri" w:cstheme="minorHAnsi"/>
        </w:rPr>
        <w:t>.</w:t>
      </w:r>
    </w:p>
    <w:p w14:paraId="4A9A5E59" w14:textId="44F8471B" w:rsidR="00555412" w:rsidRPr="00AB573C" w:rsidRDefault="00555412" w:rsidP="00555412">
      <w:pPr>
        <w:rPr>
          <w:rFonts w:ascii="Calibri" w:hAnsi="Calibri" w:cstheme="minorHAnsi"/>
        </w:rPr>
      </w:pPr>
      <w:r>
        <w:rPr>
          <w:rFonts w:ascii="Calibri" w:hAnsi="Calibri" w:cstheme="minorHAnsi"/>
        </w:rPr>
        <w:t>Discussion and c</w:t>
      </w:r>
      <w:r w:rsidRPr="00AB573C">
        <w:rPr>
          <w:rFonts w:ascii="Calibri" w:hAnsi="Calibri" w:cstheme="minorHAnsi"/>
        </w:rPr>
        <w:t xml:space="preserve">onsideration period: a period of </w:t>
      </w:r>
      <w:r w:rsidR="0076702B">
        <w:rPr>
          <w:rFonts w:ascii="Calibri" w:hAnsi="Calibri" w:cstheme="minorHAnsi"/>
        </w:rPr>
        <w:t>eight weeks</w:t>
      </w:r>
      <w:r>
        <w:rPr>
          <w:rFonts w:ascii="Calibri" w:hAnsi="Calibri" w:cstheme="minorHAnsi"/>
        </w:rPr>
        <w:t xml:space="preserve"> </w:t>
      </w:r>
      <w:r w:rsidRPr="00AB573C">
        <w:rPr>
          <w:rFonts w:ascii="Calibri" w:hAnsi="Calibri" w:cstheme="minorHAnsi"/>
        </w:rPr>
        <w:t>commencing from the date the Secretary makes an employee a formal offer of voluntary termination</w:t>
      </w:r>
      <w:r>
        <w:rPr>
          <w:rFonts w:ascii="Calibri" w:hAnsi="Calibri" w:cstheme="minorHAnsi"/>
        </w:rPr>
        <w:t>.</w:t>
      </w:r>
    </w:p>
    <w:p w14:paraId="5C2562AC" w14:textId="2B74785E" w:rsidR="00271D09" w:rsidRPr="009268E6" w:rsidRDefault="00271D09" w:rsidP="00271D09">
      <w:pPr>
        <w:rPr>
          <w:rFonts w:ascii="Calibri" w:hAnsi="Calibri" w:cstheme="minorHAnsi"/>
        </w:rPr>
      </w:pPr>
      <w:r w:rsidRPr="00AB573C">
        <w:rPr>
          <w:rFonts w:ascii="Calibri" w:hAnsi="Calibri" w:cstheme="minorHAnsi"/>
        </w:rPr>
        <w:t>Employee</w:t>
      </w:r>
      <w:r w:rsidR="003740F3" w:rsidRPr="00AB573C">
        <w:rPr>
          <w:rFonts w:ascii="Calibri" w:hAnsi="Calibri" w:cstheme="minorHAnsi"/>
        </w:rPr>
        <w:t>:</w:t>
      </w:r>
      <w:r w:rsidRPr="00AB573C">
        <w:rPr>
          <w:rFonts w:ascii="Calibri" w:hAnsi="Calibri" w:cstheme="minorHAnsi"/>
        </w:rPr>
        <w:t xml:space="preserve"> an employee of the Department of </w:t>
      </w:r>
      <w:r w:rsidR="00CF144F">
        <w:rPr>
          <w:rFonts w:ascii="Calibri" w:hAnsi="Calibri" w:cstheme="minorHAnsi"/>
        </w:rPr>
        <w:t>Jobs and Small Business</w:t>
      </w:r>
      <w:r w:rsidRPr="00AB573C">
        <w:rPr>
          <w:rFonts w:ascii="Calibri" w:hAnsi="Calibri" w:cstheme="minorHAnsi"/>
        </w:rPr>
        <w:t xml:space="preserve">, whether ongoing, non-ongoing, full time or part time within the meaning of the </w:t>
      </w:r>
      <w:r w:rsidRPr="00AB573C">
        <w:rPr>
          <w:rFonts w:ascii="Calibri" w:hAnsi="Calibri" w:cstheme="minorHAnsi"/>
          <w:i/>
        </w:rPr>
        <w:t>Public Service Act 1999</w:t>
      </w:r>
      <w:r w:rsidR="009268E6">
        <w:rPr>
          <w:rFonts w:ascii="Calibri" w:hAnsi="Calibri" w:cstheme="minorHAnsi"/>
        </w:rPr>
        <w:t>.</w:t>
      </w:r>
      <w:r w:rsidR="003C4CE1">
        <w:rPr>
          <w:rFonts w:ascii="Calibri" w:hAnsi="Calibri" w:cstheme="minorHAnsi"/>
        </w:rPr>
        <w:t xml:space="preserve"> Unless specified, this does not include casual employees.</w:t>
      </w:r>
    </w:p>
    <w:p w14:paraId="5C2562B3" w14:textId="3F8CE6F7" w:rsidR="00C92BB3" w:rsidRPr="00AB573C" w:rsidRDefault="00C92BB3" w:rsidP="00271D09">
      <w:pPr>
        <w:rPr>
          <w:rFonts w:ascii="Calibri" w:hAnsi="Calibri" w:cstheme="minorHAnsi"/>
        </w:rPr>
      </w:pPr>
      <w:r w:rsidRPr="00AB573C">
        <w:rPr>
          <w:rFonts w:ascii="Calibri" w:hAnsi="Calibri" w:cstheme="minorHAnsi"/>
        </w:rPr>
        <w:t>Extended absence</w:t>
      </w:r>
      <w:r w:rsidR="003740F3" w:rsidRPr="00AB573C">
        <w:rPr>
          <w:rFonts w:ascii="Calibri" w:hAnsi="Calibri" w:cstheme="minorHAnsi"/>
        </w:rPr>
        <w:t>:</w:t>
      </w:r>
      <w:r w:rsidRPr="00AB573C">
        <w:rPr>
          <w:rFonts w:ascii="Calibri" w:hAnsi="Calibri" w:cstheme="minorHAnsi"/>
        </w:rPr>
        <w:t xml:space="preserve"> due to illness or injury an absence of at least four continuous weeks or a combined total absence of four weeks within a 13</w:t>
      </w:r>
      <w:r w:rsidR="0036213F">
        <w:rPr>
          <w:rFonts w:ascii="Calibri" w:hAnsi="Calibri" w:cstheme="minorHAnsi"/>
        </w:rPr>
        <w:t>-</w:t>
      </w:r>
      <w:r w:rsidRPr="00AB573C">
        <w:rPr>
          <w:rFonts w:ascii="Calibri" w:hAnsi="Calibri" w:cstheme="minorHAnsi"/>
        </w:rPr>
        <w:t>week period because of illness or injury</w:t>
      </w:r>
      <w:r w:rsidR="009268E6">
        <w:rPr>
          <w:rFonts w:ascii="Calibri" w:hAnsi="Calibri" w:cstheme="minorHAnsi"/>
        </w:rPr>
        <w:t>.</w:t>
      </w:r>
    </w:p>
    <w:p w14:paraId="5C2562B4" w14:textId="6E78A894" w:rsidR="00C92BB3" w:rsidRPr="00AB573C" w:rsidRDefault="00C92BB3" w:rsidP="00271D09">
      <w:pPr>
        <w:rPr>
          <w:rFonts w:cstheme="minorHAnsi"/>
        </w:rPr>
      </w:pPr>
      <w:r w:rsidRPr="00AB573C">
        <w:rPr>
          <w:rFonts w:ascii="Calibri" w:hAnsi="Calibri" w:cstheme="minorHAnsi"/>
        </w:rPr>
        <w:t>Family</w:t>
      </w:r>
      <w:r w:rsidR="003740F3" w:rsidRPr="00AB573C">
        <w:rPr>
          <w:rFonts w:ascii="Calibri" w:hAnsi="Calibri" w:cstheme="minorHAnsi"/>
        </w:rPr>
        <w:t>:</w:t>
      </w:r>
      <w:r w:rsidRPr="00AB573C">
        <w:rPr>
          <w:rFonts w:ascii="Calibri" w:hAnsi="Calibri" w:cstheme="minorHAnsi"/>
        </w:rPr>
        <w:t xml:space="preserve"> </w:t>
      </w:r>
      <w:r w:rsidRPr="00AB573C">
        <w:rPr>
          <w:rFonts w:cstheme="minorHAnsi"/>
        </w:rPr>
        <w:t>a person who is related by blood, marriage</w:t>
      </w:r>
      <w:r w:rsidR="00C55799">
        <w:rPr>
          <w:rFonts w:cstheme="minorHAnsi"/>
        </w:rPr>
        <w:t xml:space="preserve"> (including former spouse)</w:t>
      </w:r>
      <w:r w:rsidRPr="00AB573C">
        <w:rPr>
          <w:rFonts w:cstheme="minorHAnsi"/>
        </w:rPr>
        <w:t>, adoption, fostering or traditional kinship; a de facto partner (</w:t>
      </w:r>
      <w:r w:rsidR="0036102E">
        <w:rPr>
          <w:rFonts w:cstheme="minorHAnsi"/>
        </w:rPr>
        <w:t xml:space="preserve">regardless of the gender of the partner, and </w:t>
      </w:r>
      <w:r w:rsidRPr="00AB573C">
        <w:rPr>
          <w:rFonts w:cstheme="minorHAnsi"/>
        </w:rPr>
        <w:t xml:space="preserve">including former de facto partner); a person who </w:t>
      </w:r>
      <w:r w:rsidR="00FA63D8">
        <w:rPr>
          <w:rFonts w:cstheme="minorHAnsi"/>
        </w:rPr>
        <w:t xml:space="preserve">the Secretary considers </w:t>
      </w:r>
      <w:r w:rsidRPr="00AB573C">
        <w:rPr>
          <w:rFonts w:cstheme="minorHAnsi"/>
        </w:rPr>
        <w:t>has a strong affinity with the employee; a parent, child, grandparent, grandchild or sibling of the employ</w:t>
      </w:r>
      <w:r w:rsidR="003740F3" w:rsidRPr="00AB573C">
        <w:rPr>
          <w:rFonts w:cstheme="minorHAnsi"/>
        </w:rPr>
        <w:t>ee’</w:t>
      </w:r>
      <w:r w:rsidRPr="00AB573C">
        <w:rPr>
          <w:rFonts w:cstheme="minorHAnsi"/>
        </w:rPr>
        <w:t>s spouse or de facto partner</w:t>
      </w:r>
      <w:r w:rsidR="00C55799">
        <w:rPr>
          <w:rFonts w:cstheme="minorHAnsi"/>
        </w:rPr>
        <w:t>;</w:t>
      </w:r>
      <w:r w:rsidR="00C55799" w:rsidRPr="00C55799">
        <w:t xml:space="preserve"> </w:t>
      </w:r>
      <w:r w:rsidR="00C55799" w:rsidRPr="00C55799">
        <w:rPr>
          <w:rFonts w:cstheme="minorHAnsi"/>
        </w:rPr>
        <w:t>or a spouse or de facto partner of the employee’s parent, child, grandparent, grandchild or sibling</w:t>
      </w:r>
      <w:r w:rsidR="009268E6">
        <w:rPr>
          <w:rFonts w:cstheme="minorHAnsi"/>
        </w:rPr>
        <w:t>.</w:t>
      </w:r>
    </w:p>
    <w:p w14:paraId="5C2562B5" w14:textId="77777777" w:rsidR="00C92BB3" w:rsidRPr="00AB573C" w:rsidRDefault="00C92BB3" w:rsidP="00271D09">
      <w:pPr>
        <w:rPr>
          <w:rFonts w:ascii="Calibri" w:hAnsi="Calibri" w:cstheme="minorHAnsi"/>
        </w:rPr>
      </w:pPr>
      <w:r w:rsidRPr="00AB573C">
        <w:rPr>
          <w:rFonts w:ascii="Calibri" w:hAnsi="Calibri" w:cstheme="minorHAnsi"/>
        </w:rPr>
        <w:t>Manager</w:t>
      </w:r>
      <w:r w:rsidR="003740F3" w:rsidRPr="00AB573C">
        <w:rPr>
          <w:rFonts w:ascii="Calibri" w:hAnsi="Calibri" w:cstheme="minorHAnsi"/>
        </w:rPr>
        <w:t>:</w:t>
      </w:r>
      <w:r w:rsidRPr="00AB573C">
        <w:rPr>
          <w:rFonts w:ascii="Calibri" w:hAnsi="Calibri" w:cstheme="minorHAnsi"/>
        </w:rPr>
        <w:t xml:space="preserve"> the person to whom an employee is responsible and who is authorised by the Secretary to exercise the powers and responsibilities of a manager in relation to that employee</w:t>
      </w:r>
      <w:r w:rsidR="009268E6">
        <w:rPr>
          <w:rFonts w:ascii="Calibri" w:hAnsi="Calibri" w:cstheme="minorHAnsi"/>
        </w:rPr>
        <w:t>.</w:t>
      </w:r>
    </w:p>
    <w:p w14:paraId="5C2562B6" w14:textId="0AE8635D" w:rsidR="00C92BB3" w:rsidRPr="00AB573C" w:rsidRDefault="00C92BB3" w:rsidP="00271D09">
      <w:pPr>
        <w:rPr>
          <w:rFonts w:ascii="Calibri" w:hAnsi="Calibri" w:cstheme="minorHAnsi"/>
        </w:rPr>
      </w:pPr>
      <w:r w:rsidRPr="00AB573C">
        <w:rPr>
          <w:rFonts w:ascii="Calibri" w:hAnsi="Calibri" w:cstheme="minorHAnsi"/>
        </w:rPr>
        <w:t xml:space="preserve">Ordinary </w:t>
      </w:r>
      <w:r w:rsidR="00FB66CF" w:rsidRPr="00AB573C">
        <w:rPr>
          <w:rFonts w:ascii="Calibri" w:hAnsi="Calibri" w:cstheme="minorHAnsi"/>
        </w:rPr>
        <w:t>hours</w:t>
      </w:r>
      <w:r w:rsidR="003740F3" w:rsidRPr="00AB573C">
        <w:rPr>
          <w:rFonts w:ascii="Calibri" w:hAnsi="Calibri" w:cstheme="minorHAnsi"/>
        </w:rPr>
        <w:t>:</w:t>
      </w:r>
      <w:r w:rsidRPr="00AB573C">
        <w:rPr>
          <w:rFonts w:ascii="Calibri" w:hAnsi="Calibri" w:cstheme="minorHAnsi"/>
        </w:rPr>
        <w:t xml:space="preserve"> </w:t>
      </w:r>
      <w:r w:rsidRPr="00645664">
        <w:rPr>
          <w:rFonts w:ascii="Calibri" w:hAnsi="Calibri" w:cstheme="minorHAnsi"/>
        </w:rPr>
        <w:t xml:space="preserve">a 7 hour </w:t>
      </w:r>
      <w:r w:rsidR="00FA33A3" w:rsidRPr="00645664">
        <w:rPr>
          <w:rFonts w:ascii="Calibri" w:hAnsi="Calibri" w:cstheme="minorHAnsi"/>
        </w:rPr>
        <w:t xml:space="preserve">30 </w:t>
      </w:r>
      <w:r w:rsidRPr="00645664">
        <w:rPr>
          <w:rFonts w:ascii="Calibri" w:hAnsi="Calibri" w:cstheme="minorHAnsi"/>
        </w:rPr>
        <w:t>minute day</w:t>
      </w:r>
      <w:r w:rsidRPr="00AB573C">
        <w:rPr>
          <w:rFonts w:ascii="Calibri" w:hAnsi="Calibri" w:cstheme="minorHAnsi"/>
        </w:rPr>
        <w:t xml:space="preserve"> within the Bandwidth</w:t>
      </w:r>
      <w:r w:rsidR="009268E6">
        <w:rPr>
          <w:rFonts w:ascii="Calibri" w:hAnsi="Calibri" w:cstheme="minorHAnsi"/>
        </w:rPr>
        <w:t>.</w:t>
      </w:r>
    </w:p>
    <w:p w14:paraId="5C2562B7" w14:textId="77777777" w:rsidR="00C92BB3" w:rsidRPr="00AB573C" w:rsidRDefault="00C92BB3" w:rsidP="00271D09">
      <w:pPr>
        <w:rPr>
          <w:rFonts w:ascii="Calibri" w:hAnsi="Calibri" w:cstheme="minorHAnsi"/>
        </w:rPr>
      </w:pPr>
      <w:r w:rsidRPr="00AB573C">
        <w:rPr>
          <w:rFonts w:ascii="Calibri" w:hAnsi="Calibri" w:cstheme="minorHAnsi"/>
        </w:rPr>
        <w:t>Partner</w:t>
      </w:r>
      <w:r w:rsidR="003740F3" w:rsidRPr="00AB573C">
        <w:rPr>
          <w:rFonts w:ascii="Calibri" w:hAnsi="Calibri" w:cstheme="minorHAnsi"/>
        </w:rPr>
        <w:t>:</w:t>
      </w:r>
      <w:r w:rsidRPr="00AB573C">
        <w:rPr>
          <w:rFonts w:ascii="Calibri" w:hAnsi="Calibri" w:cstheme="minorHAnsi"/>
        </w:rPr>
        <w:t xml:space="preserve"> where a person is a member of a couple, this refers to the other member of the couple</w:t>
      </w:r>
      <w:r w:rsidR="009268E6">
        <w:rPr>
          <w:rFonts w:ascii="Calibri" w:hAnsi="Calibri" w:cstheme="minorHAnsi"/>
        </w:rPr>
        <w:t>.</w:t>
      </w:r>
    </w:p>
    <w:p w14:paraId="5C2562B8" w14:textId="7E1A734A" w:rsidR="00C92BB3" w:rsidRPr="00AB573C" w:rsidRDefault="00C92BB3" w:rsidP="002116BC">
      <w:pPr>
        <w:keepNext/>
        <w:rPr>
          <w:rFonts w:ascii="Calibri" w:hAnsi="Calibri" w:cstheme="minorHAnsi"/>
        </w:rPr>
      </w:pPr>
      <w:r w:rsidRPr="00AB573C">
        <w:rPr>
          <w:rFonts w:ascii="Calibri" w:hAnsi="Calibri" w:cstheme="minorHAnsi"/>
        </w:rPr>
        <w:t>Salary</w:t>
      </w:r>
      <w:r w:rsidR="003740F3" w:rsidRPr="00AB573C">
        <w:rPr>
          <w:rFonts w:ascii="Calibri" w:hAnsi="Calibri" w:cstheme="minorHAnsi"/>
        </w:rPr>
        <w:t xml:space="preserve"> f</w:t>
      </w:r>
      <w:r w:rsidRPr="00AB573C">
        <w:rPr>
          <w:rFonts w:ascii="Calibri" w:hAnsi="Calibri" w:cstheme="minorHAnsi"/>
        </w:rPr>
        <w:t>or an excess employee includes:</w:t>
      </w:r>
    </w:p>
    <w:p w14:paraId="5C2562B9" w14:textId="77777777" w:rsidR="00C92BB3" w:rsidRPr="00B67C4F" w:rsidRDefault="00C92BB3" w:rsidP="00B67C4F">
      <w:pPr>
        <w:pStyle w:val="Subclause"/>
        <w:numPr>
          <w:ilvl w:val="2"/>
          <w:numId w:val="52"/>
        </w:numPr>
      </w:pPr>
      <w:r w:rsidRPr="00B67C4F">
        <w:t>the employee’s substantive salary on the date of termination and</w:t>
      </w:r>
    </w:p>
    <w:p w14:paraId="5C2562BA" w14:textId="77777777" w:rsidR="00C92BB3" w:rsidRPr="00B67C4F" w:rsidRDefault="00C92BB3" w:rsidP="00B67C4F">
      <w:pPr>
        <w:pStyle w:val="Subclause"/>
      </w:pPr>
      <w:r w:rsidRPr="00B67C4F">
        <w:lastRenderedPageBreak/>
        <w:t>temporary performance loading where the employee has received the loading for a continuous period of at least 12 months immediately preceding the date on which the employee is given a formal offer of a voluntary termination and</w:t>
      </w:r>
    </w:p>
    <w:p w14:paraId="5C2562BB" w14:textId="77777777" w:rsidR="00C92BB3" w:rsidRPr="00AB573C" w:rsidRDefault="00C92BB3" w:rsidP="00B67C4F">
      <w:pPr>
        <w:pStyle w:val="Subclause"/>
      </w:pPr>
      <w:r w:rsidRPr="00B67C4F">
        <w:t>allowances in the nature of salary which are paid during periods of annual leave and on a regular basis, excluding allowances which are a reimbursement for expenses incurred, or a payment</w:t>
      </w:r>
      <w:r w:rsidRPr="00AB573C">
        <w:t xml:space="preserve"> for disabilities associated with the performance of duty.</w:t>
      </w:r>
    </w:p>
    <w:p w14:paraId="5C2562BC" w14:textId="2964BBC4" w:rsidR="00C92BB3" w:rsidRPr="009268E6" w:rsidRDefault="00C92BB3" w:rsidP="00271D09">
      <w:pPr>
        <w:rPr>
          <w:rFonts w:ascii="Calibri" w:hAnsi="Calibri" w:cstheme="minorHAnsi"/>
        </w:rPr>
      </w:pPr>
      <w:r w:rsidRPr="00AB573C">
        <w:rPr>
          <w:rFonts w:ascii="Calibri" w:hAnsi="Calibri" w:cstheme="minorHAnsi"/>
        </w:rPr>
        <w:t>SES</w:t>
      </w:r>
      <w:r w:rsidR="00FB66CF" w:rsidRPr="00AB573C">
        <w:rPr>
          <w:rFonts w:ascii="Calibri" w:hAnsi="Calibri" w:cstheme="minorHAnsi"/>
        </w:rPr>
        <w:t>:</w:t>
      </w:r>
      <w:r w:rsidRPr="00AB573C">
        <w:rPr>
          <w:rFonts w:ascii="Calibri" w:hAnsi="Calibri" w:cstheme="minorHAnsi"/>
        </w:rPr>
        <w:t xml:space="preserve"> a Senior Executive level employee as defined under the </w:t>
      </w:r>
      <w:r w:rsidRPr="00AB573C">
        <w:rPr>
          <w:rFonts w:ascii="Calibri" w:hAnsi="Calibri" w:cstheme="minorHAnsi"/>
          <w:i/>
        </w:rPr>
        <w:t>Public Service Act 1999</w:t>
      </w:r>
      <w:r w:rsidR="009268E6">
        <w:rPr>
          <w:rFonts w:ascii="Calibri" w:hAnsi="Calibri" w:cstheme="minorHAnsi"/>
        </w:rPr>
        <w:t>.</w:t>
      </w:r>
    </w:p>
    <w:p w14:paraId="5C2562BD" w14:textId="042151B5" w:rsidR="00C92BB3" w:rsidRPr="009268E6" w:rsidRDefault="00C92BB3" w:rsidP="00271D09">
      <w:r w:rsidRPr="00AB573C">
        <w:rPr>
          <w:rFonts w:ascii="Calibri" w:hAnsi="Calibri" w:cstheme="minorHAnsi"/>
        </w:rPr>
        <w:t>Secretary</w:t>
      </w:r>
      <w:r w:rsidR="00FB66CF" w:rsidRPr="00AB573C">
        <w:rPr>
          <w:rFonts w:ascii="Calibri" w:hAnsi="Calibri" w:cstheme="minorHAnsi"/>
        </w:rPr>
        <w:t>:</w:t>
      </w:r>
      <w:r w:rsidRPr="00AB573C">
        <w:rPr>
          <w:rFonts w:ascii="Calibri" w:hAnsi="Calibri" w:cstheme="minorHAnsi"/>
        </w:rPr>
        <w:t xml:space="preserve"> the Agency Head of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 xml:space="preserve">as defined under the </w:t>
      </w:r>
      <w:r w:rsidRPr="00AB573C">
        <w:rPr>
          <w:rFonts w:ascii="Calibri" w:hAnsi="Calibri" w:cstheme="minorHAnsi"/>
          <w:i/>
        </w:rPr>
        <w:t>Public Service Act 1999</w:t>
      </w:r>
      <w:r w:rsidR="009268E6">
        <w:rPr>
          <w:rFonts w:ascii="Calibri" w:hAnsi="Calibri" w:cstheme="minorHAnsi"/>
        </w:rPr>
        <w:t>.</w:t>
      </w:r>
    </w:p>
    <w:p w14:paraId="5C2562BE" w14:textId="10389A90" w:rsidR="00C92BB3" w:rsidRPr="00AB573C" w:rsidRDefault="00C92BB3" w:rsidP="00271D09">
      <w:pPr>
        <w:rPr>
          <w:rFonts w:ascii="Calibri" w:hAnsi="Calibri" w:cstheme="minorHAnsi"/>
        </w:rPr>
      </w:pPr>
      <w:r w:rsidRPr="00AB573C">
        <w:rPr>
          <w:rFonts w:ascii="Calibri" w:hAnsi="Calibri" w:cstheme="minorHAnsi"/>
        </w:rPr>
        <w:t xml:space="preserve">Settlement </w:t>
      </w:r>
      <w:r w:rsidR="00FB66CF" w:rsidRPr="00AB573C">
        <w:rPr>
          <w:rFonts w:ascii="Calibri" w:hAnsi="Calibri" w:cstheme="minorHAnsi"/>
        </w:rPr>
        <w:t>period:</w:t>
      </w:r>
      <w:r w:rsidRPr="00AB573C">
        <w:rPr>
          <w:rFonts w:ascii="Calibri" w:hAnsi="Calibri" w:cstheme="minorHAnsi"/>
        </w:rPr>
        <w:t xml:space="preserve"> </w:t>
      </w:r>
      <w:r w:rsidR="005C3A1E">
        <w:rPr>
          <w:rFonts w:ascii="Calibri" w:hAnsi="Calibri" w:cstheme="minorHAnsi"/>
        </w:rPr>
        <w:t>a set</w:t>
      </w:r>
      <w:r w:rsidR="005C3A1E" w:rsidRPr="00AB573C">
        <w:rPr>
          <w:rFonts w:ascii="Calibri" w:hAnsi="Calibri" w:cstheme="minorHAnsi"/>
        </w:rPr>
        <w:t xml:space="preserve"> </w:t>
      </w:r>
      <w:r w:rsidRPr="00AB573C">
        <w:rPr>
          <w:rFonts w:ascii="Calibri" w:hAnsi="Calibri" w:cstheme="minorHAnsi"/>
        </w:rPr>
        <w:t>four week period beginning on a pay Thursday for the purposes of determining flex debit / credit carryover</w:t>
      </w:r>
      <w:r w:rsidR="009268E6">
        <w:rPr>
          <w:rFonts w:ascii="Calibri" w:hAnsi="Calibri" w:cstheme="minorHAnsi"/>
        </w:rPr>
        <w:t>.</w:t>
      </w:r>
    </w:p>
    <w:p w14:paraId="5C2562BF" w14:textId="76DFA160" w:rsidR="00C92BB3" w:rsidRPr="00AB573C" w:rsidRDefault="00C92BB3" w:rsidP="00271D09">
      <w:pPr>
        <w:rPr>
          <w:rFonts w:ascii="Calibri" w:hAnsi="Calibri" w:cstheme="minorHAnsi"/>
        </w:rPr>
      </w:pPr>
      <w:r w:rsidRPr="00AB573C">
        <w:rPr>
          <w:rFonts w:ascii="Calibri" w:hAnsi="Calibri" w:cstheme="minorHAnsi"/>
        </w:rPr>
        <w:t xml:space="preserve">Shift </w:t>
      </w:r>
      <w:r w:rsidR="00FB66CF" w:rsidRPr="00AB573C">
        <w:rPr>
          <w:rFonts w:ascii="Calibri" w:hAnsi="Calibri" w:cstheme="minorHAnsi"/>
        </w:rPr>
        <w:t>worker:</w:t>
      </w:r>
      <w:r w:rsidRPr="00AB573C">
        <w:rPr>
          <w:rFonts w:ascii="Calibri" w:hAnsi="Calibri" w:cstheme="minorHAnsi"/>
        </w:rPr>
        <w:t xml:space="preserve"> an employee who is rostered to work ordinary hours outside of the period 7</w:t>
      </w:r>
      <w:r w:rsidR="00DC0436">
        <w:rPr>
          <w:rFonts w:ascii="Calibri" w:hAnsi="Calibri" w:cstheme="minorHAnsi"/>
        </w:rPr>
        <w:t>.</w:t>
      </w:r>
      <w:r w:rsidRPr="00AB573C">
        <w:rPr>
          <w:rFonts w:ascii="Calibri" w:hAnsi="Calibri" w:cstheme="minorHAnsi"/>
        </w:rPr>
        <w:t>00 am to 7</w:t>
      </w:r>
      <w:r w:rsidR="00DC0436">
        <w:rPr>
          <w:rFonts w:ascii="Calibri" w:hAnsi="Calibri" w:cstheme="minorHAnsi"/>
        </w:rPr>
        <w:t>.</w:t>
      </w:r>
      <w:r w:rsidRPr="00AB573C">
        <w:rPr>
          <w:rFonts w:ascii="Calibri" w:hAnsi="Calibri" w:cstheme="minorHAnsi"/>
        </w:rPr>
        <w:t>00 pm Monday to Friday and/or Saturdays, Sundays or public holidays for an ongoing or fixed period</w:t>
      </w:r>
      <w:r w:rsidR="009268E6">
        <w:rPr>
          <w:rFonts w:ascii="Calibri" w:hAnsi="Calibri" w:cstheme="minorHAnsi"/>
        </w:rPr>
        <w:t>.</w:t>
      </w:r>
    </w:p>
    <w:p w14:paraId="5C2562C0" w14:textId="18891440" w:rsidR="00C92BB3" w:rsidRDefault="00C92BB3" w:rsidP="00271D09">
      <w:pPr>
        <w:rPr>
          <w:rFonts w:ascii="Calibri" w:hAnsi="Calibri" w:cstheme="minorHAnsi"/>
        </w:rPr>
      </w:pPr>
      <w:r w:rsidRPr="00AB573C">
        <w:rPr>
          <w:rFonts w:ascii="Calibri" w:hAnsi="Calibri" w:cstheme="minorHAnsi"/>
        </w:rPr>
        <w:t xml:space="preserve">Standard </w:t>
      </w:r>
      <w:r w:rsidR="00FB66CF" w:rsidRPr="00AB573C">
        <w:rPr>
          <w:rFonts w:ascii="Calibri" w:hAnsi="Calibri" w:cstheme="minorHAnsi"/>
        </w:rPr>
        <w:t>day:</w:t>
      </w:r>
      <w:r w:rsidRPr="00AB573C">
        <w:rPr>
          <w:rFonts w:ascii="Calibri" w:hAnsi="Calibri" w:cstheme="minorHAnsi"/>
        </w:rPr>
        <w:t xml:space="preserve"> </w:t>
      </w:r>
      <w:r w:rsidR="009268E6" w:rsidRPr="00645664">
        <w:rPr>
          <w:rFonts w:ascii="Calibri" w:hAnsi="Calibri" w:cstheme="minorHAnsi"/>
        </w:rPr>
        <w:t>is 8</w:t>
      </w:r>
      <w:r w:rsidR="00DC0436" w:rsidRPr="00645664">
        <w:rPr>
          <w:rFonts w:ascii="Calibri" w:hAnsi="Calibri" w:cstheme="minorHAnsi"/>
        </w:rPr>
        <w:t>.</w:t>
      </w:r>
      <w:r w:rsidR="009268E6" w:rsidRPr="00645664">
        <w:rPr>
          <w:rFonts w:ascii="Calibri" w:hAnsi="Calibri" w:cstheme="minorHAnsi"/>
        </w:rPr>
        <w:t>30 am to 12</w:t>
      </w:r>
      <w:r w:rsidR="00DC0436" w:rsidRPr="00645664">
        <w:rPr>
          <w:rFonts w:ascii="Calibri" w:hAnsi="Calibri" w:cstheme="minorHAnsi"/>
        </w:rPr>
        <w:t>.</w:t>
      </w:r>
      <w:r w:rsidR="009268E6" w:rsidRPr="00645664">
        <w:rPr>
          <w:rFonts w:ascii="Calibri" w:hAnsi="Calibri" w:cstheme="minorHAnsi"/>
        </w:rPr>
        <w:t>30 pm and 1</w:t>
      </w:r>
      <w:r w:rsidR="00DC0436" w:rsidRPr="00645664">
        <w:rPr>
          <w:rFonts w:ascii="Calibri" w:hAnsi="Calibri" w:cstheme="minorHAnsi"/>
        </w:rPr>
        <w:t>.</w:t>
      </w:r>
      <w:r w:rsidR="009268E6" w:rsidRPr="00645664">
        <w:rPr>
          <w:rFonts w:ascii="Calibri" w:hAnsi="Calibri" w:cstheme="minorHAnsi"/>
        </w:rPr>
        <w:t>30 </w:t>
      </w:r>
      <w:r w:rsidRPr="00645664">
        <w:rPr>
          <w:rFonts w:ascii="Calibri" w:hAnsi="Calibri" w:cstheme="minorHAnsi"/>
        </w:rPr>
        <w:t>pm to 5</w:t>
      </w:r>
      <w:r w:rsidR="00DC0436" w:rsidRPr="00645664">
        <w:rPr>
          <w:rFonts w:ascii="Calibri" w:hAnsi="Calibri" w:cstheme="minorHAnsi"/>
        </w:rPr>
        <w:t>.</w:t>
      </w:r>
      <w:r w:rsidR="00555412" w:rsidRPr="00645664">
        <w:rPr>
          <w:rFonts w:ascii="Calibri" w:hAnsi="Calibri" w:cstheme="minorHAnsi"/>
        </w:rPr>
        <w:t>00 </w:t>
      </w:r>
      <w:r w:rsidR="009268E6" w:rsidRPr="00645664">
        <w:rPr>
          <w:rFonts w:ascii="Calibri" w:hAnsi="Calibri" w:cstheme="minorHAnsi"/>
        </w:rPr>
        <w:t>pm (or 8</w:t>
      </w:r>
      <w:r w:rsidR="00DC0436" w:rsidRPr="00645664">
        <w:rPr>
          <w:rFonts w:ascii="Calibri" w:hAnsi="Calibri" w:cstheme="minorHAnsi"/>
        </w:rPr>
        <w:t>.</w:t>
      </w:r>
      <w:r w:rsidR="009268E6" w:rsidRPr="00645664">
        <w:rPr>
          <w:rFonts w:ascii="Calibri" w:hAnsi="Calibri" w:cstheme="minorHAnsi"/>
        </w:rPr>
        <w:t>00 am to 12</w:t>
      </w:r>
      <w:r w:rsidR="00DC0436" w:rsidRPr="00645664">
        <w:rPr>
          <w:rFonts w:ascii="Calibri" w:hAnsi="Calibri" w:cstheme="minorHAnsi"/>
        </w:rPr>
        <w:t>.</w:t>
      </w:r>
      <w:r w:rsidR="009268E6" w:rsidRPr="00645664">
        <w:rPr>
          <w:rFonts w:ascii="Calibri" w:hAnsi="Calibri" w:cstheme="minorHAnsi"/>
        </w:rPr>
        <w:t>00 pm and 1</w:t>
      </w:r>
      <w:r w:rsidR="00DC0436" w:rsidRPr="00645664">
        <w:rPr>
          <w:rFonts w:ascii="Calibri" w:hAnsi="Calibri" w:cstheme="minorHAnsi"/>
        </w:rPr>
        <w:t>.</w:t>
      </w:r>
      <w:r w:rsidR="009268E6" w:rsidRPr="00645664">
        <w:rPr>
          <w:rFonts w:ascii="Calibri" w:hAnsi="Calibri" w:cstheme="minorHAnsi"/>
        </w:rPr>
        <w:t>00 </w:t>
      </w:r>
      <w:r w:rsidRPr="00645664">
        <w:rPr>
          <w:rFonts w:ascii="Calibri" w:hAnsi="Calibri" w:cstheme="minorHAnsi"/>
        </w:rPr>
        <w:t>pm to 4</w:t>
      </w:r>
      <w:r w:rsidR="00DC0436" w:rsidRPr="00645664">
        <w:rPr>
          <w:rFonts w:ascii="Calibri" w:hAnsi="Calibri" w:cstheme="minorHAnsi"/>
        </w:rPr>
        <w:t>.</w:t>
      </w:r>
      <w:r w:rsidR="00555412" w:rsidRPr="00645664">
        <w:rPr>
          <w:rFonts w:ascii="Calibri" w:hAnsi="Calibri" w:cstheme="minorHAnsi"/>
        </w:rPr>
        <w:t>30 </w:t>
      </w:r>
      <w:r w:rsidRPr="00645664">
        <w:rPr>
          <w:rFonts w:ascii="Calibri" w:hAnsi="Calibri" w:cstheme="minorHAnsi"/>
        </w:rPr>
        <w:t>pm in the Northern Territory) Monday</w:t>
      </w:r>
      <w:r w:rsidRPr="00AB573C">
        <w:rPr>
          <w:rFonts w:ascii="Calibri" w:hAnsi="Calibri" w:cstheme="minorHAnsi"/>
        </w:rPr>
        <w:t xml:space="preserve"> to Friday, except where a public holiday occurs</w:t>
      </w:r>
      <w:r w:rsidR="009268E6">
        <w:rPr>
          <w:rFonts w:ascii="Calibri" w:hAnsi="Calibri" w:cstheme="minorHAnsi"/>
        </w:rPr>
        <w:t>.</w:t>
      </w:r>
      <w:bookmarkEnd w:id="32"/>
    </w:p>
    <w:sectPr w:rsidR="00C92BB3" w:rsidSect="005D5223">
      <w:headerReference w:type="even" r:id="rId20"/>
      <w:headerReference w:type="default" r:id="rId21"/>
      <w:headerReference w:type="first" r:id="rId22"/>
      <w:pgSz w:w="11906" w:h="16838"/>
      <w:pgMar w:top="1701" w:right="1440" w:bottom="1440"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2781" w14:textId="77777777" w:rsidR="00884802" w:rsidRDefault="00884802" w:rsidP="00130923">
      <w:pPr>
        <w:spacing w:after="0" w:line="240" w:lineRule="auto"/>
      </w:pPr>
      <w:r>
        <w:separator/>
      </w:r>
    </w:p>
  </w:endnote>
  <w:endnote w:type="continuationSeparator" w:id="0">
    <w:p w14:paraId="3F9C5F49" w14:textId="77777777" w:rsidR="00884802" w:rsidRDefault="0088480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5936" w14:textId="77777777" w:rsidR="005D1DF9" w:rsidRDefault="005D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05CF" w14:textId="03C0A7AC" w:rsidR="00884802" w:rsidRPr="00EC24E1" w:rsidRDefault="00884802">
    <w:pPr>
      <w:pStyle w:val="Footer"/>
      <w:rPr>
        <w:color w:val="0B2B43" w:themeColor="text2" w:themeShade="80"/>
      </w:rPr>
    </w:pPr>
    <w:r w:rsidRPr="00EC24E1">
      <w:rPr>
        <w:color w:val="0B2B43" w:themeColor="text2" w:themeShade="80"/>
      </w:rPr>
      <w:t>Version 1</w:t>
    </w:r>
  </w:p>
  <w:p w14:paraId="5C2562D2" w14:textId="77777777" w:rsidR="00884802" w:rsidRPr="00EC24E1" w:rsidRDefault="00884802" w:rsidP="003242B9">
    <w:pPr>
      <w:pStyle w:val="Footer"/>
      <w:jc w:val="right"/>
      <w:rPr>
        <w:color w:val="0B2B43" w:themeColor="text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7DE2" w14:textId="77777777" w:rsidR="005D1DF9" w:rsidRDefault="005D1D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41321"/>
      <w:docPartObj>
        <w:docPartGallery w:val="Page Numbers (Bottom of Page)"/>
        <w:docPartUnique/>
      </w:docPartObj>
    </w:sdtPr>
    <w:sdtEndPr>
      <w:rPr>
        <w:noProof/>
      </w:rPr>
    </w:sdtEndPr>
    <w:sdtContent>
      <w:p w14:paraId="2D77C2E4" w14:textId="691DF33A" w:rsidR="00884802" w:rsidRDefault="00884802">
        <w:pPr>
          <w:pStyle w:val="Footer"/>
          <w:jc w:val="right"/>
        </w:pPr>
        <w:r>
          <w:fldChar w:fldCharType="begin"/>
        </w:r>
        <w:r>
          <w:instrText xml:space="preserve"> PAGE   \* MERGEFORMAT </w:instrText>
        </w:r>
        <w:r>
          <w:fldChar w:fldCharType="separate"/>
        </w:r>
        <w:r w:rsidR="005D1DF9">
          <w:rPr>
            <w:noProof/>
          </w:rPr>
          <w:t>4</w:t>
        </w:r>
        <w:r>
          <w:rPr>
            <w:noProof/>
          </w:rPr>
          <w:fldChar w:fldCharType="end"/>
        </w:r>
      </w:p>
    </w:sdtContent>
  </w:sdt>
  <w:p w14:paraId="5C2562D8" w14:textId="77777777" w:rsidR="00884802" w:rsidRDefault="00884802" w:rsidP="003242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518B" w14:textId="77777777" w:rsidR="00884802" w:rsidRDefault="00884802" w:rsidP="00130923">
      <w:pPr>
        <w:spacing w:after="0" w:line="240" w:lineRule="auto"/>
      </w:pPr>
      <w:r>
        <w:separator/>
      </w:r>
    </w:p>
  </w:footnote>
  <w:footnote w:type="continuationSeparator" w:id="0">
    <w:p w14:paraId="13037976" w14:textId="77777777" w:rsidR="00884802" w:rsidRDefault="00884802"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06B7" w14:textId="77777777" w:rsidR="005D1DF9" w:rsidRDefault="005D1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CF" w14:textId="747A3859" w:rsidR="00884802" w:rsidRPr="00441D7F" w:rsidRDefault="00884802" w:rsidP="00441D7F">
    <w:pPr>
      <w:pStyle w:val="Header"/>
      <w:jc w:val="right"/>
    </w:pPr>
    <w:r>
      <w:t>Employment Enterprise Agreement 2014-2017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9CEE" w14:textId="77777777" w:rsidR="005D1DF9" w:rsidRDefault="005D1D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5" w14:textId="4FCDDD3E" w:rsidR="00884802" w:rsidRDefault="008848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6" w14:textId="27AD77C8" w:rsidR="00884802" w:rsidRDefault="008848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9" w14:textId="0FD09417" w:rsidR="00884802" w:rsidRDefault="008848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D" w14:textId="505B92B2" w:rsidR="00884802" w:rsidRDefault="008848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E" w14:textId="64179299" w:rsidR="00884802" w:rsidRDefault="00884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E0" w14:textId="44D8E87B" w:rsidR="00884802" w:rsidRDefault="00884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CC1"/>
    <w:multiLevelType w:val="multilevel"/>
    <w:tmpl w:val="D36ED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96B4C"/>
    <w:multiLevelType w:val="multilevel"/>
    <w:tmpl w:val="16C4A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D03E3"/>
    <w:multiLevelType w:val="multilevel"/>
    <w:tmpl w:val="9D9CF7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679C1"/>
    <w:multiLevelType w:val="multilevel"/>
    <w:tmpl w:val="7584C9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B31ED"/>
    <w:multiLevelType w:val="multilevel"/>
    <w:tmpl w:val="1012C8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DD1172"/>
    <w:multiLevelType w:val="multilevel"/>
    <w:tmpl w:val="E34EC0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53C22"/>
    <w:multiLevelType w:val="multilevel"/>
    <w:tmpl w:val="5AA83F5C"/>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7" w15:restartNumberingAfterBreak="0">
    <w:nsid w:val="14536149"/>
    <w:multiLevelType w:val="multilevel"/>
    <w:tmpl w:val="FDBA4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A1A1281"/>
    <w:multiLevelType w:val="multilevel"/>
    <w:tmpl w:val="46D0F1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0B1B0E"/>
    <w:multiLevelType w:val="multilevel"/>
    <w:tmpl w:val="5596AC5A"/>
    <w:lvl w:ilvl="0">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13" w:hanging="432"/>
      </w:pPr>
      <w:rPr>
        <w:rFonts w:hint="default"/>
      </w:rPr>
    </w:lvl>
    <w:lvl w:ilvl="2">
      <w:start w:val="1"/>
      <w:numFmt w:val="decimal"/>
      <w:lvlText w:val="%1.%2.%3."/>
      <w:lvlJc w:val="left"/>
      <w:pPr>
        <w:ind w:left="1745" w:hanging="504"/>
      </w:pPr>
    </w:lvl>
    <w:lvl w:ilvl="3">
      <w:start w:val="1"/>
      <w:numFmt w:val="decimal"/>
      <w:lvlText w:val="%1.%2.%3.%4."/>
      <w:lvlJc w:val="left"/>
      <w:pPr>
        <w:ind w:left="2249" w:hanging="648"/>
      </w:pPr>
    </w:lvl>
    <w:lvl w:ilvl="4">
      <w:start w:val="1"/>
      <w:numFmt w:val="decimal"/>
      <w:lvlText w:val="%1.%2.%3.%4.%5."/>
      <w:lvlJc w:val="left"/>
      <w:pPr>
        <w:ind w:left="2753" w:hanging="792"/>
      </w:pPr>
    </w:lvl>
    <w:lvl w:ilvl="5">
      <w:start w:val="1"/>
      <w:numFmt w:val="decimal"/>
      <w:lvlText w:val="%1.%2.%3.%4.%5.%6."/>
      <w:lvlJc w:val="left"/>
      <w:pPr>
        <w:ind w:left="3257" w:hanging="936"/>
      </w:pPr>
    </w:lvl>
    <w:lvl w:ilvl="6">
      <w:start w:val="1"/>
      <w:numFmt w:val="decimal"/>
      <w:lvlText w:val="%1.%2.%3.%4.%5.%6.%7."/>
      <w:lvlJc w:val="left"/>
      <w:pPr>
        <w:ind w:left="3761" w:hanging="1080"/>
      </w:pPr>
    </w:lvl>
    <w:lvl w:ilvl="7">
      <w:start w:val="1"/>
      <w:numFmt w:val="decimal"/>
      <w:lvlText w:val="%1.%2.%3.%4.%5.%6.%7.%8."/>
      <w:lvlJc w:val="left"/>
      <w:pPr>
        <w:ind w:left="4265" w:hanging="1224"/>
      </w:pPr>
    </w:lvl>
    <w:lvl w:ilvl="8">
      <w:start w:val="1"/>
      <w:numFmt w:val="decimal"/>
      <w:lvlText w:val="%1.%2.%3.%4.%5.%6.%7.%8.%9."/>
      <w:lvlJc w:val="left"/>
      <w:pPr>
        <w:ind w:left="4841" w:hanging="1440"/>
      </w:pPr>
    </w:lvl>
  </w:abstractNum>
  <w:abstractNum w:abstractNumId="11" w15:restartNumberingAfterBreak="0">
    <w:nsid w:val="1B96775D"/>
    <w:multiLevelType w:val="hybridMultilevel"/>
    <w:tmpl w:val="F6CE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65B11"/>
    <w:multiLevelType w:val="hybridMultilevel"/>
    <w:tmpl w:val="D54071E8"/>
    <w:lvl w:ilvl="0" w:tplc="BDE21DC0">
      <w:start w:val="1"/>
      <w:numFmt w:val="bullet"/>
      <w:lvlText w:val=""/>
      <w:lvlJc w:val="left"/>
      <w:pPr>
        <w:tabs>
          <w:tab w:val="num" w:pos="1134"/>
        </w:tabs>
        <w:ind w:left="1134" w:hanging="567"/>
      </w:pPr>
      <w:rPr>
        <w:rFonts w:ascii="Symbol" w:hAnsi="Symbol" w:hint="default"/>
      </w:rPr>
    </w:lvl>
    <w:lvl w:ilvl="1" w:tplc="0C090001">
      <w:start w:val="1"/>
      <w:numFmt w:val="bullet"/>
      <w:pStyle w:val="NumberedParagraph"/>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A74C9"/>
    <w:multiLevelType w:val="multilevel"/>
    <w:tmpl w:val="0B16BA8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14" w15:restartNumberingAfterBreak="0">
    <w:nsid w:val="21486D85"/>
    <w:multiLevelType w:val="multilevel"/>
    <w:tmpl w:val="D20CB2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195ED1"/>
    <w:multiLevelType w:val="multilevel"/>
    <w:tmpl w:val="75606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F1311C"/>
    <w:multiLevelType w:val="multilevel"/>
    <w:tmpl w:val="96E0B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9F2A57"/>
    <w:multiLevelType w:val="multilevel"/>
    <w:tmpl w:val="68340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A170F2"/>
    <w:multiLevelType w:val="multilevel"/>
    <w:tmpl w:val="9662AE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163B72"/>
    <w:multiLevelType w:val="multilevel"/>
    <w:tmpl w:val="C9EC1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pStyle w:val="Subclause"/>
      <w:lvlText w:val="%3)"/>
      <w:lvlJc w:val="left"/>
      <w:pPr>
        <w:ind w:left="788"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131F35"/>
    <w:multiLevelType w:val="multilevel"/>
    <w:tmpl w:val="CEC60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65106AC"/>
    <w:multiLevelType w:val="multilevel"/>
    <w:tmpl w:val="69EE3D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5F21D8"/>
    <w:multiLevelType w:val="multilevel"/>
    <w:tmpl w:val="2AC63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F579CF"/>
    <w:multiLevelType w:val="multilevel"/>
    <w:tmpl w:val="7E7E2A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F33D37"/>
    <w:multiLevelType w:val="multilevel"/>
    <w:tmpl w:val="565C73D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Symbol" w:hAnsi="Symbol"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070B0B"/>
    <w:multiLevelType w:val="multilevel"/>
    <w:tmpl w:val="979CC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1650E8"/>
    <w:multiLevelType w:val="multilevel"/>
    <w:tmpl w:val="1AACBC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885C18"/>
    <w:multiLevelType w:val="multilevel"/>
    <w:tmpl w:val="AB1E47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5F6C84"/>
    <w:multiLevelType w:val="multilevel"/>
    <w:tmpl w:val="95D8E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624785"/>
    <w:multiLevelType w:val="multilevel"/>
    <w:tmpl w:val="1070E180"/>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Symbol" w:hAnsi="Symbol"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3D9771F"/>
    <w:multiLevelType w:val="multilevel"/>
    <w:tmpl w:val="8834C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94254C"/>
    <w:multiLevelType w:val="multilevel"/>
    <w:tmpl w:val="1AA6C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302080"/>
    <w:multiLevelType w:val="multilevel"/>
    <w:tmpl w:val="2A5A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985470"/>
    <w:multiLevelType w:val="multilevel"/>
    <w:tmpl w:val="4B9C1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05151E"/>
    <w:multiLevelType w:val="multilevel"/>
    <w:tmpl w:val="B672B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A87336"/>
    <w:multiLevelType w:val="multilevel"/>
    <w:tmpl w:val="3F6EB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D77721"/>
    <w:multiLevelType w:val="multilevel"/>
    <w:tmpl w:val="146A7226"/>
    <w:lvl w:ilvl="0">
      <w:start w:val="1"/>
      <w:numFmt w:val="decimal"/>
      <w:pStyle w:val="Clause"/>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38" w15:restartNumberingAfterBreak="0">
    <w:nsid w:val="638A0193"/>
    <w:multiLevelType w:val="multilevel"/>
    <w:tmpl w:val="48CE6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A53BB7"/>
    <w:multiLevelType w:val="multilevel"/>
    <w:tmpl w:val="2DF45B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A30E65"/>
    <w:multiLevelType w:val="multilevel"/>
    <w:tmpl w:val="69488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181483"/>
    <w:multiLevelType w:val="multilevel"/>
    <w:tmpl w:val="85BA99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441603"/>
    <w:multiLevelType w:val="multilevel"/>
    <w:tmpl w:val="61EAE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4F3C02"/>
    <w:multiLevelType w:val="multilevel"/>
    <w:tmpl w:val="910E3F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3F02C4"/>
    <w:multiLevelType w:val="multilevel"/>
    <w:tmpl w:val="73FCF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3A20C8"/>
    <w:multiLevelType w:val="multilevel"/>
    <w:tmpl w:val="B5FAE6D2"/>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39F594D"/>
    <w:multiLevelType w:val="hybridMultilevel"/>
    <w:tmpl w:val="3384BF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7" w15:restartNumberingAfterBreak="0">
    <w:nsid w:val="79754B01"/>
    <w:multiLevelType w:val="multilevel"/>
    <w:tmpl w:val="8C143EE8"/>
    <w:lvl w:ilvl="0">
      <w:start w:val="1"/>
      <w:numFmt w:val="decimal"/>
      <w:pStyle w:val="NumberedHeading1"/>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E3E6D98"/>
    <w:multiLevelType w:val="multilevel"/>
    <w:tmpl w:val="DB142B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788" w:hanging="504"/>
      </w:pPr>
      <w:rPr>
        <w:rFonts w:ascii="Symbol" w:hAnsi="Symbol"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5"/>
  </w:num>
  <w:num w:numId="4">
    <w:abstractNumId w:val="47"/>
  </w:num>
  <w:num w:numId="5">
    <w:abstractNumId w:val="12"/>
  </w:num>
  <w:num w:numId="6">
    <w:abstractNumId w:val="48"/>
  </w:num>
  <w:num w:numId="7">
    <w:abstractNumId w:val="17"/>
  </w:num>
  <w:num w:numId="8">
    <w:abstractNumId w:val="46"/>
  </w:num>
  <w:num w:numId="9">
    <w:abstractNumId w:val="25"/>
  </w:num>
  <w:num w:numId="10">
    <w:abstractNumId w:val="11"/>
  </w:num>
  <w:num w:numId="11">
    <w:abstractNumId w:val="30"/>
  </w:num>
  <w:num w:numId="12">
    <w:abstractNumId w:val="10"/>
  </w:num>
  <w:num w:numId="13">
    <w:abstractNumId w:val="19"/>
  </w:num>
  <w:num w:numId="14">
    <w:abstractNumId w:val="35"/>
  </w:num>
  <w:num w:numId="15">
    <w:abstractNumId w:val="34"/>
  </w:num>
  <w:num w:numId="16">
    <w:abstractNumId w:val="44"/>
  </w:num>
  <w:num w:numId="17">
    <w:abstractNumId w:val="23"/>
  </w:num>
  <w:num w:numId="18">
    <w:abstractNumId w:val="38"/>
  </w:num>
  <w:num w:numId="19">
    <w:abstractNumId w:val="32"/>
  </w:num>
  <w:num w:numId="20">
    <w:abstractNumId w:val="39"/>
  </w:num>
  <w:num w:numId="21">
    <w:abstractNumId w:val="7"/>
  </w:num>
  <w:num w:numId="22">
    <w:abstractNumId w:val="42"/>
  </w:num>
  <w:num w:numId="23">
    <w:abstractNumId w:val="4"/>
  </w:num>
  <w:num w:numId="24">
    <w:abstractNumId w:val="0"/>
  </w:num>
  <w:num w:numId="25">
    <w:abstractNumId w:val="29"/>
  </w:num>
  <w:num w:numId="26">
    <w:abstractNumId w:val="33"/>
  </w:num>
  <w:num w:numId="27">
    <w:abstractNumId w:val="16"/>
  </w:num>
  <w:num w:numId="28">
    <w:abstractNumId w:val="14"/>
  </w:num>
  <w:num w:numId="29">
    <w:abstractNumId w:val="31"/>
  </w:num>
  <w:num w:numId="30">
    <w:abstractNumId w:val="27"/>
  </w:num>
  <w:num w:numId="31">
    <w:abstractNumId w:val="18"/>
  </w:num>
  <w:num w:numId="32">
    <w:abstractNumId w:val="40"/>
  </w:num>
  <w:num w:numId="33">
    <w:abstractNumId w:val="36"/>
  </w:num>
  <w:num w:numId="34">
    <w:abstractNumId w:val="1"/>
  </w:num>
  <w:num w:numId="35">
    <w:abstractNumId w:val="41"/>
  </w:num>
  <w:num w:numId="36">
    <w:abstractNumId w:val="15"/>
  </w:num>
  <w:num w:numId="37">
    <w:abstractNumId w:val="24"/>
  </w:num>
  <w:num w:numId="38">
    <w:abstractNumId w:val="2"/>
  </w:num>
  <w:num w:numId="39">
    <w:abstractNumId w:val="9"/>
  </w:num>
  <w:num w:numId="40">
    <w:abstractNumId w:val="26"/>
  </w:num>
  <w:num w:numId="41">
    <w:abstractNumId w:val="13"/>
  </w:num>
  <w:num w:numId="42">
    <w:abstractNumId w:val="28"/>
  </w:num>
  <w:num w:numId="43">
    <w:abstractNumId w:val="20"/>
  </w:num>
  <w:num w:numId="44">
    <w:abstractNumId w:val="22"/>
  </w:num>
  <w:num w:numId="45">
    <w:abstractNumId w:val="5"/>
  </w:num>
  <w:num w:numId="46">
    <w:abstractNumId w:val="43"/>
  </w:num>
  <w:num w:numId="47">
    <w:abstractNumId w:val="3"/>
  </w:num>
  <w:num w:numId="48">
    <w:abstractNumId w:val="6"/>
  </w:num>
  <w:num w:numId="49">
    <w:abstractNumId w:val="37"/>
  </w:num>
  <w:num w:numId="50">
    <w:abstractNumId w:val="8"/>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0FD"/>
    <w:rsid w:val="00002721"/>
    <w:rsid w:val="00002A52"/>
    <w:rsid w:val="0000350F"/>
    <w:rsid w:val="0000431C"/>
    <w:rsid w:val="00004565"/>
    <w:rsid w:val="0000557B"/>
    <w:rsid w:val="000077D3"/>
    <w:rsid w:val="00012898"/>
    <w:rsid w:val="00012A8F"/>
    <w:rsid w:val="00015126"/>
    <w:rsid w:val="00016277"/>
    <w:rsid w:val="00016B34"/>
    <w:rsid w:val="00021E5B"/>
    <w:rsid w:val="000232E2"/>
    <w:rsid w:val="000232F9"/>
    <w:rsid w:val="0002348B"/>
    <w:rsid w:val="00024A54"/>
    <w:rsid w:val="00024D68"/>
    <w:rsid w:val="00024E24"/>
    <w:rsid w:val="00025483"/>
    <w:rsid w:val="0002558B"/>
    <w:rsid w:val="00025B9B"/>
    <w:rsid w:val="00031663"/>
    <w:rsid w:val="00034125"/>
    <w:rsid w:val="00034EAA"/>
    <w:rsid w:val="00035B89"/>
    <w:rsid w:val="0003647B"/>
    <w:rsid w:val="000366D7"/>
    <w:rsid w:val="00037A5E"/>
    <w:rsid w:val="00040069"/>
    <w:rsid w:val="00040586"/>
    <w:rsid w:val="00042892"/>
    <w:rsid w:val="00042D21"/>
    <w:rsid w:val="00043DE4"/>
    <w:rsid w:val="00044C7C"/>
    <w:rsid w:val="00044F5F"/>
    <w:rsid w:val="00045E1E"/>
    <w:rsid w:val="0005281D"/>
    <w:rsid w:val="0005400D"/>
    <w:rsid w:val="00056F13"/>
    <w:rsid w:val="00056F78"/>
    <w:rsid w:val="000579ED"/>
    <w:rsid w:val="0006082A"/>
    <w:rsid w:val="000650FF"/>
    <w:rsid w:val="00065C4A"/>
    <w:rsid w:val="00066743"/>
    <w:rsid w:val="00072DB6"/>
    <w:rsid w:val="000731B9"/>
    <w:rsid w:val="000771C6"/>
    <w:rsid w:val="0007748A"/>
    <w:rsid w:val="00077BC3"/>
    <w:rsid w:val="0008141A"/>
    <w:rsid w:val="00081FAB"/>
    <w:rsid w:val="000858F7"/>
    <w:rsid w:val="00085B00"/>
    <w:rsid w:val="000861A6"/>
    <w:rsid w:val="00091051"/>
    <w:rsid w:val="000914EB"/>
    <w:rsid w:val="0009171F"/>
    <w:rsid w:val="000919BF"/>
    <w:rsid w:val="000931A4"/>
    <w:rsid w:val="0009435F"/>
    <w:rsid w:val="00094560"/>
    <w:rsid w:val="0009468F"/>
    <w:rsid w:val="00094BE7"/>
    <w:rsid w:val="000969ED"/>
    <w:rsid w:val="00096BB6"/>
    <w:rsid w:val="00097850"/>
    <w:rsid w:val="000A0E2A"/>
    <w:rsid w:val="000A22E8"/>
    <w:rsid w:val="000A3157"/>
    <w:rsid w:val="000A61C1"/>
    <w:rsid w:val="000A770C"/>
    <w:rsid w:val="000B2112"/>
    <w:rsid w:val="000B313E"/>
    <w:rsid w:val="000B4029"/>
    <w:rsid w:val="000B75C0"/>
    <w:rsid w:val="000C0243"/>
    <w:rsid w:val="000C261D"/>
    <w:rsid w:val="000C2C85"/>
    <w:rsid w:val="000C2FC9"/>
    <w:rsid w:val="000C3B87"/>
    <w:rsid w:val="000C6146"/>
    <w:rsid w:val="000C7D7F"/>
    <w:rsid w:val="000D0A59"/>
    <w:rsid w:val="000D0CB7"/>
    <w:rsid w:val="000D132D"/>
    <w:rsid w:val="000D30FC"/>
    <w:rsid w:val="000D4477"/>
    <w:rsid w:val="000E3212"/>
    <w:rsid w:val="000E39BC"/>
    <w:rsid w:val="000E4705"/>
    <w:rsid w:val="000E57F7"/>
    <w:rsid w:val="000E70DB"/>
    <w:rsid w:val="000E789B"/>
    <w:rsid w:val="000E7E7B"/>
    <w:rsid w:val="000F0EC3"/>
    <w:rsid w:val="000F178C"/>
    <w:rsid w:val="000F2F7D"/>
    <w:rsid w:val="000F3BA2"/>
    <w:rsid w:val="000F4A49"/>
    <w:rsid w:val="000F5D12"/>
    <w:rsid w:val="00100493"/>
    <w:rsid w:val="00102C70"/>
    <w:rsid w:val="001052D6"/>
    <w:rsid w:val="001065FB"/>
    <w:rsid w:val="00107E8C"/>
    <w:rsid w:val="001125AD"/>
    <w:rsid w:val="00112976"/>
    <w:rsid w:val="00112BA0"/>
    <w:rsid w:val="00113833"/>
    <w:rsid w:val="00113ED9"/>
    <w:rsid w:val="00114EB6"/>
    <w:rsid w:val="001155A0"/>
    <w:rsid w:val="001175BF"/>
    <w:rsid w:val="00117A9C"/>
    <w:rsid w:val="00120412"/>
    <w:rsid w:val="0012282E"/>
    <w:rsid w:val="00124829"/>
    <w:rsid w:val="00124B11"/>
    <w:rsid w:val="00125DF4"/>
    <w:rsid w:val="00126EB2"/>
    <w:rsid w:val="001300EE"/>
    <w:rsid w:val="00130923"/>
    <w:rsid w:val="00133F4A"/>
    <w:rsid w:val="001414F3"/>
    <w:rsid w:val="00141C57"/>
    <w:rsid w:val="0014359E"/>
    <w:rsid w:val="00143FCD"/>
    <w:rsid w:val="00154417"/>
    <w:rsid w:val="00155892"/>
    <w:rsid w:val="00155BAE"/>
    <w:rsid w:val="00156925"/>
    <w:rsid w:val="00156B85"/>
    <w:rsid w:val="00160C5E"/>
    <w:rsid w:val="0016273C"/>
    <w:rsid w:val="00162D37"/>
    <w:rsid w:val="00163D68"/>
    <w:rsid w:val="00165312"/>
    <w:rsid w:val="00166130"/>
    <w:rsid w:val="00166A30"/>
    <w:rsid w:val="00166B0E"/>
    <w:rsid w:val="00167641"/>
    <w:rsid w:val="00170EC3"/>
    <w:rsid w:val="00171437"/>
    <w:rsid w:val="0017301E"/>
    <w:rsid w:val="00173D57"/>
    <w:rsid w:val="0017446D"/>
    <w:rsid w:val="00175FE2"/>
    <w:rsid w:val="00176983"/>
    <w:rsid w:val="00176984"/>
    <w:rsid w:val="00180F7D"/>
    <w:rsid w:val="00182CB2"/>
    <w:rsid w:val="00184035"/>
    <w:rsid w:val="001865A1"/>
    <w:rsid w:val="00191069"/>
    <w:rsid w:val="00191298"/>
    <w:rsid w:val="00191383"/>
    <w:rsid w:val="00191BCD"/>
    <w:rsid w:val="00193B60"/>
    <w:rsid w:val="0019461B"/>
    <w:rsid w:val="00196CEC"/>
    <w:rsid w:val="001A0815"/>
    <w:rsid w:val="001A11BB"/>
    <w:rsid w:val="001A1CAB"/>
    <w:rsid w:val="001A1EE0"/>
    <w:rsid w:val="001A2518"/>
    <w:rsid w:val="001A47C1"/>
    <w:rsid w:val="001B1BA6"/>
    <w:rsid w:val="001B3648"/>
    <w:rsid w:val="001B3653"/>
    <w:rsid w:val="001B4273"/>
    <w:rsid w:val="001B5988"/>
    <w:rsid w:val="001B6467"/>
    <w:rsid w:val="001B7C02"/>
    <w:rsid w:val="001C03DF"/>
    <w:rsid w:val="001C2207"/>
    <w:rsid w:val="001C220E"/>
    <w:rsid w:val="001C3FDB"/>
    <w:rsid w:val="001C6292"/>
    <w:rsid w:val="001D0EA4"/>
    <w:rsid w:val="001D3D5A"/>
    <w:rsid w:val="001D47DF"/>
    <w:rsid w:val="001D4D4A"/>
    <w:rsid w:val="001D545A"/>
    <w:rsid w:val="001D5606"/>
    <w:rsid w:val="001D7009"/>
    <w:rsid w:val="001D7834"/>
    <w:rsid w:val="001E0522"/>
    <w:rsid w:val="001E1298"/>
    <w:rsid w:val="001E3101"/>
    <w:rsid w:val="001E46D6"/>
    <w:rsid w:val="001E4E6A"/>
    <w:rsid w:val="001F019C"/>
    <w:rsid w:val="001F1457"/>
    <w:rsid w:val="001F1A0F"/>
    <w:rsid w:val="001F1C07"/>
    <w:rsid w:val="001F2F3C"/>
    <w:rsid w:val="001F5D47"/>
    <w:rsid w:val="0020020B"/>
    <w:rsid w:val="00203A29"/>
    <w:rsid w:val="00203E1E"/>
    <w:rsid w:val="00204439"/>
    <w:rsid w:val="00205AD6"/>
    <w:rsid w:val="002116BC"/>
    <w:rsid w:val="00211AD3"/>
    <w:rsid w:val="00213986"/>
    <w:rsid w:val="00214231"/>
    <w:rsid w:val="00215779"/>
    <w:rsid w:val="00215CC0"/>
    <w:rsid w:val="002171BE"/>
    <w:rsid w:val="00217826"/>
    <w:rsid w:val="0022017A"/>
    <w:rsid w:val="00221B52"/>
    <w:rsid w:val="0022251C"/>
    <w:rsid w:val="00222D2E"/>
    <w:rsid w:val="00223EB1"/>
    <w:rsid w:val="00226047"/>
    <w:rsid w:val="002260E0"/>
    <w:rsid w:val="002311D8"/>
    <w:rsid w:val="00232C17"/>
    <w:rsid w:val="002334C2"/>
    <w:rsid w:val="0023369A"/>
    <w:rsid w:val="00235454"/>
    <w:rsid w:val="00236917"/>
    <w:rsid w:val="002369F9"/>
    <w:rsid w:val="00236C48"/>
    <w:rsid w:val="00243D6B"/>
    <w:rsid w:val="002465C5"/>
    <w:rsid w:val="00251116"/>
    <w:rsid w:val="00251B04"/>
    <w:rsid w:val="00252914"/>
    <w:rsid w:val="00252E7E"/>
    <w:rsid w:val="00253C25"/>
    <w:rsid w:val="00255011"/>
    <w:rsid w:val="002563D7"/>
    <w:rsid w:val="00256F32"/>
    <w:rsid w:val="002576D9"/>
    <w:rsid w:val="00257EFA"/>
    <w:rsid w:val="00260F8E"/>
    <w:rsid w:val="00261310"/>
    <w:rsid w:val="00266808"/>
    <w:rsid w:val="002679FC"/>
    <w:rsid w:val="002713EF"/>
    <w:rsid w:val="00271D09"/>
    <w:rsid w:val="00271F88"/>
    <w:rsid w:val="00272032"/>
    <w:rsid w:val="0027335F"/>
    <w:rsid w:val="00274856"/>
    <w:rsid w:val="00275A61"/>
    <w:rsid w:val="002776A5"/>
    <w:rsid w:val="00280089"/>
    <w:rsid w:val="0028039C"/>
    <w:rsid w:val="00281203"/>
    <w:rsid w:val="00281303"/>
    <w:rsid w:val="00281509"/>
    <w:rsid w:val="00281FA3"/>
    <w:rsid w:val="00282B5D"/>
    <w:rsid w:val="002851C0"/>
    <w:rsid w:val="00291608"/>
    <w:rsid w:val="002918EE"/>
    <w:rsid w:val="00291F77"/>
    <w:rsid w:val="00295568"/>
    <w:rsid w:val="00297496"/>
    <w:rsid w:val="002A0AA6"/>
    <w:rsid w:val="002A0FE7"/>
    <w:rsid w:val="002A2A9C"/>
    <w:rsid w:val="002A2B6B"/>
    <w:rsid w:val="002A3753"/>
    <w:rsid w:val="002A79D0"/>
    <w:rsid w:val="002B06E6"/>
    <w:rsid w:val="002B42EF"/>
    <w:rsid w:val="002B592E"/>
    <w:rsid w:val="002B5C09"/>
    <w:rsid w:val="002B6CDD"/>
    <w:rsid w:val="002C031E"/>
    <w:rsid w:val="002C2A3D"/>
    <w:rsid w:val="002D0B7D"/>
    <w:rsid w:val="002D0D25"/>
    <w:rsid w:val="002D271F"/>
    <w:rsid w:val="002D5406"/>
    <w:rsid w:val="002D585F"/>
    <w:rsid w:val="002D6102"/>
    <w:rsid w:val="002D6386"/>
    <w:rsid w:val="002E15AF"/>
    <w:rsid w:val="002E3A56"/>
    <w:rsid w:val="002E5363"/>
    <w:rsid w:val="002E5502"/>
    <w:rsid w:val="002E5CD1"/>
    <w:rsid w:val="002F274E"/>
    <w:rsid w:val="002F4A3E"/>
    <w:rsid w:val="002F57BB"/>
    <w:rsid w:val="002F5A36"/>
    <w:rsid w:val="00302F02"/>
    <w:rsid w:val="00303AA4"/>
    <w:rsid w:val="00304F1D"/>
    <w:rsid w:val="00305142"/>
    <w:rsid w:val="003053D3"/>
    <w:rsid w:val="00305B35"/>
    <w:rsid w:val="00307B36"/>
    <w:rsid w:val="003103AC"/>
    <w:rsid w:val="0031041F"/>
    <w:rsid w:val="0031160D"/>
    <w:rsid w:val="00311EAB"/>
    <w:rsid w:val="0031351C"/>
    <w:rsid w:val="00313C16"/>
    <w:rsid w:val="00314BDF"/>
    <w:rsid w:val="003166C5"/>
    <w:rsid w:val="003237D9"/>
    <w:rsid w:val="00323F60"/>
    <w:rsid w:val="003242B9"/>
    <w:rsid w:val="003252D8"/>
    <w:rsid w:val="0032576C"/>
    <w:rsid w:val="003276DB"/>
    <w:rsid w:val="00327DC3"/>
    <w:rsid w:val="00333881"/>
    <w:rsid w:val="00333B93"/>
    <w:rsid w:val="00334599"/>
    <w:rsid w:val="00342062"/>
    <w:rsid w:val="003427F9"/>
    <w:rsid w:val="00345227"/>
    <w:rsid w:val="00345243"/>
    <w:rsid w:val="0034681D"/>
    <w:rsid w:val="0034712A"/>
    <w:rsid w:val="00353FC1"/>
    <w:rsid w:val="003543DA"/>
    <w:rsid w:val="003558F7"/>
    <w:rsid w:val="00360777"/>
    <w:rsid w:val="00360F59"/>
    <w:rsid w:val="0036102E"/>
    <w:rsid w:val="00361BFB"/>
    <w:rsid w:val="00361CFA"/>
    <w:rsid w:val="0036213F"/>
    <w:rsid w:val="003638F9"/>
    <w:rsid w:val="00363F78"/>
    <w:rsid w:val="00366581"/>
    <w:rsid w:val="00366F1B"/>
    <w:rsid w:val="0036767C"/>
    <w:rsid w:val="00370F13"/>
    <w:rsid w:val="003740F3"/>
    <w:rsid w:val="003754E4"/>
    <w:rsid w:val="00376439"/>
    <w:rsid w:val="00377F28"/>
    <w:rsid w:val="00380CBD"/>
    <w:rsid w:val="003814C7"/>
    <w:rsid w:val="003822DB"/>
    <w:rsid w:val="00383267"/>
    <w:rsid w:val="00383B10"/>
    <w:rsid w:val="003842B2"/>
    <w:rsid w:val="003850B7"/>
    <w:rsid w:val="00386140"/>
    <w:rsid w:val="00387A40"/>
    <w:rsid w:val="003903C1"/>
    <w:rsid w:val="00390492"/>
    <w:rsid w:val="003926FE"/>
    <w:rsid w:val="0039315D"/>
    <w:rsid w:val="00395E1C"/>
    <w:rsid w:val="00396BF2"/>
    <w:rsid w:val="003A23BB"/>
    <w:rsid w:val="003A54E9"/>
    <w:rsid w:val="003A6757"/>
    <w:rsid w:val="003B2DAA"/>
    <w:rsid w:val="003B3572"/>
    <w:rsid w:val="003B49FC"/>
    <w:rsid w:val="003B4F6A"/>
    <w:rsid w:val="003B5FF7"/>
    <w:rsid w:val="003C137E"/>
    <w:rsid w:val="003C2A79"/>
    <w:rsid w:val="003C34BA"/>
    <w:rsid w:val="003C38BD"/>
    <w:rsid w:val="003C4CE1"/>
    <w:rsid w:val="003C4F31"/>
    <w:rsid w:val="003C4F5A"/>
    <w:rsid w:val="003C6774"/>
    <w:rsid w:val="003C6BC3"/>
    <w:rsid w:val="003C77DC"/>
    <w:rsid w:val="003D2011"/>
    <w:rsid w:val="003D2ABF"/>
    <w:rsid w:val="003D3583"/>
    <w:rsid w:val="003D4C0F"/>
    <w:rsid w:val="003D67FC"/>
    <w:rsid w:val="003D730F"/>
    <w:rsid w:val="003D7F12"/>
    <w:rsid w:val="003E35CE"/>
    <w:rsid w:val="003E4609"/>
    <w:rsid w:val="003E6B3D"/>
    <w:rsid w:val="003F1C0E"/>
    <w:rsid w:val="003F5953"/>
    <w:rsid w:val="00401DE6"/>
    <w:rsid w:val="00402276"/>
    <w:rsid w:val="00402434"/>
    <w:rsid w:val="004024FD"/>
    <w:rsid w:val="00402584"/>
    <w:rsid w:val="00402935"/>
    <w:rsid w:val="00404167"/>
    <w:rsid w:val="00406124"/>
    <w:rsid w:val="00406691"/>
    <w:rsid w:val="00406E5A"/>
    <w:rsid w:val="004071BF"/>
    <w:rsid w:val="00407A1E"/>
    <w:rsid w:val="00411D92"/>
    <w:rsid w:val="004149CB"/>
    <w:rsid w:val="0041522D"/>
    <w:rsid w:val="00415834"/>
    <w:rsid w:val="00415CA8"/>
    <w:rsid w:val="00416FCA"/>
    <w:rsid w:val="0041713E"/>
    <w:rsid w:val="00417196"/>
    <w:rsid w:val="004172B9"/>
    <w:rsid w:val="004215D7"/>
    <w:rsid w:val="00421F0E"/>
    <w:rsid w:val="00425CFB"/>
    <w:rsid w:val="00425ED4"/>
    <w:rsid w:val="004267CA"/>
    <w:rsid w:val="00426BF7"/>
    <w:rsid w:val="00430A4B"/>
    <w:rsid w:val="004312F6"/>
    <w:rsid w:val="0043156B"/>
    <w:rsid w:val="00435B7B"/>
    <w:rsid w:val="00441D7F"/>
    <w:rsid w:val="00442D04"/>
    <w:rsid w:val="00442F46"/>
    <w:rsid w:val="00446A15"/>
    <w:rsid w:val="00451F83"/>
    <w:rsid w:val="00452C56"/>
    <w:rsid w:val="00455B34"/>
    <w:rsid w:val="0045791E"/>
    <w:rsid w:val="00457959"/>
    <w:rsid w:val="00457F16"/>
    <w:rsid w:val="00460FCE"/>
    <w:rsid w:val="00461E94"/>
    <w:rsid w:val="0046245C"/>
    <w:rsid w:val="00464A95"/>
    <w:rsid w:val="00464DC9"/>
    <w:rsid w:val="00467386"/>
    <w:rsid w:val="004676C6"/>
    <w:rsid w:val="00467BF4"/>
    <w:rsid w:val="004732D2"/>
    <w:rsid w:val="00475B26"/>
    <w:rsid w:val="00477A05"/>
    <w:rsid w:val="00477D6E"/>
    <w:rsid w:val="00480580"/>
    <w:rsid w:val="004810A1"/>
    <w:rsid w:val="00481B64"/>
    <w:rsid w:val="0048343E"/>
    <w:rsid w:val="00484F69"/>
    <w:rsid w:val="004861E7"/>
    <w:rsid w:val="004863B2"/>
    <w:rsid w:val="004866A8"/>
    <w:rsid w:val="00486C2A"/>
    <w:rsid w:val="0048709E"/>
    <w:rsid w:val="0048762C"/>
    <w:rsid w:val="0049153B"/>
    <w:rsid w:val="004944B3"/>
    <w:rsid w:val="00494831"/>
    <w:rsid w:val="00495281"/>
    <w:rsid w:val="0049571F"/>
    <w:rsid w:val="004A0815"/>
    <w:rsid w:val="004A331F"/>
    <w:rsid w:val="004A43D3"/>
    <w:rsid w:val="004A5FE3"/>
    <w:rsid w:val="004A7D2B"/>
    <w:rsid w:val="004A7E39"/>
    <w:rsid w:val="004B0B28"/>
    <w:rsid w:val="004B1176"/>
    <w:rsid w:val="004B1225"/>
    <w:rsid w:val="004B256F"/>
    <w:rsid w:val="004B2A89"/>
    <w:rsid w:val="004B4D6A"/>
    <w:rsid w:val="004B5295"/>
    <w:rsid w:val="004B5907"/>
    <w:rsid w:val="004B5FC9"/>
    <w:rsid w:val="004C253F"/>
    <w:rsid w:val="004C3051"/>
    <w:rsid w:val="004C37AD"/>
    <w:rsid w:val="004C6286"/>
    <w:rsid w:val="004C70D2"/>
    <w:rsid w:val="004D28AB"/>
    <w:rsid w:val="004D3214"/>
    <w:rsid w:val="004D619E"/>
    <w:rsid w:val="004D6E61"/>
    <w:rsid w:val="004E0453"/>
    <w:rsid w:val="004E3043"/>
    <w:rsid w:val="004E5685"/>
    <w:rsid w:val="004E70BA"/>
    <w:rsid w:val="004F0296"/>
    <w:rsid w:val="004F4881"/>
    <w:rsid w:val="004F592C"/>
    <w:rsid w:val="004F630A"/>
    <w:rsid w:val="004F6B78"/>
    <w:rsid w:val="0050320D"/>
    <w:rsid w:val="00504E10"/>
    <w:rsid w:val="00505A16"/>
    <w:rsid w:val="005062A8"/>
    <w:rsid w:val="00507C2C"/>
    <w:rsid w:val="005113B6"/>
    <w:rsid w:val="0051144F"/>
    <w:rsid w:val="00513216"/>
    <w:rsid w:val="00514751"/>
    <w:rsid w:val="005154E6"/>
    <w:rsid w:val="00516212"/>
    <w:rsid w:val="0051653B"/>
    <w:rsid w:val="00517B06"/>
    <w:rsid w:val="00517E63"/>
    <w:rsid w:val="00520956"/>
    <w:rsid w:val="0052289F"/>
    <w:rsid w:val="00523F25"/>
    <w:rsid w:val="00524F18"/>
    <w:rsid w:val="00525907"/>
    <w:rsid w:val="00527429"/>
    <w:rsid w:val="00531817"/>
    <w:rsid w:val="00535787"/>
    <w:rsid w:val="00535ECB"/>
    <w:rsid w:val="00540C22"/>
    <w:rsid w:val="00541319"/>
    <w:rsid w:val="005414CB"/>
    <w:rsid w:val="00544B38"/>
    <w:rsid w:val="00547649"/>
    <w:rsid w:val="0055013A"/>
    <w:rsid w:val="0055140C"/>
    <w:rsid w:val="005534C9"/>
    <w:rsid w:val="0055366E"/>
    <w:rsid w:val="00553A40"/>
    <w:rsid w:val="00555412"/>
    <w:rsid w:val="00555D8D"/>
    <w:rsid w:val="00560C9A"/>
    <w:rsid w:val="00560CA0"/>
    <w:rsid w:val="005624F3"/>
    <w:rsid w:val="0056328A"/>
    <w:rsid w:val="005667E0"/>
    <w:rsid w:val="00573E19"/>
    <w:rsid w:val="00574F59"/>
    <w:rsid w:val="00575FA9"/>
    <w:rsid w:val="005760DA"/>
    <w:rsid w:val="0057634E"/>
    <w:rsid w:val="005777C7"/>
    <w:rsid w:val="0057799C"/>
    <w:rsid w:val="005811EF"/>
    <w:rsid w:val="005816D7"/>
    <w:rsid w:val="00581C72"/>
    <w:rsid w:val="00581D7B"/>
    <w:rsid w:val="00583023"/>
    <w:rsid w:val="005835BD"/>
    <w:rsid w:val="00585269"/>
    <w:rsid w:val="0059034A"/>
    <w:rsid w:val="005917FE"/>
    <w:rsid w:val="00591EBE"/>
    <w:rsid w:val="00592A58"/>
    <w:rsid w:val="0059427D"/>
    <w:rsid w:val="00595AA1"/>
    <w:rsid w:val="00595D25"/>
    <w:rsid w:val="0059666C"/>
    <w:rsid w:val="0059693B"/>
    <w:rsid w:val="005973FD"/>
    <w:rsid w:val="005A1081"/>
    <w:rsid w:val="005A2CAB"/>
    <w:rsid w:val="005A490C"/>
    <w:rsid w:val="005A5C12"/>
    <w:rsid w:val="005A73EC"/>
    <w:rsid w:val="005B0878"/>
    <w:rsid w:val="005B15ED"/>
    <w:rsid w:val="005B42C8"/>
    <w:rsid w:val="005B7760"/>
    <w:rsid w:val="005B784E"/>
    <w:rsid w:val="005B7F6C"/>
    <w:rsid w:val="005C15C0"/>
    <w:rsid w:val="005C2548"/>
    <w:rsid w:val="005C30AA"/>
    <w:rsid w:val="005C3973"/>
    <w:rsid w:val="005C3A1E"/>
    <w:rsid w:val="005C69AA"/>
    <w:rsid w:val="005C7C48"/>
    <w:rsid w:val="005C7D38"/>
    <w:rsid w:val="005D0595"/>
    <w:rsid w:val="005D1314"/>
    <w:rsid w:val="005D17C5"/>
    <w:rsid w:val="005D1DF9"/>
    <w:rsid w:val="005D2E45"/>
    <w:rsid w:val="005D5223"/>
    <w:rsid w:val="005E0755"/>
    <w:rsid w:val="005E1673"/>
    <w:rsid w:val="005E26CF"/>
    <w:rsid w:val="005E59CD"/>
    <w:rsid w:val="005E744B"/>
    <w:rsid w:val="005E7526"/>
    <w:rsid w:val="005F4331"/>
    <w:rsid w:val="005F43AF"/>
    <w:rsid w:val="005F43B8"/>
    <w:rsid w:val="005F7382"/>
    <w:rsid w:val="005F7384"/>
    <w:rsid w:val="005F7A8D"/>
    <w:rsid w:val="00600E9B"/>
    <w:rsid w:val="00604122"/>
    <w:rsid w:val="006042B5"/>
    <w:rsid w:val="00604F1C"/>
    <w:rsid w:val="00605481"/>
    <w:rsid w:val="006057B5"/>
    <w:rsid w:val="0060694F"/>
    <w:rsid w:val="00610654"/>
    <w:rsid w:val="00612971"/>
    <w:rsid w:val="006172EB"/>
    <w:rsid w:val="006202EE"/>
    <w:rsid w:val="0062202A"/>
    <w:rsid w:val="006230D1"/>
    <w:rsid w:val="006231FF"/>
    <w:rsid w:val="006237BC"/>
    <w:rsid w:val="00623984"/>
    <w:rsid w:val="0062662A"/>
    <w:rsid w:val="00627383"/>
    <w:rsid w:val="006318B9"/>
    <w:rsid w:val="006351D3"/>
    <w:rsid w:val="00635D0D"/>
    <w:rsid w:val="00641816"/>
    <w:rsid w:val="00644786"/>
    <w:rsid w:val="00645664"/>
    <w:rsid w:val="00646A6E"/>
    <w:rsid w:val="00646FC2"/>
    <w:rsid w:val="00647172"/>
    <w:rsid w:val="00651B3F"/>
    <w:rsid w:val="00653E81"/>
    <w:rsid w:val="0065451A"/>
    <w:rsid w:val="00655AAE"/>
    <w:rsid w:val="00655BE6"/>
    <w:rsid w:val="00657C42"/>
    <w:rsid w:val="006601E6"/>
    <w:rsid w:val="00661A2D"/>
    <w:rsid w:val="00663C3F"/>
    <w:rsid w:val="00664179"/>
    <w:rsid w:val="006651BF"/>
    <w:rsid w:val="00667D33"/>
    <w:rsid w:val="00667F5C"/>
    <w:rsid w:val="0067026C"/>
    <w:rsid w:val="00671A60"/>
    <w:rsid w:val="0067216D"/>
    <w:rsid w:val="00672B21"/>
    <w:rsid w:val="00672BCF"/>
    <w:rsid w:val="0067382F"/>
    <w:rsid w:val="00674739"/>
    <w:rsid w:val="00676D9D"/>
    <w:rsid w:val="0068204B"/>
    <w:rsid w:val="0068270E"/>
    <w:rsid w:val="006858B0"/>
    <w:rsid w:val="00692776"/>
    <w:rsid w:val="006945A7"/>
    <w:rsid w:val="006948BC"/>
    <w:rsid w:val="006A2606"/>
    <w:rsid w:val="006A3BEF"/>
    <w:rsid w:val="006A5DB5"/>
    <w:rsid w:val="006A5DC5"/>
    <w:rsid w:val="006A6C52"/>
    <w:rsid w:val="006A774D"/>
    <w:rsid w:val="006B0016"/>
    <w:rsid w:val="006B19E8"/>
    <w:rsid w:val="006B4207"/>
    <w:rsid w:val="006B6141"/>
    <w:rsid w:val="006C105D"/>
    <w:rsid w:val="006C24C9"/>
    <w:rsid w:val="006C315F"/>
    <w:rsid w:val="006C32E7"/>
    <w:rsid w:val="006C3634"/>
    <w:rsid w:val="006C3A68"/>
    <w:rsid w:val="006C41D4"/>
    <w:rsid w:val="006C42C9"/>
    <w:rsid w:val="006C4AA7"/>
    <w:rsid w:val="006C4E96"/>
    <w:rsid w:val="006C5383"/>
    <w:rsid w:val="006C66F9"/>
    <w:rsid w:val="006D0E62"/>
    <w:rsid w:val="006D2245"/>
    <w:rsid w:val="006D40BD"/>
    <w:rsid w:val="006D59DE"/>
    <w:rsid w:val="006D7270"/>
    <w:rsid w:val="006E035C"/>
    <w:rsid w:val="006E2D49"/>
    <w:rsid w:val="006E3DC6"/>
    <w:rsid w:val="006E6CD5"/>
    <w:rsid w:val="006F02D7"/>
    <w:rsid w:val="006F2535"/>
    <w:rsid w:val="006F2627"/>
    <w:rsid w:val="006F3DB8"/>
    <w:rsid w:val="006F49B0"/>
    <w:rsid w:val="006F66D5"/>
    <w:rsid w:val="006F68ED"/>
    <w:rsid w:val="00701F83"/>
    <w:rsid w:val="0070539A"/>
    <w:rsid w:val="007057E4"/>
    <w:rsid w:val="007104B9"/>
    <w:rsid w:val="00710AE6"/>
    <w:rsid w:val="007117A8"/>
    <w:rsid w:val="0071222F"/>
    <w:rsid w:val="0071276A"/>
    <w:rsid w:val="0071477E"/>
    <w:rsid w:val="00720F37"/>
    <w:rsid w:val="00722CAB"/>
    <w:rsid w:val="00723EDC"/>
    <w:rsid w:val="00730112"/>
    <w:rsid w:val="0073069A"/>
    <w:rsid w:val="0073197A"/>
    <w:rsid w:val="007328CD"/>
    <w:rsid w:val="00733929"/>
    <w:rsid w:val="007367D1"/>
    <w:rsid w:val="00741302"/>
    <w:rsid w:val="00741710"/>
    <w:rsid w:val="0074191F"/>
    <w:rsid w:val="00741988"/>
    <w:rsid w:val="007427C0"/>
    <w:rsid w:val="00742827"/>
    <w:rsid w:val="00743815"/>
    <w:rsid w:val="00743D2C"/>
    <w:rsid w:val="00745E7C"/>
    <w:rsid w:val="007468FC"/>
    <w:rsid w:val="00751A38"/>
    <w:rsid w:val="00751EC3"/>
    <w:rsid w:val="007526E2"/>
    <w:rsid w:val="00752C59"/>
    <w:rsid w:val="0075355E"/>
    <w:rsid w:val="00753805"/>
    <w:rsid w:val="0075508C"/>
    <w:rsid w:val="00756464"/>
    <w:rsid w:val="00756759"/>
    <w:rsid w:val="00760960"/>
    <w:rsid w:val="0076114A"/>
    <w:rsid w:val="00761CD1"/>
    <w:rsid w:val="00764766"/>
    <w:rsid w:val="00764F4D"/>
    <w:rsid w:val="00765592"/>
    <w:rsid w:val="00766D94"/>
    <w:rsid w:val="0076702B"/>
    <w:rsid w:val="00767440"/>
    <w:rsid w:val="007708A0"/>
    <w:rsid w:val="0077133E"/>
    <w:rsid w:val="00776001"/>
    <w:rsid w:val="0077678C"/>
    <w:rsid w:val="007767B7"/>
    <w:rsid w:val="00776E84"/>
    <w:rsid w:val="0078094B"/>
    <w:rsid w:val="007812F5"/>
    <w:rsid w:val="007826B2"/>
    <w:rsid w:val="00784F59"/>
    <w:rsid w:val="007853F1"/>
    <w:rsid w:val="0079137C"/>
    <w:rsid w:val="007923B8"/>
    <w:rsid w:val="00792CA3"/>
    <w:rsid w:val="0079412A"/>
    <w:rsid w:val="00794ADE"/>
    <w:rsid w:val="007969D0"/>
    <w:rsid w:val="00797D46"/>
    <w:rsid w:val="007A52FF"/>
    <w:rsid w:val="007A5EC7"/>
    <w:rsid w:val="007B1D64"/>
    <w:rsid w:val="007B26AF"/>
    <w:rsid w:val="007B2A76"/>
    <w:rsid w:val="007B2FDD"/>
    <w:rsid w:val="007C06D3"/>
    <w:rsid w:val="007C249A"/>
    <w:rsid w:val="007C286B"/>
    <w:rsid w:val="007C4D10"/>
    <w:rsid w:val="007C7112"/>
    <w:rsid w:val="007C7890"/>
    <w:rsid w:val="007D003D"/>
    <w:rsid w:val="007D092D"/>
    <w:rsid w:val="007D29C0"/>
    <w:rsid w:val="007D58FB"/>
    <w:rsid w:val="007D61FC"/>
    <w:rsid w:val="007E15FD"/>
    <w:rsid w:val="007E1BD1"/>
    <w:rsid w:val="007E1C7F"/>
    <w:rsid w:val="007E2281"/>
    <w:rsid w:val="007E2E24"/>
    <w:rsid w:val="007E4154"/>
    <w:rsid w:val="007E47BF"/>
    <w:rsid w:val="007E5F93"/>
    <w:rsid w:val="007E6035"/>
    <w:rsid w:val="007E720F"/>
    <w:rsid w:val="007F1655"/>
    <w:rsid w:val="007F26A1"/>
    <w:rsid w:val="007F332C"/>
    <w:rsid w:val="007F5C27"/>
    <w:rsid w:val="007F6512"/>
    <w:rsid w:val="00800BF0"/>
    <w:rsid w:val="0080294C"/>
    <w:rsid w:val="00804DBD"/>
    <w:rsid w:val="008064DC"/>
    <w:rsid w:val="00806B7E"/>
    <w:rsid w:val="00811B89"/>
    <w:rsid w:val="0081384B"/>
    <w:rsid w:val="00814C9C"/>
    <w:rsid w:val="00816E8F"/>
    <w:rsid w:val="0081702D"/>
    <w:rsid w:val="00817225"/>
    <w:rsid w:val="0082783E"/>
    <w:rsid w:val="008318DE"/>
    <w:rsid w:val="00831A81"/>
    <w:rsid w:val="008330BB"/>
    <w:rsid w:val="00833417"/>
    <w:rsid w:val="00833499"/>
    <w:rsid w:val="008337AE"/>
    <w:rsid w:val="0083457A"/>
    <w:rsid w:val="0083468A"/>
    <w:rsid w:val="0083641D"/>
    <w:rsid w:val="00836701"/>
    <w:rsid w:val="00841A68"/>
    <w:rsid w:val="008422EB"/>
    <w:rsid w:val="00842D43"/>
    <w:rsid w:val="0084621B"/>
    <w:rsid w:val="00850D68"/>
    <w:rsid w:val="00854243"/>
    <w:rsid w:val="00855834"/>
    <w:rsid w:val="00856D1C"/>
    <w:rsid w:val="0086289C"/>
    <w:rsid w:val="00867094"/>
    <w:rsid w:val="00872872"/>
    <w:rsid w:val="00872D8B"/>
    <w:rsid w:val="00875032"/>
    <w:rsid w:val="00876289"/>
    <w:rsid w:val="00876AC0"/>
    <w:rsid w:val="00876B54"/>
    <w:rsid w:val="00876BE5"/>
    <w:rsid w:val="00876F74"/>
    <w:rsid w:val="00884802"/>
    <w:rsid w:val="00893F99"/>
    <w:rsid w:val="0089437A"/>
    <w:rsid w:val="008964E5"/>
    <w:rsid w:val="00897242"/>
    <w:rsid w:val="008A04C4"/>
    <w:rsid w:val="008A1AB4"/>
    <w:rsid w:val="008A4E5D"/>
    <w:rsid w:val="008A58D4"/>
    <w:rsid w:val="008A608C"/>
    <w:rsid w:val="008A67CD"/>
    <w:rsid w:val="008A6B2C"/>
    <w:rsid w:val="008A6F67"/>
    <w:rsid w:val="008A7B96"/>
    <w:rsid w:val="008B1F7D"/>
    <w:rsid w:val="008B55C4"/>
    <w:rsid w:val="008B57B5"/>
    <w:rsid w:val="008C05BD"/>
    <w:rsid w:val="008C070B"/>
    <w:rsid w:val="008C3AAF"/>
    <w:rsid w:val="008C5021"/>
    <w:rsid w:val="008C58C5"/>
    <w:rsid w:val="008C60AA"/>
    <w:rsid w:val="008C6229"/>
    <w:rsid w:val="008D0852"/>
    <w:rsid w:val="008D2F6D"/>
    <w:rsid w:val="008D4C68"/>
    <w:rsid w:val="008E0E4A"/>
    <w:rsid w:val="008E0E91"/>
    <w:rsid w:val="008E76A3"/>
    <w:rsid w:val="008F020E"/>
    <w:rsid w:val="008F1A07"/>
    <w:rsid w:val="008F3B92"/>
    <w:rsid w:val="00903408"/>
    <w:rsid w:val="0090748A"/>
    <w:rsid w:val="00907F88"/>
    <w:rsid w:val="009116EA"/>
    <w:rsid w:val="00911CA0"/>
    <w:rsid w:val="00912145"/>
    <w:rsid w:val="00912B8C"/>
    <w:rsid w:val="00914957"/>
    <w:rsid w:val="009173F0"/>
    <w:rsid w:val="00917EDF"/>
    <w:rsid w:val="009202CD"/>
    <w:rsid w:val="00920887"/>
    <w:rsid w:val="009208A2"/>
    <w:rsid w:val="00921155"/>
    <w:rsid w:val="009268E6"/>
    <w:rsid w:val="00927951"/>
    <w:rsid w:val="00932172"/>
    <w:rsid w:val="009326EE"/>
    <w:rsid w:val="00933671"/>
    <w:rsid w:val="00934C57"/>
    <w:rsid w:val="00935893"/>
    <w:rsid w:val="00940532"/>
    <w:rsid w:val="00941E14"/>
    <w:rsid w:val="00943CF4"/>
    <w:rsid w:val="00945E89"/>
    <w:rsid w:val="009469DA"/>
    <w:rsid w:val="0094758C"/>
    <w:rsid w:val="00952C7D"/>
    <w:rsid w:val="009535DD"/>
    <w:rsid w:val="0095391B"/>
    <w:rsid w:val="00955F6F"/>
    <w:rsid w:val="00956D8F"/>
    <w:rsid w:val="0096123B"/>
    <w:rsid w:val="0096483F"/>
    <w:rsid w:val="00964DF7"/>
    <w:rsid w:val="0097034D"/>
    <w:rsid w:val="009713BE"/>
    <w:rsid w:val="00972BF7"/>
    <w:rsid w:val="00972D2A"/>
    <w:rsid w:val="00972DD5"/>
    <w:rsid w:val="00977898"/>
    <w:rsid w:val="0098106D"/>
    <w:rsid w:val="00981225"/>
    <w:rsid w:val="00983550"/>
    <w:rsid w:val="00984435"/>
    <w:rsid w:val="00984879"/>
    <w:rsid w:val="0098496B"/>
    <w:rsid w:val="00985632"/>
    <w:rsid w:val="00985F64"/>
    <w:rsid w:val="009870C3"/>
    <w:rsid w:val="009877A2"/>
    <w:rsid w:val="00990569"/>
    <w:rsid w:val="00990966"/>
    <w:rsid w:val="00991B63"/>
    <w:rsid w:val="009923ED"/>
    <w:rsid w:val="00992889"/>
    <w:rsid w:val="00993842"/>
    <w:rsid w:val="00993B06"/>
    <w:rsid w:val="00994C3A"/>
    <w:rsid w:val="00996BC0"/>
    <w:rsid w:val="00996DF9"/>
    <w:rsid w:val="009979D8"/>
    <w:rsid w:val="009A02C8"/>
    <w:rsid w:val="009A0AAD"/>
    <w:rsid w:val="009A0CF8"/>
    <w:rsid w:val="009A2428"/>
    <w:rsid w:val="009A28C4"/>
    <w:rsid w:val="009A3997"/>
    <w:rsid w:val="009A7025"/>
    <w:rsid w:val="009B107D"/>
    <w:rsid w:val="009B1168"/>
    <w:rsid w:val="009B1410"/>
    <w:rsid w:val="009B2428"/>
    <w:rsid w:val="009B4E05"/>
    <w:rsid w:val="009B5407"/>
    <w:rsid w:val="009B5532"/>
    <w:rsid w:val="009B5CB7"/>
    <w:rsid w:val="009B7033"/>
    <w:rsid w:val="009B74B1"/>
    <w:rsid w:val="009C199D"/>
    <w:rsid w:val="009C200D"/>
    <w:rsid w:val="009C3B29"/>
    <w:rsid w:val="009C3B4F"/>
    <w:rsid w:val="009C3F8C"/>
    <w:rsid w:val="009C5738"/>
    <w:rsid w:val="009C5D9D"/>
    <w:rsid w:val="009C7C31"/>
    <w:rsid w:val="009C7CDC"/>
    <w:rsid w:val="009D01E7"/>
    <w:rsid w:val="009D0778"/>
    <w:rsid w:val="009D199A"/>
    <w:rsid w:val="009D3E7B"/>
    <w:rsid w:val="009D69E5"/>
    <w:rsid w:val="009D6DA6"/>
    <w:rsid w:val="009E025D"/>
    <w:rsid w:val="009E0F3A"/>
    <w:rsid w:val="009E21C2"/>
    <w:rsid w:val="009E2C8F"/>
    <w:rsid w:val="009E304B"/>
    <w:rsid w:val="009E67ED"/>
    <w:rsid w:val="009E7FB0"/>
    <w:rsid w:val="009F06EC"/>
    <w:rsid w:val="009F5739"/>
    <w:rsid w:val="00A00D13"/>
    <w:rsid w:val="00A029AD"/>
    <w:rsid w:val="00A03EF6"/>
    <w:rsid w:val="00A03FFE"/>
    <w:rsid w:val="00A04C6B"/>
    <w:rsid w:val="00A05C4B"/>
    <w:rsid w:val="00A07381"/>
    <w:rsid w:val="00A0768E"/>
    <w:rsid w:val="00A07CED"/>
    <w:rsid w:val="00A10B05"/>
    <w:rsid w:val="00A10CE9"/>
    <w:rsid w:val="00A121BF"/>
    <w:rsid w:val="00A12B51"/>
    <w:rsid w:val="00A12FD9"/>
    <w:rsid w:val="00A1767B"/>
    <w:rsid w:val="00A2038C"/>
    <w:rsid w:val="00A20F07"/>
    <w:rsid w:val="00A213F8"/>
    <w:rsid w:val="00A21FB0"/>
    <w:rsid w:val="00A2334A"/>
    <w:rsid w:val="00A2431F"/>
    <w:rsid w:val="00A25C2C"/>
    <w:rsid w:val="00A27446"/>
    <w:rsid w:val="00A31242"/>
    <w:rsid w:val="00A31264"/>
    <w:rsid w:val="00A31AC3"/>
    <w:rsid w:val="00A37921"/>
    <w:rsid w:val="00A43B21"/>
    <w:rsid w:val="00A43ED2"/>
    <w:rsid w:val="00A44181"/>
    <w:rsid w:val="00A446BB"/>
    <w:rsid w:val="00A463AD"/>
    <w:rsid w:val="00A50609"/>
    <w:rsid w:val="00A51A4C"/>
    <w:rsid w:val="00A52530"/>
    <w:rsid w:val="00A52636"/>
    <w:rsid w:val="00A53392"/>
    <w:rsid w:val="00A546AB"/>
    <w:rsid w:val="00A548B8"/>
    <w:rsid w:val="00A551BF"/>
    <w:rsid w:val="00A60780"/>
    <w:rsid w:val="00A62FAE"/>
    <w:rsid w:val="00A63C23"/>
    <w:rsid w:val="00A64EDD"/>
    <w:rsid w:val="00A65A08"/>
    <w:rsid w:val="00A65DAA"/>
    <w:rsid w:val="00A673CC"/>
    <w:rsid w:val="00A70524"/>
    <w:rsid w:val="00A72DFA"/>
    <w:rsid w:val="00A73406"/>
    <w:rsid w:val="00A7441D"/>
    <w:rsid w:val="00A77490"/>
    <w:rsid w:val="00A778B2"/>
    <w:rsid w:val="00A84D6F"/>
    <w:rsid w:val="00A86410"/>
    <w:rsid w:val="00A91800"/>
    <w:rsid w:val="00A9481D"/>
    <w:rsid w:val="00A9672C"/>
    <w:rsid w:val="00A97E88"/>
    <w:rsid w:val="00AA0D6E"/>
    <w:rsid w:val="00AA13A6"/>
    <w:rsid w:val="00AA147C"/>
    <w:rsid w:val="00AA3901"/>
    <w:rsid w:val="00AA7897"/>
    <w:rsid w:val="00AB1375"/>
    <w:rsid w:val="00AB16F5"/>
    <w:rsid w:val="00AB41D8"/>
    <w:rsid w:val="00AB573C"/>
    <w:rsid w:val="00AB5C17"/>
    <w:rsid w:val="00AC2377"/>
    <w:rsid w:val="00AC2A39"/>
    <w:rsid w:val="00AC2D42"/>
    <w:rsid w:val="00AC2FD3"/>
    <w:rsid w:val="00AC3B00"/>
    <w:rsid w:val="00AC3FEC"/>
    <w:rsid w:val="00AC4FAE"/>
    <w:rsid w:val="00AC65DA"/>
    <w:rsid w:val="00AD0269"/>
    <w:rsid w:val="00AD28B7"/>
    <w:rsid w:val="00AD6155"/>
    <w:rsid w:val="00AD7350"/>
    <w:rsid w:val="00AE0B75"/>
    <w:rsid w:val="00AE0C47"/>
    <w:rsid w:val="00AE0D7A"/>
    <w:rsid w:val="00AE141E"/>
    <w:rsid w:val="00AE2459"/>
    <w:rsid w:val="00AE55E9"/>
    <w:rsid w:val="00AE5798"/>
    <w:rsid w:val="00AE57B2"/>
    <w:rsid w:val="00AE593D"/>
    <w:rsid w:val="00AE61F6"/>
    <w:rsid w:val="00AE70DD"/>
    <w:rsid w:val="00AF0448"/>
    <w:rsid w:val="00AF0668"/>
    <w:rsid w:val="00AF0AD9"/>
    <w:rsid w:val="00AF3429"/>
    <w:rsid w:val="00AF36F2"/>
    <w:rsid w:val="00AF3D55"/>
    <w:rsid w:val="00AF4513"/>
    <w:rsid w:val="00AF46FF"/>
    <w:rsid w:val="00AF5D2D"/>
    <w:rsid w:val="00AF63BB"/>
    <w:rsid w:val="00AF6A4F"/>
    <w:rsid w:val="00AF6A6D"/>
    <w:rsid w:val="00B004CF"/>
    <w:rsid w:val="00B04A88"/>
    <w:rsid w:val="00B05F24"/>
    <w:rsid w:val="00B07FF9"/>
    <w:rsid w:val="00B115EC"/>
    <w:rsid w:val="00B13368"/>
    <w:rsid w:val="00B17824"/>
    <w:rsid w:val="00B20763"/>
    <w:rsid w:val="00B2262F"/>
    <w:rsid w:val="00B238EC"/>
    <w:rsid w:val="00B250AB"/>
    <w:rsid w:val="00B250BC"/>
    <w:rsid w:val="00B2722A"/>
    <w:rsid w:val="00B30525"/>
    <w:rsid w:val="00B34198"/>
    <w:rsid w:val="00B344CE"/>
    <w:rsid w:val="00B35074"/>
    <w:rsid w:val="00B36AB5"/>
    <w:rsid w:val="00B3711F"/>
    <w:rsid w:val="00B4006D"/>
    <w:rsid w:val="00B40E1E"/>
    <w:rsid w:val="00B4107F"/>
    <w:rsid w:val="00B41324"/>
    <w:rsid w:val="00B4325B"/>
    <w:rsid w:val="00B44389"/>
    <w:rsid w:val="00B4727F"/>
    <w:rsid w:val="00B47691"/>
    <w:rsid w:val="00B513E3"/>
    <w:rsid w:val="00B51C35"/>
    <w:rsid w:val="00B54FF7"/>
    <w:rsid w:val="00B550E8"/>
    <w:rsid w:val="00B56932"/>
    <w:rsid w:val="00B56A9A"/>
    <w:rsid w:val="00B572B5"/>
    <w:rsid w:val="00B577BF"/>
    <w:rsid w:val="00B57E11"/>
    <w:rsid w:val="00B6088F"/>
    <w:rsid w:val="00B618BA"/>
    <w:rsid w:val="00B618D3"/>
    <w:rsid w:val="00B61EC9"/>
    <w:rsid w:val="00B633B2"/>
    <w:rsid w:val="00B676FE"/>
    <w:rsid w:val="00B67C4F"/>
    <w:rsid w:val="00B73D50"/>
    <w:rsid w:val="00B74303"/>
    <w:rsid w:val="00B759B5"/>
    <w:rsid w:val="00B76CB2"/>
    <w:rsid w:val="00B802EE"/>
    <w:rsid w:val="00B913BF"/>
    <w:rsid w:val="00B916FB"/>
    <w:rsid w:val="00B91BFE"/>
    <w:rsid w:val="00B9229D"/>
    <w:rsid w:val="00B96F48"/>
    <w:rsid w:val="00B971E1"/>
    <w:rsid w:val="00B97D7C"/>
    <w:rsid w:val="00BA0186"/>
    <w:rsid w:val="00BA282D"/>
    <w:rsid w:val="00BA406F"/>
    <w:rsid w:val="00BA43A7"/>
    <w:rsid w:val="00BA476F"/>
    <w:rsid w:val="00BA48C3"/>
    <w:rsid w:val="00BA4A9A"/>
    <w:rsid w:val="00BA501F"/>
    <w:rsid w:val="00BA55F2"/>
    <w:rsid w:val="00BB0804"/>
    <w:rsid w:val="00BB08AB"/>
    <w:rsid w:val="00BB08FD"/>
    <w:rsid w:val="00BB3341"/>
    <w:rsid w:val="00BB4AC5"/>
    <w:rsid w:val="00BB5D59"/>
    <w:rsid w:val="00BB6260"/>
    <w:rsid w:val="00BC1782"/>
    <w:rsid w:val="00BC25F0"/>
    <w:rsid w:val="00BC3D92"/>
    <w:rsid w:val="00BC4EFD"/>
    <w:rsid w:val="00BC757C"/>
    <w:rsid w:val="00BC7618"/>
    <w:rsid w:val="00BD1CD4"/>
    <w:rsid w:val="00BD30D2"/>
    <w:rsid w:val="00BD486C"/>
    <w:rsid w:val="00BD53E6"/>
    <w:rsid w:val="00BD7AC3"/>
    <w:rsid w:val="00BE0228"/>
    <w:rsid w:val="00BE0C2F"/>
    <w:rsid w:val="00BE1901"/>
    <w:rsid w:val="00BE33AB"/>
    <w:rsid w:val="00BE38F9"/>
    <w:rsid w:val="00BE3FC1"/>
    <w:rsid w:val="00BE65F4"/>
    <w:rsid w:val="00BE6803"/>
    <w:rsid w:val="00BF10F4"/>
    <w:rsid w:val="00BF19F0"/>
    <w:rsid w:val="00BF602D"/>
    <w:rsid w:val="00BF63E0"/>
    <w:rsid w:val="00C02115"/>
    <w:rsid w:val="00C046AB"/>
    <w:rsid w:val="00C0534D"/>
    <w:rsid w:val="00C05E74"/>
    <w:rsid w:val="00C06C26"/>
    <w:rsid w:val="00C075F5"/>
    <w:rsid w:val="00C1030C"/>
    <w:rsid w:val="00C103DE"/>
    <w:rsid w:val="00C10C19"/>
    <w:rsid w:val="00C10C55"/>
    <w:rsid w:val="00C143B8"/>
    <w:rsid w:val="00C1649C"/>
    <w:rsid w:val="00C169F7"/>
    <w:rsid w:val="00C17D02"/>
    <w:rsid w:val="00C2276D"/>
    <w:rsid w:val="00C22F6E"/>
    <w:rsid w:val="00C24849"/>
    <w:rsid w:val="00C24A13"/>
    <w:rsid w:val="00C27467"/>
    <w:rsid w:val="00C339B5"/>
    <w:rsid w:val="00C3402E"/>
    <w:rsid w:val="00C3600F"/>
    <w:rsid w:val="00C367C3"/>
    <w:rsid w:val="00C40237"/>
    <w:rsid w:val="00C408C0"/>
    <w:rsid w:val="00C40DC6"/>
    <w:rsid w:val="00C4479C"/>
    <w:rsid w:val="00C44B20"/>
    <w:rsid w:val="00C54360"/>
    <w:rsid w:val="00C55799"/>
    <w:rsid w:val="00C5649C"/>
    <w:rsid w:val="00C60BD5"/>
    <w:rsid w:val="00C61A60"/>
    <w:rsid w:val="00C62F6F"/>
    <w:rsid w:val="00C64F43"/>
    <w:rsid w:val="00C65E3F"/>
    <w:rsid w:val="00C721A2"/>
    <w:rsid w:val="00C7442B"/>
    <w:rsid w:val="00C75486"/>
    <w:rsid w:val="00C7655F"/>
    <w:rsid w:val="00C76E54"/>
    <w:rsid w:val="00C80936"/>
    <w:rsid w:val="00C80DBA"/>
    <w:rsid w:val="00C81D23"/>
    <w:rsid w:val="00C8202C"/>
    <w:rsid w:val="00C844CE"/>
    <w:rsid w:val="00C84FB7"/>
    <w:rsid w:val="00C85F51"/>
    <w:rsid w:val="00C86625"/>
    <w:rsid w:val="00C91AA5"/>
    <w:rsid w:val="00C92A5B"/>
    <w:rsid w:val="00C92BB3"/>
    <w:rsid w:val="00C94C58"/>
    <w:rsid w:val="00C94CDA"/>
    <w:rsid w:val="00CA0128"/>
    <w:rsid w:val="00CA1026"/>
    <w:rsid w:val="00CA1AA1"/>
    <w:rsid w:val="00CA3B00"/>
    <w:rsid w:val="00CA46EC"/>
    <w:rsid w:val="00CA7231"/>
    <w:rsid w:val="00CA7DD1"/>
    <w:rsid w:val="00CB219E"/>
    <w:rsid w:val="00CB26C1"/>
    <w:rsid w:val="00CB2C9D"/>
    <w:rsid w:val="00CB4297"/>
    <w:rsid w:val="00CB6449"/>
    <w:rsid w:val="00CB7C02"/>
    <w:rsid w:val="00CC32ED"/>
    <w:rsid w:val="00CC5F55"/>
    <w:rsid w:val="00CD4312"/>
    <w:rsid w:val="00CD486D"/>
    <w:rsid w:val="00CD7115"/>
    <w:rsid w:val="00CE06F3"/>
    <w:rsid w:val="00CE0853"/>
    <w:rsid w:val="00CE236B"/>
    <w:rsid w:val="00CE2D30"/>
    <w:rsid w:val="00CE37B8"/>
    <w:rsid w:val="00CE37ED"/>
    <w:rsid w:val="00CE502B"/>
    <w:rsid w:val="00CE5A83"/>
    <w:rsid w:val="00CE6C75"/>
    <w:rsid w:val="00CE777E"/>
    <w:rsid w:val="00CF144F"/>
    <w:rsid w:val="00CF1D9F"/>
    <w:rsid w:val="00CF3244"/>
    <w:rsid w:val="00CF3F8E"/>
    <w:rsid w:val="00D04E10"/>
    <w:rsid w:val="00D04ED1"/>
    <w:rsid w:val="00D05B29"/>
    <w:rsid w:val="00D061C3"/>
    <w:rsid w:val="00D10926"/>
    <w:rsid w:val="00D10B1C"/>
    <w:rsid w:val="00D10D18"/>
    <w:rsid w:val="00D1158C"/>
    <w:rsid w:val="00D1208A"/>
    <w:rsid w:val="00D13298"/>
    <w:rsid w:val="00D1394D"/>
    <w:rsid w:val="00D14FC8"/>
    <w:rsid w:val="00D17BC3"/>
    <w:rsid w:val="00D210EF"/>
    <w:rsid w:val="00D23432"/>
    <w:rsid w:val="00D23DAE"/>
    <w:rsid w:val="00D25B1A"/>
    <w:rsid w:val="00D31532"/>
    <w:rsid w:val="00D34F83"/>
    <w:rsid w:val="00D34FBA"/>
    <w:rsid w:val="00D3530E"/>
    <w:rsid w:val="00D37176"/>
    <w:rsid w:val="00D40627"/>
    <w:rsid w:val="00D41999"/>
    <w:rsid w:val="00D44F62"/>
    <w:rsid w:val="00D451E4"/>
    <w:rsid w:val="00D452BA"/>
    <w:rsid w:val="00D4536F"/>
    <w:rsid w:val="00D46054"/>
    <w:rsid w:val="00D46FF1"/>
    <w:rsid w:val="00D47740"/>
    <w:rsid w:val="00D47B05"/>
    <w:rsid w:val="00D50935"/>
    <w:rsid w:val="00D50FAF"/>
    <w:rsid w:val="00D527DB"/>
    <w:rsid w:val="00D52BF2"/>
    <w:rsid w:val="00D53EB7"/>
    <w:rsid w:val="00D546E4"/>
    <w:rsid w:val="00D55E67"/>
    <w:rsid w:val="00D61FA5"/>
    <w:rsid w:val="00D63EDC"/>
    <w:rsid w:val="00D6520D"/>
    <w:rsid w:val="00D70081"/>
    <w:rsid w:val="00D72EF7"/>
    <w:rsid w:val="00D73AD8"/>
    <w:rsid w:val="00D75BCE"/>
    <w:rsid w:val="00D80F9B"/>
    <w:rsid w:val="00D8107C"/>
    <w:rsid w:val="00D812B9"/>
    <w:rsid w:val="00D815FF"/>
    <w:rsid w:val="00D82B90"/>
    <w:rsid w:val="00D8456C"/>
    <w:rsid w:val="00D87B67"/>
    <w:rsid w:val="00D87E7B"/>
    <w:rsid w:val="00D903FD"/>
    <w:rsid w:val="00D92676"/>
    <w:rsid w:val="00D930DB"/>
    <w:rsid w:val="00D93794"/>
    <w:rsid w:val="00D93DE8"/>
    <w:rsid w:val="00D9414A"/>
    <w:rsid w:val="00D94BC5"/>
    <w:rsid w:val="00D9556C"/>
    <w:rsid w:val="00D95B62"/>
    <w:rsid w:val="00D96C08"/>
    <w:rsid w:val="00D96E9A"/>
    <w:rsid w:val="00DA3AAE"/>
    <w:rsid w:val="00DA5179"/>
    <w:rsid w:val="00DA5795"/>
    <w:rsid w:val="00DA6216"/>
    <w:rsid w:val="00DB1BB6"/>
    <w:rsid w:val="00DB2AC5"/>
    <w:rsid w:val="00DB6567"/>
    <w:rsid w:val="00DC03BF"/>
    <w:rsid w:val="00DC0436"/>
    <w:rsid w:val="00DC2DD4"/>
    <w:rsid w:val="00DC3052"/>
    <w:rsid w:val="00DC32E8"/>
    <w:rsid w:val="00DC3903"/>
    <w:rsid w:val="00DC64CA"/>
    <w:rsid w:val="00DC6881"/>
    <w:rsid w:val="00DD0578"/>
    <w:rsid w:val="00DD1324"/>
    <w:rsid w:val="00DD2D6C"/>
    <w:rsid w:val="00DD2FA5"/>
    <w:rsid w:val="00DD3987"/>
    <w:rsid w:val="00DD4224"/>
    <w:rsid w:val="00DD605B"/>
    <w:rsid w:val="00DD7BF0"/>
    <w:rsid w:val="00DE0562"/>
    <w:rsid w:val="00DE18A6"/>
    <w:rsid w:val="00DE2856"/>
    <w:rsid w:val="00DE3257"/>
    <w:rsid w:val="00DE7F70"/>
    <w:rsid w:val="00DF0514"/>
    <w:rsid w:val="00DF15B3"/>
    <w:rsid w:val="00DF253C"/>
    <w:rsid w:val="00DF2A8B"/>
    <w:rsid w:val="00DF46C4"/>
    <w:rsid w:val="00DF5795"/>
    <w:rsid w:val="00DF689E"/>
    <w:rsid w:val="00DF6FC4"/>
    <w:rsid w:val="00E007D8"/>
    <w:rsid w:val="00E020A3"/>
    <w:rsid w:val="00E0252E"/>
    <w:rsid w:val="00E03BC3"/>
    <w:rsid w:val="00E0481A"/>
    <w:rsid w:val="00E074DB"/>
    <w:rsid w:val="00E07D38"/>
    <w:rsid w:val="00E12425"/>
    <w:rsid w:val="00E137E5"/>
    <w:rsid w:val="00E17D6F"/>
    <w:rsid w:val="00E205E1"/>
    <w:rsid w:val="00E2060B"/>
    <w:rsid w:val="00E20962"/>
    <w:rsid w:val="00E20DF2"/>
    <w:rsid w:val="00E25911"/>
    <w:rsid w:val="00E3041E"/>
    <w:rsid w:val="00E31828"/>
    <w:rsid w:val="00E324C8"/>
    <w:rsid w:val="00E32963"/>
    <w:rsid w:val="00E334A0"/>
    <w:rsid w:val="00E34AF4"/>
    <w:rsid w:val="00E364A3"/>
    <w:rsid w:val="00E366BD"/>
    <w:rsid w:val="00E36B9E"/>
    <w:rsid w:val="00E429F1"/>
    <w:rsid w:val="00E4722F"/>
    <w:rsid w:val="00E51C05"/>
    <w:rsid w:val="00E51C9B"/>
    <w:rsid w:val="00E51E4C"/>
    <w:rsid w:val="00E52767"/>
    <w:rsid w:val="00E5575C"/>
    <w:rsid w:val="00E55ED5"/>
    <w:rsid w:val="00E6111E"/>
    <w:rsid w:val="00E62B57"/>
    <w:rsid w:val="00E632D5"/>
    <w:rsid w:val="00E6425A"/>
    <w:rsid w:val="00E70606"/>
    <w:rsid w:val="00E72FE7"/>
    <w:rsid w:val="00E74973"/>
    <w:rsid w:val="00E77A19"/>
    <w:rsid w:val="00E77B22"/>
    <w:rsid w:val="00E81B82"/>
    <w:rsid w:val="00E82B9C"/>
    <w:rsid w:val="00E83937"/>
    <w:rsid w:val="00E84BEF"/>
    <w:rsid w:val="00E85A0E"/>
    <w:rsid w:val="00E87E40"/>
    <w:rsid w:val="00E900CB"/>
    <w:rsid w:val="00E91F5E"/>
    <w:rsid w:val="00E921B9"/>
    <w:rsid w:val="00E921D1"/>
    <w:rsid w:val="00E92214"/>
    <w:rsid w:val="00E92240"/>
    <w:rsid w:val="00E92385"/>
    <w:rsid w:val="00E94459"/>
    <w:rsid w:val="00E94F09"/>
    <w:rsid w:val="00E94F6A"/>
    <w:rsid w:val="00E96DF3"/>
    <w:rsid w:val="00EA0D05"/>
    <w:rsid w:val="00EA106F"/>
    <w:rsid w:val="00EA265E"/>
    <w:rsid w:val="00EA3D7F"/>
    <w:rsid w:val="00EB27F1"/>
    <w:rsid w:val="00EB3164"/>
    <w:rsid w:val="00EB31FE"/>
    <w:rsid w:val="00EB7905"/>
    <w:rsid w:val="00EC14AF"/>
    <w:rsid w:val="00EC1DB5"/>
    <w:rsid w:val="00EC22F4"/>
    <w:rsid w:val="00EC24E1"/>
    <w:rsid w:val="00EC27E6"/>
    <w:rsid w:val="00EC340D"/>
    <w:rsid w:val="00EC3E1D"/>
    <w:rsid w:val="00EC4923"/>
    <w:rsid w:val="00EC5482"/>
    <w:rsid w:val="00EC610F"/>
    <w:rsid w:val="00EC6D85"/>
    <w:rsid w:val="00EC78E7"/>
    <w:rsid w:val="00ED0052"/>
    <w:rsid w:val="00ED2339"/>
    <w:rsid w:val="00ED2AFB"/>
    <w:rsid w:val="00ED2DA4"/>
    <w:rsid w:val="00ED393F"/>
    <w:rsid w:val="00ED43D2"/>
    <w:rsid w:val="00ED6291"/>
    <w:rsid w:val="00ED728C"/>
    <w:rsid w:val="00ED7D8A"/>
    <w:rsid w:val="00EE006F"/>
    <w:rsid w:val="00EE0180"/>
    <w:rsid w:val="00EE0D82"/>
    <w:rsid w:val="00EE134C"/>
    <w:rsid w:val="00EE1C63"/>
    <w:rsid w:val="00EE3B8C"/>
    <w:rsid w:val="00EF01AF"/>
    <w:rsid w:val="00EF3021"/>
    <w:rsid w:val="00EF4A38"/>
    <w:rsid w:val="00EF55E0"/>
    <w:rsid w:val="00EF6577"/>
    <w:rsid w:val="00F0009E"/>
    <w:rsid w:val="00F00ADF"/>
    <w:rsid w:val="00F03FBF"/>
    <w:rsid w:val="00F057D6"/>
    <w:rsid w:val="00F07877"/>
    <w:rsid w:val="00F11B8F"/>
    <w:rsid w:val="00F11D5F"/>
    <w:rsid w:val="00F13F52"/>
    <w:rsid w:val="00F1434F"/>
    <w:rsid w:val="00F15803"/>
    <w:rsid w:val="00F15804"/>
    <w:rsid w:val="00F1699A"/>
    <w:rsid w:val="00F2493D"/>
    <w:rsid w:val="00F257B8"/>
    <w:rsid w:val="00F26D1E"/>
    <w:rsid w:val="00F308B9"/>
    <w:rsid w:val="00F315B6"/>
    <w:rsid w:val="00F35D16"/>
    <w:rsid w:val="00F36867"/>
    <w:rsid w:val="00F40A61"/>
    <w:rsid w:val="00F41186"/>
    <w:rsid w:val="00F43B50"/>
    <w:rsid w:val="00F45796"/>
    <w:rsid w:val="00F45896"/>
    <w:rsid w:val="00F510FA"/>
    <w:rsid w:val="00F531A9"/>
    <w:rsid w:val="00F541D9"/>
    <w:rsid w:val="00F55C93"/>
    <w:rsid w:val="00F57F50"/>
    <w:rsid w:val="00F61725"/>
    <w:rsid w:val="00F62320"/>
    <w:rsid w:val="00F62CBC"/>
    <w:rsid w:val="00F6418C"/>
    <w:rsid w:val="00F64BB6"/>
    <w:rsid w:val="00F70992"/>
    <w:rsid w:val="00F727CC"/>
    <w:rsid w:val="00F73961"/>
    <w:rsid w:val="00F74011"/>
    <w:rsid w:val="00F7533F"/>
    <w:rsid w:val="00F75532"/>
    <w:rsid w:val="00F76E76"/>
    <w:rsid w:val="00F83C06"/>
    <w:rsid w:val="00F85D50"/>
    <w:rsid w:val="00F86FE4"/>
    <w:rsid w:val="00F90898"/>
    <w:rsid w:val="00F914BF"/>
    <w:rsid w:val="00F940CE"/>
    <w:rsid w:val="00F958A4"/>
    <w:rsid w:val="00F96C58"/>
    <w:rsid w:val="00F975AB"/>
    <w:rsid w:val="00F975B4"/>
    <w:rsid w:val="00F97E26"/>
    <w:rsid w:val="00FA070D"/>
    <w:rsid w:val="00FA1105"/>
    <w:rsid w:val="00FA1133"/>
    <w:rsid w:val="00FA2BB3"/>
    <w:rsid w:val="00FA2C5D"/>
    <w:rsid w:val="00FA33A3"/>
    <w:rsid w:val="00FA3F78"/>
    <w:rsid w:val="00FA4384"/>
    <w:rsid w:val="00FA4FFD"/>
    <w:rsid w:val="00FA63D8"/>
    <w:rsid w:val="00FA7594"/>
    <w:rsid w:val="00FA792B"/>
    <w:rsid w:val="00FA799D"/>
    <w:rsid w:val="00FB10CB"/>
    <w:rsid w:val="00FB1A62"/>
    <w:rsid w:val="00FB4040"/>
    <w:rsid w:val="00FB4B35"/>
    <w:rsid w:val="00FB5485"/>
    <w:rsid w:val="00FB5B60"/>
    <w:rsid w:val="00FB66CF"/>
    <w:rsid w:val="00FB7D80"/>
    <w:rsid w:val="00FC04E0"/>
    <w:rsid w:val="00FC2812"/>
    <w:rsid w:val="00FC2F8C"/>
    <w:rsid w:val="00FC3B1D"/>
    <w:rsid w:val="00FC4B51"/>
    <w:rsid w:val="00FC5158"/>
    <w:rsid w:val="00FC5DB4"/>
    <w:rsid w:val="00FD0B77"/>
    <w:rsid w:val="00FD31C8"/>
    <w:rsid w:val="00FD34E0"/>
    <w:rsid w:val="00FE0674"/>
    <w:rsid w:val="00FE2794"/>
    <w:rsid w:val="00FE2CF5"/>
    <w:rsid w:val="00FE2F96"/>
    <w:rsid w:val="00FE3590"/>
    <w:rsid w:val="00FE42D5"/>
    <w:rsid w:val="00FE6615"/>
    <w:rsid w:val="00FF0F9E"/>
    <w:rsid w:val="00FF1065"/>
    <w:rsid w:val="00FF13B9"/>
    <w:rsid w:val="00FF1E7E"/>
    <w:rsid w:val="00FF416F"/>
    <w:rsid w:val="00FF5910"/>
    <w:rsid w:val="00FF5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5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20" w:line="276" w:lineRule="auto"/>
        <w:ind w:left="850" w:hanging="49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CF"/>
    <w:pPr>
      <w:ind w:left="493"/>
    </w:pPr>
  </w:style>
  <w:style w:type="paragraph" w:styleId="Heading1">
    <w:name w:val="heading 1"/>
    <w:basedOn w:val="Normal"/>
    <w:next w:val="Normal"/>
    <w:link w:val="Heading1Char"/>
    <w:uiPriority w:val="9"/>
    <w:qFormat/>
    <w:rsid w:val="004B5295"/>
    <w:pPr>
      <w:pageBreakBefore/>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CE0853"/>
    <w:pPr>
      <w:keepNext/>
      <w:spacing w:before="24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0000FD"/>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0000FD"/>
    <w:pPr>
      <w:keepNext/>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B5295"/>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CE0853"/>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0000FD"/>
    <w:rPr>
      <w:rFonts w:ascii="Calibri" w:eastAsiaTheme="majorEastAsia" w:hAnsi="Calibri" w:cstheme="majorBidi"/>
      <w:b/>
      <w:bCs/>
    </w:rPr>
  </w:style>
  <w:style w:type="character" w:customStyle="1" w:styleId="Heading4Char">
    <w:name w:val="Heading 4 Char"/>
    <w:basedOn w:val="DefaultParagraphFont"/>
    <w:link w:val="Heading4"/>
    <w:uiPriority w:val="9"/>
    <w:rsid w:val="000000FD"/>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6B0016"/>
    <w:pPr>
      <w:numPr>
        <w:numId w:val="2"/>
      </w:numPr>
      <w:contextualSpacing/>
    </w:pPr>
  </w:style>
  <w:style w:type="paragraph" w:styleId="ListNumber2">
    <w:name w:val="List Number 2"/>
    <w:basedOn w:val="Normal"/>
    <w:uiPriority w:val="99"/>
    <w:unhideWhenUsed/>
    <w:rsid w:val="006B0016"/>
    <w:pPr>
      <w:numPr>
        <w:ilvl w:val="1"/>
        <w:numId w:val="2"/>
      </w:numPr>
      <w:tabs>
        <w:tab w:val="left" w:pos="1134"/>
      </w:tabs>
      <w:contextualSpacing/>
    </w:pPr>
  </w:style>
  <w:style w:type="paragraph" w:styleId="ListNumber3">
    <w:name w:val="List Number 3"/>
    <w:basedOn w:val="Normal"/>
    <w:uiPriority w:val="99"/>
    <w:unhideWhenUsed/>
    <w:rsid w:val="006B0016"/>
    <w:pPr>
      <w:numPr>
        <w:ilvl w:val="2"/>
        <w:numId w:val="2"/>
      </w:numPr>
      <w:contextualSpacing/>
    </w:pPr>
  </w:style>
  <w:style w:type="paragraph" w:styleId="ListNumber4">
    <w:name w:val="List Number 4"/>
    <w:basedOn w:val="Normal"/>
    <w:uiPriority w:val="99"/>
    <w:unhideWhenUsed/>
    <w:rsid w:val="006B0016"/>
    <w:pPr>
      <w:numPr>
        <w:ilvl w:val="3"/>
        <w:numId w:val="2"/>
      </w:numPr>
      <w:contextualSpacing/>
    </w:pPr>
  </w:style>
  <w:style w:type="paragraph" w:styleId="ListBullet">
    <w:name w:val="List Bullet"/>
    <w:basedOn w:val="Normal"/>
    <w:uiPriority w:val="99"/>
    <w:unhideWhenUsed/>
    <w:qFormat/>
    <w:rsid w:val="00B67C4F"/>
    <w:pPr>
      <w:numPr>
        <w:numId w:val="3"/>
      </w:numPr>
      <w:ind w:left="1134" w:hanging="357"/>
      <w:contextualSpacing/>
    </w:pPr>
  </w:style>
  <w:style w:type="paragraph" w:styleId="ListBullet2">
    <w:name w:val="List Bullet 2"/>
    <w:basedOn w:val="Normal"/>
    <w:uiPriority w:val="99"/>
    <w:unhideWhenUsed/>
    <w:qFormat/>
    <w:rsid w:val="006B0016"/>
    <w:pPr>
      <w:numPr>
        <w:ilvl w:val="1"/>
        <w:numId w:val="3"/>
      </w:numPr>
      <w:contextualSpacing/>
    </w:pPr>
  </w:style>
  <w:style w:type="paragraph" w:styleId="ListBullet3">
    <w:name w:val="List Bullet 3"/>
    <w:basedOn w:val="Normal"/>
    <w:uiPriority w:val="99"/>
    <w:unhideWhenUsed/>
    <w:rsid w:val="006B0016"/>
    <w:pPr>
      <w:numPr>
        <w:ilvl w:val="2"/>
        <w:numId w:val="3"/>
      </w:numPr>
      <w:contextualSpacing/>
    </w:pPr>
  </w:style>
  <w:style w:type="paragraph" w:styleId="ListBullet4">
    <w:name w:val="List Bullet 4"/>
    <w:basedOn w:val="Normal"/>
    <w:uiPriority w:val="99"/>
    <w:unhideWhenUsed/>
    <w:rsid w:val="006B0016"/>
    <w:pPr>
      <w:numPr>
        <w:ilvl w:val="3"/>
        <w:numId w:val="3"/>
      </w:numPr>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A673CC"/>
    <w:pPr>
      <w:tabs>
        <w:tab w:val="left" w:pos="426"/>
        <w:tab w:val="right" w:leader="dot" w:pos="9016"/>
      </w:tabs>
      <w:spacing w:before="120" w:after="0"/>
    </w:pPr>
  </w:style>
  <w:style w:type="paragraph" w:styleId="TOC2">
    <w:name w:val="toc 2"/>
    <w:basedOn w:val="Normal"/>
    <w:next w:val="Normal"/>
    <w:autoRedefine/>
    <w:uiPriority w:val="39"/>
    <w:unhideWhenUsed/>
    <w:qFormat/>
    <w:rsid w:val="00A673CC"/>
    <w:pPr>
      <w:spacing w:after="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paragraph" w:customStyle="1" w:styleId="NumberedHeading1">
    <w:name w:val="Numbered Heading 1"/>
    <w:basedOn w:val="Heading1"/>
    <w:qFormat/>
    <w:rsid w:val="00EC27E6"/>
    <w:pPr>
      <w:keepNext/>
      <w:keepLines/>
      <w:numPr>
        <w:numId w:val="4"/>
      </w:numPr>
      <w:pBdr>
        <w:bottom w:val="single" w:sz="8" w:space="1" w:color="165788"/>
      </w:pBdr>
      <w:spacing w:before="360" w:after="120"/>
      <w:ind w:left="357" w:hanging="357"/>
      <w:contextualSpacing w:val="0"/>
    </w:pPr>
    <w:rPr>
      <w:rFonts w:asciiTheme="majorHAnsi" w:hAnsiTheme="majorHAnsi"/>
      <w:caps/>
      <w:color w:val="165788"/>
      <w:sz w:val="28"/>
      <w:lang w:eastAsia="en-AU"/>
    </w:rPr>
  </w:style>
  <w:style w:type="paragraph" w:customStyle="1" w:styleId="Clause">
    <w:name w:val="Clause"/>
    <w:basedOn w:val="Normal"/>
    <w:link w:val="ClauseChar"/>
    <w:qFormat/>
    <w:rsid w:val="000C6146"/>
    <w:pPr>
      <w:numPr>
        <w:numId w:val="49"/>
      </w:numPr>
    </w:pPr>
    <w:rPr>
      <w:rFonts w:eastAsia="Times New Roman" w:cs="Times New Roman"/>
      <w:szCs w:val="24"/>
      <w:lang w:eastAsia="en-AU"/>
    </w:rPr>
  </w:style>
  <w:style w:type="paragraph" w:customStyle="1" w:styleId="Subclause">
    <w:name w:val="Subclause"/>
    <w:basedOn w:val="Clause"/>
    <w:link w:val="SubclauseChar"/>
    <w:uiPriority w:val="99"/>
    <w:qFormat/>
    <w:rsid w:val="00376439"/>
    <w:pPr>
      <w:numPr>
        <w:ilvl w:val="2"/>
        <w:numId w:val="13"/>
      </w:numPr>
    </w:pPr>
  </w:style>
  <w:style w:type="character" w:customStyle="1" w:styleId="ClauseChar">
    <w:name w:val="Clause Char"/>
    <w:basedOn w:val="DefaultParagraphFont"/>
    <w:link w:val="Clause"/>
    <w:rsid w:val="000C6146"/>
    <w:rPr>
      <w:rFonts w:eastAsia="Times New Roman" w:cs="Times New Roman"/>
      <w:szCs w:val="24"/>
      <w:lang w:eastAsia="en-AU"/>
    </w:rPr>
  </w:style>
  <w:style w:type="character" w:customStyle="1" w:styleId="SubclauseChar">
    <w:name w:val="Subclause Char"/>
    <w:basedOn w:val="ClauseChar"/>
    <w:link w:val="Subclause"/>
    <w:uiPriority w:val="99"/>
    <w:rsid w:val="00376439"/>
    <w:rPr>
      <w:rFonts w:eastAsia="Times New Roman" w:cs="Times New Roman"/>
      <w:szCs w:val="24"/>
      <w:lang w:eastAsia="en-AU"/>
    </w:rPr>
  </w:style>
  <w:style w:type="character" w:styleId="CommentReference">
    <w:name w:val="annotation reference"/>
    <w:basedOn w:val="DefaultParagraphFont"/>
    <w:unhideWhenUsed/>
    <w:rsid w:val="004810A1"/>
    <w:rPr>
      <w:sz w:val="16"/>
      <w:szCs w:val="16"/>
    </w:rPr>
  </w:style>
  <w:style w:type="paragraph" w:styleId="CommentText">
    <w:name w:val="annotation text"/>
    <w:basedOn w:val="Normal"/>
    <w:link w:val="CommentTextChar"/>
    <w:unhideWhenUsed/>
    <w:rsid w:val="004810A1"/>
    <w:pPr>
      <w:spacing w:line="240" w:lineRule="auto"/>
    </w:pPr>
    <w:rPr>
      <w:sz w:val="20"/>
      <w:szCs w:val="20"/>
    </w:rPr>
  </w:style>
  <w:style w:type="character" w:customStyle="1" w:styleId="CommentTextChar">
    <w:name w:val="Comment Text Char"/>
    <w:basedOn w:val="DefaultParagraphFont"/>
    <w:link w:val="CommentText"/>
    <w:rsid w:val="004810A1"/>
    <w:rPr>
      <w:sz w:val="20"/>
      <w:szCs w:val="20"/>
    </w:rPr>
  </w:style>
  <w:style w:type="paragraph" w:styleId="CommentSubject">
    <w:name w:val="annotation subject"/>
    <w:basedOn w:val="CommentText"/>
    <w:next w:val="CommentText"/>
    <w:link w:val="CommentSubjectChar"/>
    <w:uiPriority w:val="99"/>
    <w:semiHidden/>
    <w:unhideWhenUsed/>
    <w:rsid w:val="004810A1"/>
    <w:rPr>
      <w:b/>
      <w:bCs/>
    </w:rPr>
  </w:style>
  <w:style w:type="character" w:customStyle="1" w:styleId="CommentSubjectChar">
    <w:name w:val="Comment Subject Char"/>
    <w:basedOn w:val="CommentTextChar"/>
    <w:link w:val="CommentSubject"/>
    <w:uiPriority w:val="99"/>
    <w:semiHidden/>
    <w:rsid w:val="004810A1"/>
    <w:rPr>
      <w:b/>
      <w:bCs/>
      <w:sz w:val="20"/>
      <w:szCs w:val="20"/>
    </w:rPr>
  </w:style>
  <w:style w:type="character" w:styleId="FollowedHyperlink">
    <w:name w:val="FollowedHyperlink"/>
    <w:basedOn w:val="DefaultParagraphFont"/>
    <w:uiPriority w:val="99"/>
    <w:semiHidden/>
    <w:unhideWhenUsed/>
    <w:rsid w:val="00402935"/>
    <w:rPr>
      <w:color w:val="000000" w:themeColor="followedHyperlink"/>
      <w:u w:val="single"/>
    </w:rPr>
  </w:style>
  <w:style w:type="paragraph" w:styleId="Revision">
    <w:name w:val="Revision"/>
    <w:hidden/>
    <w:uiPriority w:val="99"/>
    <w:semiHidden/>
    <w:rsid w:val="00560C9A"/>
    <w:pPr>
      <w:spacing w:after="0" w:line="240" w:lineRule="auto"/>
    </w:pPr>
  </w:style>
  <w:style w:type="paragraph" w:customStyle="1" w:styleId="numberedparagraphChar">
    <w:name w:val="numbered paragraph Char"/>
    <w:basedOn w:val="Normal"/>
    <w:next w:val="Normal"/>
    <w:link w:val="numberedparagraphCharChar"/>
    <w:rsid w:val="00441D7F"/>
    <w:pPr>
      <w:spacing w:after="0" w:line="240" w:lineRule="auto"/>
    </w:pPr>
    <w:rPr>
      <w:rFonts w:ascii="Arial" w:eastAsia="Times New Roman" w:hAnsi="Arial" w:cs="Times New Roman"/>
      <w:sz w:val="20"/>
      <w:szCs w:val="20"/>
    </w:rPr>
  </w:style>
  <w:style w:type="character" w:customStyle="1" w:styleId="numberedparagraphCharChar">
    <w:name w:val="numbered paragraph Char Char"/>
    <w:basedOn w:val="DefaultParagraphFont"/>
    <w:link w:val="numberedparagraphChar"/>
    <w:rsid w:val="00441D7F"/>
    <w:rPr>
      <w:rFonts w:ascii="Arial" w:eastAsia="Times New Roman" w:hAnsi="Arial" w:cs="Times New Roman"/>
      <w:sz w:val="20"/>
      <w:szCs w:val="20"/>
    </w:rPr>
  </w:style>
  <w:style w:type="character" w:customStyle="1" w:styleId="NumberedParagraphChar0">
    <w:name w:val="Numbered Paragraph Char"/>
    <w:basedOn w:val="DefaultParagraphFont"/>
    <w:link w:val="NumberedParagraph"/>
    <w:locked/>
    <w:rsid w:val="00AF63BB"/>
    <w:rPr>
      <w:rFonts w:ascii="Arial" w:hAnsi="Arial" w:cs="Arial"/>
    </w:rPr>
  </w:style>
  <w:style w:type="paragraph" w:customStyle="1" w:styleId="NumberedParagraph">
    <w:name w:val="Numbered Paragraph"/>
    <w:basedOn w:val="Normal"/>
    <w:link w:val="NumberedParagraphChar0"/>
    <w:rsid w:val="00AF63BB"/>
    <w:pPr>
      <w:numPr>
        <w:ilvl w:val="1"/>
        <w:numId w:val="5"/>
      </w:numPr>
      <w:spacing w:before="240" w:after="240" w:line="240" w:lineRule="auto"/>
    </w:pPr>
    <w:rPr>
      <w:rFonts w:ascii="Arial" w:hAnsi="Arial" w:cs="Arial"/>
    </w:rPr>
  </w:style>
  <w:style w:type="paragraph" w:customStyle="1" w:styleId="Tabletext">
    <w:name w:val="Table text"/>
    <w:basedOn w:val="Normal"/>
    <w:rsid w:val="00F531A9"/>
    <w:pPr>
      <w:spacing w:after="0" w:line="240" w:lineRule="auto"/>
      <w:jc w:val="center"/>
    </w:pPr>
    <w:rPr>
      <w:rFonts w:ascii="Arial" w:eastAsia="Times New Roman" w:hAnsi="Arial" w:cs="Times New Roman"/>
      <w:sz w:val="20"/>
      <w:szCs w:val="20"/>
    </w:rPr>
  </w:style>
  <w:style w:type="paragraph" w:customStyle="1" w:styleId="Tableheading">
    <w:name w:val="Table heading"/>
    <w:basedOn w:val="Normal"/>
    <w:rsid w:val="00F531A9"/>
    <w:pPr>
      <w:spacing w:after="0" w:line="240" w:lineRule="auto"/>
      <w:jc w:val="center"/>
    </w:pPr>
    <w:rPr>
      <w:rFonts w:ascii="Arial" w:eastAsia="Times New Roman" w:hAnsi="Arial" w:cs="Times New Roman"/>
      <w:b/>
      <w:bCs/>
      <w:sz w:val="20"/>
      <w:szCs w:val="20"/>
      <w:lang w:eastAsia="en-AU"/>
    </w:rPr>
  </w:style>
  <w:style w:type="paragraph" w:customStyle="1" w:styleId="Tabledefinitions">
    <w:name w:val="Table definitions"/>
    <w:basedOn w:val="Normal"/>
    <w:rsid w:val="00E6425A"/>
    <w:pPr>
      <w:spacing w:after="0" w:line="240" w:lineRule="auto"/>
    </w:pPr>
    <w:rPr>
      <w:rFonts w:ascii="Arial" w:eastAsia="Times New Roman" w:hAnsi="Arial" w:cs="Times New Roman"/>
      <w:sz w:val="20"/>
      <w:szCs w:val="20"/>
    </w:rPr>
  </w:style>
  <w:style w:type="paragraph" w:customStyle="1" w:styleId="dotpoint">
    <w:name w:val="dot point"/>
    <w:basedOn w:val="Normal"/>
    <w:link w:val="dotpointChar"/>
    <w:rsid w:val="00CA7231"/>
    <w:pPr>
      <w:spacing w:before="120" w:after="0" w:line="240" w:lineRule="auto"/>
    </w:pPr>
    <w:rPr>
      <w:rFonts w:ascii="Arial" w:eastAsia="Times New Roman" w:hAnsi="Arial" w:cs="Times New Roman"/>
      <w:sz w:val="20"/>
      <w:szCs w:val="20"/>
    </w:rPr>
  </w:style>
  <w:style w:type="character" w:customStyle="1" w:styleId="dotpointChar">
    <w:name w:val="dot point Char"/>
    <w:basedOn w:val="DefaultParagraphFont"/>
    <w:link w:val="dotpoint"/>
    <w:rsid w:val="00CA7231"/>
    <w:rPr>
      <w:rFonts w:ascii="Arial" w:eastAsia="Times New Roman" w:hAnsi="Arial" w:cs="Times New Roman"/>
      <w:sz w:val="20"/>
      <w:szCs w:val="20"/>
    </w:rPr>
  </w:style>
  <w:style w:type="paragraph" w:styleId="TOC4">
    <w:name w:val="toc 4"/>
    <w:basedOn w:val="Normal"/>
    <w:next w:val="Normal"/>
    <w:autoRedefine/>
    <w:uiPriority w:val="39"/>
    <w:unhideWhenUsed/>
    <w:rsid w:val="00DD605B"/>
    <w:pPr>
      <w:spacing w:after="100"/>
      <w:ind w:left="660"/>
    </w:pPr>
    <w:rPr>
      <w:lang w:eastAsia="en-AU"/>
    </w:rPr>
  </w:style>
  <w:style w:type="paragraph" w:styleId="TOC5">
    <w:name w:val="toc 5"/>
    <w:basedOn w:val="Normal"/>
    <w:next w:val="Normal"/>
    <w:autoRedefine/>
    <w:uiPriority w:val="39"/>
    <w:unhideWhenUsed/>
    <w:rsid w:val="00DD605B"/>
    <w:pPr>
      <w:spacing w:after="100"/>
      <w:ind w:left="880"/>
    </w:pPr>
    <w:rPr>
      <w:lang w:eastAsia="en-AU"/>
    </w:rPr>
  </w:style>
  <w:style w:type="paragraph" w:styleId="TOC6">
    <w:name w:val="toc 6"/>
    <w:basedOn w:val="Normal"/>
    <w:next w:val="Normal"/>
    <w:autoRedefine/>
    <w:uiPriority w:val="39"/>
    <w:unhideWhenUsed/>
    <w:rsid w:val="00DD605B"/>
    <w:pPr>
      <w:spacing w:after="100"/>
      <w:ind w:left="1100"/>
    </w:pPr>
    <w:rPr>
      <w:lang w:eastAsia="en-AU"/>
    </w:rPr>
  </w:style>
  <w:style w:type="paragraph" w:styleId="TOC7">
    <w:name w:val="toc 7"/>
    <w:basedOn w:val="Normal"/>
    <w:next w:val="Normal"/>
    <w:autoRedefine/>
    <w:uiPriority w:val="39"/>
    <w:unhideWhenUsed/>
    <w:rsid w:val="00DD605B"/>
    <w:pPr>
      <w:spacing w:after="100"/>
      <w:ind w:left="1320"/>
    </w:pPr>
    <w:rPr>
      <w:lang w:eastAsia="en-AU"/>
    </w:rPr>
  </w:style>
  <w:style w:type="paragraph" w:styleId="TOC8">
    <w:name w:val="toc 8"/>
    <w:basedOn w:val="Normal"/>
    <w:next w:val="Normal"/>
    <w:autoRedefine/>
    <w:uiPriority w:val="39"/>
    <w:unhideWhenUsed/>
    <w:rsid w:val="00DD605B"/>
    <w:pPr>
      <w:spacing w:after="100"/>
      <w:ind w:left="1540"/>
    </w:pPr>
    <w:rPr>
      <w:lang w:eastAsia="en-AU"/>
    </w:rPr>
  </w:style>
  <w:style w:type="paragraph" w:styleId="TOC9">
    <w:name w:val="toc 9"/>
    <w:basedOn w:val="Normal"/>
    <w:next w:val="Normal"/>
    <w:autoRedefine/>
    <w:uiPriority w:val="39"/>
    <w:unhideWhenUsed/>
    <w:rsid w:val="00DD605B"/>
    <w:pPr>
      <w:spacing w:after="100"/>
      <w:ind w:left="1760"/>
    </w:pPr>
    <w:rPr>
      <w:lang w:eastAsia="en-AU"/>
    </w:rPr>
  </w:style>
  <w:style w:type="paragraph" w:customStyle="1" w:styleId="definitions">
    <w:name w:val="definitions"/>
    <w:basedOn w:val="Normal"/>
    <w:rsid w:val="005E59CD"/>
    <w:pPr>
      <w:spacing w:before="240" w:after="0" w:line="240" w:lineRule="auto"/>
      <w:ind w:left="567"/>
    </w:pPr>
    <w:rPr>
      <w:rFonts w:ascii="Arial" w:eastAsia="Times New Roman" w:hAnsi="Arial" w:cs="Times New Roman"/>
      <w:sz w:val="20"/>
      <w:szCs w:val="20"/>
    </w:rPr>
  </w:style>
  <w:style w:type="paragraph" w:styleId="BodyTextIndent3">
    <w:name w:val="Body Text Indent 3"/>
    <w:basedOn w:val="Normal"/>
    <w:link w:val="BodyTextIndent3Char"/>
    <w:rsid w:val="005A490C"/>
    <w:pPr>
      <w:spacing w:line="240" w:lineRule="auto"/>
      <w:ind w:left="283" w:firstLine="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A490C"/>
    <w:rPr>
      <w:rFonts w:ascii="Arial" w:eastAsia="Times New Roman" w:hAnsi="Arial" w:cs="Times New Roman"/>
      <w:sz w:val="16"/>
      <w:szCs w:val="16"/>
    </w:rPr>
  </w:style>
  <w:style w:type="table" w:customStyle="1" w:styleId="TableGrid1">
    <w:name w:val="Table Grid1"/>
    <w:basedOn w:val="TableNormal"/>
    <w:next w:val="TableGrid"/>
    <w:rsid w:val="00C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8092">
      <w:bodyDiv w:val="1"/>
      <w:marLeft w:val="0"/>
      <w:marRight w:val="0"/>
      <w:marTop w:val="0"/>
      <w:marBottom w:val="0"/>
      <w:divBdr>
        <w:top w:val="none" w:sz="0" w:space="0" w:color="auto"/>
        <w:left w:val="none" w:sz="0" w:space="0" w:color="auto"/>
        <w:bottom w:val="none" w:sz="0" w:space="0" w:color="auto"/>
        <w:right w:val="none" w:sz="0" w:space="0" w:color="auto"/>
      </w:divBdr>
    </w:div>
    <w:div w:id="53092731">
      <w:bodyDiv w:val="1"/>
      <w:marLeft w:val="0"/>
      <w:marRight w:val="0"/>
      <w:marTop w:val="0"/>
      <w:marBottom w:val="0"/>
      <w:divBdr>
        <w:top w:val="none" w:sz="0" w:space="0" w:color="auto"/>
        <w:left w:val="none" w:sz="0" w:space="0" w:color="auto"/>
        <w:bottom w:val="none" w:sz="0" w:space="0" w:color="auto"/>
        <w:right w:val="none" w:sz="0" w:space="0" w:color="auto"/>
      </w:divBdr>
    </w:div>
    <w:div w:id="77947440">
      <w:bodyDiv w:val="1"/>
      <w:marLeft w:val="0"/>
      <w:marRight w:val="0"/>
      <w:marTop w:val="0"/>
      <w:marBottom w:val="0"/>
      <w:divBdr>
        <w:top w:val="none" w:sz="0" w:space="0" w:color="auto"/>
        <w:left w:val="none" w:sz="0" w:space="0" w:color="auto"/>
        <w:bottom w:val="none" w:sz="0" w:space="0" w:color="auto"/>
        <w:right w:val="none" w:sz="0" w:space="0" w:color="auto"/>
      </w:divBdr>
    </w:div>
    <w:div w:id="109862618">
      <w:bodyDiv w:val="1"/>
      <w:marLeft w:val="0"/>
      <w:marRight w:val="0"/>
      <w:marTop w:val="0"/>
      <w:marBottom w:val="0"/>
      <w:divBdr>
        <w:top w:val="none" w:sz="0" w:space="0" w:color="auto"/>
        <w:left w:val="none" w:sz="0" w:space="0" w:color="auto"/>
        <w:bottom w:val="none" w:sz="0" w:space="0" w:color="auto"/>
        <w:right w:val="none" w:sz="0" w:space="0" w:color="auto"/>
      </w:divBdr>
    </w:div>
    <w:div w:id="114955453">
      <w:bodyDiv w:val="1"/>
      <w:marLeft w:val="0"/>
      <w:marRight w:val="0"/>
      <w:marTop w:val="0"/>
      <w:marBottom w:val="0"/>
      <w:divBdr>
        <w:top w:val="none" w:sz="0" w:space="0" w:color="auto"/>
        <w:left w:val="none" w:sz="0" w:space="0" w:color="auto"/>
        <w:bottom w:val="none" w:sz="0" w:space="0" w:color="auto"/>
        <w:right w:val="none" w:sz="0" w:space="0" w:color="auto"/>
      </w:divBdr>
    </w:div>
    <w:div w:id="182206873">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42835333">
      <w:bodyDiv w:val="1"/>
      <w:marLeft w:val="0"/>
      <w:marRight w:val="0"/>
      <w:marTop w:val="0"/>
      <w:marBottom w:val="0"/>
      <w:divBdr>
        <w:top w:val="none" w:sz="0" w:space="0" w:color="auto"/>
        <w:left w:val="none" w:sz="0" w:space="0" w:color="auto"/>
        <w:bottom w:val="none" w:sz="0" w:space="0" w:color="auto"/>
        <w:right w:val="none" w:sz="0" w:space="0" w:color="auto"/>
      </w:divBdr>
    </w:div>
    <w:div w:id="512065223">
      <w:bodyDiv w:val="1"/>
      <w:marLeft w:val="0"/>
      <w:marRight w:val="0"/>
      <w:marTop w:val="0"/>
      <w:marBottom w:val="0"/>
      <w:divBdr>
        <w:top w:val="none" w:sz="0" w:space="0" w:color="auto"/>
        <w:left w:val="none" w:sz="0" w:space="0" w:color="auto"/>
        <w:bottom w:val="none" w:sz="0" w:space="0" w:color="auto"/>
        <w:right w:val="none" w:sz="0" w:space="0" w:color="auto"/>
      </w:divBdr>
    </w:div>
    <w:div w:id="557396462">
      <w:bodyDiv w:val="1"/>
      <w:marLeft w:val="0"/>
      <w:marRight w:val="0"/>
      <w:marTop w:val="0"/>
      <w:marBottom w:val="0"/>
      <w:divBdr>
        <w:top w:val="none" w:sz="0" w:space="0" w:color="auto"/>
        <w:left w:val="none" w:sz="0" w:space="0" w:color="auto"/>
        <w:bottom w:val="none" w:sz="0" w:space="0" w:color="auto"/>
        <w:right w:val="none" w:sz="0" w:space="0" w:color="auto"/>
      </w:divBdr>
    </w:div>
    <w:div w:id="668215574">
      <w:bodyDiv w:val="1"/>
      <w:marLeft w:val="0"/>
      <w:marRight w:val="0"/>
      <w:marTop w:val="0"/>
      <w:marBottom w:val="0"/>
      <w:divBdr>
        <w:top w:val="none" w:sz="0" w:space="0" w:color="auto"/>
        <w:left w:val="none" w:sz="0" w:space="0" w:color="auto"/>
        <w:bottom w:val="none" w:sz="0" w:space="0" w:color="auto"/>
        <w:right w:val="none" w:sz="0" w:space="0" w:color="auto"/>
      </w:divBdr>
    </w:div>
    <w:div w:id="712005509">
      <w:bodyDiv w:val="1"/>
      <w:marLeft w:val="0"/>
      <w:marRight w:val="0"/>
      <w:marTop w:val="0"/>
      <w:marBottom w:val="0"/>
      <w:divBdr>
        <w:top w:val="none" w:sz="0" w:space="0" w:color="auto"/>
        <w:left w:val="none" w:sz="0" w:space="0" w:color="auto"/>
        <w:bottom w:val="none" w:sz="0" w:space="0" w:color="auto"/>
        <w:right w:val="none" w:sz="0" w:space="0" w:color="auto"/>
      </w:divBdr>
    </w:div>
    <w:div w:id="780296281">
      <w:bodyDiv w:val="1"/>
      <w:marLeft w:val="0"/>
      <w:marRight w:val="0"/>
      <w:marTop w:val="0"/>
      <w:marBottom w:val="0"/>
      <w:divBdr>
        <w:top w:val="none" w:sz="0" w:space="0" w:color="auto"/>
        <w:left w:val="none" w:sz="0" w:space="0" w:color="auto"/>
        <w:bottom w:val="none" w:sz="0" w:space="0" w:color="auto"/>
        <w:right w:val="none" w:sz="0" w:space="0" w:color="auto"/>
      </w:divBdr>
    </w:div>
    <w:div w:id="969554294">
      <w:bodyDiv w:val="1"/>
      <w:marLeft w:val="0"/>
      <w:marRight w:val="0"/>
      <w:marTop w:val="0"/>
      <w:marBottom w:val="0"/>
      <w:divBdr>
        <w:top w:val="none" w:sz="0" w:space="0" w:color="auto"/>
        <w:left w:val="none" w:sz="0" w:space="0" w:color="auto"/>
        <w:bottom w:val="none" w:sz="0" w:space="0" w:color="auto"/>
        <w:right w:val="none" w:sz="0" w:space="0" w:color="auto"/>
      </w:divBdr>
    </w:div>
    <w:div w:id="970861588">
      <w:bodyDiv w:val="1"/>
      <w:marLeft w:val="0"/>
      <w:marRight w:val="0"/>
      <w:marTop w:val="0"/>
      <w:marBottom w:val="0"/>
      <w:divBdr>
        <w:top w:val="none" w:sz="0" w:space="0" w:color="auto"/>
        <w:left w:val="none" w:sz="0" w:space="0" w:color="auto"/>
        <w:bottom w:val="none" w:sz="0" w:space="0" w:color="auto"/>
        <w:right w:val="none" w:sz="0" w:space="0" w:color="auto"/>
      </w:divBdr>
    </w:div>
    <w:div w:id="993216040">
      <w:bodyDiv w:val="1"/>
      <w:marLeft w:val="0"/>
      <w:marRight w:val="0"/>
      <w:marTop w:val="0"/>
      <w:marBottom w:val="0"/>
      <w:divBdr>
        <w:top w:val="none" w:sz="0" w:space="0" w:color="auto"/>
        <w:left w:val="none" w:sz="0" w:space="0" w:color="auto"/>
        <w:bottom w:val="none" w:sz="0" w:space="0" w:color="auto"/>
        <w:right w:val="none" w:sz="0" w:space="0" w:color="auto"/>
      </w:divBdr>
    </w:div>
    <w:div w:id="1104181745">
      <w:bodyDiv w:val="1"/>
      <w:marLeft w:val="0"/>
      <w:marRight w:val="0"/>
      <w:marTop w:val="0"/>
      <w:marBottom w:val="0"/>
      <w:divBdr>
        <w:top w:val="none" w:sz="0" w:space="0" w:color="auto"/>
        <w:left w:val="none" w:sz="0" w:space="0" w:color="auto"/>
        <w:bottom w:val="none" w:sz="0" w:space="0" w:color="auto"/>
        <w:right w:val="none" w:sz="0" w:space="0" w:color="auto"/>
      </w:divBdr>
    </w:div>
    <w:div w:id="1192839407">
      <w:bodyDiv w:val="1"/>
      <w:marLeft w:val="0"/>
      <w:marRight w:val="0"/>
      <w:marTop w:val="0"/>
      <w:marBottom w:val="0"/>
      <w:divBdr>
        <w:top w:val="none" w:sz="0" w:space="0" w:color="auto"/>
        <w:left w:val="none" w:sz="0" w:space="0" w:color="auto"/>
        <w:bottom w:val="none" w:sz="0" w:space="0" w:color="auto"/>
        <w:right w:val="none" w:sz="0" w:space="0" w:color="auto"/>
      </w:divBdr>
    </w:div>
    <w:div w:id="1227257237">
      <w:bodyDiv w:val="1"/>
      <w:marLeft w:val="0"/>
      <w:marRight w:val="0"/>
      <w:marTop w:val="0"/>
      <w:marBottom w:val="0"/>
      <w:divBdr>
        <w:top w:val="none" w:sz="0" w:space="0" w:color="auto"/>
        <w:left w:val="none" w:sz="0" w:space="0" w:color="auto"/>
        <w:bottom w:val="none" w:sz="0" w:space="0" w:color="auto"/>
        <w:right w:val="none" w:sz="0" w:space="0" w:color="auto"/>
      </w:divBdr>
    </w:div>
    <w:div w:id="1401244427">
      <w:bodyDiv w:val="1"/>
      <w:marLeft w:val="0"/>
      <w:marRight w:val="0"/>
      <w:marTop w:val="0"/>
      <w:marBottom w:val="0"/>
      <w:divBdr>
        <w:top w:val="none" w:sz="0" w:space="0" w:color="auto"/>
        <w:left w:val="none" w:sz="0" w:space="0" w:color="auto"/>
        <w:bottom w:val="none" w:sz="0" w:space="0" w:color="auto"/>
        <w:right w:val="none" w:sz="0" w:space="0" w:color="auto"/>
      </w:divBdr>
    </w:div>
    <w:div w:id="1509951234">
      <w:bodyDiv w:val="1"/>
      <w:marLeft w:val="0"/>
      <w:marRight w:val="0"/>
      <w:marTop w:val="0"/>
      <w:marBottom w:val="0"/>
      <w:divBdr>
        <w:top w:val="none" w:sz="0" w:space="0" w:color="auto"/>
        <w:left w:val="none" w:sz="0" w:space="0" w:color="auto"/>
        <w:bottom w:val="none" w:sz="0" w:space="0" w:color="auto"/>
        <w:right w:val="none" w:sz="0" w:space="0" w:color="auto"/>
      </w:divBdr>
    </w:div>
    <w:div w:id="153599954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73007305">
      <w:bodyDiv w:val="1"/>
      <w:marLeft w:val="0"/>
      <w:marRight w:val="0"/>
      <w:marTop w:val="0"/>
      <w:marBottom w:val="0"/>
      <w:divBdr>
        <w:top w:val="none" w:sz="0" w:space="0" w:color="auto"/>
        <w:left w:val="none" w:sz="0" w:space="0" w:color="auto"/>
        <w:bottom w:val="none" w:sz="0" w:space="0" w:color="auto"/>
        <w:right w:val="none" w:sz="0" w:space="0" w:color="auto"/>
      </w:divBdr>
    </w:div>
    <w:div w:id="1591617655">
      <w:bodyDiv w:val="1"/>
      <w:marLeft w:val="0"/>
      <w:marRight w:val="0"/>
      <w:marTop w:val="0"/>
      <w:marBottom w:val="0"/>
      <w:divBdr>
        <w:top w:val="none" w:sz="0" w:space="0" w:color="auto"/>
        <w:left w:val="none" w:sz="0" w:space="0" w:color="auto"/>
        <w:bottom w:val="none" w:sz="0" w:space="0" w:color="auto"/>
        <w:right w:val="none" w:sz="0" w:space="0" w:color="auto"/>
      </w:divBdr>
    </w:div>
    <w:div w:id="1622999522">
      <w:bodyDiv w:val="1"/>
      <w:marLeft w:val="0"/>
      <w:marRight w:val="0"/>
      <w:marTop w:val="0"/>
      <w:marBottom w:val="0"/>
      <w:divBdr>
        <w:top w:val="none" w:sz="0" w:space="0" w:color="auto"/>
        <w:left w:val="none" w:sz="0" w:space="0" w:color="auto"/>
        <w:bottom w:val="none" w:sz="0" w:space="0" w:color="auto"/>
        <w:right w:val="none" w:sz="0" w:space="0" w:color="auto"/>
      </w:divBdr>
    </w:div>
    <w:div w:id="1645311810">
      <w:bodyDiv w:val="1"/>
      <w:marLeft w:val="0"/>
      <w:marRight w:val="0"/>
      <w:marTop w:val="0"/>
      <w:marBottom w:val="0"/>
      <w:divBdr>
        <w:top w:val="none" w:sz="0" w:space="0" w:color="auto"/>
        <w:left w:val="none" w:sz="0" w:space="0" w:color="auto"/>
        <w:bottom w:val="none" w:sz="0" w:space="0" w:color="auto"/>
        <w:right w:val="none" w:sz="0" w:space="0" w:color="auto"/>
      </w:divBdr>
    </w:div>
    <w:div w:id="1649019665">
      <w:bodyDiv w:val="1"/>
      <w:marLeft w:val="0"/>
      <w:marRight w:val="0"/>
      <w:marTop w:val="0"/>
      <w:marBottom w:val="0"/>
      <w:divBdr>
        <w:top w:val="none" w:sz="0" w:space="0" w:color="auto"/>
        <w:left w:val="none" w:sz="0" w:space="0" w:color="auto"/>
        <w:bottom w:val="none" w:sz="0" w:space="0" w:color="auto"/>
        <w:right w:val="none" w:sz="0" w:space="0" w:color="auto"/>
      </w:divBdr>
    </w:div>
    <w:div w:id="1689333580">
      <w:bodyDiv w:val="1"/>
      <w:marLeft w:val="0"/>
      <w:marRight w:val="0"/>
      <w:marTop w:val="0"/>
      <w:marBottom w:val="0"/>
      <w:divBdr>
        <w:top w:val="none" w:sz="0" w:space="0" w:color="auto"/>
        <w:left w:val="none" w:sz="0" w:space="0" w:color="auto"/>
        <w:bottom w:val="none" w:sz="0" w:space="0" w:color="auto"/>
        <w:right w:val="none" w:sz="0" w:space="0" w:color="auto"/>
      </w:divBdr>
    </w:div>
    <w:div w:id="1806464501">
      <w:bodyDiv w:val="1"/>
      <w:marLeft w:val="0"/>
      <w:marRight w:val="0"/>
      <w:marTop w:val="0"/>
      <w:marBottom w:val="0"/>
      <w:divBdr>
        <w:top w:val="none" w:sz="0" w:space="0" w:color="auto"/>
        <w:left w:val="none" w:sz="0" w:space="0" w:color="auto"/>
        <w:bottom w:val="none" w:sz="0" w:space="0" w:color="auto"/>
        <w:right w:val="none" w:sz="0" w:space="0" w:color="auto"/>
      </w:divBdr>
    </w:div>
    <w:div w:id="1864975817">
      <w:bodyDiv w:val="1"/>
      <w:marLeft w:val="0"/>
      <w:marRight w:val="0"/>
      <w:marTop w:val="0"/>
      <w:marBottom w:val="0"/>
      <w:divBdr>
        <w:top w:val="none" w:sz="0" w:space="0" w:color="auto"/>
        <w:left w:val="none" w:sz="0" w:space="0" w:color="auto"/>
        <w:bottom w:val="none" w:sz="0" w:space="0" w:color="auto"/>
        <w:right w:val="none" w:sz="0" w:space="0" w:color="auto"/>
      </w:divBdr>
    </w:div>
    <w:div w:id="19153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68BA-B889-4020-870E-758531D5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9415ED6D.dotm</Template>
  <TotalTime>0</TotalTime>
  <Pages>57</Pages>
  <Words>17462</Words>
  <Characters>99536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2018-11-26T05:11:00Z</dcterms:created>
  <dcterms:modified xsi:type="dcterms:W3CDTF">2018-11-26T05:11:00Z</dcterms:modified>
</cp:coreProperties>
</file>