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F22" w14:textId="35D0A593" w:rsidR="00833E2E" w:rsidRPr="00314F98" w:rsidRDefault="00F10E4A" w:rsidP="00765EE9">
      <w:pPr>
        <w:pStyle w:val="Title"/>
        <w:spacing w:before="0"/>
        <w:rPr>
          <w:rFonts w:asciiTheme="minorHAnsi" w:hAnsiTheme="minorHAnsi" w:cstheme="minorHAnsi"/>
          <w:sz w:val="48"/>
          <w:szCs w:val="48"/>
          <w:lang w:val="es-ES"/>
        </w:rPr>
      </w:pPr>
      <w:r w:rsidRPr="00314F98">
        <w:rPr>
          <w:rFonts w:asciiTheme="minorHAnsi" w:hAnsiTheme="minorHAnsi" w:cstheme="minorHAnsi"/>
          <w:b w:val="0"/>
          <w:noProof/>
          <w:sz w:val="48"/>
          <w:szCs w:val="48"/>
          <w:lang w:val="es-ES"/>
        </w:rPr>
        <w:drawing>
          <wp:anchor distT="0" distB="0" distL="114300" distR="114300" simplePos="0" relativeHeight="251722752" behindDoc="0" locked="0" layoutInCell="1" allowOverlap="1" wp14:anchorId="5E4AADCB" wp14:editId="01A7069D">
            <wp:simplePos x="0" y="0"/>
            <wp:positionH relativeFrom="margin">
              <wp:posOffset>-10795</wp:posOffset>
            </wp:positionH>
            <wp:positionV relativeFrom="margin">
              <wp:posOffset>17875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 w:rsidRPr="00314F98">
        <w:rPr>
          <w:rFonts w:asciiTheme="minorHAnsi" w:hAnsiTheme="minorHAnsi" w:cstheme="minorHAnsi"/>
          <w:b w:val="0"/>
          <w:sz w:val="48"/>
          <w:szCs w:val="48"/>
          <w:lang w:val="es-ES"/>
        </w:rPr>
        <w:br w:type="column"/>
      </w:r>
      <w:r w:rsidR="00833E2E" w:rsidRPr="00314F98">
        <w:rPr>
          <w:rFonts w:asciiTheme="minorHAnsi" w:hAnsiTheme="minorHAnsi" w:cstheme="minorHAnsi"/>
          <w:b w:val="0"/>
          <w:noProof/>
          <w:sz w:val="48"/>
          <w:szCs w:val="48"/>
          <w:lang w:val="es-ES"/>
        </w:rPr>
        <w:drawing>
          <wp:anchor distT="0" distB="0" distL="114300" distR="114300" simplePos="0" relativeHeight="251721728" behindDoc="1" locked="0" layoutInCell="1" allowOverlap="1" wp14:anchorId="260C344B" wp14:editId="26F6D094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314F98">
        <w:rPr>
          <w:rFonts w:asciiTheme="minorHAnsi" w:hAnsiTheme="minorHAnsi" w:cstheme="minorHAnsi"/>
          <w:bCs/>
          <w:sz w:val="48"/>
          <w:szCs w:val="48"/>
          <w:lang w:val="es-ES"/>
        </w:rPr>
        <w:t>Programa Piloto de Evaluación de Habilidades</w:t>
      </w:r>
    </w:p>
    <w:p w14:paraId="6D774BE8" w14:textId="7E1329AC" w:rsidR="00833E2E" w:rsidRPr="00314F98" w:rsidRDefault="00833E2E" w:rsidP="00833E2E">
      <w:pPr>
        <w:rPr>
          <w:rFonts w:cstheme="minorHAnsi"/>
          <w:sz w:val="21"/>
          <w:szCs w:val="21"/>
          <w:lang w:val="es-ES"/>
        </w:rPr>
        <w:sectPr w:rsidR="00833E2E" w:rsidRPr="00314F98" w:rsidSect="00F10E4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8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3C08AC48" w:rsidR="00B717AE" w:rsidRPr="00314F98" w:rsidRDefault="00B45188" w:rsidP="00F10E4A">
      <w:pPr>
        <w:pStyle w:val="Title"/>
        <w:spacing w:before="1200" w:after="100" w:afterAutospacing="1"/>
        <w:rPr>
          <w:rFonts w:asciiTheme="minorHAnsi" w:hAnsiTheme="minorHAnsi" w:cstheme="minorHAnsi"/>
          <w:color w:val="495E2C"/>
          <w:sz w:val="48"/>
          <w:szCs w:val="56"/>
          <w:lang w:val="es-ES"/>
        </w:rPr>
      </w:pPr>
      <w:r w:rsidRPr="00314F98">
        <w:rPr>
          <w:rFonts w:asciiTheme="minorHAnsi" w:hAnsiTheme="minorHAnsi" w:cstheme="minorHAnsi"/>
          <w:bCs/>
          <w:color w:val="495E2C"/>
          <w:sz w:val="48"/>
          <w:szCs w:val="56"/>
          <w:lang w:val="es-ES"/>
        </w:rPr>
        <w:t>Evaluaciones Gratuitas de Empleabilidad</w:t>
      </w:r>
    </w:p>
    <w:p w14:paraId="5BDF9F30" w14:textId="4434ED19" w:rsidR="0002127E" w:rsidRPr="00314F98" w:rsidRDefault="00B45188" w:rsidP="00B717AE">
      <w:pPr>
        <w:spacing w:before="240" w:after="240"/>
        <w:rPr>
          <w:rStyle w:val="Emphasis"/>
          <w:rFonts w:cstheme="minorHAnsi"/>
          <w:sz w:val="24"/>
          <w:szCs w:val="24"/>
          <w:lang w:val="es-ES"/>
        </w:rPr>
        <w:sectPr w:rsidR="0002127E" w:rsidRPr="00314F98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314F98">
        <w:rPr>
          <w:rStyle w:val="Emphasis"/>
          <w:rFonts w:cstheme="minorHAnsi"/>
          <w:bCs w:val="0"/>
          <w:sz w:val="24"/>
          <w:szCs w:val="24"/>
          <w:lang w:val="es-ES"/>
        </w:rPr>
        <w:t>Es probable que los migrantes que viven en Australia que obtuvieron buenos resultados en la evaluación de habilidades reúnan los requisitos para participar en el Programa Piloto de Evaluaciones de Empleabilidad.</w:t>
      </w:r>
    </w:p>
    <w:p w14:paraId="7E5DE9F1" w14:textId="77777777" w:rsidR="00B717AE" w:rsidRPr="00314F98" w:rsidRDefault="00B717AE" w:rsidP="004D6FF3">
      <w:pPr>
        <w:pStyle w:val="Heading1"/>
        <w:rPr>
          <w:rStyle w:val="Heading2Char"/>
          <w:rFonts w:asciiTheme="minorHAnsi" w:hAnsiTheme="minorHAnsi" w:cstheme="minorHAnsi"/>
          <w:sz w:val="28"/>
          <w:szCs w:val="24"/>
          <w:lang w:val="es-ES"/>
        </w:rPr>
      </w:pPr>
      <w:r w:rsidRPr="00314F98">
        <w:rPr>
          <w:rStyle w:val="Heading2Char"/>
          <w:rFonts w:asciiTheme="minorHAnsi" w:hAnsiTheme="minorHAnsi" w:cstheme="minorHAnsi"/>
          <w:b/>
          <w:bCs/>
          <w:sz w:val="28"/>
          <w:szCs w:val="24"/>
          <w:lang w:val="es-ES"/>
        </w:rPr>
        <w:t>¿Qué es lo que se ofrece?</w:t>
      </w:r>
    </w:p>
    <w:p w14:paraId="11EB9551" w14:textId="5215BCC1" w:rsidR="00B45188" w:rsidRPr="00314F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es-ES"/>
        </w:rPr>
      </w:pPr>
      <w:r w:rsidRPr="00314F98">
        <w:rPr>
          <w:rStyle w:val="Emphasis"/>
          <w:rFonts w:cstheme="minorHAnsi"/>
          <w:b w:val="0"/>
          <w:sz w:val="24"/>
          <w:szCs w:val="24"/>
          <w:lang w:val="es-ES"/>
        </w:rPr>
        <w:t>Una evaluación gratuita de empleabilidad</w:t>
      </w:r>
    </w:p>
    <w:p w14:paraId="15CBF4AF" w14:textId="6F5610DD" w:rsidR="00B45188" w:rsidRPr="00314F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es-ES"/>
        </w:rPr>
      </w:pPr>
      <w:r w:rsidRPr="00314F98">
        <w:rPr>
          <w:rStyle w:val="Emphasis"/>
          <w:rFonts w:cstheme="minorHAnsi"/>
          <w:b w:val="0"/>
          <w:sz w:val="24"/>
          <w:szCs w:val="24"/>
          <w:lang w:val="es-ES"/>
        </w:rPr>
        <w:t>Una sesión de orientación gratuita</w:t>
      </w:r>
    </w:p>
    <w:p w14:paraId="7B84F2F1" w14:textId="14612DA8" w:rsidR="00B45188" w:rsidRPr="00314F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es-ES"/>
        </w:rPr>
      </w:pPr>
      <w:r w:rsidRPr="00314F98">
        <w:rPr>
          <w:rStyle w:val="Emphasis"/>
          <w:rFonts w:cstheme="minorHAnsi"/>
          <w:b w:val="0"/>
          <w:sz w:val="24"/>
          <w:szCs w:val="24"/>
          <w:lang w:val="es-ES"/>
        </w:rPr>
        <w:t>Un plan personalizado gratuito para que desarrolles tus habilidades de empleabilidad</w:t>
      </w:r>
    </w:p>
    <w:p w14:paraId="73E4AD52" w14:textId="25D95E33" w:rsidR="00B717AE" w:rsidRPr="00314F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es-ES"/>
        </w:rPr>
      </w:pPr>
      <w:r w:rsidRPr="00314F98">
        <w:rPr>
          <w:rStyle w:val="Emphasis"/>
          <w:rFonts w:cstheme="minorHAnsi"/>
          <w:b w:val="0"/>
          <w:sz w:val="24"/>
          <w:szCs w:val="24"/>
          <w:lang w:val="es-ES"/>
        </w:rPr>
        <w:t>Capacitación subsidiada</w:t>
      </w:r>
    </w:p>
    <w:p w14:paraId="4713E1E2" w14:textId="0E56AA45" w:rsidR="00B717AE" w:rsidRPr="00314F98" w:rsidRDefault="00B45188" w:rsidP="004D6FF3">
      <w:pPr>
        <w:pStyle w:val="Heading1"/>
        <w:rPr>
          <w:rStyle w:val="IntenseEmphasis"/>
          <w:rFonts w:asciiTheme="minorHAnsi" w:hAnsiTheme="minorHAnsi" w:cstheme="minorHAnsi"/>
          <w:b/>
          <w:color w:val="495E2C"/>
          <w:sz w:val="28"/>
          <w:szCs w:val="24"/>
          <w:lang w:val="es-ES"/>
        </w:rPr>
      </w:pPr>
      <w:bookmarkStart w:id="0" w:name="_Hlk120540938"/>
      <w:r w:rsidRPr="00314F98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es-ES"/>
        </w:rPr>
        <w:t>Mejora tus habilidades de empleabilidad</w:t>
      </w:r>
    </w:p>
    <w:p w14:paraId="3901B602" w14:textId="30DBD602" w:rsidR="00C51B0B" w:rsidRPr="00314F98" w:rsidRDefault="00C51B0B" w:rsidP="00C51B0B">
      <w:pPr>
        <w:rPr>
          <w:rFonts w:cstheme="minorHAnsi"/>
          <w:sz w:val="24"/>
          <w:szCs w:val="24"/>
          <w:lang w:val="es-ES"/>
        </w:rPr>
      </w:pPr>
      <w:r w:rsidRPr="00314F98">
        <w:rPr>
          <w:rFonts w:cstheme="minorHAnsi"/>
          <w:sz w:val="24"/>
          <w:szCs w:val="24"/>
          <w:lang w:val="es-ES"/>
        </w:rPr>
        <w:t>Las habilidades de empleabilidad son habilidades no técnicas que te ayudan a hacer tu trabajo y a laborar bien con otras personas.</w:t>
      </w:r>
    </w:p>
    <w:p w14:paraId="11B0332F" w14:textId="0A71EC17" w:rsidR="00C51B0B" w:rsidRPr="00314F98" w:rsidRDefault="00C51B0B" w:rsidP="00C51B0B">
      <w:pPr>
        <w:rPr>
          <w:rFonts w:cstheme="minorHAnsi"/>
          <w:sz w:val="24"/>
          <w:szCs w:val="24"/>
          <w:lang w:val="es-ES"/>
        </w:rPr>
      </w:pPr>
      <w:r w:rsidRPr="00314F98">
        <w:rPr>
          <w:rFonts w:cstheme="minorHAnsi"/>
          <w:sz w:val="24"/>
          <w:szCs w:val="24"/>
          <w:lang w:val="es-ES"/>
        </w:rPr>
        <w:t>Tal vez ya cuentes con las certificaciones, conocimientos y habilidades técnicas para hacer tu trabajo.</w:t>
      </w:r>
    </w:p>
    <w:p w14:paraId="2DCECFB1" w14:textId="560EC5AC" w:rsidR="00B45188" w:rsidRPr="00314F98" w:rsidRDefault="00C51B0B" w:rsidP="00C51B0B">
      <w:pPr>
        <w:rPr>
          <w:rStyle w:val="Heading2Char"/>
          <w:rFonts w:asciiTheme="minorHAnsi" w:hAnsiTheme="minorHAnsi" w:cstheme="minorHAnsi"/>
          <w:sz w:val="28"/>
          <w:szCs w:val="24"/>
          <w:lang w:val="es-ES"/>
        </w:rPr>
      </w:pPr>
      <w:r w:rsidRPr="00314F98">
        <w:rPr>
          <w:rFonts w:cstheme="minorHAnsi"/>
          <w:sz w:val="24"/>
          <w:szCs w:val="24"/>
          <w:lang w:val="es-ES"/>
        </w:rPr>
        <w:t xml:space="preserve">Una evaluación gratuita de empleabilidad podría ser la pieza que te faltaba para obtener un empleo en el campo de tu elección. </w:t>
      </w:r>
      <w:r w:rsidRPr="00314F98">
        <w:rPr>
          <w:rFonts w:cstheme="minorHAnsi"/>
          <w:sz w:val="21"/>
          <w:szCs w:val="21"/>
          <w:lang w:val="es-ES"/>
        </w:rPr>
        <w:br w:type="column"/>
      </w:r>
      <w:r w:rsidRPr="00314F98">
        <w:rPr>
          <w:rStyle w:val="Heading2Char"/>
          <w:rFonts w:asciiTheme="minorHAnsi" w:hAnsiTheme="minorHAnsi" w:cstheme="minorHAnsi"/>
          <w:bCs/>
          <w:sz w:val="28"/>
          <w:szCs w:val="24"/>
          <w:lang w:val="es-ES"/>
        </w:rPr>
        <w:t>Acceso a la capacitación subsidiada</w:t>
      </w:r>
    </w:p>
    <w:p w14:paraId="0038FAC2" w14:textId="1EFFA172" w:rsidR="00C51B0B" w:rsidRPr="00314F98" w:rsidRDefault="00C51B0B" w:rsidP="00C51B0B">
      <w:pPr>
        <w:rPr>
          <w:rFonts w:cstheme="minorHAnsi"/>
          <w:sz w:val="24"/>
          <w:szCs w:val="24"/>
          <w:lang w:val="es-ES"/>
        </w:rPr>
      </w:pPr>
      <w:r w:rsidRPr="00314F98">
        <w:rPr>
          <w:rFonts w:cstheme="minorHAnsi"/>
          <w:sz w:val="24"/>
          <w:szCs w:val="24"/>
          <w:lang w:val="es-ES"/>
        </w:rPr>
        <w:t>Tu evaluación te ayudará a identificar la capacitación que te podría ayudar a mejorar tus habilidades de empleabilidad</w:t>
      </w:r>
      <w:r w:rsidR="00D76C38" w:rsidRPr="00314F98">
        <w:rPr>
          <w:rFonts w:cstheme="minorHAnsi"/>
          <w:sz w:val="24"/>
          <w:szCs w:val="24"/>
          <w:lang w:val="es-ES"/>
        </w:rPr>
        <w:t>.</w:t>
      </w:r>
    </w:p>
    <w:p w14:paraId="2DDF95F5" w14:textId="2ABA790D" w:rsidR="00C51B0B" w:rsidRPr="00314F98" w:rsidRDefault="00C51B0B" w:rsidP="00C51B0B">
      <w:pPr>
        <w:rPr>
          <w:rFonts w:cstheme="minorHAnsi"/>
          <w:sz w:val="24"/>
          <w:szCs w:val="24"/>
          <w:lang w:val="es-ES"/>
        </w:rPr>
      </w:pPr>
      <w:r w:rsidRPr="00314F98">
        <w:rPr>
          <w:rFonts w:cstheme="minorHAnsi"/>
          <w:sz w:val="24"/>
          <w:szCs w:val="24"/>
          <w:lang w:val="es-ES"/>
        </w:rPr>
        <w:t>El Gobierno Australiano te otorgará hasta $3,000 para la capacitación Tendrás que pagar el 10 % del costo de la capacitación.</w:t>
      </w:r>
    </w:p>
    <w:p w14:paraId="5B1CEA84" w14:textId="69E7B366" w:rsidR="004D6FF3" w:rsidRPr="00314F98" w:rsidRDefault="004D6FF3" w:rsidP="00C51B0B">
      <w:pPr>
        <w:rPr>
          <w:rStyle w:val="Heading2Char"/>
          <w:rFonts w:asciiTheme="minorHAnsi" w:hAnsiTheme="minorHAnsi" w:cstheme="minorHAnsi"/>
          <w:sz w:val="28"/>
          <w:szCs w:val="24"/>
          <w:lang w:val="es-ES"/>
        </w:rPr>
      </w:pPr>
      <w:r w:rsidRPr="00314F98">
        <w:rPr>
          <w:rStyle w:val="Heading2Char"/>
          <w:rFonts w:asciiTheme="minorHAnsi" w:hAnsiTheme="minorHAnsi" w:cstheme="minorHAnsi"/>
          <w:bCs/>
          <w:sz w:val="28"/>
          <w:szCs w:val="24"/>
          <w:lang w:val="es-ES"/>
        </w:rPr>
        <w:t>Es probable que reúnas los requisitos si:</w:t>
      </w:r>
    </w:p>
    <w:p w14:paraId="1B396656" w14:textId="240C1F97" w:rsidR="004D6FF3" w:rsidRPr="00314F98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es-ES"/>
        </w:rPr>
      </w:pPr>
      <w:r w:rsidRPr="00314F98">
        <w:rPr>
          <w:rFonts w:cstheme="minorHAnsi"/>
          <w:b w:val="0"/>
          <w:bCs w:val="0"/>
          <w:sz w:val="24"/>
          <w:szCs w:val="24"/>
          <w:lang w:val="es-ES"/>
        </w:rPr>
        <w:t xml:space="preserve">Obtienes un buen resultado en la evaluación de habilidades en una </w:t>
      </w:r>
      <w:hyperlink r:id="rId20" w:history="1">
        <w:r w:rsidRPr="00314F98">
          <w:rPr>
            <w:rStyle w:val="Hyperlink"/>
            <w:rFonts w:cstheme="minorHAnsi"/>
            <w:sz w:val="24"/>
            <w:szCs w:val="24"/>
            <w:lang w:val="es-ES"/>
          </w:rPr>
          <w:t>ocupación seleccionada</w:t>
        </w:r>
      </w:hyperlink>
      <w:r w:rsidRPr="00314F98">
        <w:rPr>
          <w:rFonts w:cstheme="minorHAnsi"/>
          <w:b w:val="0"/>
          <w:bCs w:val="0"/>
          <w:sz w:val="24"/>
          <w:szCs w:val="24"/>
          <w:lang w:val="es-ES"/>
        </w:rPr>
        <w:t>.</w:t>
      </w:r>
    </w:p>
    <w:p w14:paraId="0417AA7E" w14:textId="77777777" w:rsidR="004D6FF3" w:rsidRPr="00314F98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es-ES"/>
        </w:rPr>
      </w:pPr>
      <w:r w:rsidRPr="00314F98">
        <w:rPr>
          <w:rFonts w:cstheme="minorHAnsi"/>
          <w:b w:val="0"/>
          <w:bCs w:val="0"/>
          <w:sz w:val="24"/>
          <w:szCs w:val="24"/>
          <w:lang w:val="es-ES"/>
        </w:rPr>
        <w:t>Estás trabajando por debajo de tu nivel de habilidades.</w:t>
      </w:r>
    </w:p>
    <w:p w14:paraId="1AF45A10" w14:textId="6EB9EA90" w:rsidR="004D6FF3" w:rsidRPr="00314F98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es-ES"/>
        </w:rPr>
      </w:pPr>
      <w:r w:rsidRPr="00314F98">
        <w:rPr>
          <w:rFonts w:cstheme="minorHAnsi"/>
          <w:b w:val="0"/>
          <w:bCs w:val="0"/>
          <w:sz w:val="24"/>
          <w:szCs w:val="24"/>
          <w:lang w:val="es-ES"/>
        </w:rPr>
        <w:t xml:space="preserve">Vives en Australia con una </w:t>
      </w:r>
      <w:hyperlink r:id="rId21" w:history="1">
        <w:r w:rsidRPr="00314F98">
          <w:rPr>
            <w:rStyle w:val="Hyperlink"/>
            <w:rFonts w:cstheme="minorHAnsi"/>
            <w:sz w:val="24"/>
            <w:szCs w:val="24"/>
            <w:lang w:val="es-ES"/>
          </w:rPr>
          <w:t>visa válida permanente</w:t>
        </w:r>
      </w:hyperlink>
      <w:r w:rsidRPr="00314F98">
        <w:rPr>
          <w:rFonts w:cstheme="minorHAnsi"/>
          <w:b w:val="0"/>
          <w:bCs w:val="0"/>
          <w:sz w:val="24"/>
          <w:szCs w:val="24"/>
          <w:lang w:val="es-ES"/>
        </w:rPr>
        <w:t>.</w:t>
      </w:r>
    </w:p>
    <w:p w14:paraId="78C68737" w14:textId="77777777" w:rsidR="00F7260E" w:rsidRPr="00314F98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es-ES"/>
        </w:rPr>
        <w:sectPr w:rsidR="00F7260E" w:rsidRPr="00314F98" w:rsidSect="0002127E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docGrid w:linePitch="360"/>
        </w:sectPr>
      </w:pPr>
      <w:r w:rsidRPr="00314F98">
        <w:rPr>
          <w:rFonts w:cstheme="minorHAnsi"/>
          <w:b w:val="0"/>
          <w:bCs w:val="0"/>
          <w:sz w:val="24"/>
          <w:szCs w:val="24"/>
          <w:lang w:val="es-ES"/>
        </w:rPr>
        <w:t>No recibes apoyo de otro programa del Gobierno Australiano</w:t>
      </w:r>
    </w:p>
    <w:bookmarkEnd w:id="0"/>
    <w:p w14:paraId="0523D29F" w14:textId="77777777" w:rsidR="00617B30" w:rsidRPr="00314F98" w:rsidRDefault="00617B30" w:rsidP="00617B30">
      <w:pPr>
        <w:rPr>
          <w:rFonts w:cstheme="minorHAnsi"/>
          <w:sz w:val="24"/>
          <w:szCs w:val="24"/>
          <w:lang w:val="es-ES"/>
        </w:rPr>
      </w:pPr>
      <w:r w:rsidRPr="00314F98">
        <w:rPr>
          <w:rStyle w:val="IntenseEmphasis"/>
          <w:rFonts w:cstheme="minorHAnsi"/>
          <w:b w:val="0"/>
          <w:sz w:val="28"/>
          <w:szCs w:val="28"/>
          <w:lang w:val="es-ES"/>
        </w:rPr>
        <w:t>No te tardes, ya que esta oportunidad tiene fecha de expiración:</w:t>
      </w:r>
      <w:r w:rsidRPr="00314F98">
        <w:rPr>
          <w:rStyle w:val="IntenseEmphasis"/>
          <w:rFonts w:cstheme="minorHAnsi"/>
          <w:bCs/>
          <w:sz w:val="28"/>
          <w:szCs w:val="28"/>
          <w:lang w:val="es-ES"/>
        </w:rPr>
        <w:t xml:space="preserve"> ¡HAZ YA TU SOLICITUD!</w:t>
      </w:r>
    </w:p>
    <w:p w14:paraId="29D37E2D" w14:textId="0A6EA988" w:rsidR="00B717AE" w:rsidRPr="00314F98" w:rsidRDefault="00F7260E" w:rsidP="002F648F">
      <w:pPr>
        <w:rPr>
          <w:rFonts w:cstheme="minorHAnsi"/>
          <w:sz w:val="24"/>
          <w:szCs w:val="24"/>
          <w:lang w:val="es-ES"/>
        </w:rPr>
      </w:pPr>
      <w:r w:rsidRPr="00314F98">
        <w:rPr>
          <w:rFonts w:cstheme="minorHAnsi"/>
          <w:sz w:val="24"/>
          <w:szCs w:val="24"/>
          <w:lang w:val="es-ES"/>
        </w:rPr>
        <w:t>Pídele a tu Autoridad de Evaluación un formulario de solicitud</w:t>
      </w:r>
      <w:r w:rsidR="00D76C38" w:rsidRPr="00314F98">
        <w:rPr>
          <w:rFonts w:cstheme="minorHAnsi"/>
          <w:sz w:val="24"/>
          <w:szCs w:val="24"/>
          <w:lang w:val="es-ES"/>
        </w:rPr>
        <w:t xml:space="preserve">. </w:t>
      </w:r>
      <w:r w:rsidRPr="00314F98">
        <w:rPr>
          <w:rFonts w:cstheme="minorHAnsi"/>
          <w:sz w:val="24"/>
          <w:szCs w:val="24"/>
          <w:lang w:val="es-ES"/>
        </w:rPr>
        <w:t>Verificarán que hayas completado el formulario para ver si puedes participar.</w:t>
      </w:r>
    </w:p>
    <w:tbl>
      <w:tblPr>
        <w:tblStyle w:val="TableGrid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:rsidRPr="00314F98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Pr="00314F98" w:rsidRDefault="00F7260E" w:rsidP="00053657">
            <w:pPr>
              <w:spacing w:before="120" w:after="120"/>
              <w:ind w:left="284"/>
              <w:contextualSpacing/>
              <w:rPr>
                <w:rFonts w:cstheme="minorHAnsi"/>
                <w:b/>
                <w:bCs/>
                <w:color w:val="404246"/>
                <w:sz w:val="28"/>
                <w:szCs w:val="28"/>
                <w:lang w:val="es-ES"/>
              </w:rPr>
            </w:pPr>
            <w:r w:rsidRPr="00314F98">
              <w:rPr>
                <w:rFonts w:cstheme="minorHAnsi"/>
                <w:noProof/>
                <w:sz w:val="21"/>
                <w:szCs w:val="21"/>
                <w:lang w:val="es-ES"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Código QR para ir a https://www.dewr.gov.au/skills-assessment-pil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77777777" w:rsidR="00F7260E" w:rsidRPr="00314F98" w:rsidRDefault="00F7260E" w:rsidP="00053657">
            <w:pPr>
              <w:spacing w:before="480" w:after="480"/>
              <w:ind w:left="284"/>
              <w:contextualSpacing/>
              <w:rPr>
                <w:rStyle w:val="IntenseEmphasis"/>
                <w:rFonts w:cstheme="minorHAnsi"/>
                <w:sz w:val="36"/>
                <w:szCs w:val="36"/>
                <w:lang w:val="es-ES"/>
              </w:rPr>
            </w:pPr>
            <w:r w:rsidRPr="00314F98">
              <w:rPr>
                <w:rStyle w:val="IntenseEmphasis"/>
                <w:rFonts w:cstheme="minorHAnsi"/>
                <w:bCs/>
                <w:sz w:val="36"/>
                <w:szCs w:val="36"/>
                <w:lang w:val="es-ES"/>
              </w:rPr>
              <w:t>¡Haz ya la solicitud y encuentra el empleo que deseas!</w:t>
            </w:r>
          </w:p>
          <w:p w14:paraId="7DD61534" w14:textId="526A820C" w:rsidR="00F7260E" w:rsidRPr="00314F98" w:rsidRDefault="00F7260E" w:rsidP="00053657">
            <w:pPr>
              <w:spacing w:before="360"/>
              <w:ind w:left="284"/>
              <w:contextualSpacing/>
              <w:rPr>
                <w:rFonts w:cstheme="minorHAnsi"/>
                <w:noProof/>
                <w:sz w:val="28"/>
                <w:szCs w:val="28"/>
                <w:lang w:val="es-ES"/>
              </w:rPr>
            </w:pPr>
            <w:r w:rsidRPr="00314F98">
              <w:rPr>
                <w:rFonts w:cstheme="minorHAnsi"/>
                <w:noProof/>
                <w:sz w:val="28"/>
                <w:szCs w:val="28"/>
                <w:lang w:val="es-ES"/>
              </w:rPr>
              <w:t>Escanea el código QR para obtener más información</w:t>
            </w:r>
          </w:p>
        </w:tc>
      </w:tr>
    </w:tbl>
    <w:p w14:paraId="7BE5A48A" w14:textId="537275A3" w:rsidR="00F7260E" w:rsidRPr="00314F98" w:rsidRDefault="00F7260E" w:rsidP="005714E4">
      <w:pPr>
        <w:spacing w:before="100" w:beforeAutospacing="1"/>
        <w:rPr>
          <w:rFonts w:cstheme="minorHAnsi"/>
          <w:sz w:val="21"/>
          <w:szCs w:val="21"/>
          <w:lang w:val="es-ES"/>
        </w:rPr>
      </w:pPr>
    </w:p>
    <w:sectPr w:rsidR="00F7260E" w:rsidRPr="00314F98" w:rsidSect="00B23AAC">
      <w:type w:val="continuous"/>
      <w:pgSz w:w="11906" w:h="16838"/>
      <w:pgMar w:top="720" w:right="720" w:bottom="1134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531C" w14:textId="77777777" w:rsidR="00365FE0" w:rsidRDefault="00365FE0" w:rsidP="00046DAD">
      <w:pPr>
        <w:spacing w:after="0" w:line="240" w:lineRule="auto"/>
      </w:pPr>
      <w:r>
        <w:separator/>
      </w:r>
    </w:p>
  </w:endnote>
  <w:endnote w:type="continuationSeparator" w:id="0">
    <w:p w14:paraId="0D9E9D6A" w14:textId="77777777" w:rsidR="00365FE0" w:rsidRDefault="00365FE0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AB0" w14:textId="77777777" w:rsidR="002F648F" w:rsidRDefault="002F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C095F" id="Rectangle 23" o:spid="_x0000_s1026" alt="&quot;&quot;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0F5" w14:textId="77777777" w:rsidR="002F648F" w:rsidRDefault="002F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32B0" w14:textId="77777777" w:rsidR="00365FE0" w:rsidRDefault="00365FE0" w:rsidP="00046DAD">
      <w:pPr>
        <w:spacing w:after="0" w:line="240" w:lineRule="auto"/>
      </w:pPr>
      <w:r>
        <w:separator/>
      </w:r>
    </w:p>
  </w:footnote>
  <w:footnote w:type="continuationSeparator" w:id="0">
    <w:p w14:paraId="46EA144C" w14:textId="77777777" w:rsidR="00365FE0" w:rsidRDefault="00365FE0" w:rsidP="0004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390" w14:textId="77777777" w:rsidR="002F648F" w:rsidRDefault="002F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10F4" w14:textId="77777777" w:rsidR="002F648F" w:rsidRDefault="002F6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ACFB" w14:textId="77777777" w:rsidR="002F648F" w:rsidRDefault="002F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30476">
    <w:abstractNumId w:val="3"/>
  </w:num>
  <w:num w:numId="2" w16cid:durableId="1756047614">
    <w:abstractNumId w:val="8"/>
  </w:num>
  <w:num w:numId="3" w16cid:durableId="1133642465">
    <w:abstractNumId w:val="1"/>
  </w:num>
  <w:num w:numId="4" w16cid:durableId="1868442523">
    <w:abstractNumId w:val="2"/>
  </w:num>
  <w:num w:numId="5" w16cid:durableId="1474903281">
    <w:abstractNumId w:val="11"/>
  </w:num>
  <w:num w:numId="6" w16cid:durableId="16993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3657"/>
    <w:rsid w:val="000E597E"/>
    <w:rsid w:val="00131246"/>
    <w:rsid w:val="001611D1"/>
    <w:rsid w:val="001B3A18"/>
    <w:rsid w:val="001E65B9"/>
    <w:rsid w:val="00240A32"/>
    <w:rsid w:val="00257F81"/>
    <w:rsid w:val="00271C81"/>
    <w:rsid w:val="002776FE"/>
    <w:rsid w:val="002C0B07"/>
    <w:rsid w:val="002D0080"/>
    <w:rsid w:val="002F648F"/>
    <w:rsid w:val="003056F2"/>
    <w:rsid w:val="00314F98"/>
    <w:rsid w:val="00335AB6"/>
    <w:rsid w:val="003368D1"/>
    <w:rsid w:val="00342F50"/>
    <w:rsid w:val="00356B1D"/>
    <w:rsid w:val="003630F5"/>
    <w:rsid w:val="00364EC3"/>
    <w:rsid w:val="00365FE0"/>
    <w:rsid w:val="003870B4"/>
    <w:rsid w:val="003B27E3"/>
    <w:rsid w:val="003E602A"/>
    <w:rsid w:val="00443D99"/>
    <w:rsid w:val="00481F2F"/>
    <w:rsid w:val="004B4814"/>
    <w:rsid w:val="004D6FF3"/>
    <w:rsid w:val="005126F3"/>
    <w:rsid w:val="00514E32"/>
    <w:rsid w:val="005706AE"/>
    <w:rsid w:val="005714E4"/>
    <w:rsid w:val="005A1695"/>
    <w:rsid w:val="005B5245"/>
    <w:rsid w:val="005C2C7F"/>
    <w:rsid w:val="005E39AA"/>
    <w:rsid w:val="005E5980"/>
    <w:rsid w:val="00604E3F"/>
    <w:rsid w:val="00615CBA"/>
    <w:rsid w:val="0061784C"/>
    <w:rsid w:val="00617B30"/>
    <w:rsid w:val="006764D8"/>
    <w:rsid w:val="00714CA6"/>
    <w:rsid w:val="00765EE9"/>
    <w:rsid w:val="008269C7"/>
    <w:rsid w:val="00831D7C"/>
    <w:rsid w:val="00833E2E"/>
    <w:rsid w:val="008A5681"/>
    <w:rsid w:val="008D1F3A"/>
    <w:rsid w:val="008E02BB"/>
    <w:rsid w:val="00917797"/>
    <w:rsid w:val="00A13DFB"/>
    <w:rsid w:val="00A729F8"/>
    <w:rsid w:val="00A73BF7"/>
    <w:rsid w:val="00A75517"/>
    <w:rsid w:val="00A767FF"/>
    <w:rsid w:val="00B06130"/>
    <w:rsid w:val="00B23AAC"/>
    <w:rsid w:val="00B45188"/>
    <w:rsid w:val="00B717AE"/>
    <w:rsid w:val="00BD503C"/>
    <w:rsid w:val="00BF29E8"/>
    <w:rsid w:val="00C02B15"/>
    <w:rsid w:val="00C417C3"/>
    <w:rsid w:val="00C51B0B"/>
    <w:rsid w:val="00C90F79"/>
    <w:rsid w:val="00CC0952"/>
    <w:rsid w:val="00CD2372"/>
    <w:rsid w:val="00D360B3"/>
    <w:rsid w:val="00D7099E"/>
    <w:rsid w:val="00D76C38"/>
    <w:rsid w:val="00DC430F"/>
    <w:rsid w:val="00E1210B"/>
    <w:rsid w:val="00F10E4A"/>
    <w:rsid w:val="00F170A1"/>
    <w:rsid w:val="00F45A14"/>
    <w:rsid w:val="00F50186"/>
    <w:rsid w:val="00F6391B"/>
    <w:rsid w:val="00F7260E"/>
    <w:rsid w:val="00F75D24"/>
    <w:rsid w:val="00F87322"/>
    <w:rsid w:val="00FB5D78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F174188-799F-4802-8B1D-2420858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43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employability-assessments-pilot-visa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employability-assessme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E74D-9887-410C-BF4E-F85335A9610F}"/>
</file>

<file path=customXml/itemProps2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2023-01-04T02:42:00Z</dcterms:created>
  <dcterms:modified xsi:type="dcterms:W3CDTF">2023-02-13T03:21:00Z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0ee11c0d8a2fb9a5a33a93679a0ea4035b55ba7bd37948969e5f70f6faca3138</vt:lpwstr>
  </property>
</Properties>
</file>