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1D1C7F1">
              <v:rect id="Rectangle 3"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6716C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sidRPr="00CB4C94">
        <w:rPr>
          <w:noProof/>
        </w:rPr>
        <w:drawing>
          <wp:inline distT="0" distB="0" distL="0" distR="0" wp14:anchorId="37EDD547" wp14:editId="56B42815">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1CE6C915" w:rsidR="00CA41FB" w:rsidRDefault="00CA41FB" w:rsidP="00CA41FB">
      <w:pPr>
        <w:tabs>
          <w:tab w:val="left" w:pos="2268"/>
          <w:tab w:val="left" w:pos="5812"/>
        </w:tabs>
      </w:pPr>
      <w:r w:rsidRPr="5A4E5F72">
        <w:rPr>
          <w:rStyle w:val="1AllTextBold"/>
        </w:rPr>
        <w:t xml:space="preserve">Version </w:t>
      </w:r>
      <w:r w:rsidR="0096733E">
        <w:rPr>
          <w:rStyle w:val="1AllTextBold"/>
        </w:rPr>
        <w:t>1.12</w:t>
      </w:r>
      <w:r>
        <w:tab/>
      </w:r>
      <w:r w:rsidRPr="5A4E5F72">
        <w:rPr>
          <w:rStyle w:val="1AllTextBold"/>
        </w:rPr>
        <w:t xml:space="preserve">Published on: </w:t>
      </w:r>
      <w:r w:rsidR="0096733E" w:rsidRPr="0096733E">
        <w:rPr>
          <w:rStyle w:val="1AllTextBold"/>
          <w:b w:val="0"/>
          <w:bCs w:val="0"/>
        </w:rPr>
        <w:t>6 September 2024</w:t>
      </w:r>
      <w:r>
        <w:tab/>
      </w:r>
      <w:r w:rsidRPr="5A4E5F72">
        <w:rPr>
          <w:rStyle w:val="1AllTextBold"/>
        </w:rPr>
        <w:t>Effective from:</w:t>
      </w:r>
      <w:r>
        <w:t xml:space="preserve"> </w:t>
      </w:r>
      <w:r w:rsidR="0096733E">
        <w:t>1 October 2024</w:t>
      </w:r>
    </w:p>
    <w:p w14:paraId="54F20C29" w14:textId="385D0318" w:rsidR="000B7A43" w:rsidRDefault="00F74A72" w:rsidP="006449F1">
      <w:r>
        <w:t xml:space="preserve">In this version of the Guideline the </w:t>
      </w:r>
      <w:r w:rsidR="00F847AD">
        <w:t xml:space="preserve">Operational Requirements </w:t>
      </w:r>
      <w:r>
        <w:t>Chapter ha</w:t>
      </w:r>
      <w:r w:rsidR="00F847AD">
        <w:t>s</w:t>
      </w:r>
      <w:r>
        <w:t xml:space="preserve"> been updated</w:t>
      </w:r>
      <w:r w:rsidR="00166330">
        <w:t>.</w:t>
      </w:r>
    </w:p>
    <w:p w14:paraId="2F38AFCB" w14:textId="19439196" w:rsidR="00F10D25" w:rsidRDefault="00F10D25" w:rsidP="00F847AD">
      <w:pPr>
        <w:pStyle w:val="BulletLevel1"/>
        <w:numPr>
          <w:ilvl w:val="0"/>
          <w:numId w:val="0"/>
        </w:numPr>
        <w:ind w:left="709"/>
      </w:pPr>
    </w:p>
    <w:p w14:paraId="72E3D969" w14:textId="0C452D93"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E64203">
          <w:footerReference w:type="default" r:id="rId13"/>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621333E3"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213635">
              <w:rPr>
                <w:noProof/>
                <w:webHidden/>
              </w:rPr>
              <w:t>3</w:t>
            </w:r>
            <w:r w:rsidR="0001608A">
              <w:rPr>
                <w:noProof/>
                <w:webHidden/>
              </w:rPr>
              <w:fldChar w:fldCharType="end"/>
            </w:r>
          </w:hyperlink>
        </w:p>
        <w:p w14:paraId="6E6CF0B8" w14:textId="36BEE8BB" w:rsidR="0001608A" w:rsidRDefault="00F1381D">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sidR="00213635">
              <w:rPr>
                <w:noProof/>
                <w:webHidden/>
              </w:rPr>
              <w:t>5</w:t>
            </w:r>
            <w:r w:rsidR="0001608A">
              <w:rPr>
                <w:noProof/>
                <w:webHidden/>
              </w:rPr>
              <w:fldChar w:fldCharType="end"/>
            </w:r>
          </w:hyperlink>
        </w:p>
        <w:p w14:paraId="645BB110" w14:textId="0D2D40EB" w:rsidR="0001608A" w:rsidRDefault="00F1381D">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sidR="00213635">
              <w:rPr>
                <w:noProof/>
                <w:webHidden/>
              </w:rPr>
              <w:t>11</w:t>
            </w:r>
            <w:r w:rsidR="0001608A">
              <w:rPr>
                <w:noProof/>
                <w:webHidden/>
              </w:rPr>
              <w:fldChar w:fldCharType="end"/>
            </w:r>
          </w:hyperlink>
        </w:p>
        <w:p w14:paraId="2CA49425" w14:textId="1A26CC5A" w:rsidR="0001608A" w:rsidRDefault="00F1381D">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sidR="00213635">
              <w:rPr>
                <w:noProof/>
                <w:webHidden/>
              </w:rPr>
              <w:t>21</w:t>
            </w:r>
            <w:r w:rsidR="0001608A">
              <w:rPr>
                <w:noProof/>
                <w:webHidden/>
              </w:rPr>
              <w:fldChar w:fldCharType="end"/>
            </w:r>
          </w:hyperlink>
        </w:p>
        <w:p w14:paraId="40D42768" w14:textId="37280CE6" w:rsidR="0001608A" w:rsidRDefault="00F1381D">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sidR="00213635">
              <w:rPr>
                <w:noProof/>
                <w:webHidden/>
              </w:rPr>
              <w:t>35</w:t>
            </w:r>
            <w:r w:rsidR="0001608A">
              <w:rPr>
                <w:noProof/>
                <w:webHidden/>
              </w:rPr>
              <w:fldChar w:fldCharType="end"/>
            </w:r>
          </w:hyperlink>
        </w:p>
        <w:p w14:paraId="25F8A410" w14:textId="54A58D1B" w:rsidR="0001608A" w:rsidRDefault="00F1381D">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sidR="00213635">
              <w:rPr>
                <w:noProof/>
                <w:webHidden/>
              </w:rPr>
              <w:t>52</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EDC4708"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3A4EB239" w:rsidR="0061316E" w:rsidRDefault="0061316E" w:rsidP="0061316E">
      <w:r w:rsidRPr="00397D2F">
        <w:rPr>
          <w:rStyle w:val="1AllTextBold"/>
        </w:rPr>
        <w:t>‘Managed Service Plan (MSP)’</w:t>
      </w:r>
      <w:r w:rsidRPr="0061316E">
        <w:t xml:space="preserve"> </w:t>
      </w:r>
      <w:r>
        <w:t>means a</w:t>
      </w:r>
      <w:r w:rsidR="004F6991">
        <w:t>n</w:t>
      </w:r>
      <w:r>
        <w:t xml:space="preserve"> </w:t>
      </w:r>
      <w:r w:rsidR="004F6991">
        <w:t>arrangement</w:t>
      </w:r>
      <w:r>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19298BE7" w:rsidR="0061316E" w:rsidRDefault="00542553" w:rsidP="0061316E">
      <w:r w:rsidRPr="00397D2F">
        <w:rPr>
          <w:rStyle w:val="1AllTextBold"/>
        </w:rPr>
        <w:lastRenderedPageBreak/>
        <w:t>'</w:t>
      </w:r>
      <w:r w:rsidR="0061316E" w:rsidRPr="00397D2F">
        <w:rPr>
          <w:rStyle w:val="1AllTextBold"/>
        </w:rPr>
        <w:t>One Main Contact (OMC)</w:t>
      </w:r>
      <w:r w:rsidRPr="00397D2F">
        <w:rPr>
          <w:rStyle w:val="1AllTextBold"/>
        </w:rPr>
        <w:t>'</w:t>
      </w:r>
      <w:r w:rsidR="0061316E">
        <w:t xml:space="preserve"> means a Participant is restricted to </w:t>
      </w:r>
      <w:r w:rsidR="005C6876">
        <w:t>communicating with one identified Provider staff member</w:t>
      </w:r>
      <w:r w:rsidR="0061316E">
        <w:t xml:space="preserve"> for the purpose of a </w:t>
      </w:r>
      <w:r w:rsidR="00DB0934">
        <w:t>M</w:t>
      </w:r>
      <w:r w:rsidR="0061316E">
        <w:t xml:space="preserve">anaged </w:t>
      </w:r>
      <w:r w:rsidR="00CD03C4">
        <w:t>S</w:t>
      </w:r>
      <w:r w:rsidR="0061316E">
        <w:t xml:space="preserve">ervice </w:t>
      </w:r>
      <w:r w:rsidR="00CD03C4">
        <w:t>P</w:t>
      </w:r>
      <w:r w:rsidR="0061316E">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25D3E043" w:rsidR="006449F1" w:rsidRDefault="00542553" w:rsidP="006449F1">
      <w:r w:rsidRPr="00397D2F">
        <w:rPr>
          <w:rStyle w:val="1AllTextBold"/>
        </w:rPr>
        <w:t>'</w:t>
      </w:r>
      <w:r w:rsidR="0061316E" w:rsidRPr="00397D2F">
        <w:rPr>
          <w:rStyle w:val="1AllTextBold"/>
        </w:rPr>
        <w:t>Unauthorised Access</w:t>
      </w:r>
      <w:r w:rsidRPr="00397D2F">
        <w:rPr>
          <w:rStyle w:val="1AllTextBold"/>
        </w:rPr>
        <w:t>'</w:t>
      </w:r>
      <w:r w:rsidR="0061316E" w:rsidRPr="0061316E">
        <w:t xml:space="preserve"> </w:t>
      </w:r>
      <w:r w:rsidR="009C66C9">
        <w:t>is the</w:t>
      </w:r>
      <w:r w:rsidR="0061316E">
        <w:t xml:space="preserve"> intentional or unintentional</w:t>
      </w:r>
      <w:r w:rsidR="009C66C9">
        <w:t xml:space="preserve"> action by an entity to</w:t>
      </w:r>
      <w:r w:rsidR="0061316E">
        <w:t xml:space="preserve"> make personal information accessible or visible to others outside the entity and </w:t>
      </w:r>
      <w:r w:rsidR="009C66C9">
        <w:t xml:space="preserve">which </w:t>
      </w:r>
      <w:r w:rsidR="0061316E">
        <w:t xml:space="preserve">releases that information from its effective control in a way that is not permitted by the </w:t>
      </w:r>
      <w:r w:rsidR="00281207" w:rsidRPr="00281207">
        <w:rPr>
          <w:rStyle w:val="1AllTextItalics"/>
          <w:i w:val="0"/>
        </w:rPr>
        <w:t>Privacy Act</w:t>
      </w:r>
      <w:r w:rsidR="0061316E">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F1381D" w:rsidP="00FD6070">
      <w:pPr>
        <w:pStyle w:val="SupportingDocumentBulletList"/>
        <w:rPr>
          <w:rStyle w:val="Hyperlink"/>
        </w:rPr>
      </w:pPr>
      <w:hyperlink r:id="rId14"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15"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63D39DB9"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5B85894A" w:rsidR="00FD6070" w:rsidRDefault="00FD6070" w:rsidP="00FD6070">
      <w:pPr>
        <w:pStyle w:val="Heading2"/>
      </w:pPr>
      <w:r>
        <w:t xml:space="preserve">Fraud </w:t>
      </w:r>
      <w:r w:rsidR="002333D9">
        <w:t xml:space="preserve">and Corruption </w:t>
      </w:r>
      <w:r>
        <w:t>Training</w:t>
      </w:r>
    </w:p>
    <w:p w14:paraId="4F7F7849" w14:textId="7AD8CCFE" w:rsidR="00FD6070" w:rsidRDefault="00FD6070" w:rsidP="00FD6070">
      <w:pPr>
        <w:pStyle w:val="1AllTextNormalParagraph"/>
      </w:pPr>
      <w:r>
        <w:t xml:space="preserve">To assist Providers in meeting their obligations under the Deed(s) in respect of the prevention of </w:t>
      </w:r>
      <w:r w:rsidR="00AC0BAF">
        <w:t>F</w:t>
      </w:r>
      <w:r>
        <w:t xml:space="preserve">raud and </w:t>
      </w:r>
      <w:r w:rsidR="00AC0BAF">
        <w:t>C</w:t>
      </w:r>
      <w:r>
        <w:t xml:space="preserve">orruption, the Department has developed a </w:t>
      </w:r>
      <w:r w:rsidRPr="007D2A28">
        <w:t xml:space="preserve">Fraud </w:t>
      </w:r>
      <w:r w:rsidR="002333D9">
        <w:t>and Corruption training</w:t>
      </w:r>
      <w:r w:rsidRPr="007D2A28">
        <w:t xml:space="preserve"> module</w:t>
      </w:r>
      <w:r w:rsidR="007D2A28">
        <w:t xml:space="preserve"> (available on </w:t>
      </w:r>
      <w:hyperlink r:id="rId16" w:history="1">
        <w:r w:rsidR="007D2A28" w:rsidRPr="007D2A28">
          <w:rPr>
            <w:rStyle w:val="Hyperlink"/>
          </w:rPr>
          <w:t>the Learning Centre</w:t>
        </w:r>
      </w:hyperlink>
      <w:r w:rsidR="007D2A28">
        <w:t>)</w:t>
      </w:r>
      <w:r>
        <w:t xml:space="preserve">. Providers must ensure any of their Personnel who will have access </w:t>
      </w:r>
      <w:r w:rsidR="002333D9">
        <w:t xml:space="preserve">to </w:t>
      </w:r>
      <w:r>
        <w:t>the Department's IT Systems complete this training.</w:t>
      </w:r>
    </w:p>
    <w:p w14:paraId="68366102" w14:textId="3E12350F" w:rsidR="00FD6070" w:rsidRPr="001F4F22" w:rsidRDefault="00FD6070" w:rsidP="007D2A28">
      <w:pPr>
        <w:pStyle w:val="1AllTextNormalParagraph"/>
      </w:pPr>
      <w:r w:rsidRPr="001F4F22">
        <w:t xml:space="preserve">Providers should </w:t>
      </w:r>
      <w:r>
        <w:t xml:space="preserve">be aware of </w:t>
      </w:r>
      <w:r w:rsidR="00AC0BAF">
        <w:t>F</w:t>
      </w:r>
      <w:r>
        <w:t xml:space="preserve">raud </w:t>
      </w:r>
      <w:r w:rsidR="002333D9">
        <w:t xml:space="preserve">and </w:t>
      </w:r>
      <w:r w:rsidR="00AC0BAF">
        <w:t>C</w:t>
      </w:r>
      <w:r w:rsidR="002333D9">
        <w:t xml:space="preserve">orruption </w:t>
      </w:r>
      <w:r>
        <w:t xml:space="preserve">risks that exist within </w:t>
      </w:r>
      <w:r w:rsidR="007D2A28">
        <w:t xml:space="preserve">the </w:t>
      </w:r>
      <w:r>
        <w:t>delivery</w:t>
      </w:r>
      <w:r w:rsidR="007D2A28">
        <w:t xml:space="preserve"> of</w:t>
      </w:r>
      <w:r>
        <w:t xml:space="preserve"> employment services and put in place </w:t>
      </w:r>
      <w:r w:rsidR="00AC0BAF">
        <w:t>F</w:t>
      </w:r>
      <w:r>
        <w:t xml:space="preserve">raud </w:t>
      </w:r>
      <w:r w:rsidR="002333D9">
        <w:t xml:space="preserve">and </w:t>
      </w:r>
      <w:r w:rsidR="00AC0BAF">
        <w:t>C</w:t>
      </w:r>
      <w:r w:rsidR="002333D9">
        <w:t xml:space="preserve">orruption </w:t>
      </w:r>
      <w:r>
        <w:t xml:space="preserve">detection </w:t>
      </w:r>
      <w:r w:rsidRPr="001F4F22">
        <w:t>practices, policies and procedures</w:t>
      </w:r>
      <w:r>
        <w:t>,</w:t>
      </w:r>
      <w:r w:rsidRPr="001F4F22">
        <w:t xml:space="preserve"> </w:t>
      </w:r>
      <w:r>
        <w:t xml:space="preserve">which are </w:t>
      </w:r>
      <w:r w:rsidRPr="001F4F22">
        <w:lastRenderedPageBreak/>
        <w:t>proactively reviewed.</w:t>
      </w:r>
      <w:r>
        <w:t xml:space="preserve"> Procedures should include a clear reporting process for suspected </w:t>
      </w:r>
      <w:r w:rsidR="00AC0BAF">
        <w:t>F</w:t>
      </w:r>
      <w:r>
        <w:t>raud</w:t>
      </w:r>
      <w:r w:rsidR="002333D9">
        <w:t xml:space="preserve"> or </w:t>
      </w:r>
      <w:r w:rsidR="00AC0BAF">
        <w:t>C</w:t>
      </w:r>
      <w:r w:rsidR="002333D9">
        <w:t>orruption</w:t>
      </w:r>
      <w:r>
        <w:t xml:space="preserve">. </w:t>
      </w:r>
    </w:p>
    <w:p w14:paraId="0934776D" w14:textId="20A95819" w:rsidR="00FD6070" w:rsidRPr="00880CE3" w:rsidRDefault="00FD6070" w:rsidP="00FD6070">
      <w:pPr>
        <w:pStyle w:val="Heading3"/>
        <w:rPr>
          <w:rStyle w:val="1AllTextNormalCharacter"/>
        </w:rPr>
      </w:pPr>
      <w:r>
        <w:rPr>
          <w:rStyle w:val="1AllTextNormalCharacter"/>
        </w:rPr>
        <w:t xml:space="preserve">Fraud </w:t>
      </w:r>
      <w:r w:rsidR="002333D9">
        <w:rPr>
          <w:rStyle w:val="1AllTextNormalCharacter"/>
        </w:rPr>
        <w:t xml:space="preserve">and Corruption </w:t>
      </w:r>
      <w:r>
        <w:rPr>
          <w:rStyle w:val="1AllTextNormalCharacter"/>
        </w:rPr>
        <w:t xml:space="preserve">Awareness and Training Expectations </w:t>
      </w:r>
    </w:p>
    <w:p w14:paraId="3CD64114" w14:textId="6349B67D"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7" w:history="1">
        <w:r w:rsidR="00DB052D">
          <w:rPr>
            <w:rStyle w:val="Hyperlink"/>
          </w:rPr>
          <w:t>Fraud and Corruption training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37EC8416" w:rsidR="00FD6070" w:rsidRPr="00880CE3" w:rsidRDefault="00FD6070" w:rsidP="00FD6070">
      <w:r w:rsidRPr="00880CE3">
        <w:t xml:space="preserve">Providers should note that the </w:t>
      </w:r>
      <w:hyperlink r:id="rId18" w:history="1">
        <w:r w:rsidR="00DB052D">
          <w:rPr>
            <w:rStyle w:val="Hyperlink"/>
          </w:rPr>
          <w:t>Fraud and Corruption training module</w:t>
        </w:r>
      </w:hyperlink>
      <w:r w:rsidRPr="00880CE3">
        <w:t xml:space="preserve"> has been developed to cater for the delivery of all employment services. It is not a substitute for any tailored internal </w:t>
      </w:r>
      <w:r w:rsidR="00AC0BAF">
        <w:t>F</w:t>
      </w:r>
      <w:r>
        <w:t>raud</w:t>
      </w:r>
      <w:r w:rsidR="00DB052D">
        <w:t xml:space="preserve"> and </w:t>
      </w:r>
      <w:r w:rsidR="00AC0BAF">
        <w:t>C</w:t>
      </w:r>
      <w:r w:rsidR="00DB052D">
        <w:t>orruption</w:t>
      </w:r>
      <w:r>
        <w:t xml:space="preserve">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 xml:space="preserve">Fraud </w:t>
      </w:r>
      <w:r w:rsidR="00DB052D">
        <w:t>and Corruption training</w:t>
      </w:r>
      <w:r w:rsidR="00DB052D" w:rsidRPr="00880CE3">
        <w:t xml:space="preserve"> </w:t>
      </w:r>
      <w:r w:rsidRPr="00880CE3">
        <w:t xml:space="preserve">module with its own additional </w:t>
      </w:r>
      <w:r w:rsidR="00AC0BAF">
        <w:t>F</w:t>
      </w:r>
      <w:r>
        <w:t>raud</w:t>
      </w:r>
      <w:r w:rsidR="00DB052D">
        <w:t xml:space="preserve"> and </w:t>
      </w:r>
      <w:r w:rsidR="00AC0BAF">
        <w:t>C</w:t>
      </w:r>
      <w:r w:rsidR="00DB052D">
        <w:t>orruption</w:t>
      </w:r>
      <w:r>
        <w:t xml:space="preserve"> </w:t>
      </w:r>
      <w:r w:rsidRPr="00880CE3">
        <w:t>training, within the timeframes above.</w:t>
      </w:r>
    </w:p>
    <w:p w14:paraId="4B63F774" w14:textId="079418A3" w:rsidR="00FD6070" w:rsidRPr="001F4F22" w:rsidRDefault="00FD6070" w:rsidP="00FD6070">
      <w:pPr>
        <w:pStyle w:val="Heading3"/>
      </w:pPr>
      <w:r>
        <w:t xml:space="preserve">Fraud </w:t>
      </w:r>
      <w:r w:rsidR="00DB052D">
        <w:t xml:space="preserve">and Corruption Training </w:t>
      </w:r>
      <w:r w:rsidRPr="001F4F22">
        <w:t>Module</w:t>
      </w:r>
    </w:p>
    <w:p w14:paraId="5518F2A2" w14:textId="420A2184" w:rsidR="00FD6070" w:rsidRDefault="00FD6070" w:rsidP="00FD6070">
      <w:r w:rsidRPr="001F4F22">
        <w:t xml:space="preserve">The Department’s </w:t>
      </w:r>
      <w:hyperlink r:id="rId19" w:history="1">
        <w:r w:rsidR="00DB052D">
          <w:rPr>
            <w:rStyle w:val="Hyperlink"/>
          </w:rPr>
          <w:t>Fraud and Corruption training module</w:t>
        </w:r>
      </w:hyperlink>
      <w:r w:rsidRPr="001F4F22">
        <w:t xml:space="preserve"> explains</w:t>
      </w:r>
      <w:r w:rsidR="007D2A28">
        <w:t>:</w:t>
      </w:r>
    </w:p>
    <w:p w14:paraId="3921145B" w14:textId="41D21CB1" w:rsidR="00FD6070" w:rsidRPr="00880CE3" w:rsidRDefault="00FD6070" w:rsidP="00FD6070">
      <w:pPr>
        <w:pStyle w:val="BulletLevel1"/>
      </w:pPr>
      <w:r>
        <w:t xml:space="preserve">what </w:t>
      </w:r>
      <w:r w:rsidR="00AC0BAF">
        <w:t>F</w:t>
      </w:r>
      <w:r>
        <w:t xml:space="preserve">raud and </w:t>
      </w:r>
      <w:r w:rsidR="00AC0BAF">
        <w:t>C</w:t>
      </w:r>
      <w:r>
        <w:t>orruption is</w:t>
      </w:r>
    </w:p>
    <w:p w14:paraId="4516C94A" w14:textId="34A39B93" w:rsidR="00FD6070" w:rsidRDefault="00FD6070" w:rsidP="00FD6070">
      <w:pPr>
        <w:pStyle w:val="BulletLevel1"/>
      </w:pPr>
      <w:r>
        <w:t xml:space="preserve">why people commit </w:t>
      </w:r>
      <w:r w:rsidR="00AC0BAF">
        <w:t>F</w:t>
      </w:r>
      <w:r>
        <w:t>raud</w:t>
      </w:r>
      <w:r w:rsidR="00DB052D">
        <w:t xml:space="preserve"> and </w:t>
      </w:r>
      <w:r w:rsidR="00AC0BAF">
        <w:t>C</w:t>
      </w:r>
      <w:r w:rsidR="00DB052D">
        <w:t>orruption</w:t>
      </w:r>
      <w:r>
        <w:t xml:space="preserve">, its impact and consequence </w:t>
      </w:r>
    </w:p>
    <w:p w14:paraId="1634FABF" w14:textId="77777777" w:rsidR="00FD6070" w:rsidRDefault="00FD6070" w:rsidP="00FD6070">
      <w:pPr>
        <w:pStyle w:val="BulletLevel1"/>
      </w:pPr>
      <w:r>
        <w:t>unauthorised access, inadvertent access and conflict of interest</w:t>
      </w:r>
    </w:p>
    <w:p w14:paraId="09842338" w14:textId="0394381D" w:rsidR="00FD6070" w:rsidRDefault="00FD6070" w:rsidP="00FD6070">
      <w:pPr>
        <w:pStyle w:val="BulletLevel1"/>
      </w:pPr>
      <w:r>
        <w:t xml:space="preserve">the legal framework around </w:t>
      </w:r>
      <w:r w:rsidR="00AC0BAF">
        <w:t>F</w:t>
      </w:r>
      <w:r>
        <w:t>raud</w:t>
      </w:r>
      <w:r w:rsidR="00DB052D">
        <w:t xml:space="preserve"> and </w:t>
      </w:r>
      <w:r w:rsidR="00AC0BAF">
        <w:t>C</w:t>
      </w:r>
      <w:r w:rsidR="00DB052D">
        <w:t>orruption</w:t>
      </w:r>
      <w:r>
        <w:t>; and</w:t>
      </w:r>
    </w:p>
    <w:p w14:paraId="2D47C6CE" w14:textId="7BEFA212" w:rsidR="00FD6070" w:rsidRPr="00880CE3" w:rsidRDefault="00FD6070" w:rsidP="00FD6070">
      <w:pPr>
        <w:pStyle w:val="BulletLevel1"/>
      </w:pPr>
      <w:r>
        <w:t xml:space="preserve">how to report </w:t>
      </w:r>
      <w:r w:rsidR="00AC0BAF">
        <w:t>F</w:t>
      </w:r>
      <w:r>
        <w:t xml:space="preserve">raud and </w:t>
      </w:r>
      <w:r w:rsidR="00AC0BAF">
        <w:t>C</w:t>
      </w:r>
      <w:r>
        <w:t>orruption.</w:t>
      </w:r>
    </w:p>
    <w:p w14:paraId="35A28DCD" w14:textId="77777777" w:rsidR="00FD6070" w:rsidRPr="001F4F22" w:rsidRDefault="00FD6070" w:rsidP="00FD6070">
      <w:pPr>
        <w:pStyle w:val="Heading3"/>
      </w:pPr>
      <w:r w:rsidRPr="001F4F22">
        <w:t>Personnel Compliance</w:t>
      </w:r>
    </w:p>
    <w:p w14:paraId="3826B775" w14:textId="3329821A" w:rsidR="00FD6070" w:rsidRPr="001F4F22" w:rsidRDefault="00FD6070" w:rsidP="00FD6070">
      <w:r w:rsidRPr="001F4F22">
        <w:t xml:space="preserve">Providers must monitor and annually self-audit Personnel completion of </w:t>
      </w:r>
      <w:r>
        <w:t xml:space="preserve">Fraud </w:t>
      </w:r>
      <w:r w:rsidR="00DB052D">
        <w:t xml:space="preserve">and </w:t>
      </w:r>
      <w:r w:rsidR="00AC0BAF">
        <w:t>C</w:t>
      </w:r>
      <w:r w:rsidR="00DB052D">
        <w:t>orruption</w:t>
      </w:r>
      <w:r>
        <w:t xml:space="preserve">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3B127773" w:rsidR="00FD6070" w:rsidRPr="001F4F22" w:rsidRDefault="00FD6070" w:rsidP="00FD6070">
      <w:r w:rsidRPr="001F4F22">
        <w:t xml:space="preserve">Where </w:t>
      </w:r>
      <w:r w:rsidR="00AC0BAF">
        <w:t>F</w:t>
      </w:r>
      <w:r>
        <w:t xml:space="preserve">raud </w:t>
      </w:r>
      <w:r w:rsidR="00DB052D">
        <w:t xml:space="preserve">and </w:t>
      </w:r>
      <w:r w:rsidR="00AC0BAF">
        <w:t>C</w:t>
      </w:r>
      <w:r w:rsidR="00DB052D">
        <w:t xml:space="preserve">orruption </w:t>
      </w:r>
      <w:r w:rsidRPr="001F4F22">
        <w:t xml:space="preserve">training is undertaken outside of the Department’s Learning Centre, the Provider must retain </w:t>
      </w:r>
      <w:r>
        <w:t>r</w:t>
      </w:r>
      <w:r w:rsidRPr="001F4F22">
        <w:t xml:space="preserve">ecords of </w:t>
      </w:r>
      <w:r w:rsidR="00AC0BAF">
        <w:t>F</w:t>
      </w:r>
      <w:r>
        <w:t xml:space="preserve">raud </w:t>
      </w:r>
      <w:r w:rsidR="00DB052D">
        <w:t xml:space="preserve">and </w:t>
      </w:r>
      <w:r w:rsidR="00AC0BAF">
        <w:t>C</w:t>
      </w:r>
      <w:r w:rsidR="00DB052D">
        <w:t xml:space="preserve">orruption </w:t>
      </w:r>
      <w:r w:rsidRPr="001F4F22">
        <w:t>training undertaken by their Personnel and must make this available to the Department on request.</w:t>
      </w:r>
    </w:p>
    <w:p w14:paraId="2A30A1AA" w14:textId="560B1FC0" w:rsidR="00FD6070" w:rsidRPr="001F4F22" w:rsidRDefault="00FD6070" w:rsidP="00FD6070">
      <w:pPr>
        <w:pStyle w:val="Heading3"/>
      </w:pPr>
      <w:r>
        <w:t xml:space="preserve">Fraud </w:t>
      </w:r>
      <w:r w:rsidR="00DB052D">
        <w:t xml:space="preserve">and Corruption </w:t>
      </w:r>
      <w:r>
        <w:t>Responsibilities</w:t>
      </w:r>
    </w:p>
    <w:p w14:paraId="26B6AE6E" w14:textId="7F877D4B"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w:t>
      </w:r>
      <w:r w:rsidR="00DB052D">
        <w:t xml:space="preserve">or corrupt </w:t>
      </w:r>
      <w:r w:rsidRPr="00B55B1D">
        <w:t xml:space="preserve">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4E7D5869" w:rsidR="00FD6070" w:rsidRDefault="00FD6070" w:rsidP="00FD6070">
      <w:r w:rsidRPr="00690587">
        <w:t xml:space="preserve">When reporting </w:t>
      </w:r>
      <w:r w:rsidR="00AC0BAF">
        <w:t>F</w:t>
      </w:r>
      <w:r w:rsidRPr="00690587">
        <w:t>raud</w:t>
      </w:r>
      <w:r w:rsidR="00DB052D">
        <w:t xml:space="preserve"> or </w:t>
      </w:r>
      <w:r w:rsidR="00AC0BAF">
        <w:t>C</w:t>
      </w:r>
      <w:r w:rsidR="00DB052D">
        <w:t>orruption</w:t>
      </w:r>
      <w:r w:rsidRPr="00690587">
        <w:t xml:space="preserve">, </w:t>
      </w:r>
      <w:r>
        <w:t xml:space="preserve">Personnel should provide as much information as possible, including </w:t>
      </w:r>
      <w:r w:rsidR="007D2A28">
        <w:t>(</w:t>
      </w:r>
      <w:r>
        <w:t xml:space="preserve">where </w:t>
      </w:r>
      <w:r w:rsidRPr="00690587">
        <w:t>possible</w:t>
      </w:r>
      <w:r>
        <w:t>)</w:t>
      </w:r>
      <w:r w:rsidRPr="00690587">
        <w:t>:</w:t>
      </w:r>
    </w:p>
    <w:p w14:paraId="6519ABDC" w14:textId="39B5819F" w:rsidR="00FD6070" w:rsidRDefault="007D2A28" w:rsidP="00FD6070">
      <w:pPr>
        <w:pStyle w:val="BulletLevel1"/>
      </w:pPr>
      <w:r w:rsidRPr="007D2A28">
        <w:rPr>
          <w:b/>
          <w:bCs/>
        </w:rPr>
        <w:t>Who</w:t>
      </w:r>
      <w:r w:rsidR="00FD6070" w:rsidRPr="00690587">
        <w:t xml:space="preserve"> is the subject of </w:t>
      </w:r>
      <w:r w:rsidR="00FD6070" w:rsidRPr="00A108FE">
        <w:t xml:space="preserve">the suspected </w:t>
      </w:r>
      <w:r w:rsidR="00AC0BAF">
        <w:t>F</w:t>
      </w:r>
      <w:r w:rsidR="00FD6070" w:rsidRPr="00A108FE">
        <w:t>raud</w:t>
      </w:r>
      <w:r w:rsidR="00DB052D">
        <w:t xml:space="preserve"> or </w:t>
      </w:r>
      <w:r w:rsidR="00AC0BAF">
        <w:t>C</w:t>
      </w:r>
      <w:r w:rsidR="00DB052D">
        <w:t>orruption</w:t>
      </w:r>
      <w:r w:rsidR="00FD6070">
        <w:t>?</w:t>
      </w:r>
    </w:p>
    <w:p w14:paraId="24E2FA21" w14:textId="033A839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w:t>
      </w:r>
      <w:r w:rsidR="00AC0BAF">
        <w:t>F</w:t>
      </w:r>
      <w:r w:rsidR="00FD6070">
        <w:t xml:space="preserve">raud </w:t>
      </w:r>
      <w:r w:rsidR="00DB052D" w:rsidRPr="00DB052D">
        <w:t xml:space="preserve">or </w:t>
      </w:r>
      <w:r w:rsidR="00AC0BAF">
        <w:t>C</w:t>
      </w:r>
      <w:r w:rsidR="00DB052D" w:rsidRPr="00DB052D">
        <w:t xml:space="preserve">orruption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76D5D3C5" w:rsidR="00FD6070" w:rsidRDefault="007D2A28" w:rsidP="00FD6070">
      <w:pPr>
        <w:pStyle w:val="BulletLevel1"/>
      </w:pPr>
      <w:r w:rsidRPr="007D2A28">
        <w:rPr>
          <w:b/>
          <w:bCs/>
        </w:rPr>
        <w:t>How</w:t>
      </w:r>
      <w:r w:rsidR="00FD6070" w:rsidRPr="00690587">
        <w:t xml:space="preserve"> did the subject/s commit the suspected </w:t>
      </w:r>
      <w:r w:rsidR="00AC0BAF">
        <w:t>F</w:t>
      </w:r>
      <w:r w:rsidR="00FD6070" w:rsidRPr="00690587">
        <w:t>raud</w:t>
      </w:r>
      <w:r w:rsidR="00DB052D" w:rsidRPr="00DB052D">
        <w:t xml:space="preserve"> or </w:t>
      </w:r>
      <w:r w:rsidR="00AC0BAF">
        <w:t>C</w:t>
      </w:r>
      <w:r w:rsidR="00DB052D" w:rsidRPr="00DB052D">
        <w:t>orruption</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5D0BA4FE" w:rsidR="00FD6070" w:rsidRPr="001F4F22" w:rsidRDefault="00FD6070" w:rsidP="00FD6070">
      <w:pPr>
        <w:pStyle w:val="Heading3"/>
      </w:pPr>
      <w:r>
        <w:t xml:space="preserve">Reporting Fraud </w:t>
      </w:r>
      <w:r w:rsidR="00DB052D" w:rsidRPr="00DB052D">
        <w:t xml:space="preserve">or </w:t>
      </w:r>
      <w:r w:rsidR="00DB052D">
        <w:t>C</w:t>
      </w:r>
      <w:r w:rsidR="00DB052D" w:rsidRPr="00DB052D">
        <w:t>orruption</w:t>
      </w:r>
    </w:p>
    <w:p w14:paraId="75910634" w14:textId="144344A9" w:rsidR="00DE202D" w:rsidRDefault="00DE202D" w:rsidP="00FD6070">
      <w:r w:rsidRPr="00DE202D">
        <w:t xml:space="preserve">There are a number of mechanisms available to report </w:t>
      </w:r>
      <w:r w:rsidR="00AC0BAF">
        <w:t>F</w:t>
      </w:r>
      <w:r w:rsidRPr="00DE202D">
        <w:t xml:space="preserve">raud and </w:t>
      </w:r>
      <w:r w:rsidR="00AC0BAF">
        <w:t>C</w:t>
      </w:r>
      <w:r w:rsidRPr="00DE202D">
        <w:t xml:space="preserve">orruption. </w:t>
      </w:r>
    </w:p>
    <w:p w14:paraId="2DBCB8D7" w14:textId="4FE7C8CD" w:rsidR="00FD6070" w:rsidRDefault="00FD6070" w:rsidP="00FD6070">
      <w:r>
        <w:t xml:space="preserve">All current and former Personnel of a Provider who suspect </w:t>
      </w:r>
      <w:r w:rsidR="00AC0BAF">
        <w:t>F</w:t>
      </w:r>
      <w:r>
        <w:t xml:space="preserve">raud </w:t>
      </w:r>
      <w:r w:rsidR="00134E67" w:rsidRPr="00134E67">
        <w:t xml:space="preserve">or </w:t>
      </w:r>
      <w:r w:rsidR="00AC0BAF">
        <w:t>C</w:t>
      </w:r>
      <w:r w:rsidR="00134E67" w:rsidRPr="00134E67">
        <w:t xml:space="preserve">orruption </w:t>
      </w:r>
      <w:r>
        <w:t>should report their concer</w:t>
      </w:r>
      <w:r w:rsidR="00134E67">
        <w:t>n</w:t>
      </w:r>
      <w:r>
        <w:t xml:space="preserve">s to the Department's </w:t>
      </w:r>
      <w:r w:rsidR="001C2655" w:rsidRPr="001C2655">
        <w:t xml:space="preserve">fraud team via </w:t>
      </w:r>
      <w:hyperlink r:id="rId20" w:history="1">
        <w:r w:rsidR="001C2655" w:rsidRPr="001C2655">
          <w:rPr>
            <w:rStyle w:val="Hyperlink"/>
          </w:rPr>
          <w:t>fraud@dewr.gov.au</w:t>
        </w:r>
      </w:hyperlink>
      <w:r>
        <w:t>.</w:t>
      </w:r>
    </w:p>
    <w:p w14:paraId="2C0189CB" w14:textId="6CAE9B9F" w:rsidR="00FD6070" w:rsidRDefault="00EC44D4" w:rsidP="00436D09">
      <w:r w:rsidRPr="00EC44D4">
        <w:t xml:space="preserve">Fraud or </w:t>
      </w:r>
      <w:r w:rsidR="00AC0BAF">
        <w:t>C</w:t>
      </w:r>
      <w:r w:rsidRPr="00EC44D4">
        <w:t xml:space="preserve">orruption can also be reported anonymously via the Department’s </w:t>
      </w:r>
      <w:hyperlink r:id="rId21" w:history="1">
        <w:r w:rsidRPr="00EC44D4">
          <w:t>online reportin</w:t>
        </w:r>
      </w:hyperlink>
      <w:hyperlink r:id="rId22" w:history="1">
        <w:r w:rsidRPr="00EC44D4">
          <w:t>g</w:t>
        </w:r>
      </w:hyperlink>
      <w:hyperlink r:id="rId23" w:history="1">
        <w:r w:rsidRPr="00EC44D4">
          <w:t xml:space="preserve"> tool</w:t>
        </w:r>
      </w:hyperlink>
      <w:r w:rsidRPr="00EC44D4">
        <w:t xml:space="preserve">, </w:t>
      </w:r>
      <w:hyperlink r:id="rId24" w:history="1">
        <w:hyperlink r:id="rId25" w:history="1">
          <w:r w:rsidRPr="00EC44D4">
            <w:rPr>
              <w:rStyle w:val="Hyperlink"/>
            </w:rPr>
            <w:t>Whispli</w:t>
          </w:r>
        </w:hyperlink>
      </w:hyperlink>
      <w:r w:rsidRPr="00EC44D4">
        <w:t xml:space="preserve">. </w:t>
      </w:r>
      <w:r w:rsidR="00FD6070">
        <w:t xml:space="preserve">Whispli </w:t>
      </w:r>
      <w:r w:rsidR="00FD6070" w:rsidRPr="00111183">
        <w:t xml:space="preserve">allows </w:t>
      </w:r>
      <w:r w:rsidR="00FD6070">
        <w:t xml:space="preserve">Personnel </w:t>
      </w:r>
      <w:r w:rsidR="00FD6070" w:rsidRPr="00111183">
        <w:t xml:space="preserve">to report </w:t>
      </w:r>
      <w:r w:rsidR="00AC0BAF">
        <w:t>F</w:t>
      </w:r>
      <w:r w:rsidR="00FD6070" w:rsidRPr="00111183">
        <w:t xml:space="preserve">raud </w:t>
      </w:r>
      <w:r>
        <w:t xml:space="preserve">or </w:t>
      </w:r>
      <w:r w:rsidR="00AC0BAF">
        <w:t>C</w:t>
      </w:r>
      <w:r>
        <w:t xml:space="preserve">orruption </w:t>
      </w:r>
      <w:r w:rsidR="00FD6070" w:rsidRPr="00111183">
        <w:t xml:space="preserve">and communicate directly with the Department without disclosing </w:t>
      </w:r>
      <w:r w:rsidR="00FD6070">
        <w:t xml:space="preserve">their </w:t>
      </w:r>
      <w:r w:rsidR="00FD6070" w:rsidRPr="00111183">
        <w:t>identity</w:t>
      </w:r>
      <w:r w:rsidR="00FD6070">
        <w:t>. Whispli can be accessed</w:t>
      </w:r>
      <w:r w:rsidR="00436D09">
        <w:t xml:space="preserve"> via the </w:t>
      </w:r>
      <w:hyperlink r:id="rId26" w:history="1">
        <w:hyperlink r:id="rId27" w:history="1">
          <w:r w:rsidR="00803D06" w:rsidRPr="00803D06">
            <w:rPr>
              <w:rStyle w:val="Hyperlink"/>
            </w:rPr>
            <w:t>Department’s ‘How to Report Fraud and Corruption’ webpage</w:t>
          </w:r>
        </w:hyperlink>
      </w:hyperlink>
      <w:r w:rsidR="0067752D">
        <w:t>.</w:t>
      </w:r>
    </w:p>
    <w:p w14:paraId="7CD5CC00" w14:textId="2EF1264D" w:rsidR="00010A62" w:rsidRDefault="00010A62" w:rsidP="00436D09">
      <w:r>
        <w:t xml:space="preserve">Conduct by Personnel of a Provider that may breach the Deed or this Guideline, which can include instances of </w:t>
      </w:r>
      <w:r w:rsidR="00AC0BAF">
        <w:t>F</w:t>
      </w:r>
      <w:r>
        <w:t xml:space="preserve">raud or </w:t>
      </w:r>
      <w:r w:rsidR="00AC0BAF">
        <w:t>C</w:t>
      </w:r>
      <w:r>
        <w:t xml:space="preserve">orruption, can be reported to the </w:t>
      </w:r>
      <w:r w:rsidR="00DD376F">
        <w:t>E</w:t>
      </w:r>
      <w:r>
        <w:t xml:space="preserve">mployment </w:t>
      </w:r>
      <w:r w:rsidR="00DD376F">
        <w:t>S</w:t>
      </w:r>
      <w:r>
        <w:t xml:space="preserve">ervices </w:t>
      </w:r>
      <w:r w:rsidR="00DD376F">
        <w:t>T</w:t>
      </w:r>
      <w:r>
        <w:t xml:space="preserve">ip </w:t>
      </w:r>
      <w:r w:rsidR="00B566BF">
        <w:t>o</w:t>
      </w:r>
      <w:r>
        <w:t xml:space="preserve">ff </w:t>
      </w:r>
      <w:r w:rsidR="00DD376F">
        <w:t>L</w:t>
      </w:r>
      <w:r>
        <w:t xml:space="preserve">ine at </w:t>
      </w:r>
      <w:hyperlink r:id="rId28" w:history="1">
        <w:r w:rsidR="00A82E08" w:rsidRPr="00D21E9C">
          <w:rPr>
            <w:rStyle w:val="Hyperlink"/>
          </w:rPr>
          <w:t>ESTipOff@dewr.gov.au</w:t>
        </w:r>
      </w:hyperlink>
      <w:r>
        <w:t>.</w:t>
      </w:r>
    </w:p>
    <w:p w14:paraId="62618D6C" w14:textId="365F6232" w:rsidR="00A82E08" w:rsidRDefault="00A82E08" w:rsidP="00A82E08">
      <w:r>
        <w:t xml:space="preserve">The Public Interest Disclosure Scheme is an avenue for all current and former Personnel of a Provider to report disclosable conduct, which includes suspected </w:t>
      </w:r>
      <w:r w:rsidR="00AC0BAF">
        <w:t>F</w:t>
      </w:r>
      <w:r>
        <w:t xml:space="preserve">raud and </w:t>
      </w:r>
      <w:r w:rsidR="00AC0BAF">
        <w:t>C</w:t>
      </w:r>
      <w:r>
        <w:t xml:space="preserve">orruption, to an authorised officer of the Department, their supervisor, or the Commonwealth Ombudsman. Disclosers will be offered support and protections from reprisal when disclosing under the Public Interest Disclosure Act 2013. Authorised officers can be contacted via </w:t>
      </w:r>
      <w:hyperlink r:id="rId29" w:history="1">
        <w:r w:rsidRPr="33E736C3">
          <w:rPr>
            <w:rStyle w:val="Hyperlink"/>
          </w:rPr>
          <w:t>PID@dewr.gov.au</w:t>
        </w:r>
      </w:hyperlink>
      <w:r>
        <w:t xml:space="preserve">. </w:t>
      </w:r>
    </w:p>
    <w:p w14:paraId="71C34BCC" w14:textId="22A35F7A" w:rsidR="00A82E08" w:rsidRDefault="00A82E08" w:rsidP="00436D09">
      <w:r>
        <w:t xml:space="preserve">Suspected serious or systemic corruption by or involving current or former Provider Personnel can be reported directly to the National Anti-Corruption Commission (NACC). A range of protections are available to those who report directly to the NACC.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30"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lastRenderedPageBreak/>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31"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32"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33" w:history="1">
        <w:r w:rsidR="00A84103" w:rsidRPr="00A84103">
          <w:rPr>
            <w:rStyle w:val="Hyperlink"/>
          </w:rPr>
          <w:t>National Principles for Child Safe 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34"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lastRenderedPageBreak/>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t>make it clear to individual Participants at the Site what Provider and employment service they have been referred to;</w:t>
      </w:r>
    </w:p>
    <w:p w14:paraId="275BA19A" w14:textId="12A525E9" w:rsidR="00423BFB" w:rsidRDefault="00423BFB" w:rsidP="00423BFB">
      <w:pPr>
        <w:pStyle w:val="BulletLevel1"/>
      </w:pPr>
      <w:r>
        <w:t xml:space="preserve">use </w:t>
      </w:r>
      <w:r w:rsidRPr="00504111">
        <w:t>clear signage (presented in accordance with the guidance</w:t>
      </w:r>
      <w:r>
        <w:t xml:space="preserve"> in the </w:t>
      </w:r>
      <w:hyperlink r:id="rId35"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6"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lastRenderedPageBreak/>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E64203">
          <w:headerReference w:type="default" r:id="rId37"/>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F1381D" w:rsidP="007D2A28">
      <w:pPr>
        <w:pStyle w:val="SupportingDocumentBulletList"/>
        <w:rPr>
          <w:rStyle w:val="Hyperlink"/>
        </w:rPr>
      </w:pPr>
      <w:hyperlink r:id="rId38"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F1381D" w:rsidP="007D2A28">
      <w:pPr>
        <w:pStyle w:val="SupportingDocumentBulletList"/>
        <w:rPr>
          <w:rStyle w:val="Hyperlink"/>
        </w:rPr>
      </w:pPr>
      <w:hyperlink r:id="rId39"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DF29D5">
      <w:pPr>
        <w:pStyle w:val="SupportingDocumentBulletList"/>
        <w:ind w:left="709" w:hanging="709"/>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rsidR="004E7945">
        <w:fldChar w:fldCharType="begin"/>
      </w:r>
      <w:r>
        <w:instrText xml:space="preserve"> HYPERLINK "https://www.naa.gov.au/information-management/records-authorities/types-records-authorities/general-records-authority-33" </w:instrText>
      </w:r>
      <w:r w:rsidR="004E7945">
        <w:fldChar w:fldCharType="separate"/>
      </w:r>
      <w:r w:rsidR="007D2A28" w:rsidRPr="00A95B47">
        <w:rPr>
          <w:rStyle w:val="Hyperlink"/>
        </w:rPr>
        <w:t>General Records Authority 33 – Accredited Training</w:t>
      </w:r>
    </w:p>
    <w:p w14:paraId="71459D8B" w14:textId="75835AD8" w:rsidR="004E7945" w:rsidRPr="00C43BE6" w:rsidRDefault="004E7945" w:rsidP="5A4E5F72">
      <w:pPr>
        <w:pStyle w:val="SupportingDocumentBulletList"/>
        <w:rPr>
          <w:rStyle w:val="1AllTextHighlight"/>
        </w:rPr>
      </w:pPr>
      <w:r>
        <w:fldChar w:fldCharType="end"/>
      </w:r>
      <w:hyperlink r:id="rId40" w:history="1">
        <w:r w:rsidRPr="00C43BE6">
          <w:rPr>
            <w:rStyle w:val="Hyperlink"/>
          </w:rPr>
          <w:t>Return of Records Process Supporting Document</w:t>
        </w:r>
      </w:hyperlink>
    </w:p>
    <w:p w14:paraId="4832430A" w14:textId="6C43A797" w:rsidR="004E7945" w:rsidRPr="0067081C" w:rsidRDefault="00F1381D">
      <w:pPr>
        <w:pStyle w:val="SupportingDocumentBulletList"/>
        <w:rPr>
          <w:shd w:val="clear" w:color="auto" w:fill="FFFF00"/>
          <w:lang w:val="en-GB"/>
        </w:rPr>
      </w:pPr>
      <w:hyperlink r:id="rId41" w:history="1">
        <w:r w:rsidR="004E7945" w:rsidRPr="00C43BE6">
          <w:rPr>
            <w:rStyle w:val="Hyperlink"/>
          </w:rPr>
          <w:t>Records Register for Provider Returns Spreadsheet</w:t>
        </w:r>
      </w:hyperlink>
    </w:p>
    <w:p w14:paraId="0F9A65C2" w14:textId="1E6DE1BC" w:rsidR="007D2A28" w:rsidRPr="00C43BE6" w:rsidRDefault="00F1381D" w:rsidP="0067081C">
      <w:pPr>
        <w:pStyle w:val="SupportingDocumentBulletList"/>
        <w:rPr>
          <w:rStyle w:val="1AllTextHighlight"/>
        </w:rPr>
      </w:pPr>
      <w:hyperlink r:id="rId42" w:history="1">
        <w:r w:rsidR="0067081C" w:rsidRPr="0067081C">
          <w:rPr>
            <w:rStyle w:val="Hyperlink"/>
          </w:rPr>
          <w:t>Records Retention Periods Supporting Document</w:t>
        </w:r>
      </w:hyperlink>
      <w:r w:rsidR="0067081C">
        <w:t xml:space="preserve"> </w:t>
      </w:r>
    </w:p>
    <w:bookmarkEnd w:id="12"/>
    <w:p w14:paraId="313E73F5" w14:textId="77777777" w:rsidR="007D2A28" w:rsidRPr="00C43BE6" w:rsidRDefault="007D2A28" w:rsidP="007D2A28">
      <w:pPr>
        <w:pStyle w:val="SupportingDocumentBulletList"/>
      </w:pPr>
      <w:r w:rsidRPr="00C43BE6">
        <w:fldChar w:fldCharType="begin"/>
      </w:r>
      <w:r w:rsidRPr="00C43BE6">
        <w:instrText xml:space="preserve"> HYPERLINK "https://www.naa.gov.au/search?search_api_fulltext=records+management" </w:instrText>
      </w:r>
      <w:r w:rsidRPr="00C43BE6">
        <w:fldChar w:fldCharType="separate"/>
      </w:r>
      <w:r w:rsidRPr="00C43BE6">
        <w:rPr>
          <w:rStyle w:val="Hyperlink"/>
        </w:rPr>
        <w:t>General advice on management of Records</w:t>
      </w:r>
      <w:r w:rsidRPr="00C43BE6">
        <w:fldChar w:fldCharType="end"/>
      </w:r>
    </w:p>
    <w:p w14:paraId="43F3457C" w14:textId="77777777" w:rsidR="007D2A28" w:rsidRPr="00F122F9" w:rsidRDefault="00F1381D" w:rsidP="007D2A28">
      <w:pPr>
        <w:pStyle w:val="SupportingDocumentBulletList"/>
      </w:pPr>
      <w:hyperlink r:id="rId43">
        <w:r w:rsidR="007D2A28" w:rsidRPr="5A4E5F72">
          <w:rPr>
            <w:rStyle w:val="Hyperlink"/>
          </w:rPr>
          <w:t>The Office of the Australian Information Commissioner Guide to securing personal information</w:t>
        </w:r>
      </w:hyperlink>
    </w:p>
    <w:p w14:paraId="66BD8AD3" w14:textId="77777777" w:rsidR="007D2A28" w:rsidRPr="00F122F9" w:rsidRDefault="00F1381D" w:rsidP="007D2A28">
      <w:pPr>
        <w:pStyle w:val="SupportingDocumentBulletList"/>
      </w:pPr>
      <w:hyperlink r:id="rId44">
        <w:r w:rsidR="007D2A28" w:rsidRPr="5A4E5F72">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5"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6"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7"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8"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9"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50"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51"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52" w:history="1">
        <w:r w:rsidRPr="006E6AFD">
          <w:rPr>
            <w:rStyle w:val="Hyperlink"/>
            <w:i/>
          </w:rPr>
          <w:t>Freedom of Information Act 1982</w:t>
        </w:r>
      </w:hyperlink>
      <w:r w:rsidRPr="009F1B87">
        <w:rPr>
          <w:rStyle w:val="1AllTextItalics"/>
        </w:rPr>
        <w:t xml:space="preserve"> (Cth) </w:t>
      </w:r>
      <w:r>
        <w:t xml:space="preserve">(the </w:t>
      </w:r>
      <w:hyperlink r:id="rId53"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54">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lastRenderedPageBreak/>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55"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6F1738B6" w:rsidR="00FC12E2" w:rsidRDefault="00FC12E2" w:rsidP="00655FF1">
      <w:pPr>
        <w:pStyle w:val="BulletLevel1"/>
      </w:pPr>
      <w:r>
        <w:t>the nature of the return process, including the steps required for the return of both digital and physical Records (where permitted),</w:t>
      </w:r>
    </w:p>
    <w:p w14:paraId="216E1BC7" w14:textId="17ADEAE5"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56" w:history="1">
        <w:r w:rsidR="006E26B5" w:rsidRPr="008A4329">
          <w:rPr>
            <w:rStyle w:val="Hyperlink"/>
          </w:rPr>
          <w:t>Records Register for Provider Returns Spreadsheet</w:t>
        </w:r>
      </w:hyperlink>
      <w:r>
        <w:t>,</w:t>
      </w:r>
      <w:r w:rsidR="006E26B5">
        <w:t xml:space="preserve"> </w:t>
      </w:r>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7D2A28">
      <w:pPr>
        <w:pStyle w:val="Heading2"/>
        <w:rPr>
          <w:lang w:eastAsia="en-AU"/>
        </w:rPr>
      </w:pPr>
      <w:bookmarkStart w:id="25" w:name="_Toc95220977"/>
      <w:bookmarkStart w:id="26" w:name="_Toc95896758"/>
      <w:bookmarkEnd w:id="25"/>
      <w:r w:rsidRPr="00E34FF7">
        <w:rPr>
          <w:lang w:eastAsia="en-AU"/>
        </w:rPr>
        <w:t>Data Migration</w:t>
      </w:r>
      <w:bookmarkEnd w:id="26"/>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7" w:name="_Toc95896759"/>
      <w:r w:rsidRPr="00E34FF7">
        <w:rPr>
          <w:lang w:eastAsia="en-AU"/>
        </w:rPr>
        <w:lastRenderedPageBreak/>
        <w:t>Data Security Considerations</w:t>
      </w:r>
      <w:bookmarkEnd w:id="27"/>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E70C4F6" w:rsidR="007D2A28" w:rsidRPr="00BC002E" w:rsidRDefault="00EA602A" w:rsidP="007D2A28">
      <w:pPr>
        <w:pStyle w:val="BulletLevel1"/>
        <w:rPr>
          <w:lang w:eastAsia="en-AU"/>
        </w:rPr>
      </w:pPr>
      <w:r>
        <w:rPr>
          <w:lang w:eastAsia="en-AU"/>
        </w:rPr>
        <w:t>e</w:t>
      </w:r>
      <w:r w:rsidR="007D2A28" w:rsidRPr="5A4E5F72">
        <w:rPr>
          <w:lang w:eastAsia="en-AU"/>
        </w:rPr>
        <w:t>nsure that those who access sensitive or security classified information have an appropriate security clearance if information is classified, and a need to know that information</w:t>
      </w:r>
    </w:p>
    <w:p w14:paraId="15C29682" w14:textId="32082B45" w:rsidR="007D2A28" w:rsidRPr="00BC002E" w:rsidRDefault="00EA602A" w:rsidP="007D2A28">
      <w:pPr>
        <w:pStyle w:val="BulletLevel1"/>
        <w:rPr>
          <w:lang w:eastAsia="en-AU"/>
        </w:rPr>
      </w:pPr>
      <w:r>
        <w:rPr>
          <w:lang w:eastAsia="en-AU"/>
        </w:rPr>
        <w:t>a</w:t>
      </w:r>
      <w:r w:rsidR="007D2A28" w:rsidRPr="5A4E5F72">
        <w:rPr>
          <w:lang w:eastAsia="en-AU"/>
        </w:rPr>
        <w:t>ccess to (including remote access) to supporting ICT systems, networks, infrastructure and applications is controlled</w:t>
      </w:r>
    </w:p>
    <w:p w14:paraId="6514B445" w14:textId="27D5ADFF" w:rsidR="007D2A28" w:rsidRPr="00BC002E" w:rsidRDefault="00EA602A" w:rsidP="007D2A28">
      <w:pPr>
        <w:pStyle w:val="BulletLevel1"/>
        <w:rPr>
          <w:lang w:eastAsia="en-AU"/>
        </w:rPr>
      </w:pPr>
      <w:r>
        <w:rPr>
          <w:lang w:eastAsia="en-AU"/>
        </w:rPr>
        <w:t>i</w:t>
      </w:r>
      <w:r w:rsidR="007D2A28" w:rsidRPr="5A4E5F72">
        <w:rPr>
          <w:lang w:eastAsia="en-AU"/>
        </w:rPr>
        <w:t xml:space="preserve">nformation in systems should be continuously safeguarded from cyber threats </w:t>
      </w:r>
    </w:p>
    <w:p w14:paraId="66549A00" w14:textId="27598F3C" w:rsidR="007D2A28" w:rsidRPr="00BC002E" w:rsidRDefault="00EA602A" w:rsidP="007D2A28">
      <w:pPr>
        <w:pStyle w:val="BulletLevel1"/>
        <w:rPr>
          <w:lang w:eastAsia="en-AU"/>
        </w:rPr>
      </w:pPr>
      <w:r>
        <w:rPr>
          <w:lang w:eastAsia="en-AU"/>
        </w:rPr>
        <w:t>a</w:t>
      </w:r>
      <w:r w:rsidR="007D2A28" w:rsidRPr="5A4E5F72">
        <w:rPr>
          <w:lang w:eastAsia="en-AU"/>
        </w:rPr>
        <w:t>dministrative privileges</w:t>
      </w:r>
      <w:r w:rsidR="007D2A28">
        <w:t xml:space="preserve"> such as logon and administrator privileges should be restricted</w:t>
      </w:r>
      <w:r w:rsidR="007D2A28" w:rsidRPr="5A4E5F72">
        <w:rPr>
          <w:lang w:eastAsia="en-AU"/>
        </w:rPr>
        <w:t>.</w:t>
      </w:r>
    </w:p>
    <w:p w14:paraId="56A4D128" w14:textId="1B5E9479"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7"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8" w:name="_Toc95896760"/>
      <w:r w:rsidRPr="00E34FF7">
        <w:rPr>
          <w:lang w:eastAsia="en-AU"/>
        </w:rPr>
        <w:t>Decommissioning of Systems</w:t>
      </w:r>
      <w:bookmarkEnd w:id="28"/>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9" w:name="_Toc96000558"/>
      <w:bookmarkStart w:id="30" w:name="_Toc95896763"/>
      <w:r>
        <w:t>Breaches and Inappropriate Handling of Records</w:t>
      </w:r>
      <w:bookmarkEnd w:id="29"/>
      <w:bookmarkEnd w:id="30"/>
    </w:p>
    <w:p w14:paraId="64FDEB35" w14:textId="77777777" w:rsidR="007D2A28" w:rsidRPr="0066738C" w:rsidRDefault="007D2A28" w:rsidP="007D2A28">
      <w:pPr>
        <w:pStyle w:val="Heading3"/>
      </w:pPr>
      <w:bookmarkStart w:id="31" w:name="_Toc95896764"/>
      <w:r w:rsidRPr="0066738C">
        <w:t>Report</w:t>
      </w:r>
      <w:r>
        <w:t>in</w:t>
      </w:r>
      <w:r w:rsidRPr="0066738C">
        <w:t>g Requirements</w:t>
      </w:r>
      <w:bookmarkEnd w:id="31"/>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2" w:name="_Toc95896765"/>
      <w:r w:rsidRPr="0066738C">
        <w:t xml:space="preserve">Rectification </w:t>
      </w:r>
      <w:r w:rsidRPr="003C17C9">
        <w:t>Requirements</w:t>
      </w:r>
      <w:bookmarkEnd w:id="32"/>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31D8A672" w:rsidR="007D2A28" w:rsidRDefault="007D2A28" w:rsidP="007D2A28">
      <w:pPr>
        <w:pStyle w:val="BulletLevel1"/>
      </w:pPr>
      <w:r>
        <w:t xml:space="preserve">where relevant and, if necessary, reinterview Participants to recollect information review relevant policies and procedures to ensure their adequacy in future </w:t>
      </w:r>
    </w:p>
    <w:p w14:paraId="61F26A2E" w14:textId="77777777" w:rsidR="007D2A28" w:rsidRPr="0066738C" w:rsidRDefault="007D2A28" w:rsidP="002B2530">
      <w:pPr>
        <w:pStyle w:val="1AllTextNormalParagraph"/>
      </w:pPr>
      <w:r>
        <w:lastRenderedPageBreak/>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3" w:name="_Toc95896766"/>
      <w:r w:rsidRPr="0066738C">
        <w:t>Notifiable Data Breaches Scheme</w:t>
      </w:r>
      <w:bookmarkEnd w:id="33"/>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8"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4" w:name="_Retention_of_Records"/>
      <w:bookmarkStart w:id="35" w:name="_Toc96000559"/>
      <w:bookmarkStart w:id="36" w:name="_Toc95896767"/>
      <w:bookmarkEnd w:id="34"/>
      <w:r w:rsidRPr="008D666E">
        <w:t>Retention</w:t>
      </w:r>
      <w:r>
        <w:t xml:space="preserve"> of </w:t>
      </w:r>
      <w:r w:rsidRPr="008D666E">
        <w:t>Records</w:t>
      </w:r>
      <w:bookmarkEnd w:id="35"/>
      <w:bookmarkEnd w:id="36"/>
    </w:p>
    <w:p w14:paraId="332793C1" w14:textId="132494D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9" w:history="1">
        <w:r w:rsidR="00DC0B6D" w:rsidRPr="00DC0B6D">
          <w:rPr>
            <w:rStyle w:val="Hyperlink"/>
          </w:rPr>
          <w:t>Employment Services Records Disposal Authority 2003/00330307</w:t>
        </w:r>
      </w:hyperlink>
      <w:r w:rsidR="00DC0B6D">
        <w:t xml:space="preserve">, </w:t>
      </w:r>
      <w:hyperlink r:id="rId60" w:history="1">
        <w:r w:rsidRPr="00322353">
          <w:rPr>
            <w:rStyle w:val="Hyperlink"/>
          </w:rPr>
          <w:t>Employment Services Records Authority 2009/00179260 (RA)</w:t>
        </w:r>
      </w:hyperlink>
      <w:r w:rsidRPr="00322353">
        <w:rPr>
          <w:rStyle w:val="1AllTextNormalCharacter"/>
        </w:rPr>
        <w:t xml:space="preserve"> and the </w:t>
      </w:r>
      <w:hyperlink r:id="rId61"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supporting document</w:t>
      </w:r>
      <w:r w:rsidR="002B2530">
        <w:t>.</w:t>
      </w:r>
      <w:r>
        <w:t xml:space="preserve"> </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7" w:name="_Toc95896768"/>
      <w:r>
        <w:lastRenderedPageBreak/>
        <w:t>Digital Records</w:t>
      </w:r>
      <w:bookmarkEnd w:id="37"/>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38" w:name="_Toc95896769"/>
      <w:r>
        <w:t>P</w:t>
      </w:r>
      <w:r w:rsidRPr="00BC002E">
        <w:t>hysical Records</w:t>
      </w:r>
      <w:bookmarkEnd w:id="38"/>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62"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39" w:name="_Toc96000560"/>
      <w:bookmarkStart w:id="40" w:name="_Toc95896771"/>
      <w:r w:rsidRPr="00BC002E">
        <w:t xml:space="preserve">Disposal of </w:t>
      </w:r>
      <w:r w:rsidRPr="00486A3B">
        <w:t>Records</w:t>
      </w:r>
      <w:bookmarkEnd w:id="39"/>
      <w:bookmarkEnd w:id="40"/>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63"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1" w:name="GRA31"/>
      <w:bookmarkStart w:id="42" w:name="_Digital_Records"/>
      <w:bookmarkStart w:id="43" w:name="_Toc95896772"/>
      <w:bookmarkEnd w:id="41"/>
      <w:bookmarkEnd w:id="42"/>
      <w:r>
        <w:t>Digital</w:t>
      </w:r>
      <w:r w:rsidRPr="00BC002E">
        <w:t xml:space="preserve"> Records</w:t>
      </w:r>
      <w:bookmarkEnd w:id="43"/>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lastRenderedPageBreak/>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65D5B6AF"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Government Records. When digital Records are deleted</w:t>
      </w:r>
      <w:r w:rsidR="007E6776">
        <w:t>,</w:t>
      </w:r>
      <w:r w:rsidRPr="00BC002E">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4" w:name="_Toc373328696"/>
      <w:bookmarkStart w:id="45" w:name="_Toc482260962"/>
      <w:bookmarkStart w:id="46" w:name="_Toc482261139"/>
      <w:bookmarkStart w:id="47" w:name="_Toc482261354"/>
      <w:bookmarkStart w:id="48" w:name="_Toc482261939"/>
      <w:bookmarkStart w:id="49" w:name="_Reporting_Requirements"/>
      <w:bookmarkStart w:id="50" w:name="_Reporting_Rrequirements_to"/>
      <w:bookmarkStart w:id="51" w:name="_Toc512938556"/>
      <w:bookmarkStart w:id="52" w:name="_Toc514138557"/>
      <w:bookmarkStart w:id="53" w:name="_Toc512938558"/>
      <w:bookmarkStart w:id="54" w:name="_Toc514138559"/>
      <w:bookmarkStart w:id="55" w:name="_Toc508195465"/>
      <w:bookmarkStart w:id="56" w:name="NotifiableDataBreaches"/>
      <w:bookmarkStart w:id="57" w:name="_Toc388540121"/>
      <w:bookmarkStart w:id="58" w:name="_Control_of_Records"/>
      <w:bookmarkStart w:id="59" w:name="ControlofRecords"/>
      <w:bookmarkStart w:id="60" w:name="_Toc373328700"/>
      <w:bookmarkStart w:id="61" w:name="_Records_List"/>
      <w:bookmarkStart w:id="62" w:name="RecordsList"/>
      <w:bookmarkStart w:id="63" w:name="PriorityRecords"/>
      <w:bookmarkStart w:id="64" w:name="_Records_Retention_1"/>
      <w:bookmarkStart w:id="65" w:name="RecordsRetention"/>
      <w:bookmarkStart w:id="66" w:name="_Toc388540128"/>
      <w:bookmarkStart w:id="67" w:name="_Return_of_Records"/>
      <w:bookmarkStart w:id="68" w:name="ReturnOfRecords"/>
      <w:bookmarkStart w:id="69" w:name="_Toc373328707"/>
      <w:bookmarkStart w:id="70" w:name="_Toc416266521"/>
      <w:bookmarkStart w:id="71" w:name="_Toc416266559"/>
      <w:bookmarkStart w:id="72" w:name="_Toc416266592"/>
      <w:bookmarkStart w:id="73" w:name="_Toc416267988"/>
      <w:bookmarkStart w:id="74" w:name="_Toc416272635"/>
      <w:bookmarkStart w:id="75" w:name="_Toc416273321"/>
      <w:bookmarkStart w:id="76" w:name="_Toc423593076"/>
      <w:bookmarkStart w:id="77" w:name="_Toc423593111"/>
      <w:bookmarkStart w:id="78" w:name="_Toc476050101"/>
      <w:bookmarkStart w:id="79" w:name="_Toc476053120"/>
      <w:bookmarkStart w:id="80" w:name="_Toc416266522"/>
      <w:bookmarkStart w:id="81" w:name="_Toc416266560"/>
      <w:bookmarkStart w:id="82" w:name="_Toc416266593"/>
      <w:bookmarkStart w:id="83" w:name="_Toc416267989"/>
      <w:bookmarkStart w:id="84" w:name="_Toc416272636"/>
      <w:bookmarkStart w:id="85" w:name="_Toc416273322"/>
      <w:bookmarkStart w:id="86" w:name="_Toc423593077"/>
      <w:bookmarkStart w:id="87" w:name="_Toc423593112"/>
      <w:bookmarkStart w:id="88" w:name="_Toc476050102"/>
      <w:bookmarkStart w:id="89" w:name="_Toc476053121"/>
      <w:bookmarkStart w:id="90" w:name="_Toc481403383"/>
      <w:bookmarkStart w:id="91" w:name="_Toc481481354"/>
      <w:bookmarkStart w:id="92" w:name="_Toc481569449"/>
      <w:bookmarkStart w:id="93" w:name="_Toc481403384"/>
      <w:bookmarkStart w:id="94" w:name="_Toc481481355"/>
      <w:bookmarkStart w:id="95" w:name="_Toc481569450"/>
      <w:bookmarkStart w:id="96" w:name="_Toc388540132"/>
      <w:bookmarkStart w:id="97" w:name="_Destruction_of_Records"/>
      <w:bookmarkStart w:id="98" w:name="DestructionofRecords"/>
      <w:bookmarkStart w:id="99" w:name="_Toc481481358"/>
      <w:bookmarkStart w:id="100" w:name="_Toc388540133"/>
      <w:bookmarkStart w:id="101" w:name="_Toc482276055"/>
      <w:bookmarkStart w:id="102" w:name="_Toc515460697"/>
      <w:bookmarkStart w:id="103" w:name="_Toc487009866"/>
      <w:bookmarkStart w:id="104" w:name="_Toc958967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002E">
        <w:t>Physical Records</w:t>
      </w:r>
      <w:bookmarkEnd w:id="99"/>
      <w:bookmarkEnd w:id="100"/>
      <w:bookmarkEnd w:id="101"/>
      <w:bookmarkEnd w:id="102"/>
      <w:bookmarkEnd w:id="103"/>
      <w:bookmarkEnd w:id="104"/>
    </w:p>
    <w:p w14:paraId="0A21C2C3" w14:textId="77777777" w:rsidR="007D2A28" w:rsidRPr="00BC002E" w:rsidRDefault="007D2A28" w:rsidP="007D2A28">
      <w:pPr>
        <w:pStyle w:val="1AllTextNormalParagraph"/>
      </w:pPr>
      <w:bookmarkStart w:id="105" w:name="_Toc373328711"/>
      <w:bookmarkStart w:id="106" w:name="_Toc416267993"/>
      <w:bookmarkStart w:id="107" w:name="_Toc416272640"/>
      <w:bookmarkStart w:id="108" w:name="_Toc416273326"/>
      <w:bookmarkStart w:id="109" w:name="_Toc423593081"/>
      <w:bookmarkStart w:id="110" w:name="_Toc423593116"/>
      <w:bookmarkStart w:id="111" w:name="_Toc476050106"/>
      <w:bookmarkStart w:id="112" w:name="_Toc476053125"/>
      <w:bookmarkStart w:id="113" w:name="_Toc481403388"/>
      <w:bookmarkStart w:id="114" w:name="_Toc481481359"/>
      <w:bookmarkStart w:id="115" w:name="_Toc481569454"/>
      <w:bookmarkEnd w:id="105"/>
      <w:bookmarkEnd w:id="106"/>
      <w:bookmarkEnd w:id="107"/>
      <w:bookmarkEnd w:id="108"/>
      <w:bookmarkEnd w:id="109"/>
      <w:bookmarkEnd w:id="110"/>
      <w:bookmarkEnd w:id="111"/>
      <w:bookmarkEnd w:id="112"/>
      <w:bookmarkEnd w:id="113"/>
      <w:bookmarkEnd w:id="114"/>
      <w:bookmarkEnd w:id="115"/>
      <w:r w:rsidRPr="00BC002E">
        <w:t>Providers must ensure physical Records are destroyed using one of the following methods:</w:t>
      </w:r>
    </w:p>
    <w:p w14:paraId="4C395CCD" w14:textId="52CE57C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6" w:name="_General_Records_Authority"/>
      <w:bookmarkStart w:id="117" w:name="_Toc95230351"/>
      <w:bookmarkEnd w:id="116"/>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64"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2D05BE9B" w:rsidR="00355828" w:rsidRPr="00355828" w:rsidRDefault="00355828" w:rsidP="00322353">
      <w:pPr>
        <w:pStyle w:val="BulletLevel1"/>
        <w:rPr>
          <w:lang w:eastAsia="en-AU"/>
        </w:rPr>
      </w:pPr>
      <w:r w:rsidRPr="5A4E5F72">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111E6320"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510A3EF7"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55CD6A7C"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r w:rsidR="007E6776">
        <w:rPr>
          <w:lang w:eastAsia="en-AU"/>
        </w:rPr>
        <w:t>.</w:t>
      </w:r>
    </w:p>
    <w:p w14:paraId="343095F7" w14:textId="0405DB25" w:rsidR="007D2A28" w:rsidRPr="00E43CBC" w:rsidRDefault="007D2A28" w:rsidP="007D2A28">
      <w:pPr>
        <w:pStyle w:val="Heading3"/>
      </w:pPr>
      <w:r w:rsidRPr="00E43CBC">
        <w:t>General Records Authority 31</w:t>
      </w:r>
      <w:bookmarkEnd w:id="117"/>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lastRenderedPageBreak/>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65"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8" w:name="_Toc95896774"/>
      <w:r>
        <w:t>Destruction of Duplicate Records</w:t>
      </w:r>
      <w:bookmarkEnd w:id="118"/>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E64203">
          <w:footerReference w:type="first" r:id="rId66"/>
          <w:pgSz w:w="11906" w:h="16838"/>
          <w:pgMar w:top="567" w:right="991" w:bottom="1440" w:left="1440" w:header="708" w:footer="709" w:gutter="0"/>
          <w:cols w:space="708"/>
          <w:docGrid w:linePitch="360"/>
        </w:sectPr>
      </w:pPr>
      <w:bookmarkStart w:id="119" w:name="_Toc90302732"/>
      <w:bookmarkStart w:id="120" w:name="_Toc90302733"/>
      <w:bookmarkStart w:id="121" w:name="_Toc90302734"/>
      <w:bookmarkStart w:id="122" w:name="_Toc90302735"/>
      <w:bookmarkEnd w:id="119"/>
      <w:bookmarkEnd w:id="120"/>
      <w:bookmarkEnd w:id="121"/>
      <w:bookmarkEnd w:id="122"/>
      <w:r>
        <w:t xml:space="preserve">Providers must only destroy duplicate paper records in accordance with </w:t>
      </w:r>
      <w:hyperlink r:id="rId67"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3" w:name="_Privacy"/>
      <w:bookmarkStart w:id="124" w:name="_Toc96000561"/>
      <w:bookmarkStart w:id="125" w:name="_Toc95896775"/>
      <w:bookmarkStart w:id="126" w:name="_Toc121757155"/>
      <w:bookmarkStart w:id="127" w:name="_Toc81495389"/>
      <w:bookmarkEnd w:id="123"/>
      <w:r w:rsidRPr="002A0FF2">
        <w:lastRenderedPageBreak/>
        <w:t>Privacy</w:t>
      </w:r>
      <w:bookmarkEnd w:id="124"/>
      <w:bookmarkEnd w:id="125"/>
      <w:bookmarkEnd w:id="126"/>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F1381D" w:rsidP="007D2A28">
      <w:pPr>
        <w:pStyle w:val="SupportingDocumentBulletList"/>
        <w:spacing w:before="0"/>
      </w:pPr>
      <w:hyperlink r:id="rId68">
        <w:r w:rsidR="007D2A28" w:rsidRPr="5A4E5F72">
          <w:rPr>
            <w:rStyle w:val="Hyperlink"/>
          </w:rPr>
          <w:t>Privacy Notification and Consent Form</w:t>
        </w:r>
      </w:hyperlink>
    </w:p>
    <w:p w14:paraId="5772ACFB" w14:textId="088FA1E8" w:rsidR="007D2A28" w:rsidRPr="002E5FE9" w:rsidRDefault="00F1381D" w:rsidP="007D2A28">
      <w:pPr>
        <w:pStyle w:val="SupportingDocumentBulletList"/>
        <w:spacing w:before="0"/>
      </w:pPr>
      <w:hyperlink r:id="rId69">
        <w:r w:rsidR="007D2A28" w:rsidRPr="5A4E5F72">
          <w:rPr>
            <w:rStyle w:val="Hyperlink"/>
          </w:rPr>
          <w:t>Provider Privacy Incident Report</w:t>
        </w:r>
      </w:hyperlink>
    </w:p>
    <w:p w14:paraId="6562F9B0" w14:textId="3E8D63A0" w:rsidR="007D2A28" w:rsidRPr="002E5FE9" w:rsidRDefault="00F1381D" w:rsidP="007D2A28">
      <w:pPr>
        <w:pStyle w:val="SupportingDocumentBulletList"/>
        <w:spacing w:before="0"/>
      </w:pPr>
      <w:hyperlink r:id="rId70">
        <w:r w:rsidR="007D2A28" w:rsidRPr="5A4E5F72">
          <w:rPr>
            <w:rStyle w:val="Hyperlink"/>
          </w:rPr>
          <w:t>Learning Centre: Information Exchange and Privacy Module</w:t>
        </w:r>
      </w:hyperlink>
    </w:p>
    <w:p w14:paraId="2111D358" w14:textId="77777777" w:rsidR="007D2A28" w:rsidRDefault="007D2A28" w:rsidP="007D2A28">
      <w:pPr>
        <w:pStyle w:val="Heading2"/>
      </w:pPr>
      <w:bookmarkStart w:id="128" w:name="_Toc96000562"/>
      <w:r w:rsidRPr="00BE5057">
        <w:t>Chapter</w:t>
      </w:r>
      <w:r>
        <w:t xml:space="preserve"> Overview</w:t>
      </w:r>
      <w:bookmarkEnd w:id="128"/>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9" w:name="_Toc96000563"/>
      <w:r>
        <w:t>The Australian Privacy Principles</w:t>
      </w:r>
      <w:bookmarkEnd w:id="129"/>
    </w:p>
    <w:p w14:paraId="778F006F" w14:textId="77777777" w:rsidR="007D2A28" w:rsidDel="00310833" w:rsidRDefault="007D2A28" w:rsidP="007D2A28">
      <w:pPr>
        <w:rPr>
          <w:rFonts w:eastAsiaTheme="minorEastAsia"/>
        </w:rPr>
      </w:pPr>
      <w:r>
        <w:t xml:space="preserve">The </w:t>
      </w:r>
      <w:r w:rsidRPr="001E0E4D">
        <w:rPr>
          <w:i/>
          <w:iCs/>
        </w:rPr>
        <w:t>Privacy Act</w:t>
      </w:r>
      <w:r w:rsidRPr="00E16808">
        <w:rPr>
          <w:i/>
        </w:rPr>
        <w:t xml:space="preserve"> 1988 </w:t>
      </w:r>
      <w:r>
        <w:t xml:space="preserve">(Cth) (Privacy Act) regulates the collection and handling of personal information through minimum privacy standards, known as </w:t>
      </w:r>
      <w:hyperlink r:id="rId71"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1473C9BC" w:rsidR="007D2A28" w:rsidRPr="00EF18E5" w:rsidRDefault="007D2A28" w:rsidP="007D2A28">
      <w:pPr>
        <w:pStyle w:val="BulletLevel1"/>
      </w:pPr>
      <w:r>
        <w:t>the </w:t>
      </w:r>
      <w:hyperlink r:id="rId72">
        <w:r w:rsidRPr="5A4E5F72">
          <w:rPr>
            <w:rStyle w:val="Hyperlink"/>
          </w:rPr>
          <w:t>collection</w:t>
        </w:r>
      </w:hyperlink>
      <w:r>
        <w:t>, </w:t>
      </w:r>
      <w:hyperlink r:id="rId73">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personal information</w:t>
      </w:r>
    </w:p>
    <w:p w14:paraId="4582F4ED" w14:textId="390EE094"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74">
        <w:r w:rsidRPr="5A4E5F72">
          <w:rPr>
            <w:rStyle w:val="Hyperlink"/>
          </w:rPr>
          <w:t>access</w:t>
        </w:r>
      </w:hyperlink>
      <w:r w:rsidRPr="5A4E5F72">
        <w:rPr>
          <w:rStyle w:val="Hyperlink"/>
        </w:rPr>
        <w:t xml:space="preserve"> and correct</w:t>
      </w:r>
      <w:r>
        <w:t> their personal information.</w:t>
      </w:r>
    </w:p>
    <w:p w14:paraId="1BF27337" w14:textId="0FF37046"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0" w:name="_Toc89956272"/>
      <w:bookmarkStart w:id="131" w:name="_Toc89958847"/>
      <w:bookmarkStart w:id="132" w:name="_Toc89958938"/>
      <w:bookmarkStart w:id="133" w:name="_Toc89959029"/>
      <w:bookmarkStart w:id="134" w:name="_Toc90302740"/>
      <w:bookmarkStart w:id="135" w:name="_Toc89956273"/>
      <w:bookmarkStart w:id="136" w:name="_Toc89958848"/>
      <w:bookmarkStart w:id="137" w:name="_Toc89958939"/>
      <w:bookmarkStart w:id="138" w:name="_Toc89959030"/>
      <w:bookmarkStart w:id="139" w:name="_Toc90302741"/>
      <w:bookmarkStart w:id="140" w:name="_Toc95896777"/>
      <w:bookmarkEnd w:id="130"/>
      <w:bookmarkEnd w:id="131"/>
      <w:bookmarkEnd w:id="132"/>
      <w:bookmarkEnd w:id="133"/>
      <w:bookmarkEnd w:id="134"/>
      <w:bookmarkEnd w:id="135"/>
      <w:bookmarkEnd w:id="136"/>
      <w:bookmarkEnd w:id="137"/>
      <w:bookmarkEnd w:id="138"/>
      <w:bookmarkEnd w:id="139"/>
      <w:r w:rsidRPr="00822307">
        <w:t>Personal information and sensitive information</w:t>
      </w:r>
      <w:bookmarkEnd w:id="140"/>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1" w:name="_Consent_and_the"/>
      <w:bookmarkEnd w:id="141"/>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t xml:space="preserve">the individual is adequately informed before giving consent, </w:t>
      </w:r>
    </w:p>
    <w:p w14:paraId="4BEA6EB7" w14:textId="77777777"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75"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6"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7" w:history="1">
        <w:r w:rsidRPr="00007AF9">
          <w:rPr>
            <w:rStyle w:val="Hyperlink"/>
          </w:rPr>
          <w:t>OAIC's website</w:t>
        </w:r>
      </w:hyperlink>
      <w:r w:rsidRPr="00007AF9">
        <w:t>.</w:t>
      </w:r>
    </w:p>
    <w:p w14:paraId="4A8DD320" w14:textId="77777777" w:rsidR="007D2A28" w:rsidRDefault="007D2A28" w:rsidP="007D2A28">
      <w:pPr>
        <w:pStyle w:val="Heading2"/>
      </w:pPr>
      <w:bookmarkStart w:id="142" w:name="_APP_3:_Collection"/>
      <w:bookmarkStart w:id="143" w:name="_Toc96000564"/>
      <w:bookmarkStart w:id="144" w:name="_Toc95896778"/>
      <w:bookmarkEnd w:id="142"/>
      <w:r>
        <w:t xml:space="preserve">APP 3: </w:t>
      </w:r>
      <w:bookmarkStart w:id="145" w:name="_Toc88549897"/>
      <w:bookmarkStart w:id="146" w:name="_Toc89269864"/>
      <w:bookmarkStart w:id="147" w:name="_Toc89329348"/>
      <w:bookmarkStart w:id="148" w:name="_Toc89338847"/>
      <w:bookmarkStart w:id="149" w:name="_Toc89338937"/>
      <w:bookmarkStart w:id="150" w:name="_Toc89344154"/>
      <w:bookmarkStart w:id="151" w:name="_Toc89956276"/>
      <w:bookmarkStart w:id="152" w:name="_Toc89958851"/>
      <w:bookmarkStart w:id="153" w:name="_Toc89958942"/>
      <w:bookmarkStart w:id="154" w:name="_Toc89959033"/>
      <w:bookmarkStart w:id="155" w:name="_Toc90302744"/>
      <w:bookmarkStart w:id="156" w:name="_Toc88549898"/>
      <w:bookmarkStart w:id="157" w:name="_Toc89269865"/>
      <w:bookmarkStart w:id="158" w:name="_Toc89329349"/>
      <w:bookmarkStart w:id="159" w:name="_Toc89338848"/>
      <w:bookmarkStart w:id="160" w:name="_Toc89338938"/>
      <w:bookmarkStart w:id="161" w:name="_Toc89344155"/>
      <w:bookmarkStart w:id="162" w:name="_Toc89956277"/>
      <w:bookmarkStart w:id="163" w:name="_Toc89958852"/>
      <w:bookmarkStart w:id="164" w:name="_Toc89958943"/>
      <w:bookmarkStart w:id="165" w:name="_Toc89959034"/>
      <w:bookmarkStart w:id="166" w:name="_Toc90302745"/>
      <w:bookmarkStart w:id="167" w:name="_Toc88549899"/>
      <w:bookmarkStart w:id="168" w:name="_Toc89269866"/>
      <w:bookmarkStart w:id="169" w:name="_Toc89329350"/>
      <w:bookmarkStart w:id="170" w:name="_Toc89338849"/>
      <w:bookmarkStart w:id="171" w:name="_Toc89338939"/>
      <w:bookmarkStart w:id="172" w:name="_Toc89344156"/>
      <w:bookmarkStart w:id="173" w:name="_Toc89956278"/>
      <w:bookmarkStart w:id="174" w:name="_Toc89958853"/>
      <w:bookmarkStart w:id="175" w:name="_Toc89958944"/>
      <w:bookmarkStart w:id="176" w:name="_Toc89959035"/>
      <w:bookmarkStart w:id="177" w:name="_Toc90302746"/>
      <w:bookmarkStart w:id="178" w:name="_Toc88549900"/>
      <w:bookmarkStart w:id="179" w:name="_Toc89269867"/>
      <w:bookmarkStart w:id="180" w:name="_Toc89329351"/>
      <w:bookmarkStart w:id="181" w:name="_Toc89338850"/>
      <w:bookmarkStart w:id="182" w:name="_Toc89338940"/>
      <w:bookmarkStart w:id="183" w:name="_Toc89344157"/>
      <w:bookmarkStart w:id="184" w:name="_Toc89956279"/>
      <w:bookmarkStart w:id="185" w:name="_Toc89958854"/>
      <w:bookmarkStart w:id="186" w:name="_Toc89958945"/>
      <w:bookmarkStart w:id="187" w:name="_Toc89959036"/>
      <w:bookmarkStart w:id="188" w:name="_Toc90302747"/>
      <w:bookmarkStart w:id="189" w:name="_Toc88549901"/>
      <w:bookmarkStart w:id="190" w:name="_Toc89269868"/>
      <w:bookmarkStart w:id="191" w:name="_Toc89329352"/>
      <w:bookmarkStart w:id="192" w:name="_Toc89338851"/>
      <w:bookmarkStart w:id="193" w:name="_Toc89338941"/>
      <w:bookmarkStart w:id="194" w:name="_Toc89344158"/>
      <w:bookmarkStart w:id="195" w:name="_Toc89956280"/>
      <w:bookmarkStart w:id="196" w:name="_Toc89958855"/>
      <w:bookmarkStart w:id="197" w:name="_Toc89958946"/>
      <w:bookmarkStart w:id="198" w:name="_Toc89959037"/>
      <w:bookmarkStart w:id="199" w:name="_Toc90302748"/>
      <w:bookmarkStart w:id="200" w:name="_Toc88549902"/>
      <w:bookmarkStart w:id="201" w:name="_Toc89269869"/>
      <w:bookmarkStart w:id="202" w:name="_Toc89329353"/>
      <w:bookmarkStart w:id="203" w:name="_Toc89338852"/>
      <w:bookmarkStart w:id="204" w:name="_Toc89338942"/>
      <w:bookmarkStart w:id="205" w:name="_Toc89344159"/>
      <w:bookmarkStart w:id="206" w:name="_Toc89956281"/>
      <w:bookmarkStart w:id="207" w:name="_Toc89958856"/>
      <w:bookmarkStart w:id="208" w:name="_Toc89958947"/>
      <w:bookmarkStart w:id="209" w:name="_Toc89959038"/>
      <w:bookmarkStart w:id="210" w:name="_Toc90302749"/>
      <w:bookmarkStart w:id="211" w:name="_Toc88549903"/>
      <w:bookmarkStart w:id="212" w:name="_Toc89269870"/>
      <w:bookmarkStart w:id="213" w:name="_Toc89329354"/>
      <w:bookmarkStart w:id="214" w:name="_Toc89338853"/>
      <w:bookmarkStart w:id="215" w:name="_Toc89338943"/>
      <w:bookmarkStart w:id="216" w:name="_Toc89344160"/>
      <w:bookmarkStart w:id="217" w:name="_Toc89956282"/>
      <w:bookmarkStart w:id="218" w:name="_Toc89958857"/>
      <w:bookmarkStart w:id="219" w:name="_Toc89958948"/>
      <w:bookmarkStart w:id="220" w:name="_Toc89959039"/>
      <w:bookmarkStart w:id="221" w:name="_Toc90302750"/>
      <w:bookmarkStart w:id="222" w:name="_Toc88549904"/>
      <w:bookmarkStart w:id="223" w:name="_Toc89269871"/>
      <w:bookmarkStart w:id="224" w:name="_Toc89329355"/>
      <w:bookmarkStart w:id="225" w:name="_Toc89338854"/>
      <w:bookmarkStart w:id="226" w:name="_Toc89338944"/>
      <w:bookmarkStart w:id="227" w:name="_Toc89344161"/>
      <w:bookmarkStart w:id="228" w:name="_Toc89956283"/>
      <w:bookmarkStart w:id="229" w:name="_Toc89958858"/>
      <w:bookmarkStart w:id="230" w:name="_Toc89958949"/>
      <w:bookmarkStart w:id="231" w:name="_Toc89959040"/>
      <w:bookmarkStart w:id="232" w:name="_Toc90302751"/>
      <w:bookmarkStart w:id="233" w:name="_Toc88549905"/>
      <w:bookmarkStart w:id="234" w:name="_Toc89269872"/>
      <w:bookmarkStart w:id="235" w:name="_Toc89329356"/>
      <w:bookmarkStart w:id="236" w:name="_Toc89338855"/>
      <w:bookmarkStart w:id="237" w:name="_Toc89338945"/>
      <w:bookmarkStart w:id="238" w:name="_Toc89344162"/>
      <w:bookmarkStart w:id="239" w:name="_Toc89956284"/>
      <w:bookmarkStart w:id="240" w:name="_Toc89958859"/>
      <w:bookmarkStart w:id="241" w:name="_Toc89958950"/>
      <w:bookmarkStart w:id="242" w:name="_Toc89959041"/>
      <w:bookmarkStart w:id="243" w:name="_Toc90302752"/>
      <w:bookmarkStart w:id="244" w:name="_Toc88549906"/>
      <w:bookmarkStart w:id="245" w:name="_Toc89269873"/>
      <w:bookmarkStart w:id="246" w:name="_Toc89329357"/>
      <w:bookmarkStart w:id="247" w:name="_Toc89338856"/>
      <w:bookmarkStart w:id="248" w:name="_Toc89338946"/>
      <w:bookmarkStart w:id="249" w:name="_Toc89344163"/>
      <w:bookmarkStart w:id="250" w:name="_Toc89956285"/>
      <w:bookmarkStart w:id="251" w:name="_Toc89958860"/>
      <w:bookmarkStart w:id="252" w:name="_Toc89958951"/>
      <w:bookmarkStart w:id="253" w:name="_Toc89959042"/>
      <w:bookmarkStart w:id="254" w:name="_Toc9030275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 xml:space="preserve">Collection of solicited personal </w:t>
      </w:r>
      <w:r w:rsidDel="00943800">
        <w:t>information</w:t>
      </w:r>
      <w:bookmarkEnd w:id="143"/>
      <w:bookmarkEnd w:id="144"/>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5" w:name="_Toc95896779"/>
      <w:r w:rsidRPr="00B57DC4">
        <w:t>Consent to the collection of sensitive information</w:t>
      </w:r>
      <w:bookmarkEnd w:id="255"/>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8">
        <w:r w:rsidR="002F5B18" w:rsidRPr="5A4E5F72">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79">
        <w:r w:rsidR="002F5B18" w:rsidRPr="5A4E5F72">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t>advise the individual 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80"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81"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t>the collection of the information is required or authorised by or under an Australian law or a court/tribunal order (e.g. the Social Security Law);</w:t>
      </w:r>
    </w:p>
    <w:p w14:paraId="5888BB6A" w14:textId="77777777" w:rsidR="007D2A28" w:rsidRPr="00954201" w:rsidRDefault="007D2A28" w:rsidP="007D2A28">
      <w:pPr>
        <w:pStyle w:val="BulletLevel1"/>
      </w:pPr>
      <w:r>
        <w:t>it is unreasonable or impracticable to obtain the individual’s consent to the collection and the Provider reasonably believes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lastRenderedPageBreak/>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5B1CE601"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the individual consents to the collection of the information from a third party; 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EB0970A"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6" w:name="_Toc96000565"/>
      <w:bookmarkStart w:id="257" w:name="_Toc95896781"/>
      <w:r>
        <w:t xml:space="preserve">APP 4: </w:t>
      </w:r>
      <w:bookmarkStart w:id="258" w:name="_Toc88058364"/>
      <w:bookmarkStart w:id="259" w:name="_Toc88127554"/>
      <w:bookmarkStart w:id="260" w:name="_Toc84490391"/>
      <w:bookmarkEnd w:id="258"/>
      <w:bookmarkEnd w:id="259"/>
      <w:r>
        <w:t>Dealing with unsolicited personal information</w:t>
      </w:r>
      <w:bookmarkEnd w:id="256"/>
      <w:bookmarkEnd w:id="257"/>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1" w:name="_Toc96000566"/>
      <w:bookmarkStart w:id="262" w:name="_Toc95896782"/>
      <w:r>
        <w:lastRenderedPageBreak/>
        <w:t>APP 5: Notification of the collection of personal information</w:t>
      </w:r>
      <w:bookmarkEnd w:id="260"/>
      <w:bookmarkEnd w:id="261"/>
      <w:bookmarkEnd w:id="262"/>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Pr="006B4A5D" w:rsidRDefault="007D2A28" w:rsidP="006B4A5D">
      <w:pPr>
        <w:pStyle w:val="BulletLevel1"/>
      </w:pPr>
      <w:r>
        <w:t xml:space="preserve">the </w:t>
      </w:r>
      <w:r w:rsidRPr="006B4A5D">
        <w:t xml:space="preserve">identity and contact details of the Department </w:t>
      </w:r>
    </w:p>
    <w:p w14:paraId="2F1FCEE9" w14:textId="77777777" w:rsidR="007D2A28" w:rsidRPr="006B4A5D" w:rsidRDefault="007D2A28" w:rsidP="006B4A5D">
      <w:pPr>
        <w:pStyle w:val="BulletLevel1"/>
      </w:pPr>
      <w:r w:rsidRPr="006B4A5D">
        <w:t xml:space="preserve">the purposes for which the Department and Provider are collecting the personal information, and </w:t>
      </w:r>
    </w:p>
    <w:p w14:paraId="725196BC" w14:textId="77777777" w:rsidR="007D2A28" w:rsidRDefault="007D2A28" w:rsidP="006B4A5D">
      <w:pPr>
        <w:pStyle w:val="BulletLevel1"/>
      </w:pPr>
      <w:r w:rsidRPr="006B4A5D">
        <w:t>the main</w:t>
      </w:r>
      <w:r>
        <w:t xml:space="preserve"> consequences for the individual if all or some of the personal information is not collected by the Department and Provider. </w:t>
      </w:r>
    </w:p>
    <w:p w14:paraId="3F109F2F" w14:textId="77777777" w:rsidR="007D2A28" w:rsidRPr="001512FE" w:rsidRDefault="007D2A28" w:rsidP="007D2A28">
      <w:pPr>
        <w:pStyle w:val="Heading2"/>
      </w:pPr>
      <w:bookmarkStart w:id="263" w:name="_APP_6:_Use"/>
      <w:bookmarkStart w:id="264" w:name="_Toc96000567"/>
      <w:bookmarkStart w:id="265" w:name="_Toc95896783"/>
      <w:bookmarkEnd w:id="263"/>
      <w:r>
        <w:t xml:space="preserve">APP 6: </w:t>
      </w:r>
      <w:bookmarkStart w:id="266" w:name="_Toc88058367"/>
      <w:bookmarkStart w:id="267" w:name="_Toc88127557"/>
      <w:bookmarkStart w:id="268" w:name="_Toc88058368"/>
      <w:bookmarkStart w:id="269" w:name="_Toc88127558"/>
      <w:bookmarkStart w:id="270" w:name="_Toc88549912"/>
      <w:bookmarkStart w:id="271" w:name="_Toc89269879"/>
      <w:bookmarkStart w:id="272" w:name="_Toc89329363"/>
      <w:bookmarkStart w:id="273" w:name="_Toc89338862"/>
      <w:bookmarkStart w:id="274" w:name="_Toc89338952"/>
      <w:bookmarkStart w:id="275" w:name="_Toc89344169"/>
      <w:bookmarkStart w:id="276" w:name="_Toc89956291"/>
      <w:bookmarkStart w:id="277" w:name="_Toc89958866"/>
      <w:bookmarkStart w:id="278" w:name="_Toc89958957"/>
      <w:bookmarkStart w:id="279" w:name="_Toc89959048"/>
      <w:bookmarkStart w:id="280" w:name="_Toc90302759"/>
      <w:bookmarkStart w:id="281" w:name="_Toc88058369"/>
      <w:bookmarkStart w:id="282" w:name="_Toc88127559"/>
      <w:bookmarkStart w:id="283" w:name="_Toc88549913"/>
      <w:bookmarkStart w:id="284" w:name="_Toc89269880"/>
      <w:bookmarkStart w:id="285" w:name="_Toc89329364"/>
      <w:bookmarkStart w:id="286" w:name="_Toc89338863"/>
      <w:bookmarkStart w:id="287" w:name="_Toc89338953"/>
      <w:bookmarkStart w:id="288" w:name="_Toc89344170"/>
      <w:bookmarkStart w:id="289" w:name="_Toc89956292"/>
      <w:bookmarkStart w:id="290" w:name="_Toc89958867"/>
      <w:bookmarkStart w:id="291" w:name="_Toc89958958"/>
      <w:bookmarkStart w:id="292" w:name="_Toc89959049"/>
      <w:bookmarkStart w:id="293" w:name="_Toc90302760"/>
      <w:bookmarkStart w:id="294" w:name="_Toc844903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Use and Disclosure of personal information</w:t>
      </w:r>
      <w:bookmarkEnd w:id="264"/>
      <w:bookmarkEnd w:id="265"/>
      <w:bookmarkEnd w:id="294"/>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82"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t xml:space="preserve">the individual would reasonably expect the use or disclosure for the secondary purpose, and either the secondary purpose is related to the primary purpose </w:t>
      </w:r>
      <w:r w:rsidRPr="5A4E5F72">
        <w:rPr>
          <w:u w:val="single"/>
        </w:rPr>
        <w:t>or</w:t>
      </w:r>
      <w:r w:rsidRPr="00DF26F6">
        <w:t>,</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5" w:name="_Toc95896784"/>
      <w:r w:rsidRPr="00B57DC4">
        <w:t>Information for ‘checks’</w:t>
      </w:r>
      <w:bookmarkEnd w:id="295"/>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6" w:name="_Toc95896785"/>
      <w:r>
        <w:t>Tax File Numbers</w:t>
      </w:r>
      <w:bookmarkEnd w:id="296"/>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51BD7681" w14:textId="5F642101" w:rsidR="00306643" w:rsidRDefault="004C24A2" w:rsidP="00030BED">
      <w:pPr>
        <w:pStyle w:val="BulletLevel1"/>
        <w:numPr>
          <w:ilvl w:val="0"/>
          <w:numId w:val="0"/>
        </w:numPr>
      </w:pPr>
      <w:r>
        <w:t xml:space="preserve">Unauthorised disclosure of a TFN may also amount to a breach of </w:t>
      </w:r>
      <w:hyperlink w:anchor="_APP_9:_Adoption," w:history="1">
        <w:r w:rsidRPr="004C24A2">
          <w:rPr>
            <w:rStyle w:val="Hyperlink"/>
          </w:rPr>
          <w:t>APP 9</w:t>
        </w:r>
      </w:hyperlink>
      <w:r>
        <w:t xml:space="preserve">. </w:t>
      </w:r>
    </w:p>
    <w:p w14:paraId="20FBCFEE" w14:textId="77777777" w:rsidR="007D2A28" w:rsidRDefault="007D2A28" w:rsidP="007D2A28">
      <w:pPr>
        <w:pStyle w:val="Heading2"/>
      </w:pPr>
      <w:bookmarkStart w:id="297" w:name="_Toc89269882"/>
      <w:bookmarkStart w:id="298" w:name="_Toc89329366"/>
      <w:bookmarkStart w:id="299" w:name="_Toc89338865"/>
      <w:bookmarkStart w:id="300" w:name="_Toc89338955"/>
      <w:bookmarkStart w:id="301" w:name="_Toc89344172"/>
      <w:bookmarkStart w:id="302" w:name="_Toc89956294"/>
      <w:bookmarkStart w:id="303" w:name="_Toc89958869"/>
      <w:bookmarkStart w:id="304" w:name="_Toc89958960"/>
      <w:bookmarkStart w:id="305" w:name="_Toc89959051"/>
      <w:bookmarkStart w:id="306" w:name="_Toc90302762"/>
      <w:bookmarkStart w:id="307" w:name="_Toc88549915"/>
      <w:bookmarkStart w:id="308" w:name="_Toc89269883"/>
      <w:bookmarkStart w:id="309" w:name="_Toc89329367"/>
      <w:bookmarkStart w:id="310" w:name="_Toc89338866"/>
      <w:bookmarkStart w:id="311" w:name="_Toc89338956"/>
      <w:bookmarkStart w:id="312" w:name="_Toc89344173"/>
      <w:bookmarkStart w:id="313" w:name="_Toc89956295"/>
      <w:bookmarkStart w:id="314" w:name="_Toc89958870"/>
      <w:bookmarkStart w:id="315" w:name="_Toc89958961"/>
      <w:bookmarkStart w:id="316" w:name="_Toc89959052"/>
      <w:bookmarkStart w:id="317" w:name="_Toc90302763"/>
      <w:bookmarkStart w:id="318" w:name="_Toc88549916"/>
      <w:bookmarkStart w:id="319" w:name="_Toc89269884"/>
      <w:bookmarkStart w:id="320" w:name="_Toc89329368"/>
      <w:bookmarkStart w:id="321" w:name="_Toc89338867"/>
      <w:bookmarkStart w:id="322" w:name="_Toc89338957"/>
      <w:bookmarkStart w:id="323" w:name="_Toc89344174"/>
      <w:bookmarkStart w:id="324" w:name="_Toc89956296"/>
      <w:bookmarkStart w:id="325" w:name="_Toc89958871"/>
      <w:bookmarkStart w:id="326" w:name="_Toc89958962"/>
      <w:bookmarkStart w:id="327" w:name="_Toc89959053"/>
      <w:bookmarkStart w:id="328" w:name="_Toc90302764"/>
      <w:bookmarkStart w:id="329" w:name="_Toc88549917"/>
      <w:bookmarkStart w:id="330" w:name="_Toc89269885"/>
      <w:bookmarkStart w:id="331" w:name="_Toc89329369"/>
      <w:bookmarkStart w:id="332" w:name="_Toc89338868"/>
      <w:bookmarkStart w:id="333" w:name="_Toc89338958"/>
      <w:bookmarkStart w:id="334" w:name="_Toc89344175"/>
      <w:bookmarkStart w:id="335" w:name="_Toc89956297"/>
      <w:bookmarkStart w:id="336" w:name="_Toc89958872"/>
      <w:bookmarkStart w:id="337" w:name="_Toc89958963"/>
      <w:bookmarkStart w:id="338" w:name="_Toc89959054"/>
      <w:bookmarkStart w:id="339" w:name="_Toc90302765"/>
      <w:bookmarkStart w:id="340" w:name="_Toc88549918"/>
      <w:bookmarkStart w:id="341" w:name="_Toc89269886"/>
      <w:bookmarkStart w:id="342" w:name="_Toc89329370"/>
      <w:bookmarkStart w:id="343" w:name="_Toc89338869"/>
      <w:bookmarkStart w:id="344" w:name="_Toc89338959"/>
      <w:bookmarkStart w:id="345" w:name="_Toc89344176"/>
      <w:bookmarkStart w:id="346" w:name="_Toc89956298"/>
      <w:bookmarkStart w:id="347" w:name="_Toc89958873"/>
      <w:bookmarkStart w:id="348" w:name="_Toc89958964"/>
      <w:bookmarkStart w:id="349" w:name="_Toc89959055"/>
      <w:bookmarkStart w:id="350" w:name="_Toc90302766"/>
      <w:bookmarkStart w:id="351" w:name="_Toc96000569"/>
      <w:bookmarkStart w:id="352" w:name="_Toc958967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APP 7: Direct marketing</w:t>
      </w:r>
      <w:bookmarkEnd w:id="351"/>
      <w:bookmarkEnd w:id="352"/>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3" w:name="_APP_9:_Adoption,"/>
      <w:bookmarkStart w:id="354" w:name="_Toc96000571"/>
      <w:bookmarkStart w:id="355" w:name="_Toc96000572"/>
      <w:bookmarkStart w:id="356" w:name="_Toc95896796"/>
      <w:bookmarkEnd w:id="353"/>
      <w:r w:rsidRPr="00591984">
        <w:t>APP 9: Adoption, use or disclosure of government related identifiers</w:t>
      </w:r>
      <w:bookmarkEnd w:id="354"/>
    </w:p>
    <w:p w14:paraId="115452D7" w14:textId="09F5FF46" w:rsidR="00591984" w:rsidRPr="00591984" w:rsidRDefault="00591984" w:rsidP="00591984">
      <w:r w:rsidRPr="00591984">
        <w:t>Providers routinely interact with government related identifiers, including Centrelink Reference Numbers (CRNs)</w:t>
      </w:r>
      <w:r w:rsidR="009C23E7">
        <w:t>,</w:t>
      </w:r>
      <w:r w:rsidR="002F4187">
        <w:t xml:space="preserve"> </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lastRenderedPageBreak/>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77777777" w:rsidR="009C23E7" w:rsidRDefault="009C23E7" w:rsidP="009C23E7">
      <w:pPr>
        <w:pStyle w:val="BulletLevel1"/>
      </w:pPr>
      <w:r>
        <w:t>uploads a payslip onto the Department's IT Systems containing a Participant's TFN;</w:t>
      </w:r>
    </w:p>
    <w:p w14:paraId="2217CD93" w14:textId="77777777"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7" w:name="_Toc88058373"/>
      <w:bookmarkStart w:id="358" w:name="_Toc88127563"/>
      <w:bookmarkStart w:id="359" w:name="_Toc88058374"/>
      <w:bookmarkStart w:id="360" w:name="_Toc88127564"/>
      <w:bookmarkStart w:id="361" w:name="_Toc88549922"/>
      <w:bookmarkStart w:id="362" w:name="_Toc89269892"/>
      <w:bookmarkStart w:id="363" w:name="_Toc89329376"/>
      <w:bookmarkStart w:id="364" w:name="_Toc89338875"/>
      <w:bookmarkStart w:id="365" w:name="_Toc89338965"/>
      <w:bookmarkStart w:id="366" w:name="_Toc89344182"/>
      <w:bookmarkStart w:id="367" w:name="_Toc89956304"/>
      <w:bookmarkStart w:id="368" w:name="_Toc89958879"/>
      <w:bookmarkStart w:id="369" w:name="_Toc89958970"/>
      <w:bookmarkStart w:id="370" w:name="_Toc89959061"/>
      <w:bookmarkStart w:id="371" w:name="_Toc90302772"/>
      <w:bookmarkStart w:id="372" w:name="_Toc88058375"/>
      <w:bookmarkStart w:id="373" w:name="_Toc88127565"/>
      <w:bookmarkStart w:id="374" w:name="_Toc88549923"/>
      <w:bookmarkStart w:id="375" w:name="_Toc89269893"/>
      <w:bookmarkStart w:id="376" w:name="_Toc89329377"/>
      <w:bookmarkStart w:id="377" w:name="_Toc89338876"/>
      <w:bookmarkStart w:id="378" w:name="_Toc89338966"/>
      <w:bookmarkStart w:id="379" w:name="_Toc89344183"/>
      <w:bookmarkStart w:id="380" w:name="_Toc89956305"/>
      <w:bookmarkStart w:id="381" w:name="_Toc89958880"/>
      <w:bookmarkStart w:id="382" w:name="_Toc89958971"/>
      <w:bookmarkStart w:id="383" w:name="_Toc89959062"/>
      <w:bookmarkStart w:id="384" w:name="_Toc90302773"/>
      <w:bookmarkStart w:id="385" w:name="_Toc88058376"/>
      <w:bookmarkStart w:id="386" w:name="_Toc88127566"/>
      <w:bookmarkStart w:id="387" w:name="_Toc88549924"/>
      <w:bookmarkStart w:id="388" w:name="_Toc89269894"/>
      <w:bookmarkStart w:id="389" w:name="_Toc89329378"/>
      <w:bookmarkStart w:id="390" w:name="_Toc89338877"/>
      <w:bookmarkStart w:id="391" w:name="_Toc89338967"/>
      <w:bookmarkStart w:id="392" w:name="_Toc89344184"/>
      <w:bookmarkStart w:id="393" w:name="_Toc89956306"/>
      <w:bookmarkStart w:id="394" w:name="_Toc89958881"/>
      <w:bookmarkStart w:id="395" w:name="_Toc89958972"/>
      <w:bookmarkStart w:id="396" w:name="_Toc89959063"/>
      <w:bookmarkStart w:id="397" w:name="_Toc90302774"/>
      <w:bookmarkStart w:id="398" w:name="_Toc88058377"/>
      <w:bookmarkStart w:id="399" w:name="_Toc88127567"/>
      <w:bookmarkStart w:id="400" w:name="_Toc88549925"/>
      <w:bookmarkStart w:id="401" w:name="_Toc89269895"/>
      <w:bookmarkStart w:id="402" w:name="_Toc89329379"/>
      <w:bookmarkStart w:id="403" w:name="_Toc89338878"/>
      <w:bookmarkStart w:id="404" w:name="_Toc89338968"/>
      <w:bookmarkStart w:id="405" w:name="_Toc89344185"/>
      <w:bookmarkStart w:id="406" w:name="_Toc89956307"/>
      <w:bookmarkStart w:id="407" w:name="_Toc89958882"/>
      <w:bookmarkStart w:id="408" w:name="_Toc89958973"/>
      <w:bookmarkStart w:id="409" w:name="_Toc89959064"/>
      <w:bookmarkStart w:id="410" w:name="_Toc90302775"/>
      <w:bookmarkStart w:id="411" w:name="_Toc88058378"/>
      <w:bookmarkStart w:id="412" w:name="_Toc88127568"/>
      <w:bookmarkStart w:id="413" w:name="_Toc88549926"/>
      <w:bookmarkStart w:id="414" w:name="_Toc89269896"/>
      <w:bookmarkStart w:id="415" w:name="_Toc89329380"/>
      <w:bookmarkStart w:id="416" w:name="_Toc89338879"/>
      <w:bookmarkStart w:id="417" w:name="_Toc89338969"/>
      <w:bookmarkStart w:id="418" w:name="_Toc89344186"/>
      <w:bookmarkStart w:id="419" w:name="_Toc89956308"/>
      <w:bookmarkStart w:id="420" w:name="_Toc89958883"/>
      <w:bookmarkStart w:id="421" w:name="_Toc89958974"/>
      <w:bookmarkStart w:id="422" w:name="_Toc89959065"/>
      <w:bookmarkStart w:id="423" w:name="_Toc90302776"/>
      <w:bookmarkStart w:id="424" w:name="_Toc88058379"/>
      <w:bookmarkStart w:id="425" w:name="_Toc88127569"/>
      <w:bookmarkStart w:id="426" w:name="_Toc88549927"/>
      <w:bookmarkStart w:id="427" w:name="_Toc89269897"/>
      <w:bookmarkStart w:id="428" w:name="_Toc89329381"/>
      <w:bookmarkStart w:id="429" w:name="_Toc89338880"/>
      <w:bookmarkStart w:id="430" w:name="_Toc89338970"/>
      <w:bookmarkStart w:id="431" w:name="_Toc89344187"/>
      <w:bookmarkStart w:id="432" w:name="_Toc89956309"/>
      <w:bookmarkStart w:id="433" w:name="_Toc89958884"/>
      <w:bookmarkStart w:id="434" w:name="_Toc89958975"/>
      <w:bookmarkStart w:id="435" w:name="_Toc89959066"/>
      <w:bookmarkStart w:id="436" w:name="_Toc90302777"/>
      <w:bookmarkStart w:id="437" w:name="_Toc88058380"/>
      <w:bookmarkStart w:id="438" w:name="_Toc88127570"/>
      <w:bookmarkStart w:id="439" w:name="_Toc88549928"/>
      <w:bookmarkStart w:id="440" w:name="_Toc89269898"/>
      <w:bookmarkStart w:id="441" w:name="_Toc89329382"/>
      <w:bookmarkStart w:id="442" w:name="_Toc89338881"/>
      <w:bookmarkStart w:id="443" w:name="_Toc89338971"/>
      <w:bookmarkStart w:id="444" w:name="_Toc89344188"/>
      <w:bookmarkStart w:id="445" w:name="_Toc89956310"/>
      <w:bookmarkStart w:id="446" w:name="_Toc89958885"/>
      <w:bookmarkStart w:id="447" w:name="_Toc89958976"/>
      <w:bookmarkStart w:id="448" w:name="_Toc89959067"/>
      <w:bookmarkStart w:id="449" w:name="_Toc90302778"/>
      <w:bookmarkStart w:id="450" w:name="_Toc88058381"/>
      <w:bookmarkStart w:id="451" w:name="_Toc88127571"/>
      <w:bookmarkStart w:id="452" w:name="_Toc88549929"/>
      <w:bookmarkStart w:id="453" w:name="_Toc89269899"/>
      <w:bookmarkStart w:id="454" w:name="_Toc89329383"/>
      <w:bookmarkStart w:id="455" w:name="_Toc89338882"/>
      <w:bookmarkStart w:id="456" w:name="_Toc89338972"/>
      <w:bookmarkStart w:id="457" w:name="_Toc89344189"/>
      <w:bookmarkStart w:id="458" w:name="_Toc89956311"/>
      <w:bookmarkStart w:id="459" w:name="_Toc89958886"/>
      <w:bookmarkStart w:id="460" w:name="_Toc89958977"/>
      <w:bookmarkStart w:id="461" w:name="_Toc89959068"/>
      <w:bookmarkStart w:id="462" w:name="_Toc90302779"/>
      <w:bookmarkStart w:id="463" w:name="_Toc88058382"/>
      <w:bookmarkStart w:id="464" w:name="_Toc88127572"/>
      <w:bookmarkStart w:id="465" w:name="_Toc88549930"/>
      <w:bookmarkStart w:id="466" w:name="_Toc89269900"/>
      <w:bookmarkStart w:id="467" w:name="_Toc89329384"/>
      <w:bookmarkStart w:id="468" w:name="_Toc89338883"/>
      <w:bookmarkStart w:id="469" w:name="_Toc89338973"/>
      <w:bookmarkStart w:id="470" w:name="_Toc89344190"/>
      <w:bookmarkStart w:id="471" w:name="_Toc89956312"/>
      <w:bookmarkStart w:id="472" w:name="_Toc89958887"/>
      <w:bookmarkStart w:id="473" w:name="_Toc89958978"/>
      <w:bookmarkStart w:id="474" w:name="_Toc89959069"/>
      <w:bookmarkStart w:id="475" w:name="_Toc90302780"/>
      <w:bookmarkStart w:id="476" w:name="_Toc88058383"/>
      <w:bookmarkStart w:id="477" w:name="_Toc88127573"/>
      <w:bookmarkStart w:id="478" w:name="_Toc88549931"/>
      <w:bookmarkStart w:id="479" w:name="_Toc89269901"/>
      <w:bookmarkStart w:id="480" w:name="_Toc89329385"/>
      <w:bookmarkStart w:id="481" w:name="_Toc89338884"/>
      <w:bookmarkStart w:id="482" w:name="_Toc89338974"/>
      <w:bookmarkStart w:id="483" w:name="_Toc89344191"/>
      <w:bookmarkStart w:id="484" w:name="_Toc89956313"/>
      <w:bookmarkStart w:id="485" w:name="_Toc89958888"/>
      <w:bookmarkStart w:id="486" w:name="_Toc89958979"/>
      <w:bookmarkStart w:id="487" w:name="_Toc89959070"/>
      <w:bookmarkStart w:id="488" w:name="_Toc90302781"/>
      <w:bookmarkStart w:id="489" w:name="_Toc88058384"/>
      <w:bookmarkStart w:id="490" w:name="_Toc88127574"/>
      <w:bookmarkStart w:id="491" w:name="_Toc88549932"/>
      <w:bookmarkStart w:id="492" w:name="_Toc89269902"/>
      <w:bookmarkStart w:id="493" w:name="_Toc89329386"/>
      <w:bookmarkStart w:id="494" w:name="_Toc89338885"/>
      <w:bookmarkStart w:id="495" w:name="_Toc89338975"/>
      <w:bookmarkStart w:id="496" w:name="_Toc89344192"/>
      <w:bookmarkStart w:id="497" w:name="_Toc89956314"/>
      <w:bookmarkStart w:id="498" w:name="_Toc89958889"/>
      <w:bookmarkStart w:id="499" w:name="_Toc89958980"/>
      <w:bookmarkStart w:id="500" w:name="_Toc89959071"/>
      <w:bookmarkStart w:id="501" w:name="_Toc90302782"/>
      <w:bookmarkStart w:id="502" w:name="_Toc88058385"/>
      <w:bookmarkStart w:id="503" w:name="_Toc88127575"/>
      <w:bookmarkStart w:id="504" w:name="_Toc88549933"/>
      <w:bookmarkStart w:id="505" w:name="_Toc89269903"/>
      <w:bookmarkStart w:id="506" w:name="_Toc89329387"/>
      <w:bookmarkStart w:id="507" w:name="_Toc89338886"/>
      <w:bookmarkStart w:id="508" w:name="_Toc89338976"/>
      <w:bookmarkStart w:id="509" w:name="_Toc89344193"/>
      <w:bookmarkStart w:id="510" w:name="_Toc89956315"/>
      <w:bookmarkStart w:id="511" w:name="_Toc89958890"/>
      <w:bookmarkStart w:id="512" w:name="_Toc89958981"/>
      <w:bookmarkStart w:id="513" w:name="_Toc89959072"/>
      <w:bookmarkStart w:id="514" w:name="_Toc90302783"/>
      <w:bookmarkStart w:id="515" w:name="_Toc88058386"/>
      <w:bookmarkStart w:id="516" w:name="_Toc88127576"/>
      <w:bookmarkStart w:id="517" w:name="_Toc88549934"/>
      <w:bookmarkStart w:id="518" w:name="_Toc89269904"/>
      <w:bookmarkStart w:id="519" w:name="_Toc89329388"/>
      <w:bookmarkStart w:id="520" w:name="_Toc89338887"/>
      <w:bookmarkStart w:id="521" w:name="_Toc89338977"/>
      <w:bookmarkStart w:id="522" w:name="_Toc89344194"/>
      <w:bookmarkStart w:id="523" w:name="_Toc89956316"/>
      <w:bookmarkStart w:id="524" w:name="_Toc89958891"/>
      <w:bookmarkStart w:id="525" w:name="_Toc89958982"/>
      <w:bookmarkStart w:id="526" w:name="_Toc89959073"/>
      <w:bookmarkStart w:id="527" w:name="_Toc90302784"/>
      <w:bookmarkStart w:id="528" w:name="_Toc88058387"/>
      <w:bookmarkStart w:id="529" w:name="_Toc88127577"/>
      <w:bookmarkStart w:id="530" w:name="_Toc88549935"/>
      <w:bookmarkStart w:id="531" w:name="_Toc89269905"/>
      <w:bookmarkStart w:id="532" w:name="_Toc89329389"/>
      <w:bookmarkStart w:id="533" w:name="_Toc89338888"/>
      <w:bookmarkStart w:id="534" w:name="_Toc89338978"/>
      <w:bookmarkStart w:id="535" w:name="_Toc89344195"/>
      <w:bookmarkStart w:id="536" w:name="_Toc89956317"/>
      <w:bookmarkStart w:id="537" w:name="_Toc89958892"/>
      <w:bookmarkStart w:id="538" w:name="_Toc89958983"/>
      <w:bookmarkStart w:id="539" w:name="_Toc89959074"/>
      <w:bookmarkStart w:id="540" w:name="_Toc90302785"/>
      <w:bookmarkStart w:id="541" w:name="_Toc88058388"/>
      <w:bookmarkStart w:id="542" w:name="_Toc88127578"/>
      <w:bookmarkStart w:id="543" w:name="_Toc88549936"/>
      <w:bookmarkStart w:id="544" w:name="_Toc89269906"/>
      <w:bookmarkStart w:id="545" w:name="_Toc89329390"/>
      <w:bookmarkStart w:id="546" w:name="_Toc89338889"/>
      <w:bookmarkStart w:id="547" w:name="_Toc89338979"/>
      <w:bookmarkStart w:id="548" w:name="_Toc89344196"/>
      <w:bookmarkStart w:id="549" w:name="_Toc89956318"/>
      <w:bookmarkStart w:id="550" w:name="_Toc89958893"/>
      <w:bookmarkStart w:id="551" w:name="_Toc89958984"/>
      <w:bookmarkStart w:id="552" w:name="_Toc89959075"/>
      <w:bookmarkStart w:id="553" w:name="_Toc90302786"/>
      <w:bookmarkStart w:id="554" w:name="_Toc88058389"/>
      <w:bookmarkStart w:id="555" w:name="_Toc88127579"/>
      <w:bookmarkStart w:id="556" w:name="_Toc88549937"/>
      <w:bookmarkStart w:id="557" w:name="_Toc89269907"/>
      <w:bookmarkStart w:id="558" w:name="_Toc89329391"/>
      <w:bookmarkStart w:id="559" w:name="_Toc89338890"/>
      <w:bookmarkStart w:id="560" w:name="_Toc89338980"/>
      <w:bookmarkStart w:id="561" w:name="_Toc89344197"/>
      <w:bookmarkStart w:id="562" w:name="_Toc89956319"/>
      <w:bookmarkStart w:id="563" w:name="_Toc89958894"/>
      <w:bookmarkStart w:id="564" w:name="_Toc89958985"/>
      <w:bookmarkStart w:id="565" w:name="_Toc89959076"/>
      <w:bookmarkStart w:id="566" w:name="_Toc90302787"/>
      <w:bookmarkStart w:id="567" w:name="_Toc88058390"/>
      <w:bookmarkStart w:id="568" w:name="_Toc88127580"/>
      <w:bookmarkStart w:id="569" w:name="_Toc88549938"/>
      <w:bookmarkStart w:id="570" w:name="_Toc89269908"/>
      <w:bookmarkStart w:id="571" w:name="_Toc89329392"/>
      <w:bookmarkStart w:id="572" w:name="_Toc89338891"/>
      <w:bookmarkStart w:id="573" w:name="_Toc89338981"/>
      <w:bookmarkStart w:id="574" w:name="_Toc89344198"/>
      <w:bookmarkStart w:id="575" w:name="_Toc89956320"/>
      <w:bookmarkStart w:id="576" w:name="_Toc89958895"/>
      <w:bookmarkStart w:id="577" w:name="_Toc89958986"/>
      <w:bookmarkStart w:id="578" w:name="_Toc89959077"/>
      <w:bookmarkStart w:id="579" w:name="_Toc90302788"/>
      <w:bookmarkStart w:id="580" w:name="_Toc88058391"/>
      <w:bookmarkStart w:id="581" w:name="_Toc88127581"/>
      <w:bookmarkStart w:id="582" w:name="_Toc88549939"/>
      <w:bookmarkStart w:id="583" w:name="_Toc89269909"/>
      <w:bookmarkStart w:id="584" w:name="_Toc89329393"/>
      <w:bookmarkStart w:id="585" w:name="_Toc89338892"/>
      <w:bookmarkStart w:id="586" w:name="_Toc89338982"/>
      <w:bookmarkStart w:id="587" w:name="_Toc89344199"/>
      <w:bookmarkStart w:id="588" w:name="_Toc89956321"/>
      <w:bookmarkStart w:id="589" w:name="_Toc89958896"/>
      <w:bookmarkStart w:id="590" w:name="_Toc89958987"/>
      <w:bookmarkStart w:id="591" w:name="_Toc89959078"/>
      <w:bookmarkStart w:id="592" w:name="_Toc90302789"/>
      <w:bookmarkStart w:id="593" w:name="_Toc88058392"/>
      <w:bookmarkStart w:id="594" w:name="_Toc88127582"/>
      <w:bookmarkStart w:id="595" w:name="_Toc88549940"/>
      <w:bookmarkStart w:id="596" w:name="_Toc89269910"/>
      <w:bookmarkStart w:id="597" w:name="_Toc89329394"/>
      <w:bookmarkStart w:id="598" w:name="_Toc89338893"/>
      <w:bookmarkStart w:id="599" w:name="_Toc89338983"/>
      <w:bookmarkStart w:id="600" w:name="_Toc89344200"/>
      <w:bookmarkStart w:id="601" w:name="_Toc89956322"/>
      <w:bookmarkStart w:id="602" w:name="_Toc89958897"/>
      <w:bookmarkStart w:id="603" w:name="_Toc89958988"/>
      <w:bookmarkStart w:id="604" w:name="_Toc89959079"/>
      <w:bookmarkStart w:id="605" w:name="_Toc90302790"/>
      <w:bookmarkStart w:id="606" w:name="_Toc88058393"/>
      <w:bookmarkStart w:id="607" w:name="_Toc88127583"/>
      <w:bookmarkStart w:id="608" w:name="_Toc88549941"/>
      <w:bookmarkStart w:id="609" w:name="_Toc89269911"/>
      <w:bookmarkStart w:id="610" w:name="_Toc89329395"/>
      <w:bookmarkStart w:id="611" w:name="_Toc89338894"/>
      <w:bookmarkStart w:id="612" w:name="_Toc89338984"/>
      <w:bookmarkStart w:id="613" w:name="_Toc89344201"/>
      <w:bookmarkStart w:id="614" w:name="_Toc89956323"/>
      <w:bookmarkStart w:id="615" w:name="_Toc89958898"/>
      <w:bookmarkStart w:id="616" w:name="_Toc89958989"/>
      <w:bookmarkStart w:id="617" w:name="_Toc89959080"/>
      <w:bookmarkStart w:id="618" w:name="_Toc90302791"/>
      <w:bookmarkStart w:id="619" w:name="_Toc88058394"/>
      <w:bookmarkStart w:id="620" w:name="_Toc88127584"/>
      <w:bookmarkStart w:id="621" w:name="_Toc88549942"/>
      <w:bookmarkStart w:id="622" w:name="_Toc89269912"/>
      <w:bookmarkStart w:id="623" w:name="_Toc89329396"/>
      <w:bookmarkStart w:id="624" w:name="_Toc89338895"/>
      <w:bookmarkStart w:id="625" w:name="_Toc89338985"/>
      <w:bookmarkStart w:id="626" w:name="_Toc89344202"/>
      <w:bookmarkStart w:id="627" w:name="_Toc89956324"/>
      <w:bookmarkStart w:id="628" w:name="_Toc89958899"/>
      <w:bookmarkStart w:id="629" w:name="_Toc89958990"/>
      <w:bookmarkStart w:id="630" w:name="_Toc89959081"/>
      <w:bookmarkStart w:id="631" w:name="_Toc90302792"/>
      <w:bookmarkStart w:id="632" w:name="_Toc88058395"/>
      <w:bookmarkStart w:id="633" w:name="_Toc88127585"/>
      <w:bookmarkStart w:id="634" w:name="_Toc88549943"/>
      <w:bookmarkStart w:id="635" w:name="_Toc89269913"/>
      <w:bookmarkStart w:id="636" w:name="_Toc89329397"/>
      <w:bookmarkStart w:id="637" w:name="_Toc89338896"/>
      <w:bookmarkStart w:id="638" w:name="_Toc89338986"/>
      <w:bookmarkStart w:id="639" w:name="_Toc89344203"/>
      <w:bookmarkStart w:id="640" w:name="_Toc89956325"/>
      <w:bookmarkStart w:id="641" w:name="_Toc89958900"/>
      <w:bookmarkStart w:id="642" w:name="_Toc89958991"/>
      <w:bookmarkStart w:id="643" w:name="_Toc89959082"/>
      <w:bookmarkStart w:id="644" w:name="_Toc90302793"/>
      <w:bookmarkStart w:id="645" w:name="_Toc88058396"/>
      <w:bookmarkStart w:id="646" w:name="_Toc88127586"/>
      <w:bookmarkStart w:id="647" w:name="_Toc88549944"/>
      <w:bookmarkStart w:id="648" w:name="_Toc89269914"/>
      <w:bookmarkStart w:id="649" w:name="_Toc89329398"/>
      <w:bookmarkStart w:id="650" w:name="_Toc89338897"/>
      <w:bookmarkStart w:id="651" w:name="_Toc89338987"/>
      <w:bookmarkStart w:id="652" w:name="_Toc89344204"/>
      <w:bookmarkStart w:id="653" w:name="_Toc89956326"/>
      <w:bookmarkStart w:id="654" w:name="_Toc89958901"/>
      <w:bookmarkStart w:id="655" w:name="_Toc89958992"/>
      <w:bookmarkStart w:id="656" w:name="_Toc89959083"/>
      <w:bookmarkStart w:id="657" w:name="_Toc90302794"/>
      <w:bookmarkStart w:id="658" w:name="_Toc88058397"/>
      <w:bookmarkStart w:id="659" w:name="_Toc88127587"/>
      <w:bookmarkStart w:id="660" w:name="_Toc88549945"/>
      <w:bookmarkStart w:id="661" w:name="_Toc89269915"/>
      <w:bookmarkStart w:id="662" w:name="_Toc89329399"/>
      <w:bookmarkStart w:id="663" w:name="_Toc89338898"/>
      <w:bookmarkStart w:id="664" w:name="_Toc89338988"/>
      <w:bookmarkStart w:id="665" w:name="_Toc89344205"/>
      <w:bookmarkStart w:id="666" w:name="_Toc89956327"/>
      <w:bookmarkStart w:id="667" w:name="_Toc89958902"/>
      <w:bookmarkStart w:id="668" w:name="_Toc89958993"/>
      <w:bookmarkStart w:id="669" w:name="_Toc89959084"/>
      <w:bookmarkStart w:id="670" w:name="_Toc90302795"/>
      <w:bookmarkStart w:id="671" w:name="_Toc88058398"/>
      <w:bookmarkStart w:id="672" w:name="_Toc88127588"/>
      <w:bookmarkStart w:id="673" w:name="_Toc88549946"/>
      <w:bookmarkStart w:id="674" w:name="_Toc89269916"/>
      <w:bookmarkStart w:id="675" w:name="_Toc89329400"/>
      <w:bookmarkStart w:id="676" w:name="_Toc89338899"/>
      <w:bookmarkStart w:id="677" w:name="_Toc89338989"/>
      <w:bookmarkStart w:id="678" w:name="_Toc89344206"/>
      <w:bookmarkStart w:id="679" w:name="_Toc89956328"/>
      <w:bookmarkStart w:id="680" w:name="_Toc89958903"/>
      <w:bookmarkStart w:id="681" w:name="_Toc89958994"/>
      <w:bookmarkStart w:id="682" w:name="_Toc89959085"/>
      <w:bookmarkStart w:id="683" w:name="_Toc90302796"/>
      <w:bookmarkStart w:id="684" w:name="_Toc88058399"/>
      <w:bookmarkStart w:id="685" w:name="_Toc88127589"/>
      <w:bookmarkStart w:id="686" w:name="_Toc88549947"/>
      <w:bookmarkStart w:id="687" w:name="_Toc89269917"/>
      <w:bookmarkStart w:id="688" w:name="_Toc89329401"/>
      <w:bookmarkStart w:id="689" w:name="_Toc89338900"/>
      <w:bookmarkStart w:id="690" w:name="_Toc89338990"/>
      <w:bookmarkStart w:id="691" w:name="_Toc89344207"/>
      <w:bookmarkStart w:id="692" w:name="_Toc89956329"/>
      <w:bookmarkStart w:id="693" w:name="_Toc89958904"/>
      <w:bookmarkStart w:id="694" w:name="_Toc89958995"/>
      <w:bookmarkStart w:id="695" w:name="_Toc89959086"/>
      <w:bookmarkStart w:id="696" w:name="_Toc90302797"/>
      <w:bookmarkStart w:id="697" w:name="_Toc88058400"/>
      <w:bookmarkStart w:id="698" w:name="_Toc88127590"/>
      <w:bookmarkStart w:id="699" w:name="_Toc88549948"/>
      <w:bookmarkStart w:id="700" w:name="_Toc89269918"/>
      <w:bookmarkStart w:id="701" w:name="_Toc89329402"/>
      <w:bookmarkStart w:id="702" w:name="_Toc89338901"/>
      <w:bookmarkStart w:id="703" w:name="_Toc89338991"/>
      <w:bookmarkStart w:id="704" w:name="_Toc89344208"/>
      <w:bookmarkStart w:id="705" w:name="_Toc89956330"/>
      <w:bookmarkStart w:id="706" w:name="_Toc89958905"/>
      <w:bookmarkStart w:id="707" w:name="_Toc89958996"/>
      <w:bookmarkStart w:id="708" w:name="_Toc89959087"/>
      <w:bookmarkStart w:id="709" w:name="_Toc90302798"/>
      <w:bookmarkStart w:id="710" w:name="_Toc88058401"/>
      <w:bookmarkStart w:id="711" w:name="_Toc88127591"/>
      <w:bookmarkStart w:id="712" w:name="_Toc88549949"/>
      <w:bookmarkStart w:id="713" w:name="_Toc89269919"/>
      <w:bookmarkStart w:id="714" w:name="_Toc89329403"/>
      <w:bookmarkStart w:id="715" w:name="_Toc89338902"/>
      <w:bookmarkStart w:id="716" w:name="_Toc89338992"/>
      <w:bookmarkStart w:id="717" w:name="_Toc89344209"/>
      <w:bookmarkStart w:id="718" w:name="_Toc89956331"/>
      <w:bookmarkStart w:id="719" w:name="_Toc89958906"/>
      <w:bookmarkStart w:id="720" w:name="_Toc89958997"/>
      <w:bookmarkStart w:id="721" w:name="_Toc89959088"/>
      <w:bookmarkStart w:id="722" w:name="_Toc90302799"/>
      <w:bookmarkStart w:id="723" w:name="_Toc11923445"/>
      <w:bookmarkStart w:id="724" w:name="_Toc8449039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 xml:space="preserve">Access </w:t>
      </w:r>
      <w:bookmarkStart w:id="725" w:name="_Toc517080142"/>
      <w:r>
        <w:t>to and correction of personal information</w:t>
      </w:r>
      <w:bookmarkEnd w:id="355"/>
      <w:bookmarkEnd w:id="356"/>
      <w:bookmarkEnd w:id="723"/>
      <w:bookmarkEnd w:id="724"/>
      <w:bookmarkEnd w:id="725"/>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 xml:space="preserve">At a minimum, an authority should state the individual’s name, include a </w:t>
      </w:r>
      <w:r>
        <w:lastRenderedPageBreak/>
        <w:t>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6" w:name="_Hlk95987037"/>
      <w:r>
        <w:t xml:space="preserve">the </w:t>
      </w:r>
      <w:r w:rsidRPr="00F922EC">
        <w:rPr>
          <w:i/>
        </w:rPr>
        <w:t>Freedom of Information Act 1982</w:t>
      </w:r>
      <w:r>
        <w:t xml:space="preserve"> (FOI Act). </w:t>
      </w:r>
      <w:bookmarkEnd w:id="726"/>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83"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84"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7" w:name="_Use_and_disclosure"/>
      <w:bookmarkStart w:id="728" w:name="_Toc95896786"/>
      <w:bookmarkStart w:id="729" w:name="_Toc96000568"/>
      <w:bookmarkStart w:id="730" w:name="_Toc84490393"/>
      <w:bookmarkStart w:id="731" w:name="_Toc84490395"/>
      <w:bookmarkStart w:id="732" w:name="_Toc96000573"/>
      <w:bookmarkStart w:id="733" w:name="_Toc95896797"/>
      <w:bookmarkEnd w:id="727"/>
      <w:r>
        <w:t xml:space="preserve">Use and disclosure of </w:t>
      </w:r>
      <w:bookmarkEnd w:id="728"/>
      <w:r>
        <w:t>Protected Information</w:t>
      </w:r>
      <w:bookmarkEnd w:id="729"/>
      <w:r>
        <w:t xml:space="preserve"> </w:t>
      </w:r>
      <w:bookmarkEnd w:id="730"/>
    </w:p>
    <w:p w14:paraId="6D40A650" w14:textId="3D4EE42A"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BB0D22B" w14:textId="0C22D494" w:rsidR="00300519" w:rsidRDefault="00300519" w:rsidP="007D2A28">
      <w:bookmarkStart w:id="734" w:name="_Hlk158220410"/>
      <w:r>
        <w:t xml:space="preserve">Protected information does not include information about </w:t>
      </w:r>
      <w:r w:rsidRPr="00EA63EA">
        <w:t>a person voluntarily participating in an employment services program</w:t>
      </w:r>
      <w:r>
        <w:t xml:space="preserve">. </w:t>
      </w:r>
      <w:r w:rsidR="00706338">
        <w:t xml:space="preserve">For the purpose of this section, a person is voluntarily participating where they have not applied to receive a </w:t>
      </w:r>
      <w:r>
        <w:t>social security payment from Services Australia</w:t>
      </w:r>
      <w:r w:rsidR="00377D60">
        <w:t xml:space="preserve"> and</w:t>
      </w:r>
      <w:r>
        <w:t xml:space="preserve"> chooses to participate in an employment program</w:t>
      </w:r>
      <w:r w:rsidR="00377D60">
        <w:t>. I</w:t>
      </w:r>
      <w:r>
        <w:t xml:space="preserve">nformation </w:t>
      </w:r>
      <w:r w:rsidR="00377D60">
        <w:t xml:space="preserve">about those individuals </w:t>
      </w:r>
      <w:r>
        <w:t xml:space="preserve">will not be protected information, but will </w:t>
      </w:r>
      <w:r w:rsidRPr="00E466C5">
        <w:t>still</w:t>
      </w:r>
      <w:r>
        <w:t xml:space="preserve"> be personal information under the Privacy Act. </w:t>
      </w:r>
      <w:bookmarkEnd w:id="734"/>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lastRenderedPageBreak/>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5" w:name="_Public_Interest_Certificates"/>
      <w:bookmarkStart w:id="736" w:name="_Toc95896789"/>
      <w:bookmarkEnd w:id="735"/>
      <w:r w:rsidRPr="00B57DC4">
        <w:t>Public Interest Certificates</w:t>
      </w:r>
      <w:bookmarkEnd w:id="736"/>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7" w:name="_Toc95896790"/>
      <w:r>
        <w:t>Class PICs</w:t>
      </w:r>
      <w:bookmarkEnd w:id="737"/>
    </w:p>
    <w:p w14:paraId="709D6AB9" w14:textId="2491A592" w:rsidR="007D2A28" w:rsidRDefault="007D2A28" w:rsidP="00870A13">
      <w:pPr>
        <w:pStyle w:val="1AllTextNormalParagraph"/>
      </w:pPr>
      <w:r>
        <w:t xml:space="preserve">The Department’s Secretary has issued </w:t>
      </w:r>
      <w:hyperlink r:id="rId85">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B1584D">
        <w:t>U</w:t>
      </w:r>
      <w:r>
        <w:t xml:space="preserve">nder the </w:t>
      </w:r>
      <w:hyperlink r:id="rId86">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87">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F42625">
      <w:pPr>
        <w:pStyle w:val="Heading5"/>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reasonably obtain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F42625">
      <w:pPr>
        <w:pStyle w:val="Heading5"/>
      </w:pPr>
      <w:r>
        <w:lastRenderedPageBreak/>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where the police cannot reasonably obtain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69D09375" w:rsidR="007D2A28" w:rsidRDefault="000528CF" w:rsidP="007D2A28">
      <w:pPr>
        <w:pStyle w:val="BulletLevel1"/>
      </w:pPr>
      <w:r>
        <w:t xml:space="preserve">the disclosure </w:t>
      </w:r>
      <w:r w:rsidR="00AD721D">
        <w:t>of the information is necessary because</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F42625">
      <w:pPr>
        <w:pStyle w:val="Heading5"/>
      </w:pPr>
      <w:r>
        <w:t>Process for disclosure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01B5EBAA" w:rsidR="003B6204" w:rsidRDefault="003B6204" w:rsidP="005A547C">
      <w:pPr>
        <w:pStyle w:val="BulletLevel1"/>
      </w:pPr>
      <w:r w:rsidRPr="005A547C">
        <w:t>the</w:t>
      </w:r>
      <w:r>
        <w:t xml:space="preserve"> full name, any previous names and any other names the person is known by</w:t>
      </w:r>
    </w:p>
    <w:p w14:paraId="3DA66835" w14:textId="77777777" w:rsidR="003B6204" w:rsidRDefault="003B6204" w:rsidP="005A547C">
      <w:pPr>
        <w:pStyle w:val="BulletLevel1"/>
      </w:pPr>
      <w:r w:rsidRPr="005A547C">
        <w:t>any</w:t>
      </w:r>
      <w:r>
        <w:t xml:space="preserve"> contact details (including postal or residential addresses) and telephone numbers; and</w:t>
      </w:r>
    </w:p>
    <w:p w14:paraId="243014DF" w14:textId="5E12CA8C" w:rsidR="00B927A5" w:rsidRDefault="003B6204" w:rsidP="005A547C">
      <w:pPr>
        <w:pStyle w:val="BulletLevel1"/>
      </w:pPr>
      <w:r>
        <w:t>any other information necessary to the purpose for which the information is needed. For example, it is unlikely that providing a Participant’s JSID or Tax File Number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8"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77AF0D42" w:rsidR="003B6204" w:rsidRPr="00F42625" w:rsidRDefault="003B6204" w:rsidP="00F42625">
      <w:pPr>
        <w:spacing w:before="0" w:line="240" w:lineRule="auto"/>
        <w:rPr>
          <w:rFonts w:ascii="Times New Roman" w:hAnsi="Times New Roman" w:cs="Times New Roman"/>
          <w:sz w:val="24"/>
          <w:szCs w:val="24"/>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Specific PIC can be issued. See </w:t>
      </w:r>
      <w:hyperlink r:id="rId89" w:anchor="_Specific_PICs" w:history="1">
        <w:r>
          <w:rPr>
            <w:rStyle w:val="Hyperlink"/>
          </w:rPr>
          <w:t>Specific PICs</w:t>
        </w:r>
      </w:hyperlink>
      <w:r>
        <w:t xml:space="preserve"> below for information on what to include in this request.</w:t>
      </w:r>
      <w:r>
        <w:rPr>
          <w:rFonts w:ascii="Times New Roman" w:hAnsi="Times New Roman" w:cs="Times New Roman"/>
          <w:sz w:val="24"/>
          <w:szCs w:val="24"/>
          <w:lang w:eastAsia="en-AU"/>
        </w:rPr>
        <w:t xml:space="preserve"> </w:t>
      </w:r>
    </w:p>
    <w:p w14:paraId="27C3FF8A" w14:textId="77777777" w:rsidR="007D2A28" w:rsidRPr="00605EA8" w:rsidRDefault="007D2A28" w:rsidP="007D2A28">
      <w:pPr>
        <w:pStyle w:val="Heading4"/>
      </w:pPr>
      <w:bookmarkStart w:id="738" w:name="_Toc95896791"/>
      <w:r w:rsidRPr="00605EA8">
        <w:t>Specific PICs</w:t>
      </w:r>
      <w:bookmarkEnd w:id="738"/>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3B1E8B69" w:rsidR="007D2A28" w:rsidRDefault="007D2A28" w:rsidP="007D2A28">
      <w:pPr>
        <w:pStyle w:val="BulletLevel1"/>
      </w:pPr>
      <w:r>
        <w:lastRenderedPageBreak/>
        <w:t xml:space="preserve">releasing Protected </w:t>
      </w:r>
      <w:r w:rsidR="00D77585">
        <w:t>I</w:t>
      </w:r>
      <w:r>
        <w:t xml:space="preserve">nformation to Police or other authorities </w:t>
      </w:r>
      <w:r w:rsidR="00D77585">
        <w:t>where the Class PIC does not apply, such as</w:t>
      </w:r>
      <w:r>
        <w:t xml:space="preserve"> when there is no threat to anyone’s life, health or welfare; and</w:t>
      </w:r>
    </w:p>
    <w:p w14:paraId="2C9E8961" w14:textId="77777777" w:rsidR="007D2A28" w:rsidRPr="007E66C1" w:rsidRDefault="007D2A28" w:rsidP="007D2A28">
      <w:pPr>
        <w:pStyle w:val="BulletLevel1"/>
      </w:pPr>
      <w:r>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1DD70CE5" w:rsidR="008074D2" w:rsidRDefault="008074D2" w:rsidP="00911802">
      <w:pPr>
        <w:pStyle w:val="BulletLevel1"/>
        <w:numPr>
          <w:ilvl w:val="0"/>
          <w:numId w:val="9"/>
        </w:numPr>
        <w:ind w:left="709" w:hanging="425"/>
      </w:pPr>
      <w:r>
        <w:t>who the request was made by, their contact person and phone number</w:t>
      </w:r>
    </w:p>
    <w:p w14:paraId="4EA1FB8B" w14:textId="1FF3DED7" w:rsidR="008074D2" w:rsidRDefault="008074D2" w:rsidP="00911802">
      <w:pPr>
        <w:pStyle w:val="BulletLevel1"/>
        <w:numPr>
          <w:ilvl w:val="0"/>
          <w:numId w:val="9"/>
        </w:numPr>
        <w:ind w:left="709" w:hanging="425"/>
      </w:pPr>
      <w:r>
        <w:t>why the information is required by the person making the request</w:t>
      </w:r>
    </w:p>
    <w:p w14:paraId="373BE4AE" w14:textId="69B8AB0E" w:rsidR="008074D2" w:rsidRDefault="008074D2" w:rsidP="00911802">
      <w:pPr>
        <w:pStyle w:val="BulletLevel1"/>
        <w:numPr>
          <w:ilvl w:val="0"/>
          <w:numId w:val="9"/>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911802">
      <w:pPr>
        <w:pStyle w:val="BulletLevel1"/>
        <w:numPr>
          <w:ilvl w:val="0"/>
          <w:numId w:val="9"/>
        </w:numPr>
        <w:ind w:left="709" w:hanging="425"/>
      </w:pPr>
      <w:r>
        <w:t xml:space="preserve">if the request relates to a breach or an alleged breach of a law (criminal or otherwise): </w:t>
      </w:r>
    </w:p>
    <w:p w14:paraId="6E5C5CAE" w14:textId="6C8726D4" w:rsidR="008074D2" w:rsidRDefault="008074D2" w:rsidP="00911802">
      <w:pPr>
        <w:pStyle w:val="BulletLevel2"/>
        <w:numPr>
          <w:ilvl w:val="1"/>
          <w:numId w:val="9"/>
        </w:numPr>
        <w:ind w:left="1276" w:hanging="425"/>
      </w:pPr>
      <w:r>
        <w:t>what the breach or alleged breach is, including the legislation involved</w:t>
      </w:r>
    </w:p>
    <w:p w14:paraId="685C7226" w14:textId="77777777" w:rsidR="008074D2" w:rsidRDefault="008074D2" w:rsidP="00911802">
      <w:pPr>
        <w:pStyle w:val="BulletLevel2"/>
        <w:numPr>
          <w:ilvl w:val="1"/>
          <w:numId w:val="9"/>
        </w:numPr>
        <w:ind w:left="1276" w:hanging="425"/>
      </w:pPr>
      <w:r>
        <w:t xml:space="preserve">the details of imprisonment and/or pecuniary penalties; and </w:t>
      </w:r>
    </w:p>
    <w:p w14:paraId="3D940E38" w14:textId="755705AB" w:rsidR="008074D2" w:rsidRDefault="008074D2" w:rsidP="00911802">
      <w:pPr>
        <w:pStyle w:val="BulletLevel2"/>
        <w:numPr>
          <w:ilvl w:val="1"/>
          <w:numId w:val="9"/>
        </w:numPr>
        <w:ind w:left="1276" w:hanging="425"/>
      </w:pPr>
      <w:r>
        <w:t>the details surrounding the breach</w:t>
      </w:r>
      <w:r w:rsidR="00D17114">
        <w:t>.</w:t>
      </w:r>
    </w:p>
    <w:p w14:paraId="73F26231" w14:textId="77777777" w:rsidR="008074D2" w:rsidRDefault="008074D2" w:rsidP="00911802">
      <w:pPr>
        <w:pStyle w:val="BulletLevel1"/>
        <w:numPr>
          <w:ilvl w:val="0"/>
          <w:numId w:val="9"/>
        </w:numPr>
        <w:ind w:left="709" w:hanging="425"/>
      </w:pPr>
      <w:r>
        <w:t>if the request may require the disclosure of CCTV footage:</w:t>
      </w:r>
    </w:p>
    <w:p w14:paraId="34ADE890" w14:textId="26816E07" w:rsidR="008074D2" w:rsidRDefault="008074D2" w:rsidP="00911802">
      <w:pPr>
        <w:pStyle w:val="BulletLevel2"/>
        <w:numPr>
          <w:ilvl w:val="1"/>
          <w:numId w:val="9"/>
        </w:numPr>
        <w:ind w:left="1276" w:hanging="425"/>
      </w:pPr>
      <w:r>
        <w:t>a summary of what the footage shows, including the relevant individuals visible in the footage and whether they are Participants, Personnel or other third parties (such as bystanders or witnesses)</w:t>
      </w:r>
    </w:p>
    <w:p w14:paraId="0EBFB269" w14:textId="4E66D497" w:rsidR="008074D2" w:rsidRDefault="008074D2" w:rsidP="00911802">
      <w:pPr>
        <w:pStyle w:val="BulletLevel2"/>
        <w:numPr>
          <w:ilvl w:val="1"/>
          <w:numId w:val="9"/>
        </w:numPr>
        <w:ind w:left="1276" w:hanging="425"/>
      </w:pPr>
      <w:r>
        <w:t>a copy of the footage, where reasonably available to be extracted and provided to the Department</w:t>
      </w:r>
    </w:p>
    <w:p w14:paraId="6B2C0E4E" w14:textId="77777777" w:rsidR="008074D2" w:rsidRDefault="008074D2" w:rsidP="00911802">
      <w:pPr>
        <w:pStyle w:val="BulletLevel2"/>
        <w:numPr>
          <w:ilvl w:val="1"/>
          <w:numId w:val="9"/>
        </w:numPr>
        <w:ind w:left="1276" w:hanging="425"/>
      </w:pPr>
      <w:r>
        <w:t>reason for the existence of the CCTV footage; and</w:t>
      </w:r>
    </w:p>
    <w:p w14:paraId="142DADF7" w14:textId="5FCEEB30" w:rsidR="008074D2" w:rsidRDefault="008074D2" w:rsidP="00911802">
      <w:pPr>
        <w:pStyle w:val="BulletLevel2"/>
        <w:numPr>
          <w:ilvl w:val="1"/>
          <w:numId w:val="9"/>
        </w:numPr>
        <w:ind w:left="1276" w:hanging="425"/>
      </w:pPr>
      <w:r>
        <w:t>confirmation as to whether the Provider is holding footage in the records of the Department, or whether footage is taken on the Department’s behalf (and if this footage is made available to the Department)</w:t>
      </w:r>
      <w:r w:rsidR="00D17114">
        <w:t>.</w:t>
      </w:r>
    </w:p>
    <w:p w14:paraId="3777984D" w14:textId="2021846E" w:rsidR="008074D2" w:rsidRDefault="008074D2" w:rsidP="00911802">
      <w:pPr>
        <w:pStyle w:val="BulletLevel1"/>
        <w:numPr>
          <w:ilvl w:val="0"/>
          <w:numId w:val="9"/>
        </w:numPr>
        <w:ind w:left="709" w:hanging="425"/>
      </w:pPr>
      <w:r>
        <w:t>the information that is to be released</w:t>
      </w:r>
    </w:p>
    <w:p w14:paraId="021A84F6" w14:textId="77777777" w:rsidR="008074D2" w:rsidRDefault="008074D2" w:rsidP="00911802">
      <w:pPr>
        <w:pStyle w:val="BulletLevel1"/>
        <w:numPr>
          <w:ilvl w:val="0"/>
          <w:numId w:val="9"/>
        </w:numPr>
        <w:ind w:left="709" w:hanging="425"/>
      </w:pPr>
      <w:r>
        <w:t>the due date of the request, if applicable. For example, a deadline specified by a subpoena; and</w:t>
      </w:r>
    </w:p>
    <w:p w14:paraId="72E4AB35" w14:textId="01ABC146" w:rsidR="008074D2" w:rsidRDefault="008074D2" w:rsidP="00911802">
      <w:pPr>
        <w:pStyle w:val="BulletLevel1"/>
        <w:numPr>
          <w:ilvl w:val="0"/>
          <w:numId w:val="9"/>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77777777" w:rsidR="007D2A28" w:rsidRPr="007C493B" w:rsidRDefault="007D2A28" w:rsidP="007D2A28">
      <w:pPr>
        <w:pStyle w:val="Heading4"/>
      </w:pPr>
      <w:bookmarkStart w:id="739" w:name="_Toc95896792"/>
      <w:r w:rsidRPr="007C493B">
        <w:lastRenderedPageBreak/>
        <w:t>Subpoenas or notices to produce</w:t>
      </w:r>
      <w:bookmarkEnd w:id="739"/>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0" w:name="_Privacy_Incidents_and"/>
      <w:bookmarkEnd w:id="740"/>
      <w:r>
        <w:t xml:space="preserve">Privacy </w:t>
      </w:r>
      <w:bookmarkEnd w:id="731"/>
      <w:r>
        <w:t>Incidents</w:t>
      </w:r>
      <w:bookmarkEnd w:id="732"/>
      <w:bookmarkEnd w:id="733"/>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90">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91"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lastRenderedPageBreak/>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0555346A"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1" w:name="_Toc84490396"/>
      <w:bookmarkStart w:id="742" w:name="_Toc96000574"/>
      <w:bookmarkStart w:id="743" w:name="_Toc95896798"/>
      <w:r>
        <w:t>Privacy complaints</w:t>
      </w:r>
      <w:bookmarkEnd w:id="741"/>
      <w:bookmarkEnd w:id="742"/>
      <w:bookmarkEnd w:id="743"/>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92"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4" w:name="_Toc11923446"/>
      <w:bookmarkStart w:id="745" w:name="_Toc84490397"/>
      <w:bookmarkStart w:id="746" w:name="_Toc96000575"/>
      <w:bookmarkStart w:id="747" w:name="_Toc95896799"/>
      <w:r>
        <w:t>Referring individuals to the Department in relation to privacy matters</w:t>
      </w:r>
      <w:bookmarkEnd w:id="744"/>
      <w:bookmarkEnd w:id="745"/>
      <w:bookmarkEnd w:id="746"/>
      <w:bookmarkEnd w:id="747"/>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93"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94"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8" w:name="_Toc71811251"/>
      <w:bookmarkStart w:id="749" w:name="_Toc96000576"/>
      <w:bookmarkStart w:id="750" w:name="_Toc95896800"/>
      <w:r>
        <w:t>Awareness and Training Expectations</w:t>
      </w:r>
      <w:bookmarkEnd w:id="748"/>
      <w:bookmarkEnd w:id="749"/>
      <w:bookmarkEnd w:id="750"/>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1"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1"/>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77777777" w:rsidR="007D2A28" w:rsidRDefault="007D2A28" w:rsidP="007D2A28">
      <w:r>
        <w:lastRenderedPageBreak/>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2" w:name="_Toc95896801"/>
      <w:r>
        <w:t>Information Exchange and Privacy Module</w:t>
      </w:r>
      <w:bookmarkEnd w:id="752"/>
    </w:p>
    <w:p w14:paraId="4853D0DE" w14:textId="77777777" w:rsidR="007D2A28" w:rsidRDefault="007D2A28" w:rsidP="007D2A28">
      <w:r>
        <w:t xml:space="preserve">The Department’s </w:t>
      </w:r>
      <w:hyperlink r:id="rId95"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3" w:name="_Toc95896802"/>
      <w:r>
        <w:t>Personnel Compliance</w:t>
      </w:r>
      <w:bookmarkEnd w:id="753"/>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E64203">
          <w:headerReference w:type="default" r:id="rId96"/>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4" w:name="_Toc95233333"/>
      <w:bookmarkStart w:id="755" w:name="_Toc96000578"/>
      <w:bookmarkStart w:id="756" w:name="_Toc121757156"/>
      <w:r w:rsidRPr="0079383F">
        <w:lastRenderedPageBreak/>
        <w:t>External</w:t>
      </w:r>
      <w:r>
        <w:t xml:space="preserve"> Systems Assurance Framework (ESAF)</w:t>
      </w:r>
      <w:bookmarkEnd w:id="754"/>
      <w:bookmarkEnd w:id="755"/>
      <w:bookmarkEnd w:id="756"/>
    </w:p>
    <w:p w14:paraId="68A23C44" w14:textId="77777777" w:rsidR="007D2A28" w:rsidRPr="00EE4B03" w:rsidRDefault="007D2A28" w:rsidP="007D2A28">
      <w:pPr>
        <w:pStyle w:val="Heading2"/>
      </w:pPr>
      <w:bookmarkStart w:id="757" w:name="_Toc93942239"/>
      <w:bookmarkStart w:id="758" w:name="_Toc95233334"/>
      <w:bookmarkStart w:id="759" w:name="_Toc96000579"/>
      <w:bookmarkStart w:id="760" w:name="_Toc95896805"/>
      <w:r>
        <w:t>Chapter</w:t>
      </w:r>
      <w:r w:rsidRPr="00E350A7">
        <w:t xml:space="preserve"> Overview</w:t>
      </w:r>
      <w:bookmarkEnd w:id="757"/>
      <w:bookmarkEnd w:id="758"/>
      <w:bookmarkEnd w:id="759"/>
      <w:bookmarkEnd w:id="76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7FD4FE48" w14:textId="49C29BD8" w:rsidR="007D2A28" w:rsidRPr="009F2CB9" w:rsidRDefault="007D2A28" w:rsidP="00C455F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6E02FD7F" w:rsidR="007D2A28" w:rsidRPr="00105804" w:rsidRDefault="007D2A28" w:rsidP="007D2A28">
      <w:pPr>
        <w:pStyle w:val="Heading2"/>
      </w:pPr>
      <w:bookmarkStart w:id="761" w:name="_Toc95233335"/>
      <w:bookmarkStart w:id="762" w:name="_Toc96000580"/>
      <w:r w:rsidRPr="009F2CB9">
        <w:t>External Systems Assurance Framework</w:t>
      </w:r>
      <w:bookmarkEnd w:id="761"/>
      <w:bookmarkEnd w:id="76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t>Accessing the Department's IT Systems,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3" w:name="_Toc95896807"/>
      <w:r w:rsidRPr="007F3EE5">
        <w:t>Providers</w:t>
      </w:r>
      <w:r>
        <w:t>’ IT Systems</w:t>
      </w:r>
      <w:bookmarkEnd w:id="76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4" w:name="_Toc95896808"/>
      <w:r w:rsidRPr="007F3EE5">
        <w:t>Third</w:t>
      </w:r>
      <w:r w:rsidRPr="00B57DC4">
        <w:t xml:space="preserve"> Party Employment Systems (TPES)</w:t>
      </w:r>
      <w:bookmarkEnd w:id="764"/>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59042DB0"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7"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5" w:name="_Toc95233336"/>
      <w:bookmarkStart w:id="766" w:name="_Toc96000581"/>
      <w:bookmarkStart w:id="767" w:name="_Toc95896809"/>
      <w:r>
        <w:t>Right Fit for Risk approach</w:t>
      </w:r>
      <w:bookmarkEnd w:id="765"/>
      <w:bookmarkEnd w:id="766"/>
      <w:bookmarkEnd w:id="76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6B7B3A18"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Information technology – Security techniques – Information security management systems – Requirements (ISO 27001) – 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8" w:name="_Toc95233337"/>
      <w:bookmarkStart w:id="769" w:name="_Toc96000582"/>
      <w:bookmarkStart w:id="770" w:name="_Toc95896810"/>
      <w:r>
        <w:t>Guidelines</w:t>
      </w:r>
      <w:r w:rsidRPr="00E350A7">
        <w:t xml:space="preserve"> for </w:t>
      </w:r>
      <w:r>
        <w:t>a</w:t>
      </w:r>
      <w:r w:rsidRPr="00E350A7">
        <w:t>ccreditation</w:t>
      </w:r>
      <w:r>
        <w:t xml:space="preserve"> and maintenance of a</w:t>
      </w:r>
      <w:r w:rsidRPr="00E350A7">
        <w:t>ccreditation</w:t>
      </w:r>
      <w:bookmarkEnd w:id="768"/>
      <w:bookmarkEnd w:id="769"/>
      <w:bookmarkEnd w:id="770"/>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1" w:name="_Toc95233338"/>
      <w:bookmarkStart w:id="772" w:name="_Toc96000583"/>
      <w:bookmarkStart w:id="773" w:name="_Toc95896811"/>
      <w:r w:rsidRPr="009F2CB9">
        <w:t>Provider classification for accreditation</w:t>
      </w:r>
      <w:bookmarkEnd w:id="771"/>
      <w:bookmarkEnd w:id="772"/>
      <w:bookmarkEnd w:id="77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119803D8"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213635" w:rsidRPr="00213635">
        <w:rPr>
          <w:rStyle w:val="1AllTextBold"/>
          <w:b w:val="0"/>
          <w:bCs w:val="0"/>
          <w:u w:val="single"/>
        </w:rPr>
        <w:t>Table 4</w:t>
      </w:r>
      <w:r w:rsidR="00213635" w:rsidRPr="00213635">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5FD4929A" w:rsidR="007D2A28" w:rsidRDefault="007D2A28" w:rsidP="007D2A28">
      <w:pPr>
        <w:pStyle w:val="Caption"/>
        <w:keepNext/>
      </w:pPr>
      <w:bookmarkStart w:id="774" w:name="_Ref97198274"/>
      <w:r>
        <w:t xml:space="preserve">Table </w:t>
      </w:r>
      <w:r>
        <w:fldChar w:fldCharType="begin"/>
      </w:r>
      <w:r>
        <w:instrText>STYLEREF 1 \s</w:instrText>
      </w:r>
      <w:r>
        <w:fldChar w:fldCharType="separate"/>
      </w:r>
      <w:r w:rsidR="00213635">
        <w:rPr>
          <w:noProof/>
        </w:rPr>
        <w:t>4</w:t>
      </w:r>
      <w:r>
        <w:fldChar w:fldCharType="end"/>
      </w:r>
      <w:r>
        <w:noBreakHyphen/>
      </w:r>
      <w:r>
        <w:fldChar w:fldCharType="begin"/>
      </w:r>
      <w:r>
        <w:instrText>SEQ Table \* ALPHABETIC \s 1</w:instrText>
      </w:r>
      <w:r>
        <w:fldChar w:fldCharType="separate"/>
      </w:r>
      <w:r w:rsidR="00213635">
        <w:rPr>
          <w:noProof/>
        </w:rPr>
        <w:t>A</w:t>
      </w:r>
      <w:r>
        <w:fldChar w:fldCharType="end"/>
      </w:r>
      <w:bookmarkEnd w:id="77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5" w:name="_Toc95233339"/>
      <w:bookmarkStart w:id="776" w:name="_Toc96000584"/>
      <w:r>
        <w:t>Milestones for</w:t>
      </w:r>
      <w:r w:rsidRPr="00F64045">
        <w:t xml:space="preserve"> comp</w:t>
      </w:r>
      <w:r>
        <w:t>l</w:t>
      </w:r>
      <w:r w:rsidRPr="00F64045">
        <w:t xml:space="preserve">eting </w:t>
      </w:r>
      <w:r>
        <w:t>the accreditation process</w:t>
      </w:r>
      <w:bookmarkEnd w:id="775"/>
      <w:bookmarkEnd w:id="776"/>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4DD180D9"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213635" w:rsidRPr="00213635">
        <w:rPr>
          <w:rStyle w:val="1AllTextBold"/>
          <w:b w:val="0"/>
          <w:bCs w:val="0"/>
          <w:u w:val="single"/>
        </w:rPr>
        <w:t>Table 4</w:t>
      </w:r>
      <w:r w:rsidR="00213635" w:rsidRPr="00213635">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68380830" w:rsidR="007D2A28" w:rsidRDefault="007D2A28" w:rsidP="007D2A28">
      <w:pPr>
        <w:pStyle w:val="Caption"/>
        <w:keepNext/>
      </w:pPr>
      <w:bookmarkStart w:id="777" w:name="_Ref99450408"/>
      <w:r>
        <w:lastRenderedPageBreak/>
        <w:t xml:space="preserve">Table </w:t>
      </w:r>
      <w:r>
        <w:fldChar w:fldCharType="begin"/>
      </w:r>
      <w:r>
        <w:instrText>STYLEREF 1 \s</w:instrText>
      </w:r>
      <w:r>
        <w:fldChar w:fldCharType="separate"/>
      </w:r>
      <w:r w:rsidR="00213635">
        <w:rPr>
          <w:noProof/>
        </w:rPr>
        <w:t>4</w:t>
      </w:r>
      <w:r>
        <w:fldChar w:fldCharType="end"/>
      </w:r>
      <w:r>
        <w:noBreakHyphen/>
      </w:r>
      <w:r>
        <w:fldChar w:fldCharType="begin"/>
      </w:r>
      <w:r>
        <w:instrText>SEQ Table \* ALPHABETIC \s 1</w:instrText>
      </w:r>
      <w:r>
        <w:fldChar w:fldCharType="separate"/>
      </w:r>
      <w:r w:rsidR="00213635">
        <w:rPr>
          <w:noProof/>
        </w:rPr>
        <w:t>B</w:t>
      </w:r>
      <w:r>
        <w:fldChar w:fldCharType="end"/>
      </w:r>
      <w:bookmarkEnd w:id="77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36395871"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213635" w:rsidRPr="00213635">
              <w:rPr>
                <w:szCs w:val="18"/>
                <w:u w:val="single"/>
              </w:rPr>
              <w:t xml:space="preserve">Table </w:t>
            </w:r>
            <w:r w:rsidR="00213635" w:rsidRPr="00213635">
              <w:rPr>
                <w:noProof/>
                <w:szCs w:val="18"/>
                <w:u w:val="single"/>
              </w:rPr>
              <w:t>4</w:t>
            </w:r>
            <w:r w:rsidR="00213635" w:rsidRPr="00213635">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8" w:name="_Toc95896814"/>
      <w:r w:rsidRPr="00EE4E3B">
        <w:t>Milestone 2</w:t>
      </w:r>
      <w:bookmarkEnd w:id="77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05055C4B"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453D84F2" w:rsidR="007D2A28" w:rsidRPr="009F2CB9" w:rsidRDefault="007D2A28" w:rsidP="007D2A28">
      <w:pPr>
        <w:spacing w:before="240" w:after="40" w:line="240" w:lineRule="auto"/>
        <w:rPr>
          <w:b/>
          <w:szCs w:val="18"/>
        </w:rPr>
      </w:pPr>
      <w:bookmarkStart w:id="779" w:name="_Ref98919604"/>
      <w:bookmarkStart w:id="780"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13635">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13635">
        <w:rPr>
          <w:b/>
          <w:noProof/>
          <w:szCs w:val="18"/>
        </w:rPr>
        <w:t>C</w:t>
      </w:r>
      <w:r>
        <w:rPr>
          <w:b/>
          <w:szCs w:val="18"/>
        </w:rPr>
        <w:fldChar w:fldCharType="end"/>
      </w:r>
      <w:bookmarkEnd w:id="779"/>
      <w:r>
        <w:t>:</w:t>
      </w:r>
      <w:r w:rsidRPr="00D725B7">
        <w:rPr>
          <w:b/>
          <w:szCs w:val="18"/>
        </w:rPr>
        <w:t xml:space="preserve"> Milestone 2 requirements</w:t>
      </w:r>
      <w:bookmarkEnd w:id="780"/>
    </w:p>
    <w:tbl>
      <w:tblPr>
        <w:tblStyle w:val="DESE"/>
        <w:tblW w:w="0" w:type="auto"/>
        <w:tblLook w:val="04A0" w:firstRow="1" w:lastRow="0" w:firstColumn="1" w:lastColumn="0" w:noHBand="0" w:noVBand="1"/>
      </w:tblPr>
      <w:tblGrid>
        <w:gridCol w:w="1831"/>
        <w:gridCol w:w="2623"/>
        <w:gridCol w:w="2409"/>
        <w:gridCol w:w="2153"/>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197A08">
            <w:pPr>
              <w:pStyle w:val="BulletLevel1"/>
              <w:tabs>
                <w:tab w:val="clear" w:pos="1418"/>
              </w:tabs>
              <w:ind w:left="461" w:hanging="283"/>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Statement of Applicability (SoA) reflecting RFFR requirements</w:t>
            </w:r>
          </w:p>
          <w:p w14:paraId="633DAF39"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 xml:space="preserve">ISMS scope </w:t>
            </w:r>
          </w:p>
          <w:p w14:paraId="28742419"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SoA reflecting RFFR requirements</w:t>
            </w:r>
          </w:p>
          <w:p w14:paraId="0A999BD7"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1" w:name="_Toc95896815"/>
      <w:r w:rsidRPr="00EE4E3B">
        <w:t>Milestone 3</w:t>
      </w:r>
      <w:bookmarkEnd w:id="78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16EBE401"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280ACB6C" w:rsidR="007D2A28" w:rsidRPr="009F2CB9" w:rsidRDefault="007D2A28" w:rsidP="007D2A28">
      <w:pPr>
        <w:spacing w:before="240" w:after="40" w:line="240" w:lineRule="auto"/>
        <w:rPr>
          <w:b/>
          <w:szCs w:val="18"/>
        </w:rPr>
      </w:pPr>
      <w:bookmarkStart w:id="782"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13635">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13635">
        <w:rPr>
          <w:b/>
          <w:noProof/>
          <w:szCs w:val="18"/>
        </w:rPr>
        <w:t>D</w:t>
      </w:r>
      <w:r>
        <w:rPr>
          <w:b/>
          <w:szCs w:val="18"/>
        </w:rPr>
        <w:fldChar w:fldCharType="end"/>
      </w:r>
      <w:bookmarkEnd w:id="782"/>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3241"/>
        <w:gridCol w:w="2240"/>
        <w:gridCol w:w="1703"/>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operating </w:t>
            </w:r>
            <w:r w:rsidR="006C71EC">
              <w:t>environment</w:t>
            </w:r>
          </w:p>
          <w:p w14:paraId="1F90C520" w14:textId="029AC96B"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112E62">
            <w:pPr>
              <w:pStyle w:val="BulletLevel1"/>
              <w:spacing w:before="100" w:after="100"/>
              <w:ind w:left="453" w:hanging="453"/>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112E62">
            <w:pPr>
              <w:pStyle w:val="BulletLevel1"/>
              <w:tabs>
                <w:tab w:val="clear" w:pos="1418"/>
              </w:tabs>
              <w:spacing w:before="100" w:after="100"/>
              <w:ind w:left="453"/>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3" w:name="_Toc95233340"/>
      <w:bookmarkStart w:id="784" w:name="_Toc96000585"/>
      <w:bookmarkStart w:id="785" w:name="_Toc95896816"/>
      <w:r w:rsidRPr="00550237">
        <w:t>Submission deliverables</w:t>
      </w:r>
      <w:bookmarkEnd w:id="783"/>
      <w:bookmarkEnd w:id="784"/>
      <w:bookmarkEnd w:id="785"/>
      <w:r w:rsidRPr="00550237">
        <w:t xml:space="preserve"> </w:t>
      </w:r>
    </w:p>
    <w:p w14:paraId="63AC9F91" w14:textId="77777777" w:rsidR="007D2A28" w:rsidRPr="00EE4E3B" w:rsidRDefault="007D2A28" w:rsidP="007D2A28">
      <w:pPr>
        <w:pStyle w:val="Heading3"/>
      </w:pPr>
      <w:bookmarkStart w:id="786" w:name="_Toc95896817"/>
      <w:r w:rsidRPr="00EE4E3B">
        <w:t>Submission milestones</w:t>
      </w:r>
      <w:bookmarkEnd w:id="786"/>
    </w:p>
    <w:p w14:paraId="707279E7" w14:textId="1B97AD94" w:rsidR="007D2A28" w:rsidRDefault="007D2A28" w:rsidP="007D2A28">
      <w:r>
        <w:fldChar w:fldCharType="begin"/>
      </w:r>
      <w:r>
        <w:instrText xml:space="preserve"> REF _Ref98919703 \h  \* MERGEFORMAT </w:instrText>
      </w:r>
      <w: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4CED1AE4"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F</w:t>
      </w:r>
      <w:r>
        <w:fldChar w:fldCharType="end"/>
      </w:r>
      <w:r>
        <w:t>.</w:t>
      </w:r>
    </w:p>
    <w:p w14:paraId="21F39368" w14:textId="3E01D5A5" w:rsidR="007D2A28" w:rsidRPr="009F2CB9" w:rsidRDefault="007D2A28" w:rsidP="007D2A28">
      <w:pPr>
        <w:spacing w:before="240" w:after="40" w:line="240" w:lineRule="auto"/>
        <w:rPr>
          <w:rFonts w:cstheme="minorHAnsi"/>
          <w:b/>
          <w:szCs w:val="18"/>
        </w:rPr>
      </w:pPr>
      <w:bookmarkStart w:id="787"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13635">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13635">
        <w:rPr>
          <w:b/>
          <w:noProof/>
          <w:szCs w:val="18"/>
        </w:rPr>
        <w:t>E</w:t>
      </w:r>
      <w:r>
        <w:rPr>
          <w:b/>
          <w:szCs w:val="18"/>
        </w:rPr>
        <w:fldChar w:fldCharType="end"/>
      </w:r>
      <w:bookmarkEnd w:id="787"/>
      <w:r>
        <w:t>:</w:t>
      </w:r>
      <w:r w:rsidRPr="00D725B7">
        <w:rPr>
          <w:b/>
          <w:szCs w:val="18"/>
        </w:rPr>
        <w:t xml:space="preserve"> Provider Milestones Deliverables</w:t>
      </w:r>
    </w:p>
    <w:tbl>
      <w:tblPr>
        <w:tblStyle w:val="DESE"/>
        <w:tblW w:w="5127" w:type="pct"/>
        <w:tblLook w:val="04A0" w:firstRow="1" w:lastRow="0" w:firstColumn="1" w:lastColumn="0" w:noHBand="0" w:noVBand="1"/>
      </w:tblPr>
      <w:tblGrid>
        <w:gridCol w:w="1555"/>
        <w:gridCol w:w="2256"/>
        <w:gridCol w:w="2607"/>
        <w:gridCol w:w="2827"/>
      </w:tblGrid>
      <w:tr w:rsidR="009B4AC6" w:rsidRPr="00A90A57" w14:paraId="26753D37" w14:textId="77777777" w:rsidTr="0019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pct"/>
          </w:tcPr>
          <w:p w14:paraId="186ABE32" w14:textId="77777777" w:rsidR="007D2A28" w:rsidRPr="00EE4E3B" w:rsidRDefault="007D2A28" w:rsidP="00A60EFC">
            <w:pPr>
              <w:pStyle w:val="TableColumnHeading"/>
              <w:spacing w:before="100" w:after="100"/>
            </w:pPr>
          </w:p>
        </w:tc>
        <w:tc>
          <w:tcPr>
            <w:tcW w:w="122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410"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529"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1220" w:type="pct"/>
          </w:tcPr>
          <w:p w14:paraId="54D45B4A"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71BF0E6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529" w:type="pct"/>
          </w:tcPr>
          <w:p w14:paraId="3E9EE9B3"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1220" w:type="pct"/>
          </w:tcPr>
          <w:p w14:paraId="3AB71741"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1D03E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529" w:type="pct"/>
          </w:tcPr>
          <w:p w14:paraId="0EEE3D1B"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0CFFB313" w14:textId="77777777" w:rsidR="007D2A28" w:rsidRPr="009F2CB9" w:rsidRDefault="007D2A28" w:rsidP="00A60EFC">
            <w:pPr>
              <w:pStyle w:val="TableFirstColumn"/>
              <w:keepNext w:val="0"/>
              <w:spacing w:before="100" w:after="100"/>
            </w:pPr>
            <w:r w:rsidRPr="009F2CB9">
              <w:t xml:space="preserve">Category </w:t>
            </w:r>
            <w:r>
              <w:t>2B P</w:t>
            </w:r>
            <w:r w:rsidRPr="009F2CB9">
              <w:t>roviders</w:t>
            </w:r>
          </w:p>
        </w:tc>
        <w:tc>
          <w:tcPr>
            <w:tcW w:w="1220" w:type="pct"/>
          </w:tcPr>
          <w:p w14:paraId="4885A210"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49A72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9421EF">
            <w:pPr>
              <w:pStyle w:val="BulletLevel1"/>
              <w:numPr>
                <w:ilvl w:val="0"/>
                <w:numId w:val="0"/>
              </w:numPr>
              <w:spacing w:before="100" w:after="100"/>
              <w:ind w:left="947" w:hanging="814"/>
              <w:cnfStyle w:val="000000000000" w:firstRow="0" w:lastRow="0" w:firstColumn="0" w:lastColumn="0" w:oddVBand="0" w:evenVBand="0" w:oddHBand="0" w:evenHBand="0" w:firstRowFirstColumn="0" w:firstRowLastColumn="0" w:lastRowFirstColumn="0" w:lastRowLastColumn="0"/>
            </w:pPr>
          </w:p>
        </w:tc>
        <w:tc>
          <w:tcPr>
            <w:tcW w:w="1529" w:type="pct"/>
          </w:tcPr>
          <w:p w14:paraId="274D4C3D"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7D2A28">
      <w:pPr>
        <w:pStyle w:val="Heading3"/>
      </w:pPr>
      <w:bookmarkStart w:id="788" w:name="_Toc95896818"/>
      <w:r w:rsidRPr="00EE4E3B">
        <w:lastRenderedPageBreak/>
        <w:t>Deliverable descriptions</w:t>
      </w:r>
      <w:bookmarkEnd w:id="788"/>
      <w:r w:rsidRPr="00EE4E3B">
        <w:t xml:space="preserve"> </w:t>
      </w:r>
    </w:p>
    <w:p w14:paraId="61E55AFD" w14:textId="1AFDCD34" w:rsidR="007D2A28" w:rsidRPr="00D725B7" w:rsidRDefault="007D2A28" w:rsidP="007D2A28">
      <w:r>
        <w:fldChar w:fldCharType="begin"/>
      </w:r>
      <w:r>
        <w:instrText xml:space="preserve"> REF _Ref98919713 \h  \* MERGEFORMAT </w:instrText>
      </w:r>
      <w:r>
        <w:fldChar w:fldCharType="separate"/>
      </w:r>
      <w:r w:rsidR="00213635" w:rsidRPr="00213635">
        <w:rPr>
          <w:bCs/>
          <w:szCs w:val="18"/>
          <w:u w:val="single"/>
        </w:rPr>
        <w:t xml:space="preserve">Table </w:t>
      </w:r>
      <w:r w:rsidR="00213635" w:rsidRPr="00213635">
        <w:rPr>
          <w:bCs/>
          <w:noProof/>
          <w:szCs w:val="18"/>
          <w:u w:val="single"/>
        </w:rPr>
        <w:t>4</w:t>
      </w:r>
      <w:r w:rsidR="00213635" w:rsidRPr="00213635">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7E2F19EE" w:rsidR="007D2A28" w:rsidRPr="009F2CB9" w:rsidRDefault="007D2A28" w:rsidP="007D2A28">
      <w:pPr>
        <w:spacing w:before="240" w:after="40" w:line="240" w:lineRule="auto"/>
        <w:rPr>
          <w:b/>
          <w:szCs w:val="18"/>
        </w:rPr>
      </w:pPr>
      <w:bookmarkStart w:id="789"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213635">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213635">
        <w:rPr>
          <w:b/>
          <w:noProof/>
          <w:szCs w:val="18"/>
        </w:rPr>
        <w:t>F</w:t>
      </w:r>
      <w:r>
        <w:rPr>
          <w:b/>
          <w:szCs w:val="18"/>
        </w:rPr>
        <w:fldChar w:fldCharType="end"/>
      </w:r>
      <w:bookmarkEnd w:id="789"/>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 xml:space="preserve">Independent assessor’s </w:t>
            </w:r>
            <w:r w:rsidRPr="009F2CB9">
              <w:lastRenderedPageBreak/>
              <w:t>“stage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w:t>
            </w:r>
            <w:r w:rsidRPr="009F2CB9">
              <w:lastRenderedPageBreak/>
              <w:t>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lastRenderedPageBreak/>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0" w:name="_Toc95896819"/>
      <w:r w:rsidRPr="00EE4E3B">
        <w:t>Considerations for accreditation commencement</w:t>
      </w:r>
      <w:bookmarkEnd w:id="790"/>
    </w:p>
    <w:p w14:paraId="4B7DCB31" w14:textId="301F0ACF" w:rsidR="007D2A28" w:rsidRDefault="007D2A28" w:rsidP="007D2A28">
      <w:pPr>
        <w:spacing w:line="264" w:lineRule="auto"/>
      </w:pPr>
      <w:r>
        <w:fldChar w:fldCharType="begin"/>
      </w:r>
      <w:r>
        <w:instrText xml:space="preserve"> REF _Ref98920243 \h </w:instrText>
      </w:r>
      <w:r>
        <w:fldChar w:fldCharType="separate"/>
      </w:r>
      <w:r w:rsidR="00213635">
        <w:t xml:space="preserve">Table </w:t>
      </w:r>
      <w:r w:rsidR="00213635">
        <w:rPr>
          <w:noProof/>
        </w:rPr>
        <w:t>4</w:t>
      </w:r>
      <w:r w:rsidR="00213635">
        <w:noBreakHyphen/>
      </w:r>
      <w:r w:rsidR="00213635">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3C82426D" w:rsidR="007D2A28" w:rsidRDefault="007D2A28" w:rsidP="007D2A28">
      <w:pPr>
        <w:pStyle w:val="Caption"/>
        <w:keepNext/>
      </w:pPr>
      <w:bookmarkStart w:id="791" w:name="_Ref98920243"/>
      <w:r>
        <w:lastRenderedPageBreak/>
        <w:t xml:space="preserve">Table </w:t>
      </w:r>
      <w:r>
        <w:fldChar w:fldCharType="begin"/>
      </w:r>
      <w:r>
        <w:instrText>STYLEREF 1 \s</w:instrText>
      </w:r>
      <w:r>
        <w:fldChar w:fldCharType="separate"/>
      </w:r>
      <w:r w:rsidR="00213635">
        <w:rPr>
          <w:noProof/>
        </w:rPr>
        <w:t>4</w:t>
      </w:r>
      <w:r>
        <w:fldChar w:fldCharType="end"/>
      </w:r>
      <w:r>
        <w:noBreakHyphen/>
      </w:r>
      <w:r>
        <w:fldChar w:fldCharType="begin"/>
      </w:r>
      <w:r>
        <w:instrText>SEQ Table \* ALPHABETIC \s 1</w:instrText>
      </w:r>
      <w:r>
        <w:fldChar w:fldCharType="separate"/>
      </w:r>
      <w:r w:rsidR="00213635">
        <w:rPr>
          <w:noProof/>
        </w:rPr>
        <w:t>G</w:t>
      </w:r>
      <w:r>
        <w:fldChar w:fldCharType="end"/>
      </w:r>
      <w:bookmarkEnd w:id="79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2" w:name="_Toc95896820"/>
      <w:r w:rsidRPr="00EE4E3B">
        <w:t>Certifying Assessment Bodies</w:t>
      </w:r>
      <w:bookmarkEnd w:id="792"/>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8"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3" w:name="_Toc95233341"/>
      <w:bookmarkStart w:id="794" w:name="_Toc96000586"/>
      <w:bookmarkStart w:id="795" w:name="_Toc95896821"/>
      <w:r>
        <w:t>Accreditation maintenance</w:t>
      </w:r>
      <w:bookmarkEnd w:id="793"/>
      <w:bookmarkEnd w:id="794"/>
      <w:bookmarkEnd w:id="795"/>
      <w:r>
        <w:t xml:space="preserve"> </w:t>
      </w:r>
    </w:p>
    <w:p w14:paraId="60357259" w14:textId="52FC5D0D"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w:t>
      </w:r>
      <w:r>
        <w:lastRenderedPageBreak/>
        <w:t xml:space="preserve">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213635" w:rsidRPr="00213635">
        <w:rPr>
          <w:u w:val="single"/>
        </w:rPr>
        <w:t xml:space="preserve">Table </w:t>
      </w:r>
      <w:r w:rsidR="00213635" w:rsidRPr="00213635">
        <w:rPr>
          <w:noProof/>
          <w:u w:val="single"/>
        </w:rPr>
        <w:t>4</w:t>
      </w:r>
      <w:r w:rsidR="00213635" w:rsidRPr="00213635">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51165FD4"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213635" w:rsidRPr="00213635">
        <w:rPr>
          <w:rStyle w:val="1AllTextBold"/>
          <w:b w:val="0"/>
          <w:bCs w:val="0"/>
          <w:u w:val="single"/>
        </w:rPr>
        <w:t>Table 4</w:t>
      </w:r>
      <w:r w:rsidR="00213635" w:rsidRPr="00213635">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118971E3" w:rsidR="007D2A28" w:rsidRDefault="007D2A28" w:rsidP="007D2A28">
      <w:pPr>
        <w:pStyle w:val="Caption"/>
        <w:keepNext/>
      </w:pPr>
      <w:bookmarkStart w:id="796" w:name="_Ref98920600"/>
      <w:r>
        <w:t xml:space="preserve">Table </w:t>
      </w:r>
      <w:r>
        <w:fldChar w:fldCharType="begin"/>
      </w:r>
      <w:r>
        <w:instrText>STYLEREF 1 \s</w:instrText>
      </w:r>
      <w:r>
        <w:fldChar w:fldCharType="separate"/>
      </w:r>
      <w:r w:rsidR="00213635">
        <w:rPr>
          <w:noProof/>
        </w:rPr>
        <w:t>4</w:t>
      </w:r>
      <w:r>
        <w:fldChar w:fldCharType="end"/>
      </w:r>
      <w:r>
        <w:noBreakHyphen/>
      </w:r>
      <w:r>
        <w:fldChar w:fldCharType="begin"/>
      </w:r>
      <w:r>
        <w:instrText>SEQ Table \* ALPHABETIC \s 1</w:instrText>
      </w:r>
      <w:r>
        <w:fldChar w:fldCharType="separate"/>
      </w:r>
      <w:r w:rsidR="00213635">
        <w:rPr>
          <w:noProof/>
        </w:rPr>
        <w:t>H</w:t>
      </w:r>
      <w:r>
        <w:fldChar w:fldCharType="end"/>
      </w:r>
      <w:bookmarkEnd w:id="79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7D2A28">
      <w:pPr>
        <w:pStyle w:val="Heading2"/>
      </w:pPr>
      <w:bookmarkStart w:id="797" w:name="_Toc95233342"/>
      <w:bookmarkStart w:id="798" w:name="_Toc96000587"/>
      <w:r w:rsidRPr="004375E8">
        <w:lastRenderedPageBreak/>
        <w:t xml:space="preserve">Core expectations of </w:t>
      </w:r>
      <w:r w:rsidRPr="001D29FC">
        <w:t>Provider</w:t>
      </w:r>
      <w:r w:rsidRPr="00025B49">
        <w:t>s</w:t>
      </w:r>
      <w:r>
        <w:t xml:space="preserve"> under the RFFR</w:t>
      </w:r>
      <w:bookmarkEnd w:id="797"/>
      <w:bookmarkEnd w:id="79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F1381D" w:rsidP="007D2A28">
      <w:pPr>
        <w:pStyle w:val="BulletLevel1"/>
        <w:rPr>
          <w:rFonts w:eastAsiaTheme="minorEastAsia"/>
        </w:rPr>
      </w:pPr>
      <w:hyperlink w:anchor="_RFFR_Core_Expectations:">
        <w:r w:rsidR="007D2A28" w:rsidRPr="5A4E5F72">
          <w:rPr>
            <w:rStyle w:val="Hyperlink"/>
            <w:b/>
            <w:bCs/>
          </w:rPr>
          <w:t>Personnel security</w:t>
        </w:r>
      </w:hyperlink>
      <w:r w:rsidR="007D2A28" w:rsidRPr="5A4E5F72">
        <w:rPr>
          <w:b/>
          <w:bCs/>
        </w:rPr>
        <w:t xml:space="preserve"> - </w:t>
      </w:r>
      <w:r w:rsidR="007D2A28">
        <w:t xml:space="preserve">implement security control measures including mature Personnel onboarding practices. </w:t>
      </w:r>
    </w:p>
    <w:p w14:paraId="16EDA482" w14:textId="77777777" w:rsidR="007D2A28" w:rsidRPr="009F2CB9" w:rsidRDefault="00F1381D" w:rsidP="007D2A28">
      <w:pPr>
        <w:pStyle w:val="BulletLevel1"/>
        <w:rPr>
          <w:rFonts w:eastAsiaTheme="minorEastAsia"/>
        </w:rPr>
      </w:pPr>
      <w:hyperlink w:anchor="_RFFR_Core_Expectations:_1">
        <w:r w:rsidR="007D2A28" w:rsidRPr="5A4E5F72">
          <w:rPr>
            <w:rStyle w:val="Hyperlink"/>
            <w:b/>
            <w:bCs/>
          </w:rPr>
          <w:t>Physical security</w:t>
        </w:r>
      </w:hyperlink>
      <w:r w:rsidR="007D2A28">
        <w:t xml:space="preserve"> - implement appropriate physical security measures over IT equipment and storage media. </w:t>
      </w:r>
    </w:p>
    <w:p w14:paraId="35CCD97B" w14:textId="77777777" w:rsidR="007D2A28" w:rsidRPr="009F2CB9" w:rsidRDefault="00F1381D" w:rsidP="007D2A28">
      <w:pPr>
        <w:pStyle w:val="BulletLevel1"/>
      </w:pPr>
      <w:hyperlink w:anchor="_Essential_Eight_cyber">
        <w:r w:rsidR="007D2A28" w:rsidRPr="5A4E5F72">
          <w:rPr>
            <w:rStyle w:val="Hyperlink"/>
            <w:b/>
            <w:bCs/>
          </w:rPr>
          <w:t>Essential Eight</w:t>
        </w:r>
      </w:hyperlink>
      <w:r w:rsidR="007D2A28" w:rsidRPr="5A4E5F72">
        <w:rPr>
          <w:b/>
          <w:bCs/>
        </w:rPr>
        <w:t xml:space="preserve"> </w:t>
      </w:r>
      <w:r w:rsidR="007D2A28">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77777777"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t xml:space="preserve">Restricted access controls </w:t>
      </w:r>
      <w:r>
        <w:t>– 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4D069241" w:rsidR="007D2A28" w:rsidRDefault="007D2A28" w:rsidP="007D2A28">
      <w:pPr>
        <w:pStyle w:val="BulletLevel1"/>
      </w:pPr>
      <w:r w:rsidRPr="5A4E5F72">
        <w:rPr>
          <w:b/>
          <w:bCs/>
        </w:rPr>
        <w:t>Continual improvement</w:t>
      </w:r>
      <w:r>
        <w:t xml:space="preserve"> - Commit to continual improvement as Cyber risks change and develop</w:t>
      </w:r>
      <w:r w:rsidR="000F4365">
        <w:t>.</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9" w:name="_Toc95896823"/>
      <w:r w:rsidRPr="00EE4E3B">
        <w:t>RFFR Core Expectations: Personnel security</w:t>
      </w:r>
      <w:bookmarkEnd w:id="79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t>obtain a satisfactory police check for the individual</w:t>
      </w:r>
    </w:p>
    <w:p w14:paraId="3C378187" w14:textId="77777777" w:rsidR="007D2A28" w:rsidRDefault="007D2A28" w:rsidP="007D2A28">
      <w:pPr>
        <w:pStyle w:val="BulletLevel1"/>
      </w:pPr>
      <w:r>
        <w:t>satisfactorily complete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lastRenderedPageBreak/>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0" w:name="_Toc95896824"/>
      <w:r w:rsidRPr="00EE4E3B">
        <w:t>RFFR Core Expectations: Physical security</w:t>
      </w:r>
      <w:bookmarkEnd w:id="80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1" w:name="_Essential_Eight_cyber"/>
      <w:bookmarkStart w:id="802" w:name="_Toc95896825"/>
      <w:bookmarkEnd w:id="801"/>
      <w:r w:rsidRPr="00EE4E3B">
        <w:t>Essential Eight cyber security strategies</w:t>
      </w:r>
      <w:bookmarkEnd w:id="80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10259C83"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9"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100" w:history="1">
        <w:r w:rsidRPr="00ED003D">
          <w:rPr>
            <w:rStyle w:val="Hyperlink"/>
          </w:rPr>
          <w:t>ACSC's website</w:t>
        </w:r>
      </w:hyperlink>
      <w:r>
        <w:t>.</w:t>
      </w:r>
    </w:p>
    <w:p w14:paraId="1491F062" w14:textId="5520092A" w:rsidR="007D2A28" w:rsidRDefault="007D2A28" w:rsidP="007D2A28">
      <w:pPr>
        <w:pStyle w:val="Caption"/>
        <w:keepNext/>
      </w:pPr>
      <w:r>
        <w:t xml:space="preserve">Table </w:t>
      </w:r>
      <w:r>
        <w:fldChar w:fldCharType="begin"/>
      </w:r>
      <w:r>
        <w:instrText>STYLEREF 1 \s</w:instrText>
      </w:r>
      <w:r>
        <w:fldChar w:fldCharType="separate"/>
      </w:r>
      <w:r w:rsidR="00213635">
        <w:rPr>
          <w:noProof/>
        </w:rPr>
        <w:t>4</w:t>
      </w:r>
      <w:r>
        <w:fldChar w:fldCharType="end"/>
      </w:r>
      <w:r>
        <w:noBreakHyphen/>
      </w:r>
      <w:r>
        <w:fldChar w:fldCharType="begin"/>
      </w:r>
      <w:r>
        <w:instrText>SEQ Table \* ALPHABETIC \s 1</w:instrText>
      </w:r>
      <w:r>
        <w:fldChar w:fldCharType="separate"/>
      </w:r>
      <w:r w:rsidR="00213635">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3" w:name="_Toc95233343"/>
      <w:bookmarkStart w:id="804" w:name="_Toc96000588"/>
      <w:bookmarkStart w:id="805" w:name="_Toc95896826"/>
      <w:r>
        <w:t>General requirements</w:t>
      </w:r>
      <w:bookmarkEnd w:id="803"/>
      <w:bookmarkEnd w:id="804"/>
      <w:bookmarkEnd w:id="805"/>
    </w:p>
    <w:p w14:paraId="20174C3B" w14:textId="77777777" w:rsidR="007D2A28" w:rsidRPr="00EE4E3B" w:rsidRDefault="007D2A28" w:rsidP="007D2A28">
      <w:pPr>
        <w:pStyle w:val="Heading3"/>
      </w:pPr>
      <w:bookmarkStart w:id="806" w:name="_Toc95896827"/>
      <w:r>
        <w:t>Security</w:t>
      </w:r>
      <w:r w:rsidRPr="00EE4E3B">
        <w:t xml:space="preserve"> </w:t>
      </w:r>
      <w:r>
        <w:t>C</w:t>
      </w:r>
      <w:r w:rsidRPr="00EE4E3B">
        <w:t>ontact</w:t>
      </w:r>
      <w:bookmarkEnd w:id="806"/>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7" w:name="_Toc95896828"/>
      <w:r w:rsidRPr="00814386">
        <w:lastRenderedPageBreak/>
        <w:t xml:space="preserve">Subcontractor </w:t>
      </w:r>
      <w:r>
        <w:t xml:space="preserve">and Third Party IT Vendor </w:t>
      </w:r>
      <w:r w:rsidRPr="00814386">
        <w:t>requirements</w:t>
      </w:r>
      <w:bookmarkEnd w:id="80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77777777"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8" w:name="_Toc95896829"/>
      <w:r w:rsidRPr="00EE4E3B">
        <w:t>Access and information security assurance for External IT Systems</w:t>
      </w:r>
      <w:bookmarkEnd w:id="80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t>does not negatively impact the performance, availability or data integrity of the Department’s IT Systems</w:t>
      </w:r>
    </w:p>
    <w:p w14:paraId="5A078A4E" w14:textId="77777777" w:rsidR="007D2A28" w:rsidRPr="00C0023D" w:rsidRDefault="007D2A28" w:rsidP="007D2A28">
      <w:pPr>
        <w:pStyle w:val="BulletLevel1"/>
      </w:pPr>
      <w:r w:rsidRPr="5A4E5F72">
        <w:rPr>
          <w:lang w:eastAsia="en-AU"/>
        </w:rPr>
        <w:t xml:space="preserve">does not breach </w:t>
      </w:r>
      <w:r>
        <w:t xml:space="preserve">Employment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7777777" w:rsidR="007D2A28" w:rsidRPr="00C0023D" w:rsidRDefault="007D2A28" w:rsidP="007D2A28">
      <w:pPr>
        <w:pStyle w:val="BulletLevel1"/>
      </w:pPr>
      <w:r w:rsidRPr="5A4E5F72">
        <w:rPr>
          <w:lang w:eastAsia="en-AU"/>
        </w:rPr>
        <w:t>has secure log 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7D2A28">
      <w:pPr>
        <w:pStyle w:val="Heading3"/>
      </w:pPr>
      <w:bookmarkStart w:id="809" w:name="_Toc95896830"/>
      <w:r w:rsidRPr="00EE4E3B">
        <w:t>Cloud Services Providers</w:t>
      </w:r>
      <w:bookmarkEnd w:id="80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101"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0" w:name="_Toc95896831"/>
      <w:r w:rsidRPr="00EE4E3B">
        <w:t>Breaches of security requirements</w:t>
      </w:r>
      <w:bookmarkEnd w:id="810"/>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0DF1F95A" w:rsidR="007D2A28" w:rsidRPr="00C0023D" w:rsidRDefault="007D2A28" w:rsidP="007D2A28">
      <w:pPr>
        <w:pStyle w:val="BulletLevel1"/>
      </w:pPr>
      <w:r w:rsidRPr="5A4E5F72">
        <w:rPr>
          <w:rFonts w:ascii="Calibri" w:eastAsia="Times New Roman" w:hAnsi="Calibri" w:cs="Times New Roman"/>
          <w:lang w:eastAsia="en-AU"/>
        </w:rPr>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p>
    <w:p w14:paraId="0E3A4E46" w14:textId="77777777" w:rsidR="007D2A28" w:rsidRDefault="007D2A28" w:rsidP="007D2A28">
      <w:pPr>
        <w:sectPr w:rsidR="007D2A28" w:rsidSect="00E64203">
          <w:headerReference w:type="default" r:id="rId102"/>
          <w:pgSz w:w="11906" w:h="16838"/>
          <w:pgMar w:top="1440" w:right="1440" w:bottom="1440" w:left="1440" w:header="708" w:footer="709" w:gutter="0"/>
          <w:cols w:space="708"/>
          <w:docGrid w:linePitch="360"/>
        </w:sectPr>
      </w:pPr>
      <w:bookmarkStart w:id="811" w:name="_Toc87444856"/>
      <w:bookmarkStart w:id="812" w:name="_Toc87451905"/>
      <w:bookmarkStart w:id="813" w:name="_Toc87451954"/>
      <w:bookmarkStart w:id="814" w:name="_Toc87452001"/>
      <w:bookmarkStart w:id="815" w:name="_Toc87444857"/>
      <w:bookmarkStart w:id="816" w:name="_Toc87451906"/>
      <w:bookmarkStart w:id="817" w:name="_Toc87451955"/>
      <w:bookmarkStart w:id="818" w:name="_Toc87452002"/>
      <w:bookmarkStart w:id="819" w:name="_Toc87444858"/>
      <w:bookmarkStart w:id="820" w:name="_Toc87451907"/>
      <w:bookmarkStart w:id="821" w:name="_Toc87451956"/>
      <w:bookmarkStart w:id="822" w:name="_Toc87452003"/>
      <w:bookmarkStart w:id="823" w:name="_Toc87444859"/>
      <w:bookmarkStart w:id="824" w:name="_Toc87451908"/>
      <w:bookmarkStart w:id="825" w:name="_Toc87451957"/>
      <w:bookmarkStart w:id="826" w:name="_Toc87452004"/>
      <w:bookmarkStart w:id="827" w:name="_Toc87444860"/>
      <w:bookmarkStart w:id="828" w:name="_Toc87451909"/>
      <w:bookmarkStart w:id="829" w:name="_Toc87451958"/>
      <w:bookmarkStart w:id="830" w:name="_Toc87452005"/>
      <w:bookmarkStart w:id="831" w:name="_Toc87444861"/>
      <w:bookmarkStart w:id="832" w:name="_Toc87451910"/>
      <w:bookmarkStart w:id="833" w:name="_Toc87451959"/>
      <w:bookmarkStart w:id="834" w:name="_Toc87452006"/>
      <w:bookmarkStart w:id="835" w:name="_Toc87444862"/>
      <w:bookmarkStart w:id="836" w:name="_Toc87451911"/>
      <w:bookmarkStart w:id="837" w:name="_Toc87451960"/>
      <w:bookmarkStart w:id="838" w:name="_Toc87452007"/>
      <w:bookmarkStart w:id="839" w:name="_Toc87444863"/>
      <w:bookmarkStart w:id="840" w:name="_Toc87451912"/>
      <w:bookmarkStart w:id="841" w:name="_Toc87451961"/>
      <w:bookmarkStart w:id="842" w:name="_Toc87452008"/>
      <w:bookmarkStart w:id="843" w:name="_Toc88058423"/>
      <w:bookmarkStart w:id="844" w:name="_Toc88127613"/>
      <w:bookmarkStart w:id="845" w:name="_Toc88058424"/>
      <w:bookmarkStart w:id="846" w:name="_Toc88127614"/>
      <w:bookmarkEnd w:id="127"/>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6DD99C42" w14:textId="77777777" w:rsidR="007D2A28" w:rsidRDefault="007D2A28" w:rsidP="007D2A28">
      <w:pPr>
        <w:pStyle w:val="Heading1"/>
      </w:pPr>
      <w:bookmarkStart w:id="847" w:name="_Toc96000589"/>
      <w:bookmarkStart w:id="848" w:name="_Toc95896832"/>
      <w:bookmarkStart w:id="849" w:name="_Toc121757157"/>
      <w:r>
        <w:lastRenderedPageBreak/>
        <w:t>Servicing Participants with Challenging Behaviours</w:t>
      </w:r>
      <w:bookmarkEnd w:id="847"/>
      <w:bookmarkEnd w:id="848"/>
      <w:bookmarkEnd w:id="849"/>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0"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0"/>
    <w:p w14:paraId="2A0247CB" w14:textId="26960DBE"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r w:rsidR="009B38D2">
        <w:t>This Chapter does not cover WHS incidents. WHS incidents must be reported in accordance with Deed requirements.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72439C6D" w14:textId="77777777" w:rsidR="007D2A28" w:rsidRPr="00E62C75" w:rsidRDefault="007D2A28" w:rsidP="007D2A28">
      <w:pPr>
        <w:pStyle w:val="Heading2"/>
      </w:pPr>
      <w:bookmarkStart w:id="851" w:name="_Recognising_challenging_behaviour"/>
      <w:bookmarkStart w:id="852" w:name="_Toc95927042"/>
      <w:bookmarkEnd w:id="851"/>
      <w:r w:rsidRPr="00E62C75">
        <w:t>Recognising challenging behaviour</w:t>
      </w:r>
      <w:bookmarkEnd w:id="852"/>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t>swearing, making offensive noises or gestures, inappropriate or suggestive comments, vilification</w:t>
      </w:r>
    </w:p>
    <w:p w14:paraId="20163000" w14:textId="77777777" w:rsidR="007D2A28" w:rsidRPr="00527345" w:rsidRDefault="007D2A28" w:rsidP="007D2A28">
      <w:pPr>
        <w:pStyle w:val="BulletLevel1"/>
      </w:pPr>
      <w:r>
        <w:lastRenderedPageBreak/>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3" w:name="_Managing_a_challenging"/>
      <w:bookmarkStart w:id="854" w:name="_Toc95927043"/>
      <w:bookmarkEnd w:id="853"/>
      <w:r w:rsidRPr="00E62C75">
        <w:t>Managing a challenging behaviour incident</w:t>
      </w:r>
      <w:bookmarkEnd w:id="854"/>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5" w:name="_Int_aB93CT8V"/>
      <w:r>
        <w:t xml:space="preserve">a </w:t>
      </w:r>
      <w:r w:rsidRPr="00E62C75">
        <w:t>priority</w:t>
      </w:r>
      <w:bookmarkEnd w:id="855"/>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C02D750"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w:t>
      </w:r>
      <w:r w:rsidR="00862B23">
        <w:t xml:space="preserve">assistance from emergency services </w:t>
      </w:r>
      <w:r w:rsidRPr="00E62C75">
        <w:t>is necessary.</w:t>
      </w:r>
    </w:p>
    <w:p w14:paraId="544F4D4E" w14:textId="77777777" w:rsidR="00394CD4" w:rsidRPr="00E62C75" w:rsidRDefault="00394CD4" w:rsidP="00394CD4">
      <w:pPr>
        <w:pStyle w:val="Heading3"/>
      </w:pPr>
      <w:bookmarkStart w:id="856" w:name="_Toc95927044"/>
      <w:r>
        <w:t>Maintaining</w:t>
      </w:r>
      <w:r w:rsidRPr="00E62C75">
        <w:t xml:space="preserve"> an incident management plan</w:t>
      </w:r>
    </w:p>
    <w:p w14:paraId="6000B961" w14:textId="3485AB84" w:rsidR="000B2539" w:rsidRDefault="00B35CA9" w:rsidP="00867013">
      <w:r w:rsidRPr="00E62C75">
        <w:t xml:space="preserve">It is the Provider’s responsibility to have an incident management plan in place that outlines its approach to </w:t>
      </w:r>
      <w:r w:rsidRPr="00B35CA9">
        <w:t>managing situations where Participants, staff or visitors display challenging behaviours, or where Provider staff identify that a situation has the potential to escalate to become an incident.</w:t>
      </w:r>
    </w:p>
    <w:p w14:paraId="1E3080F8" w14:textId="21CD674D" w:rsidR="007D2A28" w:rsidRPr="00E62C75" w:rsidRDefault="007D2A28" w:rsidP="007D2A28">
      <w:pPr>
        <w:pStyle w:val="Heading3"/>
      </w:pPr>
      <w:r w:rsidRPr="00E62C75">
        <w:t>General considerations</w:t>
      </w:r>
      <w:bookmarkEnd w:id="856"/>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3EA9E4CA" w:rsidR="007D2A28" w:rsidRPr="00E62C75" w:rsidRDefault="007D2A28" w:rsidP="007D2A28">
      <w:r w:rsidRPr="00E62C75">
        <w:t>Participants bringing children to appointments or activities, including under the ParentsNext program, are responsible for the behaviour of their children.</w:t>
      </w:r>
      <w:r w:rsidR="00B84C74">
        <w:t xml:space="preserve"> </w:t>
      </w:r>
      <w:r w:rsidR="00FD00DF">
        <w:t>P</w:t>
      </w:r>
      <w:r w:rsidR="00FD00DF" w:rsidRPr="005B315E">
        <w:t>rovider</w:t>
      </w:r>
      <w:r w:rsidR="00FD00DF">
        <w:t>s</w:t>
      </w:r>
      <w:r w:rsidR="00FD00DF" w:rsidRPr="005B315E">
        <w:t xml:space="preserve"> </w:t>
      </w:r>
      <w:r w:rsidR="00FD00DF">
        <w:t xml:space="preserve">must </w:t>
      </w:r>
      <w:r w:rsidR="00FD00DF" w:rsidRPr="005B315E">
        <w:t xml:space="preserve">take reasonable </w:t>
      </w:r>
      <w:r w:rsidR="00FD00DF">
        <w:t>steps</w:t>
      </w:r>
      <w:r w:rsidR="00FD00DF" w:rsidRPr="005B315E">
        <w:t xml:space="preserve"> to ensure the safety of </w:t>
      </w:r>
      <w:r w:rsidR="00FD00DF">
        <w:t>P</w:t>
      </w:r>
      <w:r w:rsidR="00FD00DF" w:rsidRPr="005B315E">
        <w:t xml:space="preserve">rovider staff, other </w:t>
      </w:r>
      <w:r w:rsidR="00FD00DF">
        <w:t>P</w:t>
      </w:r>
      <w:r w:rsidR="00FD00DF" w:rsidRPr="005B315E">
        <w:t>articipants and the general public</w:t>
      </w:r>
      <w:r w:rsidR="00FD00DF">
        <w:t xml:space="preserve"> in the delivery of Services at their premises, even from children exhibiting challenging behaviours. Providers</w:t>
      </w:r>
      <w:r w:rsidR="00FD00DF" w:rsidRPr="005B315E">
        <w:t xml:space="preserve"> may </w:t>
      </w:r>
      <w:r w:rsidR="00FD00DF">
        <w:t>require</w:t>
      </w:r>
      <w:r w:rsidR="00FD00DF" w:rsidRPr="005B315E">
        <w:t xml:space="preserve"> that a </w:t>
      </w:r>
      <w:r w:rsidR="00FD00DF">
        <w:t>P</w:t>
      </w:r>
      <w:r w:rsidR="00FD00DF" w:rsidRPr="005B315E">
        <w:t xml:space="preserve">articipant </w:t>
      </w:r>
      <w:r w:rsidR="00FD00DF">
        <w:t>remove their</w:t>
      </w:r>
      <w:r w:rsidR="00FD00DF" w:rsidRPr="005B315E">
        <w:t xml:space="preserve"> child </w:t>
      </w:r>
      <w:r w:rsidR="00FD00DF">
        <w:t>from</w:t>
      </w:r>
      <w:r w:rsidR="00FD00DF" w:rsidRPr="005B315E">
        <w:t xml:space="preserve"> the premises </w:t>
      </w:r>
      <w:r w:rsidR="00FD00DF">
        <w:t xml:space="preserve">where the child’s behaviour poses a threat to others and should </w:t>
      </w:r>
      <w:r w:rsidR="00FD00DF" w:rsidRPr="005B315E">
        <w:t xml:space="preserve">contact emergency services </w:t>
      </w:r>
      <w:r w:rsidR="00FD00DF">
        <w:t>if</w:t>
      </w:r>
      <w:r w:rsidR="00FD00DF" w:rsidRPr="005B315E">
        <w:t xml:space="preserve"> necessary.</w:t>
      </w:r>
    </w:p>
    <w:p w14:paraId="2FECCCE1" w14:textId="72F2BCD4" w:rsidR="0020589F"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and their Deed and WHS Laws. </w:t>
      </w:r>
      <w:r w:rsidR="0020589F">
        <w:t xml:space="preserve">For example, refer to the </w:t>
      </w:r>
      <w:hyperlink r:id="rId103" w:history="1">
        <w:r w:rsidR="0020589F" w:rsidRPr="00D505CE">
          <w:rPr>
            <w:rStyle w:val="Hyperlink"/>
          </w:rPr>
          <w:t>Temporary Site Closure</w:t>
        </w:r>
      </w:hyperlink>
      <w:r w:rsidR="0020589F">
        <w:t xml:space="preserve"> document on the Provider Portal or the information provided below. Also, see</w:t>
      </w:r>
      <w:r w:rsidR="000F3100" w:rsidRPr="000F3100">
        <w:t xml:space="preserve"> </w:t>
      </w:r>
      <w:hyperlink w:anchor="_Incident_reporting_and" w:history="1">
        <w:r w:rsidR="000F3100" w:rsidRPr="00057B30">
          <w:rPr>
            <w:rStyle w:val="Hyperlink"/>
          </w:rPr>
          <w:t>Incident Reporting</w:t>
        </w:r>
      </w:hyperlink>
      <w:r w:rsidR="000F3100">
        <w:t xml:space="preserve"> </w:t>
      </w:r>
      <w:r w:rsidR="0020589F">
        <w:t>and</w:t>
      </w:r>
      <w:r w:rsidR="004074EA" w:rsidRPr="004074EA">
        <w:t> </w:t>
      </w:r>
      <w:hyperlink w:anchor="_Post-incident_servicing" w:history="1">
        <w:r w:rsidR="004074EA" w:rsidRPr="00057B30">
          <w:rPr>
            <w:rStyle w:val="Hyperlink"/>
          </w:rPr>
          <w:t>Post-Incident Servicing</w:t>
        </w:r>
      </w:hyperlink>
      <w:r w:rsidR="0020589F">
        <w:t>.</w:t>
      </w:r>
    </w:p>
    <w:p w14:paraId="00E06044" w14:textId="7E1A889D" w:rsidR="007D2A28" w:rsidRPr="00E62C75" w:rsidRDefault="0020589F" w:rsidP="007D2A28">
      <w:r>
        <w:lastRenderedPageBreak/>
        <w:t>Providers</w:t>
      </w:r>
      <w:r w:rsidR="007D2A28" w:rsidRPr="00E62C75">
        <w:t xml:space="preserve">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007D2A28" w:rsidRPr="00E62C75">
        <w:t xml:space="preserve">, prior to exiting the Participant from </w:t>
      </w:r>
      <w:r w:rsidR="009171B3">
        <w:t>a</w:t>
      </w:r>
      <w:r w:rsidR="007D2A28" w:rsidRPr="00E62C75">
        <w:t xml:space="preserve"> course. </w:t>
      </w:r>
    </w:p>
    <w:p w14:paraId="6A2252C9" w14:textId="79D061F3" w:rsidR="0056733B" w:rsidRDefault="005229C4" w:rsidP="007D2A28">
      <w:pPr>
        <w:pStyle w:val="Heading3"/>
      </w:pPr>
      <w:bookmarkStart w:id="857"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t>Immediate notification requirement</w:t>
      </w:r>
      <w:bookmarkEnd w:id="857"/>
    </w:p>
    <w:p w14:paraId="50CED8CC" w14:textId="669461A8"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w:t>
      </w:r>
      <w:r w:rsidR="00223D01">
        <w:t>call</w:t>
      </w:r>
      <w:r w:rsidR="005D123F">
        <w:t xml:space="preserve"> 000</w:t>
      </w:r>
      <w:r w:rsidRPr="00E62C75">
        <w:t xml:space="preserve"> and advise them of the situation, </w:t>
      </w:r>
      <w:r w:rsidR="005D123F">
        <w:t xml:space="preserve">then follow the </w:t>
      </w:r>
      <w:r w:rsidRPr="00E62C75">
        <w:t xml:space="preserve">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56EA941C" w14:textId="77777777" w:rsidR="00A47ECD"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w:t>
      </w:r>
    </w:p>
    <w:p w14:paraId="020843D8" w14:textId="77777777" w:rsidR="00075BF2" w:rsidRDefault="007D2A28" w:rsidP="00425875">
      <w:pPr>
        <w:pStyle w:val="BulletLevel1"/>
      </w:pPr>
      <w:r w:rsidRPr="007E2048">
        <w:t>In</w:t>
      </w:r>
      <w:r w:rsidRPr="00E62C75">
        <w:t xml:space="preserve"> the </w:t>
      </w:r>
      <w:r w:rsidRPr="00425875">
        <w:t>first</w:t>
      </w:r>
      <w:r w:rsidRPr="00E62C75">
        <w:t xml:space="preserve"> instance, the Provider should attempt to call the </w:t>
      </w:r>
      <w:hyperlink r:id="rId104">
        <w:r w:rsidRPr="00E62C75">
          <w:t>Services Australia Service Centre</w:t>
        </w:r>
      </w:hyperlink>
      <w:r w:rsidRPr="00E62C75">
        <w:t xml:space="preserve"> (</w:t>
      </w:r>
      <w:bookmarkStart w:id="858" w:name="_Int_eLGY6IRx"/>
      <w:r w:rsidRPr="00E62C75">
        <w:t>the</w:t>
      </w:r>
      <w:bookmarkEnd w:id="858"/>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CE3B52" w:rsidRDefault="007D2A28" w:rsidP="007E2048">
      <w:pPr>
        <w:pStyle w:val="BulletLevel2"/>
      </w:pPr>
      <w:r w:rsidRPr="00CE3B52">
        <w:t xml:space="preserve">phone </w:t>
      </w:r>
      <w:r w:rsidRPr="007E2048">
        <w:t>the</w:t>
      </w:r>
      <w:r w:rsidRPr="00CE3B52">
        <w:t xml:space="preserve"> Services Australia Security Hotline on 1800 046 021 </w:t>
      </w:r>
    </w:p>
    <w:p w14:paraId="3BABAF42" w14:textId="08AA75A7" w:rsidR="00B1682F" w:rsidRPr="00CE3B52" w:rsidRDefault="00B1682F" w:rsidP="00CE3B52">
      <w:pPr>
        <w:pStyle w:val="BulletLevel2"/>
      </w:pPr>
      <w:r w:rsidRPr="00CE3B52">
        <w:t>t</w:t>
      </w:r>
      <w:r w:rsidR="007D2A28" w:rsidRPr="00CE3B52">
        <w:t xml:space="preserve">his hotline is managed by Services Australia Regional Security Advisers and is operational nationally between 7.00 am and 7.00 pm Monday to Friday </w:t>
      </w:r>
    </w:p>
    <w:p w14:paraId="39DE684A" w14:textId="0E70347A" w:rsidR="007D2A28" w:rsidRPr="00E62C75" w:rsidRDefault="00B1682F" w:rsidP="00CE3B52">
      <w:pPr>
        <w:pStyle w:val="BulletLevel2"/>
      </w:pPr>
      <w:r w:rsidRPr="00CE3B52">
        <w:t>t</w:t>
      </w:r>
      <w:r w:rsidR="007D2A28" w:rsidRPr="00CE3B52">
        <w:t>he</w:t>
      </w:r>
      <w:r w:rsidR="00A8290B" w:rsidRPr="00CE3B52">
        <w:t> </w:t>
      </w:r>
      <w:r w:rsidR="007D2A28" w:rsidRPr="00CE3B52">
        <w:t>Regional</w:t>
      </w:r>
      <w:r w:rsidR="007D2A28" w:rsidRPr="001471DB">
        <w:t xml:space="preserve"> Security Advisers will ensure that the issue is escalated appropriately</w:t>
      </w:r>
      <w:r w:rsidR="007D2A28" w:rsidRPr="00E62C75">
        <w:t xml:space="preserve">. </w:t>
      </w:r>
    </w:p>
    <w:p w14:paraId="2453ADB6" w14:textId="4A82C522" w:rsidR="007D2A28" w:rsidRPr="00457638" w:rsidRDefault="007D2A28" w:rsidP="007D2A28">
      <w:pPr>
        <w:rPr>
          <w:rStyle w:val="1AllTextBold"/>
        </w:rPr>
      </w:pPr>
      <w:bookmarkStart w:id="859" w:name="_Toc95927048"/>
      <w:r w:rsidRPr="00457638">
        <w:rPr>
          <w:rStyle w:val="1AllTextBold"/>
        </w:rPr>
        <w:t xml:space="preserve">In the event of an emergency </w:t>
      </w:r>
      <w:r w:rsidR="0010408B" w:rsidRPr="00457638">
        <w:rPr>
          <w:rStyle w:val="1AllTextBold"/>
        </w:rPr>
        <w:t xml:space="preserve">- </w:t>
      </w:r>
      <w:r w:rsidRPr="00457638">
        <w:rPr>
          <w:rStyle w:val="1AllTextBold"/>
        </w:rPr>
        <w:t>call 000.</w:t>
      </w:r>
      <w:bookmarkEnd w:id="859"/>
    </w:p>
    <w:p w14:paraId="393BD5E4" w14:textId="77777777" w:rsidR="007D2A28" w:rsidRPr="00E62C75" w:rsidRDefault="007D2A28" w:rsidP="007D2A28">
      <w:pPr>
        <w:pStyle w:val="Heading3"/>
      </w:pPr>
      <w:bookmarkStart w:id="860" w:name="_Toc95927046"/>
      <w:r w:rsidRPr="00E62C75">
        <w:t>Temporary Site closures</w:t>
      </w:r>
      <w:bookmarkEnd w:id="860"/>
    </w:p>
    <w:p w14:paraId="47895D33" w14:textId="65735C72"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the threat no longer exists. </w:t>
      </w:r>
      <w:r w:rsidR="001B15A1">
        <w:t xml:space="preserve">Please refer to the </w:t>
      </w:r>
      <w:hyperlink r:id="rId105" w:history="1">
        <w:r w:rsidR="001B15A1" w:rsidRPr="00D505CE">
          <w:rPr>
            <w:rStyle w:val="Hyperlink"/>
          </w:rPr>
          <w:t>Temporary Site Closure</w:t>
        </w:r>
      </w:hyperlink>
      <w:r w:rsidR="006F6E97" w:rsidRPr="006F6E97">
        <w:t xml:space="preserve"> </w:t>
      </w:r>
      <w:r w:rsidR="006F6E97">
        <w:t>requirements on the Provider Portal.</w:t>
      </w:r>
    </w:p>
    <w:p w14:paraId="1DE11F6D" w14:textId="77777777" w:rsidR="007D2A28" w:rsidRPr="00E62C75" w:rsidRDefault="007D2A28" w:rsidP="007D2A28">
      <w:pPr>
        <w:pStyle w:val="Heading3"/>
      </w:pPr>
      <w:bookmarkStart w:id="861" w:name="_Toc95927049"/>
      <w:r w:rsidRPr="00E62C75">
        <w:t>Disclosing personal and sensitive information</w:t>
      </w:r>
      <w:bookmarkEnd w:id="861"/>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2"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2"/>
      <w:r w:rsidRPr="00E62C75">
        <w:t xml:space="preserve">   </w:t>
      </w:r>
    </w:p>
    <w:p w14:paraId="5A815010" w14:textId="76918507" w:rsidR="007D2A28" w:rsidRPr="00E62C75" w:rsidRDefault="007D2A28" w:rsidP="007D2A28">
      <w:pPr>
        <w:pStyle w:val="Heading2"/>
      </w:pPr>
      <w:bookmarkStart w:id="863" w:name="_Incident_reporting_and"/>
      <w:bookmarkStart w:id="864" w:name="_Incident_reporting"/>
      <w:bookmarkStart w:id="865" w:name="_Toc95927051"/>
      <w:bookmarkEnd w:id="863"/>
      <w:bookmarkEnd w:id="864"/>
      <w:r w:rsidRPr="00E62C75">
        <w:t xml:space="preserve"> Incident </w:t>
      </w:r>
      <w:bookmarkEnd w:id="865"/>
      <w:r w:rsidRPr="00E62C75">
        <w:t xml:space="preserve">reporting </w:t>
      </w:r>
    </w:p>
    <w:p w14:paraId="2DE95DF7" w14:textId="5298CF21" w:rsidR="007D2A28" w:rsidRPr="00E62C75" w:rsidRDefault="007D2A28" w:rsidP="007D2A28">
      <w:r w:rsidRPr="00E62C75">
        <w:t xml:space="preserve">The challenging behaviour incident reporting arrangements </w:t>
      </w:r>
      <w:r w:rsidR="00EE10C7">
        <w:t xml:space="preserve">detailed in this section </w:t>
      </w:r>
      <w:r w:rsidRPr="00E62C75">
        <w:t xml:space="preserve">have been established for Providers delivering the following programs: </w:t>
      </w:r>
    </w:p>
    <w:p w14:paraId="6CC692A3" w14:textId="77777777" w:rsidR="007D2A28" w:rsidRPr="00E62C75" w:rsidRDefault="007D2A28" w:rsidP="007D2A28">
      <w:pPr>
        <w:pStyle w:val="BulletLevel1"/>
      </w:pPr>
      <w:r>
        <w:t>Workforce Australia Services</w:t>
      </w:r>
    </w:p>
    <w:p w14:paraId="18F4631D" w14:textId="009B78E6" w:rsidR="007D2A28" w:rsidRDefault="007D2A28" w:rsidP="007D2A28">
      <w:pPr>
        <w:pStyle w:val="BulletLevel1"/>
      </w:pPr>
      <w:r>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t>Harvest Trail Services</w:t>
      </w:r>
    </w:p>
    <w:p w14:paraId="5D3B3684" w14:textId="77777777" w:rsidR="007D2A28" w:rsidRPr="00E62C75" w:rsidRDefault="007D2A28" w:rsidP="007D2A28">
      <w:pPr>
        <w:pStyle w:val="BulletLevel1"/>
      </w:pPr>
      <w:r>
        <w:t>Self-Employment Assistance</w:t>
      </w:r>
    </w:p>
    <w:p w14:paraId="69CEB91D" w14:textId="77777777" w:rsidR="00321184" w:rsidRDefault="007D2A28" w:rsidP="007D2A28">
      <w:pPr>
        <w:pStyle w:val="BulletLevel1"/>
      </w:pPr>
      <w:r>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Default="00434DC0" w:rsidP="007D2A28">
      <w:pPr>
        <w:pStyle w:val="BulletLevel1"/>
      </w:pPr>
      <w:r>
        <w:t>Yarrabah</w:t>
      </w:r>
      <w:r w:rsidR="00C0449B">
        <w:t xml:space="preserve"> Employment Services</w:t>
      </w:r>
    </w:p>
    <w:p w14:paraId="015D4EFD" w14:textId="35D0C19C" w:rsidR="004A32C2" w:rsidRPr="00E62C75" w:rsidRDefault="004A32C2" w:rsidP="007D2A28">
      <w:pPr>
        <w:pStyle w:val="BulletLevel1"/>
      </w:pPr>
      <w:r>
        <w:t>Broome Employment Services</w:t>
      </w:r>
    </w:p>
    <w:p w14:paraId="46F1D83F" w14:textId="77777777" w:rsidR="007D2A28" w:rsidRPr="00E62C75" w:rsidRDefault="007D2A28" w:rsidP="007D2A28">
      <w:pPr>
        <w:pStyle w:val="Heading3"/>
      </w:pPr>
      <w:r w:rsidRPr="00E62C75">
        <w:t xml:space="preserve">Incident reporting </w:t>
      </w:r>
    </w:p>
    <w:p w14:paraId="4F5C18A7" w14:textId="77777777" w:rsidR="00016AEF" w:rsidRDefault="00016AEF" w:rsidP="007D2A28">
      <w:r>
        <w:t>Providers are required to submit an Incident Report after each Challenging Behaviour Incident, including a completed Incident Details section for each Incident Report. Guidance to assist with these steps is provided in the tables and system steps below.</w:t>
      </w:r>
    </w:p>
    <w:p w14:paraId="4701B5C3" w14:textId="38A28F31"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22B2993E" w:rsidR="007D2A28" w:rsidRPr="00E50FD7" w:rsidRDefault="007D2A28" w:rsidP="007D2A28">
      <w:pPr>
        <w:pStyle w:val="BulletLevel1"/>
      </w:pPr>
      <w:r>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w:t>
      </w:r>
      <w:r w:rsidR="00D44E97">
        <w:t>assesses</w:t>
      </w:r>
      <w:r>
        <w:t xml:space="preserve"> the importance of all incidents being considered in the context of ‘organisational tolerance’ not ‘personal tolerance’</w:t>
      </w:r>
      <w:r w:rsidR="00AC6BAA">
        <w:t>;</w:t>
      </w:r>
      <w:r>
        <w:t xml:space="preserve"> </w:t>
      </w:r>
      <w:bookmarkStart w:id="866" w:name="_Int_hi7E85uf"/>
      <w:r>
        <w:t>and</w:t>
      </w:r>
      <w:bookmarkEnd w:id="866"/>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76FA8B3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w:t>
      </w:r>
      <w:r w:rsidR="002E6794">
        <w:t xml:space="preserve">Temporary </w:t>
      </w:r>
      <w:r w:rsidRPr="00E62C75">
        <w:t xml:space="preserve">Site closure, in the </w:t>
      </w:r>
      <w:r w:rsidR="00DB58CB">
        <w:t>I</w:t>
      </w:r>
      <w:r w:rsidRPr="00E62C75">
        <w:t xml:space="preserve">ncident </w:t>
      </w:r>
      <w:r w:rsidR="00DB58CB">
        <w:t>R</w:t>
      </w:r>
      <w:r w:rsidRPr="00E62C75">
        <w:t>eport screen in the Department’s IT Systems (</w:t>
      </w:r>
      <w:bookmarkStart w:id="867" w:name="_Int_LNw2uhUC"/>
      <w:r w:rsidRPr="00E62C75">
        <w:t>see</w:t>
      </w:r>
      <w:bookmarkEnd w:id="867"/>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38AD9AB8" w:rsidR="007D2A28" w:rsidRPr="00E62C75" w:rsidRDefault="007D2A28" w:rsidP="007D2A28">
      <w:pPr>
        <w:pStyle w:val="Heading3"/>
      </w:pPr>
      <w:bookmarkStart w:id="868" w:name="_Completing_a_Job"/>
      <w:bookmarkStart w:id="869" w:name="_Toc95927052"/>
      <w:bookmarkEnd w:id="868"/>
      <w:r w:rsidRPr="00E62C75">
        <w:t>Completing a</w:t>
      </w:r>
      <w:r w:rsidR="00DB58CB">
        <w:t>n</w:t>
      </w:r>
      <w:r w:rsidRPr="00E62C75">
        <w:t xml:space="preserve"> Incident Report</w:t>
      </w:r>
      <w:bookmarkEnd w:id="869"/>
    </w:p>
    <w:p w14:paraId="107B6BDC" w14:textId="6F9CAC99" w:rsidR="00E26F73"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w:t>
      </w:r>
      <w:r w:rsidR="007F3A19">
        <w:t>so they can make an assessment on the likelihood of</w:t>
      </w:r>
      <w:r w:rsidRPr="00E62C75">
        <w:t xml:space="preserve"> further incidents</w:t>
      </w:r>
      <w:r w:rsidR="007F3A19">
        <w:t xml:space="preserve"> and</w:t>
      </w:r>
      <w:r w:rsidRPr="00E62C75">
        <w:t xml:space="preserve"> determin</w:t>
      </w:r>
      <w:r w:rsidR="00E26F73">
        <w:t>e</w:t>
      </w:r>
      <w:r w:rsidRPr="00E62C75">
        <w:t xml:space="preserve"> appropriate future servicing arrangements</w:t>
      </w:r>
      <w:r w:rsidR="00E26F73">
        <w:t xml:space="preserve"> to minimise risks to people and property</w:t>
      </w:r>
      <w:r w:rsidRPr="00E62C75">
        <w:t xml:space="preserve">. </w:t>
      </w:r>
    </w:p>
    <w:p w14:paraId="3ED251C4" w14:textId="606EA9F8" w:rsidR="007D2A28" w:rsidRPr="00E62C75" w:rsidRDefault="007D2A28" w:rsidP="007D2A28">
      <w:r w:rsidRPr="00E62C75">
        <w:t xml:space="preserve">Accurate recording of incidents ensures that, if the Participant is transferred to another Site or Provider, the receiving Site or Provider is aware of the challenging behaviour/s and can arrange to service the Participant accordingly. </w:t>
      </w:r>
    </w:p>
    <w:p w14:paraId="259790D7" w14:textId="19234655"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674945BD"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r w:rsidR="00F108FF">
        <w:t>When considering whether information is necessary, an incident report must convey the severity and specific details of any threat so using the exact wording used in the incident, including strong language and words expressing violent actions, may well be appropriate.</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34AC1CD2" w:rsidR="007D2A28" w:rsidRDefault="007D2A28" w:rsidP="007D2A28">
      <w:pPr>
        <w:pStyle w:val="Caption"/>
        <w:keepNext/>
      </w:pPr>
      <w:r>
        <w:t xml:space="preserve">Table </w:t>
      </w:r>
      <w:r>
        <w:fldChar w:fldCharType="begin"/>
      </w:r>
      <w:r>
        <w:instrText>STYLEREF 1 \s</w:instrText>
      </w:r>
      <w:r>
        <w:fldChar w:fldCharType="separate"/>
      </w:r>
      <w:r w:rsidR="00213635">
        <w:rPr>
          <w:noProof/>
        </w:rPr>
        <w:t>5</w:t>
      </w:r>
      <w:r>
        <w:fldChar w:fldCharType="end"/>
      </w:r>
      <w:r>
        <w:noBreakHyphen/>
      </w:r>
      <w:r>
        <w:fldChar w:fldCharType="begin"/>
      </w:r>
      <w:r>
        <w:instrText>SEQ Table \* ALPHABETIC \s 1</w:instrText>
      </w:r>
      <w:r>
        <w:fldChar w:fldCharType="separate"/>
      </w:r>
      <w:r w:rsidR="00213635">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689660A4" w:rsidR="007D2A28" w:rsidRPr="00671D0B" w:rsidRDefault="007D2A28" w:rsidP="00A60EFC">
            <w:pPr>
              <w:pStyle w:val="TableText"/>
            </w:pPr>
            <w:r w:rsidRPr="00671D0B">
              <w:t>Actual</w:t>
            </w:r>
            <w:r w:rsidR="00203C6A">
              <w:t>, attempted</w:t>
            </w:r>
            <w:r w:rsidRPr="00671D0B">
              <w:t xml:space="preserve"> or </w:t>
            </w:r>
            <w:r w:rsidR="00203C6A">
              <w:t>threat of</w:t>
            </w:r>
            <w:r w:rsidRPr="00671D0B">
              <w:t xml:space="preserve"> physical attack:</w:t>
            </w:r>
          </w:p>
          <w:p w14:paraId="5FBB90AD" w14:textId="77777777" w:rsidR="007D2A28" w:rsidRPr="00671D0B" w:rsidRDefault="007D2A28" w:rsidP="0045766B">
            <w:pPr>
              <w:pStyle w:val="BulletLevel1"/>
              <w:tabs>
                <w:tab w:val="clear" w:pos="1418"/>
              </w:tabs>
              <w:ind w:left="714"/>
            </w:pPr>
            <w:r>
              <w:t>strike</w:t>
            </w:r>
          </w:p>
          <w:p w14:paraId="39AA1A82" w14:textId="77777777" w:rsidR="007D2A28" w:rsidRPr="00671D0B" w:rsidRDefault="007D2A28" w:rsidP="0045766B">
            <w:pPr>
              <w:pStyle w:val="BulletLevel1"/>
              <w:tabs>
                <w:tab w:val="clear" w:pos="1418"/>
              </w:tabs>
              <w:ind w:left="714"/>
            </w:pPr>
            <w:r>
              <w:t>touch or</w:t>
            </w:r>
          </w:p>
          <w:p w14:paraId="4DC7C903" w14:textId="77777777" w:rsidR="007D2A28" w:rsidRDefault="007D2A28" w:rsidP="0045766B">
            <w:pPr>
              <w:pStyle w:val="BulletLevel1"/>
              <w:tabs>
                <w:tab w:val="clear" w:pos="1418"/>
              </w:tabs>
              <w:ind w:left="714"/>
            </w:pPr>
            <w:r>
              <w:t>applies force</w:t>
            </w:r>
          </w:p>
          <w:p w14:paraId="48A28B74" w14:textId="3FA2134E" w:rsidR="002B3BF8" w:rsidRPr="00671D0B" w:rsidRDefault="002B3BF8" w:rsidP="0045766B">
            <w:pPr>
              <w:pStyle w:val="BulletLevel1"/>
              <w:tabs>
                <w:tab w:val="clear" w:pos="1418"/>
              </w:tabs>
              <w:ind w:left="714"/>
            </w:pPr>
            <w:r>
              <w:t>spitting</w:t>
            </w:r>
          </w:p>
          <w:p w14:paraId="0477657D" w14:textId="77777777" w:rsidR="007D2A28" w:rsidRPr="00671D0B" w:rsidRDefault="007D2A28" w:rsidP="0045766B">
            <w:pPr>
              <w:pStyle w:val="BulletLevel1"/>
              <w:tabs>
                <w:tab w:val="clear" w:pos="1418"/>
              </w:tabs>
              <w:ind w:left="714"/>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6C06658B" w:rsidR="007D2A28" w:rsidRPr="00671D0B" w:rsidRDefault="007D2A28" w:rsidP="00A60EFC">
            <w:pPr>
              <w:pStyle w:val="TableText"/>
            </w:pPr>
            <w:r w:rsidRPr="00671D0B">
              <w:t>Actual</w:t>
            </w:r>
            <w:r w:rsidR="002B3BF8">
              <w:t>, attempted</w:t>
            </w:r>
            <w:r w:rsidRPr="00671D0B">
              <w:t xml:space="preserve"> or </w:t>
            </w:r>
            <w:r w:rsidR="002B3BF8">
              <w:t>threat of</w:t>
            </w:r>
            <w:r w:rsidRPr="00671D0B">
              <w:t xml:space="preserve"> physical attack</w:t>
            </w:r>
          </w:p>
          <w:p w14:paraId="0E76470E" w14:textId="77777777" w:rsidR="007D2A28" w:rsidRPr="00671D0B" w:rsidRDefault="007D2A28" w:rsidP="0045766B">
            <w:pPr>
              <w:pStyle w:val="BulletLevel1"/>
              <w:tabs>
                <w:tab w:val="clear" w:pos="1418"/>
              </w:tabs>
              <w:ind w:left="714"/>
            </w:pPr>
            <w:r>
              <w:t>strike</w:t>
            </w:r>
          </w:p>
          <w:p w14:paraId="6A90A0B3" w14:textId="77777777" w:rsidR="007D2A28" w:rsidRPr="00671D0B" w:rsidRDefault="007D2A28" w:rsidP="0045766B">
            <w:pPr>
              <w:pStyle w:val="BulletLevel1"/>
              <w:tabs>
                <w:tab w:val="clear" w:pos="1418"/>
              </w:tabs>
              <w:ind w:left="714"/>
            </w:pPr>
            <w:r>
              <w:t>touch or</w:t>
            </w:r>
          </w:p>
          <w:p w14:paraId="4971F135" w14:textId="77777777" w:rsidR="007D2A28" w:rsidRPr="00671D0B" w:rsidRDefault="007D2A28" w:rsidP="0045766B">
            <w:pPr>
              <w:pStyle w:val="BulletLevel1"/>
              <w:tabs>
                <w:tab w:val="clear" w:pos="1418"/>
              </w:tabs>
              <w:ind w:left="714"/>
            </w:pPr>
            <w:r>
              <w:t>applies force</w:t>
            </w:r>
          </w:p>
          <w:p w14:paraId="1F76EA27" w14:textId="6684FDB1" w:rsidR="007D2A28" w:rsidRPr="00671D0B" w:rsidRDefault="007D2A28" w:rsidP="0045766B">
            <w:pPr>
              <w:pStyle w:val="BulletLevel1"/>
              <w:tabs>
                <w:tab w:val="clear" w:pos="1418"/>
              </w:tabs>
              <w:ind w:left="714"/>
            </w:pPr>
            <w:r>
              <w:t>with a weapon</w:t>
            </w:r>
            <w:r w:rsidR="00FE3357">
              <w:t xml:space="preserve"> (including an improvised weapon)</w:t>
            </w:r>
            <w:r>
              <w:t>,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45766B">
            <w:pPr>
              <w:pStyle w:val="BulletLevel1"/>
              <w:tabs>
                <w:tab w:val="clear" w:pos="1418"/>
              </w:tabs>
              <w:ind w:left="714"/>
            </w:pPr>
            <w:r>
              <w:t>physical or psychological injury</w:t>
            </w:r>
          </w:p>
          <w:p w14:paraId="30311953" w14:textId="77777777" w:rsidR="007D2A28" w:rsidRPr="00671D0B" w:rsidRDefault="007D2A28" w:rsidP="0045766B">
            <w:pPr>
              <w:pStyle w:val="BulletLevel1"/>
              <w:tabs>
                <w:tab w:val="clear" w:pos="1418"/>
              </w:tabs>
              <w:ind w:left="714"/>
            </w:pPr>
            <w:r>
              <w:t xml:space="preserve">stress reaction </w:t>
            </w:r>
          </w:p>
          <w:p w14:paraId="66A547FD" w14:textId="77777777" w:rsidR="007D2A28" w:rsidRPr="00671D0B" w:rsidRDefault="007D2A28" w:rsidP="0045766B">
            <w:pPr>
              <w:pStyle w:val="BulletLevel1"/>
              <w:tabs>
                <w:tab w:val="clear" w:pos="1418"/>
              </w:tabs>
              <w:ind w:left="714"/>
            </w:pPr>
            <w:r>
              <w:t>illness</w:t>
            </w:r>
          </w:p>
          <w:p w14:paraId="6DC78FA5" w14:textId="77777777" w:rsidR="007D2A28" w:rsidRPr="00671D0B" w:rsidRDefault="007D2A28" w:rsidP="0045766B">
            <w:pPr>
              <w:pStyle w:val="BulletLevel1"/>
              <w:tabs>
                <w:tab w:val="clear" w:pos="1418"/>
              </w:tabs>
              <w:ind w:left="714"/>
            </w:pPr>
            <w:r>
              <w:t xml:space="preserve">disease </w:t>
            </w:r>
          </w:p>
          <w:p w14:paraId="1BDEABDF" w14:textId="31450C87" w:rsidR="007D2A28" w:rsidRPr="00671D0B" w:rsidRDefault="007D2A28" w:rsidP="0045766B">
            <w:pPr>
              <w:pStyle w:val="BulletLevel1"/>
              <w:tabs>
                <w:tab w:val="clear" w:pos="1418"/>
              </w:tabs>
              <w:ind w:left="714"/>
            </w:pPr>
            <w:r>
              <w:t>or exposure</w:t>
            </w:r>
            <w:r w:rsidR="00C92887">
              <w:t>.</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5A4E5F72">
        <w:tc>
          <w:tcPr>
            <w:tcW w:w="3429" w:type="dxa"/>
          </w:tcPr>
          <w:p w14:paraId="0446A997" w14:textId="4C7269E6" w:rsidR="007D2A28" w:rsidRPr="00671D0B" w:rsidRDefault="007D2A28" w:rsidP="00A60EFC">
            <w:pPr>
              <w:pStyle w:val="TableFirstColumn"/>
              <w:keepNext w:val="0"/>
            </w:pPr>
          </w:p>
        </w:tc>
        <w:tc>
          <w:tcPr>
            <w:tcW w:w="5614" w:type="dxa"/>
          </w:tcPr>
          <w:p w14:paraId="25E4C40C" w14:textId="57F637FB" w:rsidR="007D2A28" w:rsidRPr="00671D0B" w:rsidRDefault="007D2A28" w:rsidP="00A60EFC">
            <w:pPr>
              <w:pStyle w:val="TableText"/>
            </w:pP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85DC4FD" w14:textId="77777777" w:rsidR="0015543D" w:rsidRDefault="007D2A28" w:rsidP="0045766B">
            <w:pPr>
              <w:pStyle w:val="BulletLevel1"/>
              <w:tabs>
                <w:tab w:val="clear" w:pos="1418"/>
              </w:tabs>
              <w:ind w:left="714"/>
            </w:pPr>
            <w:r>
              <w:t>to insult or cause offence</w:t>
            </w:r>
          </w:p>
          <w:p w14:paraId="681E3430" w14:textId="1725F42E" w:rsidR="007D2A28" w:rsidRPr="00671D0B" w:rsidRDefault="00DE3EDF" w:rsidP="00911802">
            <w:pPr>
              <w:pStyle w:val="BulletLevel1"/>
              <w:tabs>
                <w:tab w:val="clear" w:pos="1418"/>
              </w:tabs>
              <w:ind w:left="714"/>
            </w:pPr>
            <w:r>
              <w:t xml:space="preserve">such as </w:t>
            </w:r>
            <w:r w:rsidRPr="00DE3EDF">
              <w:t>discriminatory language based on the grounds of age, disability, race, religion, sex, intersex status, gender identity and sexual orientation</w:t>
            </w:r>
            <w:r w:rsidR="00C92887">
              <w:t>.</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C92887">
            <w:pPr>
              <w:pStyle w:val="BulletLevel1"/>
              <w:tabs>
                <w:tab w:val="clear" w:pos="1418"/>
              </w:tabs>
              <w:ind w:left="714"/>
            </w:pPr>
            <w:r>
              <w:t xml:space="preserve">offensive language </w:t>
            </w:r>
          </w:p>
          <w:p w14:paraId="319A75BC" w14:textId="77777777" w:rsidR="007D2A28" w:rsidRPr="00671D0B" w:rsidRDefault="007D2A28" w:rsidP="00C92887">
            <w:pPr>
              <w:pStyle w:val="BulletLevel1"/>
              <w:tabs>
                <w:tab w:val="clear" w:pos="1418"/>
              </w:tabs>
              <w:ind w:left="714"/>
            </w:pPr>
            <w:r>
              <w:t xml:space="preserve">gestures </w:t>
            </w:r>
          </w:p>
          <w:p w14:paraId="0DA374EF" w14:textId="77777777" w:rsidR="007D2A28" w:rsidRPr="00671D0B" w:rsidRDefault="007D2A28" w:rsidP="00C92887">
            <w:pPr>
              <w:pStyle w:val="BulletLevel1"/>
              <w:tabs>
                <w:tab w:val="clear" w:pos="1418"/>
              </w:tabs>
              <w:ind w:left="714"/>
            </w:pPr>
            <w:r>
              <w:t xml:space="preserve">refusal to leave or disruptive on premises </w:t>
            </w:r>
          </w:p>
          <w:p w14:paraId="52C99AD0" w14:textId="77777777" w:rsidR="007D2A28" w:rsidRPr="00671D0B" w:rsidRDefault="007D2A28" w:rsidP="00C92887">
            <w:pPr>
              <w:pStyle w:val="BulletLevel1"/>
              <w:tabs>
                <w:tab w:val="clear" w:pos="1418"/>
              </w:tabs>
              <w:ind w:left="714"/>
            </w:pPr>
            <w:r>
              <w:t xml:space="preserve">excessive contacts </w:t>
            </w:r>
          </w:p>
          <w:p w14:paraId="1B44FAED" w14:textId="77777777" w:rsidR="007D2A28" w:rsidRPr="00671D0B" w:rsidRDefault="007D2A28" w:rsidP="00C92887">
            <w:pPr>
              <w:pStyle w:val="BulletLevel1"/>
              <w:tabs>
                <w:tab w:val="clear" w:pos="1418"/>
              </w:tabs>
              <w:ind w:left="714"/>
            </w:pPr>
            <w:r>
              <w:t xml:space="preserve">intimidation/coercion </w:t>
            </w:r>
          </w:p>
          <w:p w14:paraId="405B1603" w14:textId="781DFB77" w:rsidR="007D2A28" w:rsidRPr="00671D0B" w:rsidRDefault="007D2A28" w:rsidP="00C92887">
            <w:pPr>
              <w:pStyle w:val="BulletLevel1"/>
              <w:tabs>
                <w:tab w:val="clear" w:pos="1418"/>
              </w:tabs>
              <w:ind w:left="714"/>
            </w:pPr>
            <w:r>
              <w:t>harassment and stalking</w:t>
            </w:r>
            <w:r w:rsidR="00C92887">
              <w:t>.</w:t>
            </w:r>
          </w:p>
        </w:tc>
      </w:tr>
      <w:tr w:rsidR="00643510" w14:paraId="3469D8E8" w14:textId="77777777" w:rsidTr="5A4E5F72">
        <w:tc>
          <w:tcPr>
            <w:tcW w:w="3429" w:type="dxa"/>
          </w:tcPr>
          <w:p w14:paraId="79EBF653" w14:textId="037D16B8" w:rsidR="00643510" w:rsidRPr="00671D0B" w:rsidRDefault="00643510" w:rsidP="00A60EFC">
            <w:pPr>
              <w:pStyle w:val="TableFirstColumn"/>
              <w:keepNext w:val="0"/>
            </w:pPr>
            <w:r>
              <w:t>Property</w:t>
            </w:r>
          </w:p>
        </w:tc>
        <w:tc>
          <w:tcPr>
            <w:tcW w:w="5614" w:type="dxa"/>
          </w:tcPr>
          <w:p w14:paraId="6C55D8C4" w14:textId="0B93899E" w:rsidR="00643510" w:rsidRPr="00671D0B" w:rsidRDefault="003B7D4A" w:rsidP="00A60EFC">
            <w:pPr>
              <w:pStyle w:val="TableText"/>
            </w:pPr>
            <w:r w:rsidRPr="00671D0B">
              <w:t>Any incident where a person causes</w:t>
            </w:r>
            <w:r w:rsidRPr="003B7D4A">
              <w:t xml:space="preserve"> damage to the property and/or damage to contents of the property i.e. furniture or office equipment within the Site</w:t>
            </w:r>
          </w:p>
        </w:tc>
      </w:tr>
    </w:tbl>
    <w:p w14:paraId="18B64225" w14:textId="3B288D28" w:rsidR="007D2A28" w:rsidRDefault="007D2A28" w:rsidP="007D2A28">
      <w:pPr>
        <w:pStyle w:val="Caption"/>
        <w:keepNext/>
      </w:pPr>
      <w:r>
        <w:t xml:space="preserve">Table </w:t>
      </w:r>
      <w:r>
        <w:fldChar w:fldCharType="begin"/>
      </w:r>
      <w:r>
        <w:instrText>STYLEREF 1 \s</w:instrText>
      </w:r>
      <w:r>
        <w:fldChar w:fldCharType="separate"/>
      </w:r>
      <w:r w:rsidR="00213635">
        <w:rPr>
          <w:noProof/>
        </w:rPr>
        <w:t>5</w:t>
      </w:r>
      <w:r>
        <w:fldChar w:fldCharType="end"/>
      </w:r>
      <w:r>
        <w:noBreakHyphen/>
      </w:r>
      <w:r>
        <w:fldChar w:fldCharType="begin"/>
      </w:r>
      <w:r>
        <w:instrText>SEQ Table \* ALPHABETIC \s 1</w:instrText>
      </w:r>
      <w:r>
        <w:fldChar w:fldCharType="separate"/>
      </w:r>
      <w:r w:rsidR="00213635">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267641C1" w14:textId="77777777" w:rsidR="00FC18C4" w:rsidRPr="00FC18C4" w:rsidRDefault="00FC18C4" w:rsidP="00FC18C4">
      <w:pPr>
        <w:pStyle w:val="Caption"/>
      </w:pPr>
      <w:r>
        <w:t xml:space="preserve">Table 5-C: </w:t>
      </w:r>
      <w:r w:rsidRPr="00FC18C4">
        <w:t>Challenging Behaviour Incident Reporting Terminology - Emergency Services and Site Safety Impact</w:t>
      </w:r>
    </w:p>
    <w:tbl>
      <w:tblPr>
        <w:tblStyle w:val="DESE"/>
        <w:tblW w:w="0" w:type="auto"/>
        <w:tblLook w:val="04A0" w:firstRow="1" w:lastRow="0" w:firstColumn="1" w:lastColumn="0" w:noHBand="0" w:noVBand="1"/>
      </w:tblPr>
      <w:tblGrid>
        <w:gridCol w:w="4106"/>
        <w:gridCol w:w="4910"/>
      </w:tblGrid>
      <w:tr w:rsidR="00FC18C4" w14:paraId="59D7EBD8" w14:textId="77777777" w:rsidTr="00E61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21C54954" w14:textId="77777777" w:rsidR="00FC18C4" w:rsidRPr="00FC18C4" w:rsidRDefault="00FC18C4" w:rsidP="00FC18C4">
            <w:pPr>
              <w:pStyle w:val="TableColumnHeading"/>
            </w:pPr>
            <w:r>
              <w:t>Action</w:t>
            </w:r>
          </w:p>
        </w:tc>
        <w:tc>
          <w:tcPr>
            <w:tcW w:w="4910" w:type="dxa"/>
          </w:tcPr>
          <w:p w14:paraId="289AE88B" w14:textId="77777777" w:rsidR="00FC18C4" w:rsidRPr="00FC18C4" w:rsidRDefault="00FC18C4" w:rsidP="00FC18C4">
            <w:pPr>
              <w:pStyle w:val="TableColumnHeading"/>
              <w:cnfStyle w:val="100000000000" w:firstRow="1" w:lastRow="0" w:firstColumn="0" w:lastColumn="0" w:oddVBand="0" w:evenVBand="0" w:oddHBand="0" w:evenHBand="0" w:firstRowFirstColumn="0" w:firstRowLastColumn="0" w:lastRowFirstColumn="0" w:lastRowLastColumn="0"/>
            </w:pPr>
            <w:r>
              <w:t>Impact</w:t>
            </w:r>
          </w:p>
        </w:tc>
      </w:tr>
      <w:tr w:rsidR="00FC18C4" w14:paraId="42195B3A"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B7FA505" w14:textId="640B6B64" w:rsidR="00FC18C4" w:rsidRPr="00FC18C4" w:rsidRDefault="00FC18C4" w:rsidP="00FC18C4">
            <w:r w:rsidRPr="00FC18C4">
              <w:t>Were the emergency services contacted?</w:t>
            </w:r>
          </w:p>
        </w:tc>
        <w:tc>
          <w:tcPr>
            <w:tcW w:w="4910" w:type="dxa"/>
          </w:tcPr>
          <w:p w14:paraId="7AEA8BB3" w14:textId="6DAEB149"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The Incident required assistance from 000 emergency services </w:t>
            </w:r>
            <w:r w:rsidRPr="00FC18C4">
              <w:t>(either during or after the Incident)</w:t>
            </w:r>
          </w:p>
          <w:p w14:paraId="12FE5EE5"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If yes, </w:t>
            </w:r>
            <w:r w:rsidRPr="00FC18C4">
              <w:t>how many of the emergency services were contacted (select multiple options if relevant)?</w:t>
            </w:r>
          </w:p>
          <w:p w14:paraId="438B3D40"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Police</w:t>
            </w:r>
          </w:p>
          <w:p w14:paraId="4FB993B8"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Ambulance</w:t>
            </w:r>
          </w:p>
          <w:p w14:paraId="1D64E106" w14:textId="77777777" w:rsidR="00FC18C4" w:rsidRPr="00FC18C4" w:rsidRDefault="00FC18C4" w:rsidP="00911802">
            <w:pPr>
              <w:pStyle w:val="ListParagraph"/>
              <w:numPr>
                <w:ilvl w:val="0"/>
                <w:numId w:val="10"/>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Fire</w:t>
            </w:r>
          </w:p>
        </w:tc>
      </w:tr>
      <w:tr w:rsidR="00FC18C4" w14:paraId="02064941"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61CD94D0" w14:textId="77777777" w:rsidR="00FC18C4" w:rsidRPr="00FC18C4" w:rsidRDefault="00FC18C4" w:rsidP="00FC18C4">
            <w:r w:rsidRPr="00FC18C4">
              <w:t xml:space="preserve">What is the number for Police reference recorded? </w:t>
            </w:r>
          </w:p>
        </w:tc>
        <w:tc>
          <w:tcPr>
            <w:tcW w:w="4910" w:type="dxa"/>
          </w:tcPr>
          <w:p w14:paraId="26D2DA1D"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Police event number</w:t>
            </w:r>
          </w:p>
        </w:tc>
      </w:tr>
      <w:tr w:rsidR="00FC18C4" w14:paraId="075355D7"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634F75D" w14:textId="77777777" w:rsidR="00FC18C4" w:rsidRPr="00FC18C4" w:rsidRDefault="00FC18C4" w:rsidP="00FC18C4">
            <w:r w:rsidRPr="00FC18C4">
              <w:t>Was the site safety impacted?</w:t>
            </w:r>
          </w:p>
        </w:tc>
        <w:tc>
          <w:tcPr>
            <w:tcW w:w="4910" w:type="dxa"/>
          </w:tcPr>
          <w:p w14:paraId="79027FD4"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If yes, how was site safety impacted</w:t>
            </w:r>
            <w:r w:rsidRPr="00FC18C4">
              <w:t xml:space="preserve"> (select multiple options if relevant)?</w:t>
            </w:r>
          </w:p>
          <w:p w14:paraId="6FEEDF13" w14:textId="1F51A04E"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staff </w:t>
            </w:r>
            <w:r w:rsidRPr="00FC18C4">
              <w:t>(with injury)</w:t>
            </w:r>
          </w:p>
          <w:p w14:paraId="39F0CDDE" w14:textId="112D03BA"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other </w:t>
            </w:r>
            <w:r w:rsidRPr="00FC18C4">
              <w:t>(with injury)</w:t>
            </w:r>
          </w:p>
          <w:p w14:paraId="6616A220" w14:textId="77777777"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Non-compliance with restriction</w:t>
            </w:r>
          </w:p>
          <w:p w14:paraId="0D5695B9" w14:textId="77777777" w:rsidR="00FC18C4" w:rsidRPr="00FC18C4" w:rsidRDefault="00FC18C4" w:rsidP="00911802">
            <w:pPr>
              <w:pStyle w:val="ListParagraph"/>
              <w:numPr>
                <w:ilvl w:val="0"/>
                <w:numId w:val="11"/>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 xml:space="preserve">Site closure </w:t>
            </w:r>
          </w:p>
          <w:p w14:paraId="4DBA837E"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Refer to Table 5-D for further information.</w:t>
            </w:r>
          </w:p>
        </w:tc>
      </w:tr>
    </w:tbl>
    <w:p w14:paraId="735B241F" w14:textId="53B0F2A6" w:rsidR="007D2A28" w:rsidRDefault="007D2A28" w:rsidP="007D2A28">
      <w:pPr>
        <w:pStyle w:val="Caption"/>
        <w:keepNext/>
      </w:pPr>
      <w:r>
        <w:t xml:space="preserve">Table </w:t>
      </w:r>
      <w:r>
        <w:fldChar w:fldCharType="begin"/>
      </w:r>
      <w:r>
        <w:instrText>STYLEREF 1 \s</w:instrText>
      </w:r>
      <w:r>
        <w:fldChar w:fldCharType="separate"/>
      </w:r>
      <w:r w:rsidR="00213635">
        <w:rPr>
          <w:noProof/>
        </w:rPr>
        <w:t>5</w:t>
      </w:r>
      <w:r>
        <w:fldChar w:fldCharType="end"/>
      </w:r>
      <w:r>
        <w:noBreakHyphen/>
      </w:r>
      <w:r w:rsidR="009768FE">
        <w:t>D</w:t>
      </w:r>
      <w:r>
        <w:t xml:space="preserve">: </w:t>
      </w:r>
      <w:r w:rsidRPr="00183B82">
        <w:t xml:space="preserve">Challenging Behaviour Incident Reporting Terminology </w:t>
      </w:r>
      <w:r>
        <w:t xml:space="preserve">- </w:t>
      </w:r>
      <w:r w:rsidR="00244E6E">
        <w:t>Site</w:t>
      </w:r>
      <w:r>
        <w:t xml:space="preserve">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0830D5">
        <w:trPr>
          <w:cnfStyle w:val="100000000000" w:firstRow="1" w:lastRow="0" w:firstColumn="0" w:lastColumn="0" w:oddVBand="0" w:evenVBand="0" w:oddHBand="0" w:evenHBand="0" w:firstRowFirstColumn="0" w:firstRowLastColumn="0" w:lastRowFirstColumn="0" w:lastRowLastColumn="0"/>
          <w:tblHeader/>
        </w:trPr>
        <w:tc>
          <w:tcPr>
            <w:tcW w:w="3429" w:type="dxa"/>
          </w:tcPr>
          <w:p w14:paraId="0A85A649" w14:textId="77777777" w:rsidR="007D2A28" w:rsidRPr="00671D0B" w:rsidRDefault="007D2A28" w:rsidP="00A60EFC">
            <w:pPr>
              <w:pStyle w:val="TableColumnHeading"/>
            </w:pPr>
            <w:r w:rsidRPr="00671D0B">
              <w:t>Impact</w:t>
            </w:r>
          </w:p>
        </w:tc>
        <w:tc>
          <w:tcPr>
            <w:tcW w:w="5614"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6A900D6C" w:rsidR="007D2A28" w:rsidRPr="00D91D7D" w:rsidRDefault="007D2A28" w:rsidP="00A60EFC">
            <w:pPr>
              <w:pStyle w:val="TableFirstColumn"/>
            </w:pPr>
            <w:r w:rsidRPr="00D91D7D">
              <w:t>Impact Provider staff (with</w:t>
            </w:r>
            <w:r w:rsidR="00244E6E">
              <w:t> </w:t>
            </w:r>
            <w:r w:rsidRPr="00D91D7D">
              <w:t>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335FC79F" w:rsidR="007D2A28" w:rsidRPr="00D91D7D" w:rsidRDefault="007D2A28" w:rsidP="00A60EFC">
            <w:pPr>
              <w:pStyle w:val="TableFirstColumn"/>
            </w:pPr>
            <w:r w:rsidRPr="00D91D7D">
              <w:t>Impact Provider other (with</w:t>
            </w:r>
            <w:r w:rsidR="00244E6E">
              <w:t> </w:t>
            </w:r>
            <w:r w:rsidRPr="00D91D7D">
              <w:t>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C79DB00" w:rsidR="007D2A28" w:rsidRPr="00D91D7D" w:rsidRDefault="007D2A28" w:rsidP="00A60EFC">
            <w:pPr>
              <w:pStyle w:val="TableFirstColumn"/>
            </w:pPr>
            <w:r w:rsidRPr="00D91D7D">
              <w:t>Non-compliance with</w:t>
            </w:r>
            <w:r w:rsidR="00D86EAD">
              <w:t> </w:t>
            </w:r>
            <w:r w:rsidRPr="00D91D7D">
              <w:t>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4630D0C" w:rsidR="005309CF" w:rsidRPr="00671D0B" w:rsidRDefault="005309CF" w:rsidP="00A60EFC">
            <w:pPr>
              <w:pStyle w:val="1AllTextNormalParagraph"/>
            </w:pPr>
            <w:r>
              <w:t xml:space="preserve">If the Participant </w:t>
            </w:r>
            <w:r w:rsidR="00714305">
              <w:t xml:space="preserve">leaves immediately when reminded of the MSP </w:t>
            </w:r>
            <w:r w:rsidR="00B95FCC">
              <w:t xml:space="preserve">and does not display challenging behaviours during the interaction </w:t>
            </w:r>
            <w:r w:rsidR="00B95FCC" w:rsidRPr="00B95FCC">
              <w:t xml:space="preserve">- an incident record is not required. </w:t>
            </w:r>
            <w:r w:rsidR="008A69FD">
              <w:t xml:space="preserve">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5C4E454F" w14:textId="77777777" w:rsidR="00C8668D" w:rsidRPr="007B2208" w:rsidRDefault="00C8668D" w:rsidP="00C8668D">
      <w:pPr>
        <w:pStyle w:val="Systemstep"/>
      </w:pPr>
      <w:r>
        <w:t>‘Incident Detail’ – It is mandatory for Provider staff to include incident details in the Incident Report. T</w:t>
      </w:r>
      <w:r w:rsidRPr="007B2208">
        <w:t>his will assist Provider and Services Australia staff to manage the safety and wellbeing of staff, other Participants and the general public. It will also assist with post-incident servicing of the Participant.</w:t>
      </w:r>
    </w:p>
    <w:p w14:paraId="4F6A860E" w14:textId="77777777" w:rsidR="00162C7D" w:rsidRDefault="00C8668D" w:rsidP="007F7B30">
      <w:pPr>
        <w:pStyle w:val="Systemstep"/>
        <w:numPr>
          <w:ilvl w:val="0"/>
          <w:numId w:val="0"/>
        </w:numPr>
        <w:ind w:left="284"/>
      </w:pPr>
      <w:r>
        <w:t>Ensure</w:t>
      </w:r>
      <w:r w:rsidRPr="007B2208">
        <w:t xml:space="preserve"> all records are factual, comprehensive, free from jargon and do not include unnecessary or inappropriate commentary. </w:t>
      </w:r>
      <w:r>
        <w:t xml:space="preserve">It is important to include the words and language the participant has displayed at the time of the incident. This will ensure that any future behavioural concerns are clearly identified and support assessment of whether the Participant’s behaviour is escalating. </w:t>
      </w:r>
    </w:p>
    <w:p w14:paraId="09B7DA5A" w14:textId="776577D6" w:rsidR="00541228" w:rsidRPr="00541228" w:rsidRDefault="00541228" w:rsidP="00541228">
      <w:pPr>
        <w:pStyle w:val="Caption"/>
      </w:pPr>
      <w:r>
        <w:t xml:space="preserve">Table </w:t>
      </w:r>
      <w:r w:rsidRPr="00541228">
        <w:fldChar w:fldCharType="begin"/>
      </w:r>
      <w:r w:rsidRPr="00541228">
        <w:instrText>STYLEREF 1 \s</w:instrText>
      </w:r>
      <w:r w:rsidRPr="00541228">
        <w:fldChar w:fldCharType="separate"/>
      </w:r>
      <w:r w:rsidR="00213635">
        <w:rPr>
          <w:noProof/>
        </w:rPr>
        <w:t>5</w:t>
      </w:r>
      <w:r w:rsidRPr="00541228">
        <w:fldChar w:fldCharType="end"/>
      </w:r>
      <w:r w:rsidRPr="00541228">
        <w:noBreakHyphen/>
        <w:t>E: Challenging Behaviour Incident Reporting Terminology – Examples of Incidents</w:t>
      </w:r>
    </w:p>
    <w:tbl>
      <w:tblPr>
        <w:tblStyle w:val="TableGrid"/>
        <w:tblW w:w="9781" w:type="dxa"/>
        <w:tblInd w:w="-5" w:type="dxa"/>
        <w:tblLook w:val="04A0" w:firstRow="1" w:lastRow="0" w:firstColumn="1" w:lastColumn="0" w:noHBand="0" w:noVBand="1"/>
      </w:tblPr>
      <w:tblGrid>
        <w:gridCol w:w="4536"/>
        <w:gridCol w:w="1418"/>
        <w:gridCol w:w="1134"/>
        <w:gridCol w:w="1417"/>
        <w:gridCol w:w="1276"/>
      </w:tblGrid>
      <w:tr w:rsidR="00541228" w:rsidRPr="00D204EF" w14:paraId="570C2158" w14:textId="77777777" w:rsidTr="0069263D">
        <w:tc>
          <w:tcPr>
            <w:tcW w:w="4536" w:type="dxa"/>
            <w:shd w:val="clear" w:color="auto" w:fill="002D3F" w:themeFill="text2"/>
            <w:vAlign w:val="center"/>
          </w:tcPr>
          <w:p w14:paraId="6D407281" w14:textId="77777777" w:rsidR="00541228" w:rsidRPr="00541228" w:rsidRDefault="00541228" w:rsidP="00541228">
            <w:pPr>
              <w:pStyle w:val="TableColumnHeading"/>
            </w:pPr>
            <w:r w:rsidRPr="00D204EF">
              <w:t>Example of incident</w:t>
            </w:r>
          </w:p>
        </w:tc>
        <w:tc>
          <w:tcPr>
            <w:tcW w:w="1418" w:type="dxa"/>
            <w:shd w:val="clear" w:color="auto" w:fill="002D3F" w:themeFill="text2"/>
            <w:vAlign w:val="center"/>
          </w:tcPr>
          <w:p w14:paraId="5C75A776" w14:textId="77777777" w:rsidR="00541228" w:rsidRPr="00541228" w:rsidRDefault="00541228" w:rsidP="00541228">
            <w:pPr>
              <w:pStyle w:val="TableColumnHeading"/>
            </w:pPr>
            <w:r w:rsidRPr="00D204EF">
              <w:t>Nature of the incident</w:t>
            </w:r>
          </w:p>
        </w:tc>
        <w:tc>
          <w:tcPr>
            <w:tcW w:w="1134" w:type="dxa"/>
            <w:shd w:val="clear" w:color="auto" w:fill="002D3F" w:themeFill="text2"/>
            <w:vAlign w:val="center"/>
          </w:tcPr>
          <w:p w14:paraId="28A64996" w14:textId="77777777" w:rsidR="00541228" w:rsidRPr="00541228" w:rsidRDefault="00541228" w:rsidP="00541228">
            <w:pPr>
              <w:pStyle w:val="TableColumnHeading"/>
            </w:pPr>
            <w:r w:rsidRPr="00D204EF">
              <w:t>Type of incident</w:t>
            </w:r>
          </w:p>
        </w:tc>
        <w:tc>
          <w:tcPr>
            <w:tcW w:w="1417" w:type="dxa"/>
            <w:shd w:val="clear" w:color="auto" w:fill="002D3F" w:themeFill="text2"/>
            <w:vAlign w:val="center"/>
          </w:tcPr>
          <w:p w14:paraId="0E61D2AA" w14:textId="77777777" w:rsidR="00541228" w:rsidRPr="00541228" w:rsidRDefault="00541228" w:rsidP="00541228">
            <w:pPr>
              <w:pStyle w:val="TableColumnHeading"/>
            </w:pPr>
            <w:r w:rsidRPr="00D204EF">
              <w:t>Emergency Services</w:t>
            </w:r>
          </w:p>
        </w:tc>
        <w:tc>
          <w:tcPr>
            <w:tcW w:w="1276" w:type="dxa"/>
            <w:shd w:val="clear" w:color="auto" w:fill="002D3F" w:themeFill="text2"/>
            <w:vAlign w:val="center"/>
          </w:tcPr>
          <w:p w14:paraId="59DB8F0F" w14:textId="77777777" w:rsidR="00541228" w:rsidRPr="00541228" w:rsidRDefault="00541228" w:rsidP="00541228">
            <w:pPr>
              <w:pStyle w:val="TableColumnHeading"/>
            </w:pPr>
            <w:r w:rsidRPr="00D204EF">
              <w:t>Site safety impacted</w:t>
            </w:r>
          </w:p>
        </w:tc>
      </w:tr>
      <w:tr w:rsidR="00541228" w14:paraId="3EF5960B" w14:textId="77777777" w:rsidTr="0069263D">
        <w:tc>
          <w:tcPr>
            <w:tcW w:w="4536" w:type="dxa"/>
          </w:tcPr>
          <w:p w14:paraId="07680038" w14:textId="5019A3C2" w:rsidR="00541228" w:rsidRPr="00541228" w:rsidRDefault="00541228" w:rsidP="00541228">
            <w:r>
              <w:t>‘</w:t>
            </w:r>
            <w:r w:rsidRPr="00541228">
              <w:t xml:space="preserve">Participant 1 attended the site today and started yelling. </w:t>
            </w:r>
            <w:r w:rsidR="003372B6">
              <w:t xml:space="preserve"> </w:t>
            </w:r>
            <w:r w:rsidRPr="00541228">
              <w:t xml:space="preserve">He demanded that we restore his payments. </w:t>
            </w:r>
            <w:r w:rsidR="003372B6">
              <w:t xml:space="preserve"> </w:t>
            </w:r>
            <w:r w:rsidRPr="00541228">
              <w:t>I</w:t>
            </w:r>
            <w:r w:rsidR="00400D65">
              <w:t xml:space="preserve"> </w:t>
            </w:r>
            <w:r w:rsidRPr="00541228">
              <w:t>explained he needs to visit Centrelink to discuss.  Participant 1 swore at me before leaving the building</w:t>
            </w:r>
            <w:r w:rsidR="00352E92">
              <w:t xml:space="preserve"> and said that he would really hurt someone at Centrelink if they didn't restore his payments today</w:t>
            </w:r>
            <w:r w:rsidRPr="00541228">
              <w:t xml:space="preserve">. He then punched a hole in the wall. </w:t>
            </w:r>
            <w:r w:rsidR="004220CA">
              <w:t xml:space="preserve">Contacted local Services Australia office (Centrelink) to warn them of the threat made by Participant 1. </w:t>
            </w:r>
            <w:r w:rsidR="003372B6">
              <w:t xml:space="preserve"> </w:t>
            </w:r>
            <w:r w:rsidRPr="00541228">
              <w:t>Site Manager arranged for the wall to be repaired. Post-incident contact was made with the Participant to discuss their behaviour’.</w:t>
            </w:r>
          </w:p>
        </w:tc>
        <w:tc>
          <w:tcPr>
            <w:tcW w:w="1418" w:type="dxa"/>
          </w:tcPr>
          <w:p w14:paraId="3BDD1041" w14:textId="77777777" w:rsidR="00541228" w:rsidRPr="00541228" w:rsidRDefault="00541228" w:rsidP="00541228">
            <w:r>
              <w:t>Actual</w:t>
            </w:r>
          </w:p>
        </w:tc>
        <w:tc>
          <w:tcPr>
            <w:tcW w:w="1134" w:type="dxa"/>
          </w:tcPr>
          <w:p w14:paraId="2AC55206" w14:textId="77777777" w:rsidR="00541228" w:rsidRPr="00541228" w:rsidRDefault="00541228" w:rsidP="00541228">
            <w:r>
              <w:t>Abuse</w:t>
            </w:r>
          </w:p>
          <w:p w14:paraId="6EE883CC" w14:textId="77777777" w:rsidR="00541228" w:rsidRPr="00541228" w:rsidRDefault="00541228" w:rsidP="00541228">
            <w:r>
              <w:t>Behaviour</w:t>
            </w:r>
          </w:p>
          <w:p w14:paraId="69151E38" w14:textId="77777777" w:rsidR="00541228" w:rsidRPr="00541228" w:rsidRDefault="00541228" w:rsidP="00541228">
            <w:r>
              <w:t>Property</w:t>
            </w:r>
          </w:p>
        </w:tc>
        <w:tc>
          <w:tcPr>
            <w:tcW w:w="1417" w:type="dxa"/>
          </w:tcPr>
          <w:p w14:paraId="6A3546F2" w14:textId="77777777" w:rsidR="00541228" w:rsidRPr="00541228" w:rsidRDefault="00541228" w:rsidP="00541228">
            <w:r>
              <w:t>No</w:t>
            </w:r>
          </w:p>
        </w:tc>
        <w:tc>
          <w:tcPr>
            <w:tcW w:w="1276" w:type="dxa"/>
          </w:tcPr>
          <w:p w14:paraId="18EFB4BE" w14:textId="77777777" w:rsidR="00541228" w:rsidRPr="00541228" w:rsidRDefault="00541228" w:rsidP="00541228">
            <w:r>
              <w:t>No</w:t>
            </w:r>
          </w:p>
        </w:tc>
      </w:tr>
      <w:tr w:rsidR="00541228" w14:paraId="353178C0" w14:textId="77777777" w:rsidTr="0069263D">
        <w:tc>
          <w:tcPr>
            <w:tcW w:w="4536" w:type="dxa"/>
          </w:tcPr>
          <w:p w14:paraId="6E8A0699" w14:textId="0B32BAEA" w:rsidR="00541228" w:rsidRPr="00541228" w:rsidRDefault="00541228" w:rsidP="00541228">
            <w:r>
              <w:t>‘</w:t>
            </w:r>
            <w:r w:rsidRPr="00541228">
              <w:t>Participant 2 came in and saw an E</w:t>
            </w:r>
            <w:r w:rsidR="00151EA3">
              <w:t>C</w:t>
            </w:r>
            <w:r w:rsidRPr="00541228">
              <w:t xml:space="preserve"> to discuss attending a program. I overheard Participant 2 start to raise his voice at the EC. I went over to support the EC.  Participant 2 looked at me and told me to ‘piss off’. I explained I was there to support EC. Participant 2 started yelling and told the EC he would ‘smash her head in, the next time he sees her’. Participant 2 was asked to leave the premises. All impacted staff were offered Employment Assistance Program. Post-incident contact was made with the Participant to discuss their behaviour’.</w:t>
            </w:r>
          </w:p>
        </w:tc>
        <w:tc>
          <w:tcPr>
            <w:tcW w:w="1418" w:type="dxa"/>
          </w:tcPr>
          <w:p w14:paraId="402C1D49" w14:textId="77777777" w:rsidR="00541228" w:rsidRPr="00541228" w:rsidRDefault="00541228" w:rsidP="00541228">
            <w:r>
              <w:t>Actual</w:t>
            </w:r>
          </w:p>
          <w:p w14:paraId="776C3D2D" w14:textId="77777777" w:rsidR="00541228" w:rsidRPr="00541228" w:rsidRDefault="00541228" w:rsidP="00541228">
            <w:r>
              <w:t>Threat - Provider</w:t>
            </w:r>
          </w:p>
        </w:tc>
        <w:tc>
          <w:tcPr>
            <w:tcW w:w="1134" w:type="dxa"/>
          </w:tcPr>
          <w:p w14:paraId="0E73E861" w14:textId="77777777" w:rsidR="00541228" w:rsidRPr="00541228" w:rsidRDefault="00541228" w:rsidP="00541228">
            <w:r>
              <w:t>Abuse</w:t>
            </w:r>
          </w:p>
          <w:p w14:paraId="0FA67CA0" w14:textId="77777777" w:rsidR="00541228" w:rsidRPr="00541228" w:rsidRDefault="00541228" w:rsidP="00541228">
            <w:r>
              <w:t>Behaviour</w:t>
            </w:r>
          </w:p>
          <w:p w14:paraId="0107C020" w14:textId="77777777" w:rsidR="00541228" w:rsidRPr="00541228" w:rsidRDefault="00541228" w:rsidP="00541228">
            <w:r>
              <w:t>Assault no-weapon</w:t>
            </w:r>
          </w:p>
        </w:tc>
        <w:tc>
          <w:tcPr>
            <w:tcW w:w="1417" w:type="dxa"/>
          </w:tcPr>
          <w:p w14:paraId="21622F5E" w14:textId="77777777" w:rsidR="00541228" w:rsidRPr="00541228" w:rsidRDefault="00541228" w:rsidP="00541228">
            <w:r>
              <w:t>No</w:t>
            </w:r>
          </w:p>
        </w:tc>
        <w:tc>
          <w:tcPr>
            <w:tcW w:w="1276" w:type="dxa"/>
          </w:tcPr>
          <w:p w14:paraId="4EBFF547" w14:textId="77777777" w:rsidR="00541228" w:rsidRPr="00541228" w:rsidRDefault="00541228" w:rsidP="00541228">
            <w:r>
              <w:t>No</w:t>
            </w:r>
          </w:p>
        </w:tc>
      </w:tr>
      <w:tr w:rsidR="00541228" w14:paraId="0FF957AC" w14:textId="77777777" w:rsidTr="0069263D">
        <w:tc>
          <w:tcPr>
            <w:tcW w:w="4536" w:type="dxa"/>
          </w:tcPr>
          <w:p w14:paraId="45F238B7" w14:textId="27BA5563" w:rsidR="00541228" w:rsidRPr="00541228" w:rsidRDefault="00541228" w:rsidP="00541228">
            <w:r>
              <w:t>‘</w:t>
            </w:r>
            <w:r w:rsidRPr="00541228">
              <w:t>Participant 3</w:t>
            </w:r>
            <w:r w:rsidR="00ED21FD">
              <w:t xml:space="preserve"> </w:t>
            </w:r>
            <w:r w:rsidRPr="00541228">
              <w:t>ran into the office with some papers. He scrunched them up and threw them into my face. ‘There you go *******’ he said. He kicked the door on the way out causing it to smash. Participant 3 is on an MSP &amp; knows he can’t attend the office. Provider contacted Police. All impacted staff were offered Employment Assistance Program. Site Manager arranged for the door to be repaired. Post-incident contact made with Provider to discuss their behaviour’.</w:t>
            </w:r>
          </w:p>
        </w:tc>
        <w:tc>
          <w:tcPr>
            <w:tcW w:w="1418" w:type="dxa"/>
          </w:tcPr>
          <w:p w14:paraId="78768B96" w14:textId="77777777" w:rsidR="00541228" w:rsidRPr="00541228" w:rsidRDefault="00541228" w:rsidP="00541228">
            <w:r>
              <w:t>Actual</w:t>
            </w:r>
          </w:p>
        </w:tc>
        <w:tc>
          <w:tcPr>
            <w:tcW w:w="1134" w:type="dxa"/>
          </w:tcPr>
          <w:p w14:paraId="76D5E1CA" w14:textId="77777777" w:rsidR="00541228" w:rsidRPr="00541228" w:rsidRDefault="00541228" w:rsidP="00541228">
            <w:r>
              <w:t>Abuse</w:t>
            </w:r>
          </w:p>
          <w:p w14:paraId="0643FC98" w14:textId="77777777" w:rsidR="00541228" w:rsidRPr="00541228" w:rsidRDefault="00541228" w:rsidP="00541228">
            <w:r>
              <w:t>Behaviour</w:t>
            </w:r>
          </w:p>
          <w:p w14:paraId="793E1095" w14:textId="77777777" w:rsidR="00541228" w:rsidRPr="00541228" w:rsidRDefault="00541228" w:rsidP="00541228">
            <w:r>
              <w:t>Assault weapon</w:t>
            </w:r>
          </w:p>
        </w:tc>
        <w:tc>
          <w:tcPr>
            <w:tcW w:w="1417" w:type="dxa"/>
          </w:tcPr>
          <w:p w14:paraId="5D0F1B43" w14:textId="77777777" w:rsidR="00541228" w:rsidRPr="00541228" w:rsidRDefault="00541228" w:rsidP="00541228">
            <w:r>
              <w:t>Yes</w:t>
            </w:r>
          </w:p>
          <w:p w14:paraId="2795D25A" w14:textId="77777777" w:rsidR="00541228" w:rsidRDefault="00541228" w:rsidP="00541228"/>
          <w:p w14:paraId="39B38795" w14:textId="77777777" w:rsidR="00541228" w:rsidRPr="00541228" w:rsidRDefault="00541228" w:rsidP="00541228">
            <w:r>
              <w:t>Police</w:t>
            </w:r>
          </w:p>
        </w:tc>
        <w:tc>
          <w:tcPr>
            <w:tcW w:w="1276" w:type="dxa"/>
          </w:tcPr>
          <w:p w14:paraId="37654482" w14:textId="77777777" w:rsidR="00541228" w:rsidRPr="00541228" w:rsidRDefault="00541228" w:rsidP="00541228">
            <w:r>
              <w:t>Yes</w:t>
            </w:r>
          </w:p>
          <w:p w14:paraId="4301FFD9" w14:textId="77777777" w:rsidR="00541228" w:rsidRDefault="00541228" w:rsidP="00541228"/>
          <w:p w14:paraId="3EC112C1" w14:textId="77777777" w:rsidR="00541228" w:rsidRPr="00541228" w:rsidRDefault="00541228" w:rsidP="00541228">
            <w:r>
              <w:t xml:space="preserve">Non-compliance with </w:t>
            </w:r>
            <w:r w:rsidRPr="00541228">
              <w:t>restriction</w:t>
            </w:r>
          </w:p>
        </w:tc>
      </w:tr>
    </w:tbl>
    <w:p w14:paraId="40BF60D6" w14:textId="77777777" w:rsidR="00541228" w:rsidRDefault="00541228" w:rsidP="00CF7875">
      <w:pPr>
        <w:pStyle w:val="Systemstep"/>
        <w:numPr>
          <w:ilvl w:val="0"/>
          <w:numId w:val="0"/>
        </w:numPr>
        <w:ind w:left="284"/>
      </w:pP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t>Low Severity</w:t>
      </w:r>
      <w:r>
        <w:t>: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6D1C3299"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7B5DE6">
        <w:t>Employment Region</w:t>
      </w:r>
      <w:r w:rsidR="006777C9">
        <w:t xml:space="preserve"> </w:t>
      </w:r>
      <w:r w:rsidR="008D6555">
        <w:t>Lead</w:t>
      </w:r>
      <w:r>
        <w:t xml:space="preserve"> if there is a Temporary Site Closure (see </w:t>
      </w:r>
      <w:hyperlink r:id="rId106" w:history="1">
        <w:r w:rsidRPr="007F4F2B">
          <w:rPr>
            <w:rStyle w:val="Hyperlink"/>
          </w:rPr>
          <w:t>Temporary Site Closures</w:t>
        </w:r>
      </w:hyperlink>
      <w:r w:rsidR="00895C4C">
        <w:t xml:space="preserve"> advice</w:t>
      </w:r>
      <w:r w:rsidR="008E7DF2">
        <w:t xml:space="preserve"> on the Provider Portal</w:t>
      </w:r>
      <w:r>
        <w:t xml:space="preserve">). An MSP, including restrictions on access to services, </w:t>
      </w:r>
      <w:r w:rsidR="008E7DF2">
        <w:t>must be considered</w:t>
      </w:r>
      <w:r>
        <w:t xml:space="preserve">. </w:t>
      </w:r>
    </w:p>
    <w:p w14:paraId="1DCB9F1E" w14:textId="6DCE1037" w:rsidR="007D2A28" w:rsidRDefault="007D2A28" w:rsidP="007D2A28">
      <w:r w:rsidRPr="00E62C75">
        <w:t>The above incident severity levels are the same for Services Australia and Provider</w:t>
      </w:r>
      <w:r w:rsidR="0093785A">
        <w:t>-</w:t>
      </w:r>
      <w:r w:rsidRPr="00E62C75">
        <w:t>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70" w:name="_Int_VW7i2wnV"/>
      <w:r w:rsidRPr="00E62C75">
        <w:t>right</w:t>
      </w:r>
      <w:r w:rsidR="00B65239">
        <w:t>-</w:t>
      </w:r>
      <w:r w:rsidRPr="00E62C75">
        <w:t>hand</w:t>
      </w:r>
      <w:bookmarkEnd w:id="870"/>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Incident Report has been recorded 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321184">
      <w:pPr>
        <w:pStyle w:val="Heading2"/>
      </w:pPr>
      <w:bookmarkStart w:id="871" w:name="_Post-incident_servicing"/>
      <w:bookmarkStart w:id="872" w:name="_Toc95927053"/>
      <w:bookmarkEnd w:id="871"/>
      <w:r>
        <w:t>Post-incident servicing</w:t>
      </w:r>
    </w:p>
    <w:p w14:paraId="4795CF70" w14:textId="1550F8E8" w:rsidR="00321184" w:rsidRPr="00E62C75" w:rsidRDefault="00321184" w:rsidP="00321184">
      <w:r w:rsidRPr="00E62C75">
        <w:t xml:space="preserve">The </w:t>
      </w:r>
      <w:r>
        <w:t>challenging behaviour post-</w:t>
      </w:r>
      <w:r w:rsidRPr="00E62C75">
        <w:t xml:space="preserve">incident </w:t>
      </w:r>
      <w:r>
        <w:t>servic</w:t>
      </w:r>
      <w:r w:rsidRPr="00E62C75">
        <w:t xml:space="preserve">ing arrangements </w:t>
      </w:r>
      <w:r w:rsidR="0052245E">
        <w:t xml:space="preserve">detailed in this section </w:t>
      </w:r>
      <w:r w:rsidRPr="00E62C75">
        <w:t xml:space="preserve">have been established for Providers delivering the following programs: </w:t>
      </w:r>
    </w:p>
    <w:p w14:paraId="5943E7F5" w14:textId="77777777" w:rsidR="00321184" w:rsidRPr="00E62C75" w:rsidRDefault="00321184" w:rsidP="00321184">
      <w:pPr>
        <w:pStyle w:val="BulletLevel1"/>
      </w:pPr>
      <w:r>
        <w:t>Workforce Australia Services</w:t>
      </w:r>
    </w:p>
    <w:p w14:paraId="1D268DE7" w14:textId="77777777" w:rsidR="00321184" w:rsidRDefault="00321184" w:rsidP="00321184">
      <w:pPr>
        <w:pStyle w:val="BulletLevel1"/>
      </w:pPr>
      <w:r>
        <w:t>Workforce Australia - Transition to Work Services</w:t>
      </w:r>
    </w:p>
    <w:p w14:paraId="10EBF11F" w14:textId="77777777" w:rsidR="00321184" w:rsidRPr="00E62C75" w:rsidRDefault="00321184" w:rsidP="00321184">
      <w:pPr>
        <w:pStyle w:val="BulletLevel1"/>
      </w:pPr>
      <w:r>
        <w:t>Self-Employment Assistance</w:t>
      </w:r>
    </w:p>
    <w:p w14:paraId="468DE7D6" w14:textId="77777777" w:rsidR="00321184" w:rsidRDefault="00321184" w:rsidP="00321184">
      <w:pPr>
        <w:pStyle w:val="BulletLevel1"/>
      </w:pPr>
      <w:r>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0508B1E1" w14:textId="4D578A35" w:rsidR="009819EA" w:rsidRDefault="009819EA" w:rsidP="00321184">
      <w:pPr>
        <w:pStyle w:val="BulletLevel1"/>
      </w:pPr>
      <w:r>
        <w:t>Broome Employment Services</w:t>
      </w:r>
    </w:p>
    <w:p w14:paraId="6FC17D04" w14:textId="70C40EB5" w:rsidR="00345FF7" w:rsidRDefault="00345FF7" w:rsidP="007D2A28">
      <w:pPr>
        <w:pStyle w:val="Heading3"/>
      </w:pPr>
      <w:r>
        <w:t>Post Incident Contact</w:t>
      </w:r>
    </w:p>
    <w:p w14:paraId="4DC43308" w14:textId="073F6740" w:rsidR="00770846" w:rsidRPr="00770846" w:rsidRDefault="00770846" w:rsidP="00DF0982">
      <w:r>
        <w:t>The Department</w:t>
      </w:r>
      <w:r w:rsidRPr="00770846">
        <w:t xml:space="preserve"> recommends that Providers initiate a post-incident contact with the Participant via telephone following serious challenging behaviours incidents to discuss their behaviours and the impacts those behaviours had on other Participants and staff. The purpose of a post-incident contact is to provide the Participant with an opportunity to debrief and for both the Participant and Provider staff member to gain a clearer understanding of the issues triggering the behaviours and other factors contributing to the incident (personal circumstances, barriers, and vulnerabilities, etc). </w:t>
      </w:r>
    </w:p>
    <w:p w14:paraId="7AE6A7AC" w14:textId="77777777" w:rsidR="00770846" w:rsidRPr="00770846" w:rsidRDefault="00770846" w:rsidP="00DF0982">
      <w:r w:rsidRPr="0097349B">
        <w:t>A post-incident contact should support Providers to understand whether an incident was a</w:t>
      </w:r>
      <w:r w:rsidRPr="00770846">
        <w:t xml:space="preserve"> one-off event, or if there are ongoing factors that warrant the implementation of a Managed Service Plan (MSP) with service channel restrictions and servicing strategies to address the underlying issues impacting their behaviour.</w:t>
      </w:r>
    </w:p>
    <w:p w14:paraId="31039D41" w14:textId="483F55C5" w:rsidR="00B05C24" w:rsidRPr="006A47E3" w:rsidRDefault="00770846" w:rsidP="00DF0982">
      <w:r w:rsidRPr="00107315">
        <w:t xml:space="preserve">Where either ongoing factors, or a change of circumstances </w:t>
      </w:r>
      <w:r w:rsidR="004643AC">
        <w:t>are</w:t>
      </w:r>
      <w:r w:rsidRPr="00107315">
        <w:t xml:space="preserve"> identified through the post-incident contact, we recommend the </w:t>
      </w:r>
      <w:r w:rsidRPr="00770846">
        <w:t xml:space="preserve">Provider consider undertaking a Change of Circumstance Reassessment through the Job Seeker Snapshot (see Chapter 4 – Job Seeker Assessments of the </w:t>
      </w:r>
      <w:r w:rsidR="004E661D">
        <w:t>Workforce Australia Guidelines</w:t>
      </w:r>
      <w:r w:rsidR="00094959">
        <w:t xml:space="preserve"> -</w:t>
      </w:r>
      <w:r w:rsidRPr="00770846">
        <w:t xml:space="preserve"> Part B: Workforce Australia Services</w:t>
      </w:r>
      <w:r w:rsidR="0067688D">
        <w:t xml:space="preserve"> or refer to the relevant </w:t>
      </w:r>
      <w:r w:rsidR="005F5D3A">
        <w:t>Participant assessment</w:t>
      </w:r>
      <w:r w:rsidR="0067688D">
        <w:t xml:space="preserve"> processes for </w:t>
      </w:r>
      <w:r w:rsidR="00777543">
        <w:t>your</w:t>
      </w:r>
      <w:r w:rsidR="0067688D">
        <w:t xml:space="preserve"> program</w:t>
      </w:r>
      <w:r w:rsidRPr="00770846">
        <w:t>).</w:t>
      </w:r>
    </w:p>
    <w:p w14:paraId="3B1F5094" w14:textId="4EF38851" w:rsidR="007D2A28" w:rsidRPr="00E62C75" w:rsidRDefault="007D2A28" w:rsidP="007D2A28">
      <w:pPr>
        <w:pStyle w:val="Heading3"/>
      </w:pPr>
      <w:r w:rsidRPr="00E62C75">
        <w:t>Managed Service Plans (MSPs)</w:t>
      </w:r>
      <w:bookmarkEnd w:id="872"/>
    </w:p>
    <w:p w14:paraId="3B6322D8" w14:textId="1D541653"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An MSP can be applied at any time where it is considered by the Provider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t>the severity of the behaviour and/or incident(s</w:t>
      </w:r>
      <w:bookmarkStart w:id="873" w:name="_Int_xrwdChqq"/>
      <w:r>
        <w:t>)</w:t>
      </w:r>
      <w:bookmarkEnd w:id="873"/>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74" w:name="_Int_AcoDXJh0"/>
      <w:r>
        <w:t>circumstances</w:t>
      </w:r>
      <w:bookmarkEnd w:id="874"/>
    </w:p>
    <w:p w14:paraId="02C22534" w14:textId="77777777" w:rsidR="007D2A28" w:rsidRPr="00E62C75" w:rsidRDefault="007D2A28" w:rsidP="007D2A28">
      <w:pPr>
        <w:pStyle w:val="BulletLevel1"/>
      </w:pPr>
      <w:r>
        <w:t>the time needed to address issues (</w:t>
      </w:r>
      <w:bookmarkStart w:id="875" w:name="_Int_ACQFc3XT"/>
      <w:r>
        <w:t>e.g.</w:t>
      </w:r>
      <w:bookmarkEnd w:id="875"/>
      <w:r>
        <w:t xml:space="preserve"> a Participant may only require a short ‘cooling off’ period), and </w:t>
      </w:r>
    </w:p>
    <w:p w14:paraId="6D19DDC1" w14:textId="77777777" w:rsidR="007D2A28" w:rsidRPr="00E62C75" w:rsidRDefault="007D2A28" w:rsidP="007D2A28">
      <w:pPr>
        <w:pStyle w:val="BulletLevel1"/>
      </w:pPr>
      <w:r>
        <w:t xml:space="preserve">the importance of ensuring Participants remain connected to employment services (see </w:t>
      </w:r>
      <w:hyperlink w:anchor="_General_considerations">
        <w:r w:rsidRPr="5A4E5F72">
          <w:rPr>
            <w:rStyle w:val="Hyperlink"/>
          </w:rPr>
          <w:t>General Considerations</w:t>
        </w:r>
      </w:hyperlink>
      <w:r>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r w:rsidRPr="5A4E5F72">
        <w:rPr>
          <w:rStyle w:val="1AllTextBold"/>
        </w:rPr>
        <w:t>Proactive</w:t>
      </w:r>
      <w:r>
        <w:t xml:space="preserve"> – where there has not been an </w:t>
      </w:r>
      <w:bookmarkStart w:id="876" w:name="_Int_NG1f8v9q"/>
      <w:r>
        <w:t>incident</w:t>
      </w:r>
      <w:bookmarkEnd w:id="876"/>
      <w:r>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DE93868" w:rsidR="007D2A28" w:rsidRPr="00E62C75" w:rsidRDefault="007D2A28" w:rsidP="007D2A28">
      <w:r w:rsidRPr="00E62C75">
        <w:t xml:space="preserve">A </w:t>
      </w:r>
      <w:r w:rsidR="00687336">
        <w:t>short</w:t>
      </w:r>
      <w:r w:rsidR="00DF661E">
        <w:t>-</w:t>
      </w:r>
      <w:r w:rsidR="00687336">
        <w:t xml:space="preserve">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77"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77"/>
      <w:r w:rsidRPr="00E62C75">
        <w:t xml:space="preserve"> any other circumstances on the day e.g. physical environment, staffing etc.</w:t>
      </w:r>
    </w:p>
    <w:p w14:paraId="4ADDE215" w14:textId="77777777" w:rsidR="007D2A28" w:rsidRPr="00E62C75" w:rsidRDefault="007D2A28" w:rsidP="007D2A28">
      <w:pPr>
        <w:pStyle w:val="BulletLevel1"/>
      </w:pPr>
      <w:r>
        <w:t xml:space="preserve">to allow </w:t>
      </w:r>
      <w:bookmarkStart w:id="878" w:name="_Int_zO4zaSbn"/>
      <w:r>
        <w:t>the Provider</w:t>
      </w:r>
      <w:bookmarkEnd w:id="878"/>
      <w:r>
        <w:t xml:space="preserve"> time to determine if a longer-term MSP is necessary and communicate with the Participant.</w:t>
      </w:r>
    </w:p>
    <w:p w14:paraId="3D372DB3" w14:textId="3725C7D9" w:rsidR="007D2A28" w:rsidRDefault="007D2A28" w:rsidP="007D2A28">
      <w:r w:rsidRPr="00E62C75">
        <w:t>A</w:t>
      </w:r>
      <w:r w:rsidR="00792F53">
        <w:t xml:space="preserve"> </w:t>
      </w:r>
      <w:r w:rsidR="00D0119C">
        <w:t>long</w:t>
      </w:r>
      <w:r w:rsidR="00DF661E">
        <w:t>-</w:t>
      </w:r>
      <w:r w:rsidR="00D0119C">
        <w:t>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B93B6FB" w:rsidR="00E93005" w:rsidRDefault="00E93005" w:rsidP="00E93005">
      <w:r>
        <w:t>A long</w:t>
      </w:r>
      <w:r w:rsidR="00DF661E">
        <w:t>-</w:t>
      </w:r>
      <w:r>
        <w:t>term MSP may be extended past 12 months</w:t>
      </w:r>
      <w:r w:rsidR="00801C8B">
        <w:t xml:space="preserve"> </w:t>
      </w:r>
      <w:r>
        <w:t>if</w:t>
      </w:r>
      <w:r w:rsidR="00C21379">
        <w:t>, after a review,</w:t>
      </w:r>
      <w:r>
        <w:t xml:space="preserve"> it is still necessary </w:t>
      </w:r>
      <w:r w:rsidR="00164D50">
        <w:t>to support the Participant to address the causes of their challenging behaviours and to manage risks to people and property arising from the challenging behaviour</w:t>
      </w:r>
      <w:r w:rsidR="002E6987">
        <w:t>s</w:t>
      </w:r>
      <w:r>
        <w:t>. Given the extended period, the review should take into account the known drivers of the Participant’s behaviours and the servicing strategies taken (and available but yet to be taken) to better identify and address issues and escalate to the Department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7D2A28">
      <w:pPr>
        <w:pStyle w:val="Heading4"/>
      </w:pPr>
      <w:bookmarkStart w:id="879" w:name="_Servicing_Strategies"/>
      <w:bookmarkStart w:id="880" w:name="_Toc95927054"/>
      <w:bookmarkEnd w:id="879"/>
      <w:r w:rsidRPr="00E62C75">
        <w:t>Servicing Strategies</w:t>
      </w:r>
      <w:bookmarkEnd w:id="880"/>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0FE3C6D0" w:rsidR="007D2A28" w:rsidRDefault="007D2A28" w:rsidP="007D2A28">
      <w:pPr>
        <w:pStyle w:val="Caption"/>
        <w:keepNext/>
      </w:pPr>
      <w:r>
        <w:t xml:space="preserve">Table </w:t>
      </w:r>
      <w:r>
        <w:fldChar w:fldCharType="begin"/>
      </w:r>
      <w:r>
        <w:instrText>STYLEREF 1 \s</w:instrText>
      </w:r>
      <w:r>
        <w:fldChar w:fldCharType="separate"/>
      </w:r>
      <w:r w:rsidR="00213635">
        <w:rPr>
          <w:noProof/>
        </w:rPr>
        <w:t>5</w:t>
      </w:r>
      <w:r>
        <w:fldChar w:fldCharType="end"/>
      </w:r>
      <w:r>
        <w:noBreakHyphen/>
      </w:r>
      <w:r>
        <w:fldChar w:fldCharType="begin"/>
      </w:r>
      <w:r>
        <w:instrText>SEQ Table \* ALPHABETIC \s 1</w:instrText>
      </w:r>
      <w:r>
        <w:fldChar w:fldCharType="separate"/>
      </w:r>
      <w:r w:rsidR="00213635">
        <w:rPr>
          <w:noProof/>
        </w:rPr>
        <w:t>C</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659AFB6" w14:textId="77777777" w:rsidR="00811080" w:rsidRDefault="00811080" w:rsidP="00811080">
      <w:r>
        <w:t xml:space="preserve">Providers may also consider the single point servicing using the One Main Contact details provided in the One Main Contact section below. </w:t>
      </w:r>
    </w:p>
    <w:p w14:paraId="61F8ED53" w14:textId="2B347110"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including but not limited to,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t>an interview should not continue if the participant becomes particularly distressed.</w:t>
      </w:r>
    </w:p>
    <w:p w14:paraId="07EDD733" w14:textId="77777777" w:rsidR="007D2A28" w:rsidRPr="00E62C75" w:rsidRDefault="007D2A28" w:rsidP="007D2A28">
      <w:pPr>
        <w:pStyle w:val="Heading4"/>
      </w:pPr>
      <w:bookmarkStart w:id="881" w:name="_Service_Channel_Restrictions"/>
      <w:bookmarkStart w:id="882" w:name="_Toc95927055"/>
      <w:bookmarkEnd w:id="881"/>
      <w:r w:rsidRPr="00E62C75">
        <w:t>Service Channel Restrictions</w:t>
      </w:r>
      <w:bookmarkEnd w:id="882"/>
    </w:p>
    <w:p w14:paraId="41F5863F" w14:textId="77777777" w:rsidR="00764A21" w:rsidRDefault="007D2A28" w:rsidP="007D2A28">
      <w:r w:rsidRPr="00E62C75">
        <w:t>The partial or full restriction of one or more service channels may assist Providers in managing the impact of challenging behaviours by enabling them to limit a Participant’s contact with them.</w:t>
      </w:r>
    </w:p>
    <w:p w14:paraId="09A68F9E" w14:textId="77777777" w:rsidR="006444F4" w:rsidRDefault="006444F4" w:rsidP="006444F4">
      <w:r w:rsidRPr="006444F4">
        <w:t>Please note</w:t>
      </w:r>
      <w:r>
        <w:t>: e</w:t>
      </w:r>
      <w:r w:rsidRPr="00E62C75">
        <w:t xml:space="preserve">ither </w:t>
      </w:r>
      <w:r>
        <w:t xml:space="preserve">face-to-face or telephone servicing must remain available, either </w:t>
      </w:r>
      <w:r w:rsidRPr="00E62C75">
        <w:t>fully or partially, at all times to ensure the Participant remains connected to employment services.</w:t>
      </w:r>
    </w:p>
    <w:p w14:paraId="4A656B5C" w14:textId="0CDF7901" w:rsidR="007D2A28" w:rsidRPr="00E62C75" w:rsidRDefault="007D2A28" w:rsidP="007D2A28"/>
    <w:p w14:paraId="2FD48C3A" w14:textId="76B79E71" w:rsidR="007D2A28" w:rsidRDefault="007D2A28" w:rsidP="007D2A28">
      <w:pPr>
        <w:pStyle w:val="Caption"/>
        <w:keepNext/>
      </w:pPr>
      <w:r>
        <w:t xml:space="preserve">Table </w:t>
      </w:r>
      <w:r>
        <w:fldChar w:fldCharType="begin"/>
      </w:r>
      <w:r>
        <w:instrText>STYLEREF 1 \s</w:instrText>
      </w:r>
      <w:r>
        <w:fldChar w:fldCharType="separate"/>
      </w:r>
      <w:r w:rsidR="00213635">
        <w:rPr>
          <w:noProof/>
        </w:rPr>
        <w:t>5</w:t>
      </w:r>
      <w:r>
        <w:fldChar w:fldCharType="end"/>
      </w:r>
      <w:r>
        <w:noBreakHyphen/>
      </w:r>
      <w:r>
        <w:fldChar w:fldCharType="begin"/>
      </w:r>
      <w:r>
        <w:instrText>SEQ Table \* ALPHABETIC \s 1</w:instrText>
      </w:r>
      <w:r>
        <w:fldChar w:fldCharType="separate"/>
      </w:r>
      <w:r w:rsidR="00213635">
        <w:rPr>
          <w:noProof/>
        </w:rPr>
        <w:t>D</w:t>
      </w:r>
      <w:r>
        <w:fldChar w:fldCharType="end"/>
      </w:r>
      <w:r w:rsidR="006444F4">
        <w:t>F</w:t>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24F09" w14:paraId="764877E0"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56BB8CC" w14:textId="36ACBD73" w:rsidR="00724F09" w:rsidRPr="00E62C75" w:rsidRDefault="00724F09" w:rsidP="00A60EFC">
            <w:pPr>
              <w:pStyle w:val="TableFirstColumn"/>
              <w:keepNext w:val="0"/>
              <w:spacing w:before="100" w:after="100"/>
            </w:pPr>
            <w:r>
              <w:t>Face-to-face - available</w:t>
            </w:r>
          </w:p>
        </w:tc>
        <w:tc>
          <w:tcPr>
            <w:tcW w:w="5514" w:type="dxa"/>
            <w:tcBorders>
              <w:top w:val="single" w:sz="8" w:space="0" w:color="auto"/>
              <w:left w:val="single" w:sz="8" w:space="0" w:color="auto"/>
              <w:bottom w:val="single" w:sz="8" w:space="0" w:color="auto"/>
              <w:right w:val="single" w:sz="8" w:space="0" w:color="auto"/>
            </w:tcBorders>
            <w:vAlign w:val="top"/>
          </w:tcPr>
          <w:p w14:paraId="109D1C04" w14:textId="3DFD5253" w:rsidR="00724F09" w:rsidRPr="00E62C75" w:rsidRDefault="004D538B"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31402">
              <w:t xml:space="preserve">The </w:t>
            </w:r>
            <w:r w:rsidR="00A4791B">
              <w:t>P</w:t>
            </w:r>
            <w:r w:rsidRPr="00631402">
              <w:t>articipant is not restricted from face-to-face services and can therefore attend any time.</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B24514" w14:paraId="262870C4"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D6D323" w14:textId="42D65A68" w:rsidR="00B24514" w:rsidRPr="00B24514" w:rsidRDefault="00B24514" w:rsidP="00B24514">
            <w:pPr>
              <w:pStyle w:val="TableFirstColumn"/>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636EA122" w14:textId="345717F5"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DC328B" w14:paraId="352AD36F"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48AE2C3E" w14:textId="609D7051" w:rsidR="00DC328B" w:rsidRPr="00E62C75" w:rsidRDefault="00DC328B" w:rsidP="00B24514">
            <w:pPr>
              <w:pStyle w:val="TableFirstColumn"/>
            </w:pPr>
            <w:r>
              <w:t>Telephone - available</w:t>
            </w:r>
          </w:p>
        </w:tc>
        <w:tc>
          <w:tcPr>
            <w:tcW w:w="5514" w:type="dxa"/>
            <w:tcBorders>
              <w:top w:val="single" w:sz="8" w:space="0" w:color="auto"/>
              <w:left w:val="single" w:sz="8" w:space="0" w:color="auto"/>
              <w:bottom w:val="single" w:sz="8" w:space="0" w:color="auto"/>
              <w:right w:val="single" w:sz="8" w:space="0" w:color="auto"/>
            </w:tcBorders>
            <w:vAlign w:val="top"/>
          </w:tcPr>
          <w:p w14:paraId="5CE415F2" w14:textId="4524EDFF" w:rsidR="00DC328B" w:rsidRPr="00E62C75" w:rsidRDefault="00AE79D5" w:rsidP="00B24514">
            <w:pPr>
              <w:pStyle w:val="TableText"/>
              <w:cnfStyle w:val="000000000000" w:firstRow="0" w:lastRow="0" w:firstColumn="0" w:lastColumn="0" w:oddVBand="0" w:evenVBand="0" w:oddHBand="0" w:evenHBand="0" w:firstRowFirstColumn="0" w:firstRowLastColumn="0" w:lastRowFirstColumn="0" w:lastRowLastColumn="0"/>
            </w:pPr>
            <w:r w:rsidRPr="00631402">
              <w:t>Participant can contact their Provider by phone at any time.</w:t>
            </w:r>
          </w:p>
        </w:tc>
      </w:tr>
      <w:tr w:rsidR="00AE79D5" w14:paraId="7A255E60"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1462A18" w14:textId="47C46835" w:rsidR="00AE79D5" w:rsidRPr="00E62C75" w:rsidRDefault="003F4925" w:rsidP="00B24514">
            <w:pPr>
              <w:pStyle w:val="TableFirstColumn"/>
            </w:pPr>
            <w:r w:rsidRPr="00E62C75">
              <w:t>Telephone - partial restriction</w:t>
            </w:r>
          </w:p>
        </w:tc>
        <w:tc>
          <w:tcPr>
            <w:tcW w:w="5514" w:type="dxa"/>
            <w:tcBorders>
              <w:top w:val="single" w:sz="8" w:space="0" w:color="auto"/>
              <w:left w:val="single" w:sz="8" w:space="0" w:color="auto"/>
              <w:bottom w:val="single" w:sz="8" w:space="0" w:color="auto"/>
              <w:right w:val="single" w:sz="8" w:space="0" w:color="auto"/>
            </w:tcBorders>
            <w:vAlign w:val="top"/>
          </w:tcPr>
          <w:p w14:paraId="2BC9DCB9" w14:textId="310423F1" w:rsidR="00AE79D5" w:rsidRPr="00E62C75" w:rsidRDefault="003F4925"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3F4925">
              <w:t xml:space="preserve">telephone the Provider.  For example, a Participant is directed to call </w:t>
            </w:r>
            <w:hyperlink w:anchor="_One_Main_Contact" w:history="1">
              <w:r w:rsidR="00E4240B" w:rsidRPr="00E4240B">
                <w:rPr>
                  <w:rStyle w:val="Hyperlink"/>
                </w:rPr>
                <w:t>One Main Contact</w:t>
              </w:r>
            </w:hyperlink>
            <w:r w:rsidRPr="003F4925">
              <w:t xml:space="preserve"> only.</w:t>
            </w:r>
          </w:p>
        </w:tc>
      </w:tr>
      <w:tr w:rsidR="00B24514"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B24514" w:rsidRPr="00B24514" w:rsidRDefault="00B24514" w:rsidP="00B24514">
            <w:pPr>
              <w:pStyle w:val="TableFirstColumn"/>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B24514"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B24514" w:rsidRPr="00B24514" w:rsidRDefault="00B24514" w:rsidP="00B24514">
            <w:pPr>
              <w:pStyle w:val="TableFirstColumn"/>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B24514" w:rsidRPr="00B24514" w:rsidRDefault="00B24514" w:rsidP="00B24514">
            <w:pPr>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rsidRPr="00B24514">
              <w:t xml:space="preserve">e: </w:t>
            </w:r>
          </w:p>
          <w:p w14:paraId="5A830BA7" w14:textId="77777777" w:rsidR="00B24514" w:rsidRPr="00B24514" w:rsidRDefault="00B24514" w:rsidP="00B24514">
            <w:pPr>
              <w:pStyle w:val="BulletLevel1"/>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18AE2AD1" w:rsidR="00B24514" w:rsidRPr="00B24514" w:rsidRDefault="00B24514" w:rsidP="00DB7A81">
            <w:pPr>
              <w:pStyle w:val="BulletLevel1"/>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the Participant is directed to write to </w:t>
            </w:r>
            <w:r w:rsidRPr="00B24514">
              <w:t xml:space="preserve">their </w:t>
            </w:r>
            <w:hyperlink w:anchor="_One_Main_Contact" w:history="1">
              <w:r w:rsidR="00EF3596" w:rsidRPr="00EF3596">
                <w:rPr>
                  <w:rStyle w:val="Hyperlink"/>
                </w:rPr>
                <w:t>One Main Contact</w:t>
              </w:r>
            </w:hyperlink>
            <w:r w:rsidRPr="00B24514">
              <w:t xml:space="preserve"> only.</w:t>
            </w:r>
          </w:p>
        </w:tc>
      </w:tr>
      <w:tr w:rsidR="00E74E87" w14:paraId="3B3D30E2"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3128E5" w14:textId="4CF0AA59" w:rsidR="00E74E87" w:rsidRPr="00E62C75" w:rsidRDefault="00E74E87" w:rsidP="00B24514">
            <w:pPr>
              <w:pStyle w:val="TableFirstColumn"/>
            </w:pPr>
            <w:r w:rsidRPr="00E62C75">
              <w:t>Writing - full restriction</w:t>
            </w:r>
          </w:p>
        </w:tc>
        <w:tc>
          <w:tcPr>
            <w:tcW w:w="5514" w:type="dxa"/>
            <w:tcBorders>
              <w:top w:val="single" w:sz="8" w:space="0" w:color="auto"/>
              <w:left w:val="single" w:sz="8" w:space="0" w:color="auto"/>
              <w:bottom w:val="single" w:sz="8" w:space="0" w:color="auto"/>
              <w:right w:val="single" w:sz="8" w:space="0" w:color="auto"/>
            </w:tcBorders>
            <w:vAlign w:val="top"/>
          </w:tcPr>
          <w:p w14:paraId="5BFAAFF5" w14:textId="512B4E79" w:rsidR="00E74E87" w:rsidRPr="00E62C75" w:rsidRDefault="00E74E87" w:rsidP="00B24514">
            <w:pPr>
              <w:cnfStyle w:val="000000000000" w:firstRow="0" w:lastRow="0" w:firstColumn="0" w:lastColumn="0" w:oddVBand="0" w:evenVBand="0" w:oddHBand="0" w:evenHBand="0" w:firstRowFirstColumn="0" w:firstRowLastColumn="0" w:lastRowFirstColumn="0" w:lastRowLastColumn="0"/>
            </w:pPr>
            <w:r w:rsidRPr="00E62C75">
              <w:t>Participant cannot contact the Provider through any written channel</w:t>
            </w:r>
            <w:r w:rsidR="00C040FF">
              <w:t xml:space="preserve"> (email, letter or social media)</w:t>
            </w:r>
            <w:r w:rsidRPr="00E62C75">
              <w:t>.</w:t>
            </w:r>
          </w:p>
        </w:tc>
      </w:tr>
    </w:tbl>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3" w:name="_One_Main_Contact"/>
      <w:bookmarkEnd w:id="883"/>
      <w:r w:rsidRPr="00E62C75">
        <w:t>One Main Contact</w:t>
      </w:r>
    </w:p>
    <w:p w14:paraId="696BAE05" w14:textId="1D1DE486" w:rsidR="007D2A28" w:rsidRPr="00E62C75" w:rsidRDefault="007D2A28" w:rsidP="007D2A28">
      <w:r w:rsidRPr="00E62C75">
        <w:t xml:space="preserve">As part of the MSP, a Provider may decide to </w:t>
      </w:r>
      <w:r w:rsidR="006A516B">
        <w:t>nominate</w:t>
      </w:r>
      <w:r w:rsidRPr="00E62C75">
        <w:t xml:space="preserve"> </w:t>
      </w:r>
      <w:r w:rsidR="000842B3">
        <w:t xml:space="preserve">One Main Contact </w:t>
      </w:r>
      <w:r w:rsidRPr="00E62C75">
        <w:t>within its organisation.</w:t>
      </w:r>
    </w:p>
    <w:p w14:paraId="62FFEC34" w14:textId="21B7FFAB" w:rsidR="007D2A28" w:rsidRPr="00E62C75" w:rsidRDefault="007D2A28" w:rsidP="007D2A28">
      <w:pPr>
        <w:pStyle w:val="BulletLevel1"/>
      </w:pPr>
      <w:r>
        <w:t>The O</w:t>
      </w:r>
      <w:r w:rsidR="000842B3">
        <w:t xml:space="preserve">ne </w:t>
      </w:r>
      <w:r>
        <w:t>M</w:t>
      </w:r>
      <w:r w:rsidR="000842B3">
        <w:t xml:space="preserve">ain </w:t>
      </w:r>
      <w:r>
        <w:t>C</w:t>
      </w:r>
      <w:r w:rsidR="000842B3">
        <w:t>ontact</w:t>
      </w:r>
      <w:r>
        <w:t xml:space="preserve"> should be named in the MSP and the specific details of how the Participant should contact or work with their O</w:t>
      </w:r>
      <w:r w:rsidR="000842B3">
        <w:t xml:space="preserve">ne </w:t>
      </w:r>
      <w:r>
        <w:t>M</w:t>
      </w:r>
      <w:r w:rsidR="000842B3">
        <w:t xml:space="preserve">ain </w:t>
      </w:r>
      <w:r>
        <w:t>C</w:t>
      </w:r>
      <w:r w:rsidR="000842B3">
        <w:t>ontact</w:t>
      </w:r>
      <w:r>
        <w:t xml:space="preserve"> should be clearly outlined. </w:t>
      </w:r>
    </w:p>
    <w:p w14:paraId="0F15606F" w14:textId="12C22972" w:rsidR="007D2A28" w:rsidRPr="00E62C75" w:rsidRDefault="007D2A28" w:rsidP="007D2A28">
      <w:pPr>
        <w:pStyle w:val="BulletLevel1"/>
      </w:pPr>
      <w:r>
        <w:t>A back up O</w:t>
      </w:r>
      <w:r w:rsidR="00351155">
        <w:t xml:space="preserve">ne </w:t>
      </w:r>
      <w:r>
        <w:t>M</w:t>
      </w:r>
      <w:r w:rsidR="00351155">
        <w:t xml:space="preserve">ain </w:t>
      </w:r>
      <w:r>
        <w:t>C</w:t>
      </w:r>
      <w:r w:rsidR="00351155">
        <w:t>ontact</w:t>
      </w:r>
      <w:r>
        <w:t xml:space="preserve"> should also be assigned and named in the MSP in the event the primary O</w:t>
      </w:r>
      <w:r w:rsidR="00351155">
        <w:t xml:space="preserve">ne </w:t>
      </w:r>
      <w:r>
        <w:t>M</w:t>
      </w:r>
      <w:r w:rsidR="00351155">
        <w:t xml:space="preserve">ain </w:t>
      </w:r>
      <w:r>
        <w:t>C</w:t>
      </w:r>
      <w:r w:rsidR="00351155">
        <w:t>ontact</w:t>
      </w:r>
      <w:r>
        <w:t xml:space="preserve"> is unavailable. </w:t>
      </w:r>
    </w:p>
    <w:p w14:paraId="4221381F" w14:textId="77777777" w:rsidR="007D2A28" w:rsidRPr="00E62C75" w:rsidRDefault="007D2A28" w:rsidP="007D2A28">
      <w:pPr>
        <w:pStyle w:val="Heading4"/>
      </w:pPr>
      <w:bookmarkStart w:id="884" w:name="_Toc95927056"/>
      <w:r w:rsidRPr="00E62C75">
        <w:t>Approval to apply an MSP</w:t>
      </w:r>
      <w:bookmarkEnd w:id="884"/>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85" w:name="_Toc95927057"/>
      <w:r w:rsidRPr="00E62C75">
        <w:t>Advising the Participant of MSP arrangements</w:t>
      </w:r>
      <w:bookmarkEnd w:id="885"/>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t>by email.</w:t>
      </w:r>
    </w:p>
    <w:p w14:paraId="0B70067E" w14:textId="479DC79F" w:rsidR="007D2A28" w:rsidRPr="00E62C75" w:rsidRDefault="007D2A28" w:rsidP="007D2A28">
      <w:r w:rsidRPr="00E62C75">
        <w:t xml:space="preserve">An example template of a letter that may be sent to a Participant is </w:t>
      </w:r>
      <w:hyperlink r:id="rId107" w:history="1">
        <w:r w:rsidRPr="00A63FCE">
          <w:rPr>
            <w:rStyle w:val="Hyperlink"/>
          </w:rPr>
          <w:t>available on the Provider Portal</w:t>
        </w:r>
      </w:hyperlink>
      <w:r w:rsidRPr="00E62C75">
        <w:t>.</w:t>
      </w:r>
    </w:p>
    <w:p w14:paraId="63B5C33F" w14:textId="00085FC8" w:rsidR="007D2A28" w:rsidRPr="00E62C75" w:rsidRDefault="007D2A28" w:rsidP="007D2A28">
      <w:pPr>
        <w:pStyle w:val="Heading4"/>
      </w:pPr>
      <w:bookmarkStart w:id="886" w:name="_Toc95927058"/>
      <w:r w:rsidRPr="00E62C75">
        <w:t>Participant’s request for review/appeal</w:t>
      </w:r>
      <w:bookmarkEnd w:id="886"/>
      <w:r w:rsidR="00092899">
        <w:t xml:space="preserve"> of an MSP</w:t>
      </w:r>
    </w:p>
    <w:p w14:paraId="3D711A20" w14:textId="6CD566E6"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87" w:name="_Int_jjCaKlce"/>
      <w:r w:rsidR="007D2A28" w:rsidRPr="00E62C75">
        <w:t>renewed</w:t>
      </w:r>
      <w:bookmarkEnd w:id="887"/>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88" w:name="_Toc95927059"/>
      <w:r w:rsidRPr="00E62C75">
        <w:t>Breach of MSP arrangements</w:t>
      </w:r>
      <w:bookmarkEnd w:id="888"/>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89" w:name="_Int_ljBoZOHx"/>
      <w:r w:rsidRPr="00E62C75">
        <w:t>i.e.</w:t>
      </w:r>
      <w:bookmarkEnd w:id="889"/>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51D97293" w:rsidR="007D2A28" w:rsidRPr="00E62C75" w:rsidRDefault="007D2A28" w:rsidP="007D2A28">
      <w:pPr>
        <w:pStyle w:val="BulletLevel1"/>
      </w:pPr>
      <w:r>
        <w:t>if O</w:t>
      </w:r>
      <w:r w:rsidR="00C4106F">
        <w:t xml:space="preserve">ne </w:t>
      </w:r>
      <w:r>
        <w:t>M</w:t>
      </w:r>
      <w:r w:rsidR="00C4106F">
        <w:t xml:space="preserve">ain </w:t>
      </w:r>
      <w:r>
        <w:t>C</w:t>
      </w:r>
      <w:r w:rsidR="00C4106F">
        <w:t>ontact</w:t>
      </w:r>
      <w:r>
        <w:t xml:space="preserve">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0" w:name="_Toc95927060"/>
      <w:r w:rsidRPr="00E62C75">
        <w:t>Servicing Participants post MSP</w:t>
      </w:r>
      <w:bookmarkEnd w:id="890"/>
    </w:p>
    <w:p w14:paraId="2C4B9383" w14:textId="58C89E5F" w:rsidR="007D2A28" w:rsidRPr="00E62C75" w:rsidRDefault="007D2A28" w:rsidP="007D2A28">
      <w:r w:rsidRPr="00E62C75">
        <w:t xml:space="preserve">Providers should consider how the Participant will be serviced </w:t>
      </w:r>
      <w:r w:rsidR="00D24B82">
        <w:t xml:space="preserve">when </w:t>
      </w:r>
      <w:r w:rsidRPr="00E62C75">
        <w:t>the MSP and service channel restrictions have been lifted</w:t>
      </w:r>
      <w:r w:rsidR="00D24B82">
        <w:t xml:space="preserve"> and they return to standard servicing. Providers should record in the Participant's MSP</w:t>
      </w:r>
      <w:r w:rsidR="000B43F7">
        <w:t xml:space="preserve"> </w:t>
      </w:r>
      <w:r w:rsidR="00F84F2C">
        <w:t>the</w:t>
      </w:r>
      <w:r w:rsidRPr="00E62C75">
        <w:t xml:space="preserve"> ongoing measures</w:t>
      </w:r>
      <w:r w:rsidR="00F84F2C">
        <w:t xml:space="preserve"> that</w:t>
      </w:r>
      <w:r w:rsidRPr="00E62C75">
        <w:t xml:space="preserve">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1" w:name="_Toc95927061"/>
      <w:r>
        <w:t>T</w:t>
      </w:r>
      <w:r w:rsidR="007D2A28" w:rsidRPr="00E62C75">
        <w:t>ransfers between Providers</w:t>
      </w:r>
      <w:bookmarkEnd w:id="891"/>
      <w:r w:rsidR="007D2A28" w:rsidRPr="00E62C75" w:rsidDel="005D26CC">
        <w:t xml:space="preserve"> </w:t>
      </w:r>
      <w:r w:rsidR="002706A7">
        <w:t>when a Participant has a Serious Incident and/or Reactive MSP</w:t>
      </w:r>
    </w:p>
    <w:p w14:paraId="07CD0A5A" w14:textId="5CC382E1" w:rsidR="007D2A28" w:rsidRPr="00E62C75" w:rsidRDefault="007D2A28" w:rsidP="007D2A28">
      <w:r w:rsidRPr="00E62C75">
        <w:t>Participants with a current Provider</w:t>
      </w:r>
      <w:r>
        <w:t>-</w:t>
      </w:r>
      <w:r w:rsidRPr="00E62C75">
        <w:t xml:space="preserve">lodged </w:t>
      </w:r>
      <w:r w:rsidR="00B95784">
        <w:t>and/or DHS</w:t>
      </w:r>
      <w:r w:rsidR="00154FB6">
        <w:t>-</w:t>
      </w:r>
      <w:r w:rsidR="00B95784">
        <w:t xml:space="preserve">lodged </w:t>
      </w:r>
      <w:r w:rsidRPr="00E62C75">
        <w:t xml:space="preserve">Serious Incident Report and/or Reactive MSP seeking a transfer to a different Provider </w:t>
      </w:r>
      <w:r w:rsidR="00045E59">
        <w:t xml:space="preserve">may </w:t>
      </w:r>
      <w:r w:rsidRPr="00E62C75">
        <w:t>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B1EC2C4" w:rsidR="007D2A28" w:rsidRPr="00E62C75" w:rsidRDefault="007D2A28" w:rsidP="007D2A28">
      <w:pPr>
        <w:pStyle w:val="Heading4"/>
      </w:pPr>
      <w:bookmarkStart w:id="892" w:name="_Toc95927062"/>
      <w:r w:rsidRPr="00E62C75">
        <w:t>Notification of Transfers</w:t>
      </w:r>
      <w:bookmarkEnd w:id="892"/>
      <w:r w:rsidR="00DC3C35">
        <w:t xml:space="preserve"> and Referrals</w:t>
      </w:r>
    </w:p>
    <w:p w14:paraId="0B71F220" w14:textId="7173A36D" w:rsidR="00B2712E" w:rsidRPr="00E62C75" w:rsidRDefault="00B2712E" w:rsidP="00B2712E">
      <w:r>
        <w:t>A system pop-up notification will be provided for all Participants with incidents and/or MSPs in the Department’s IT System. These include incidents and MSPs created by Services Australia since 4 July 2022. Provider staff should review the details of historical Participant incident reports and MSPs in the IT System prior to scheduling an Initial Interview so they can implement appropriate interview safety measures to protect Participants and staff, and improve engagement. This may include implementing a proactive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7D2A28">
      <w:pPr>
        <w:pStyle w:val="Heading3"/>
      </w:pPr>
      <w:bookmarkStart w:id="893"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3"/>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17722EE3" w14:textId="1DD51E16" w:rsidR="00701CD5" w:rsidRPr="00D15411" w:rsidRDefault="007D2A28" w:rsidP="00903BB2">
      <w:pPr>
        <w:pStyle w:val="Systemstep"/>
      </w:pPr>
      <w:r w:rsidRPr="00E62C75">
        <w:t xml:space="preserve">Providers must record all MSP arrangements and restriction/s that are put in place in the MSP screen on the Participant’s record in the Department’s IT Systems. </w:t>
      </w:r>
    </w:p>
    <w:sectPr w:rsidR="00701CD5" w:rsidRPr="00D15411" w:rsidSect="00E6420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CA60" w14:textId="77777777" w:rsidR="001E1775" w:rsidRDefault="001E1775" w:rsidP="00977D5C">
      <w:pPr>
        <w:spacing w:line="240" w:lineRule="auto"/>
      </w:pPr>
      <w:r>
        <w:separator/>
      </w:r>
    </w:p>
  </w:endnote>
  <w:endnote w:type="continuationSeparator" w:id="0">
    <w:p w14:paraId="2CFB150A" w14:textId="77777777" w:rsidR="001E1775" w:rsidRDefault="001E1775" w:rsidP="00977D5C">
      <w:pPr>
        <w:spacing w:line="240" w:lineRule="auto"/>
      </w:pPr>
      <w:r>
        <w:continuationSeparator/>
      </w:r>
    </w:p>
  </w:endnote>
  <w:endnote w:type="continuationNotice" w:id="1">
    <w:p w14:paraId="68D9E087" w14:textId="77777777" w:rsidR="001E1775" w:rsidRDefault="001E17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7B434A15" w:rsidR="00026BD0" w:rsidRPr="001F18A7" w:rsidRDefault="00026BD0" w:rsidP="00642D99">
    <w:pPr>
      <w:pStyle w:val="Footer"/>
    </w:pPr>
    <w:r w:rsidRPr="001F18A7">
      <w:t>Effective from:</w:t>
    </w:r>
    <w:r w:rsidR="0096733E">
      <w:t xml:space="preserve"> 1 October 2024</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D796" w14:textId="77777777" w:rsidR="001E1775" w:rsidRDefault="001E1775" w:rsidP="00977D5C">
      <w:pPr>
        <w:spacing w:line="240" w:lineRule="auto"/>
      </w:pPr>
      <w:r>
        <w:separator/>
      </w:r>
    </w:p>
  </w:footnote>
  <w:footnote w:type="continuationSeparator" w:id="0">
    <w:p w14:paraId="390B1B8C" w14:textId="77777777" w:rsidR="001E1775" w:rsidRDefault="001E1775" w:rsidP="00977D5C">
      <w:pPr>
        <w:spacing w:line="240" w:lineRule="auto"/>
      </w:pPr>
      <w:r>
        <w:continuationSeparator/>
      </w:r>
    </w:p>
  </w:footnote>
  <w:footnote w:type="continuationNotice" w:id="1">
    <w:p w14:paraId="1B26D782" w14:textId="77777777" w:rsidR="001E1775" w:rsidRDefault="001E17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5"/>
  </w:num>
  <w:num w:numId="2" w16cid:durableId="1154832972">
    <w:abstractNumId w:val="2"/>
  </w:num>
  <w:num w:numId="3" w16cid:durableId="736704421">
    <w:abstractNumId w:val="3"/>
  </w:num>
  <w:num w:numId="4" w16cid:durableId="705983435">
    <w:abstractNumId w:val="9"/>
  </w:num>
  <w:num w:numId="5" w16cid:durableId="2115393652">
    <w:abstractNumId w:val="6"/>
  </w:num>
  <w:num w:numId="6" w16cid:durableId="1069882406">
    <w:abstractNumId w:val="1"/>
  </w:num>
  <w:num w:numId="7" w16cid:durableId="766921745">
    <w:abstractNumId w:val="0"/>
  </w:num>
  <w:num w:numId="8" w16cid:durableId="680664310">
    <w:abstractNumId w:val="4"/>
  </w:num>
  <w:num w:numId="9" w16cid:durableId="1907184550">
    <w:abstractNumId w:val="9"/>
  </w:num>
  <w:num w:numId="10" w16cid:durableId="1133475640">
    <w:abstractNumId w:val="8"/>
  </w:num>
  <w:num w:numId="11" w16cid:durableId="17082921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3927"/>
    <w:rsid w:val="000041F0"/>
    <w:rsid w:val="00005C79"/>
    <w:rsid w:val="00005CCC"/>
    <w:rsid w:val="00005D7A"/>
    <w:rsid w:val="00006177"/>
    <w:rsid w:val="00006E9A"/>
    <w:rsid w:val="00007AF9"/>
    <w:rsid w:val="000105E3"/>
    <w:rsid w:val="000109D4"/>
    <w:rsid w:val="00010A62"/>
    <w:rsid w:val="00010FE4"/>
    <w:rsid w:val="00011376"/>
    <w:rsid w:val="00011613"/>
    <w:rsid w:val="0001396E"/>
    <w:rsid w:val="00014A2C"/>
    <w:rsid w:val="00014B05"/>
    <w:rsid w:val="000150D8"/>
    <w:rsid w:val="000151FE"/>
    <w:rsid w:val="00015C14"/>
    <w:rsid w:val="00015C41"/>
    <w:rsid w:val="00015D70"/>
    <w:rsid w:val="00015FB8"/>
    <w:rsid w:val="0001608A"/>
    <w:rsid w:val="00016AEF"/>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0BED"/>
    <w:rsid w:val="000314BB"/>
    <w:rsid w:val="0003178E"/>
    <w:rsid w:val="00031E5D"/>
    <w:rsid w:val="000323FA"/>
    <w:rsid w:val="00034F77"/>
    <w:rsid w:val="00036E5F"/>
    <w:rsid w:val="0003765B"/>
    <w:rsid w:val="00043387"/>
    <w:rsid w:val="000444A0"/>
    <w:rsid w:val="0004499C"/>
    <w:rsid w:val="00044EE1"/>
    <w:rsid w:val="00045CC7"/>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56F6D"/>
    <w:rsid w:val="00057B30"/>
    <w:rsid w:val="000619D4"/>
    <w:rsid w:val="00061AD7"/>
    <w:rsid w:val="000622E4"/>
    <w:rsid w:val="00062D8A"/>
    <w:rsid w:val="00062FC9"/>
    <w:rsid w:val="000634DE"/>
    <w:rsid w:val="0006400A"/>
    <w:rsid w:val="00064B30"/>
    <w:rsid w:val="00065BDD"/>
    <w:rsid w:val="00066028"/>
    <w:rsid w:val="000660DD"/>
    <w:rsid w:val="00066A3C"/>
    <w:rsid w:val="0006729A"/>
    <w:rsid w:val="00067FE3"/>
    <w:rsid w:val="0007057E"/>
    <w:rsid w:val="00070FBE"/>
    <w:rsid w:val="00073162"/>
    <w:rsid w:val="0007395E"/>
    <w:rsid w:val="00074A17"/>
    <w:rsid w:val="00074F45"/>
    <w:rsid w:val="00075BF2"/>
    <w:rsid w:val="0007688F"/>
    <w:rsid w:val="00076DE3"/>
    <w:rsid w:val="000771F5"/>
    <w:rsid w:val="00077F01"/>
    <w:rsid w:val="0008044B"/>
    <w:rsid w:val="0008045C"/>
    <w:rsid w:val="000804A9"/>
    <w:rsid w:val="0008219E"/>
    <w:rsid w:val="00082860"/>
    <w:rsid w:val="00082EFA"/>
    <w:rsid w:val="000830D5"/>
    <w:rsid w:val="0008343D"/>
    <w:rsid w:val="000842B3"/>
    <w:rsid w:val="00085992"/>
    <w:rsid w:val="0008714F"/>
    <w:rsid w:val="00091880"/>
    <w:rsid w:val="00092869"/>
    <w:rsid w:val="00092899"/>
    <w:rsid w:val="00093D61"/>
    <w:rsid w:val="0009471A"/>
    <w:rsid w:val="00094959"/>
    <w:rsid w:val="00094DA7"/>
    <w:rsid w:val="00097A58"/>
    <w:rsid w:val="000A03AA"/>
    <w:rsid w:val="000A1E42"/>
    <w:rsid w:val="000A5E37"/>
    <w:rsid w:val="000A79E4"/>
    <w:rsid w:val="000B017B"/>
    <w:rsid w:val="000B0512"/>
    <w:rsid w:val="000B0987"/>
    <w:rsid w:val="000B0DF1"/>
    <w:rsid w:val="000B2539"/>
    <w:rsid w:val="000B25D9"/>
    <w:rsid w:val="000B330C"/>
    <w:rsid w:val="000B3EFF"/>
    <w:rsid w:val="000B43F7"/>
    <w:rsid w:val="000B53F2"/>
    <w:rsid w:val="000B5E35"/>
    <w:rsid w:val="000B5E44"/>
    <w:rsid w:val="000B6D1E"/>
    <w:rsid w:val="000B7A43"/>
    <w:rsid w:val="000B7F7F"/>
    <w:rsid w:val="000C006A"/>
    <w:rsid w:val="000C090D"/>
    <w:rsid w:val="000C16CC"/>
    <w:rsid w:val="000C21C7"/>
    <w:rsid w:val="000C2977"/>
    <w:rsid w:val="000C303E"/>
    <w:rsid w:val="000C4B3B"/>
    <w:rsid w:val="000C4E29"/>
    <w:rsid w:val="000C4FE0"/>
    <w:rsid w:val="000C5625"/>
    <w:rsid w:val="000C652A"/>
    <w:rsid w:val="000C66B3"/>
    <w:rsid w:val="000D0030"/>
    <w:rsid w:val="000D34B0"/>
    <w:rsid w:val="000D4C65"/>
    <w:rsid w:val="000D589E"/>
    <w:rsid w:val="000D5CC1"/>
    <w:rsid w:val="000D5D15"/>
    <w:rsid w:val="000D5D2C"/>
    <w:rsid w:val="000D5F78"/>
    <w:rsid w:val="000D6231"/>
    <w:rsid w:val="000D6A26"/>
    <w:rsid w:val="000D7213"/>
    <w:rsid w:val="000D791F"/>
    <w:rsid w:val="000E06C7"/>
    <w:rsid w:val="000E19D1"/>
    <w:rsid w:val="000E3102"/>
    <w:rsid w:val="000E40A6"/>
    <w:rsid w:val="000E5232"/>
    <w:rsid w:val="000E538B"/>
    <w:rsid w:val="000E5E7B"/>
    <w:rsid w:val="000E65E8"/>
    <w:rsid w:val="000E6705"/>
    <w:rsid w:val="000E710E"/>
    <w:rsid w:val="000E751C"/>
    <w:rsid w:val="000F0029"/>
    <w:rsid w:val="000F0088"/>
    <w:rsid w:val="000F02EF"/>
    <w:rsid w:val="000F098F"/>
    <w:rsid w:val="000F13B2"/>
    <w:rsid w:val="000F211B"/>
    <w:rsid w:val="000F2C06"/>
    <w:rsid w:val="000F3100"/>
    <w:rsid w:val="000F39EE"/>
    <w:rsid w:val="000F4365"/>
    <w:rsid w:val="000F45C3"/>
    <w:rsid w:val="000F56AE"/>
    <w:rsid w:val="000F56E5"/>
    <w:rsid w:val="000F598A"/>
    <w:rsid w:val="000F7334"/>
    <w:rsid w:val="000F7631"/>
    <w:rsid w:val="0010021C"/>
    <w:rsid w:val="001006B2"/>
    <w:rsid w:val="00101626"/>
    <w:rsid w:val="0010183E"/>
    <w:rsid w:val="00101C32"/>
    <w:rsid w:val="0010223A"/>
    <w:rsid w:val="00102458"/>
    <w:rsid w:val="001036D0"/>
    <w:rsid w:val="0010408B"/>
    <w:rsid w:val="001049FE"/>
    <w:rsid w:val="0010535F"/>
    <w:rsid w:val="00105CC1"/>
    <w:rsid w:val="00107C3E"/>
    <w:rsid w:val="00110AD1"/>
    <w:rsid w:val="00110E96"/>
    <w:rsid w:val="0011267B"/>
    <w:rsid w:val="00112754"/>
    <w:rsid w:val="00112E62"/>
    <w:rsid w:val="001131C4"/>
    <w:rsid w:val="00113237"/>
    <w:rsid w:val="00113CB6"/>
    <w:rsid w:val="00114BB7"/>
    <w:rsid w:val="00114C5B"/>
    <w:rsid w:val="00114F93"/>
    <w:rsid w:val="00115304"/>
    <w:rsid w:val="0011653D"/>
    <w:rsid w:val="00117077"/>
    <w:rsid w:val="0011724E"/>
    <w:rsid w:val="00120527"/>
    <w:rsid w:val="001212A2"/>
    <w:rsid w:val="00121DC8"/>
    <w:rsid w:val="00123649"/>
    <w:rsid w:val="00123705"/>
    <w:rsid w:val="001238B1"/>
    <w:rsid w:val="00124C0B"/>
    <w:rsid w:val="00125191"/>
    <w:rsid w:val="00125ACB"/>
    <w:rsid w:val="00126086"/>
    <w:rsid w:val="00126191"/>
    <w:rsid w:val="00130096"/>
    <w:rsid w:val="0013129C"/>
    <w:rsid w:val="00131533"/>
    <w:rsid w:val="001334A4"/>
    <w:rsid w:val="00134E67"/>
    <w:rsid w:val="001353AE"/>
    <w:rsid w:val="001361F2"/>
    <w:rsid w:val="0013687C"/>
    <w:rsid w:val="0013731A"/>
    <w:rsid w:val="00137E4A"/>
    <w:rsid w:val="00140F2F"/>
    <w:rsid w:val="00140F6B"/>
    <w:rsid w:val="0014162F"/>
    <w:rsid w:val="00141A64"/>
    <w:rsid w:val="00141E2F"/>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EA3"/>
    <w:rsid w:val="00151FE8"/>
    <w:rsid w:val="00153154"/>
    <w:rsid w:val="00153A30"/>
    <w:rsid w:val="00154FB6"/>
    <w:rsid w:val="0015543D"/>
    <w:rsid w:val="001555DA"/>
    <w:rsid w:val="00155E35"/>
    <w:rsid w:val="00160C55"/>
    <w:rsid w:val="00162A51"/>
    <w:rsid w:val="00162C7D"/>
    <w:rsid w:val="00162D44"/>
    <w:rsid w:val="001631DC"/>
    <w:rsid w:val="00163395"/>
    <w:rsid w:val="00164102"/>
    <w:rsid w:val="001641CF"/>
    <w:rsid w:val="00164D50"/>
    <w:rsid w:val="00165F31"/>
    <w:rsid w:val="00166330"/>
    <w:rsid w:val="001704CB"/>
    <w:rsid w:val="001729DB"/>
    <w:rsid w:val="00172CD3"/>
    <w:rsid w:val="00173605"/>
    <w:rsid w:val="00174382"/>
    <w:rsid w:val="001754F1"/>
    <w:rsid w:val="0017632B"/>
    <w:rsid w:val="00177233"/>
    <w:rsid w:val="00177C44"/>
    <w:rsid w:val="001822C4"/>
    <w:rsid w:val="001828B9"/>
    <w:rsid w:val="001836C6"/>
    <w:rsid w:val="00183D50"/>
    <w:rsid w:val="00184995"/>
    <w:rsid w:val="00184E5D"/>
    <w:rsid w:val="00186131"/>
    <w:rsid w:val="001866A8"/>
    <w:rsid w:val="001866EB"/>
    <w:rsid w:val="00186BBE"/>
    <w:rsid w:val="00190F19"/>
    <w:rsid w:val="001921DD"/>
    <w:rsid w:val="001923B1"/>
    <w:rsid w:val="001928B9"/>
    <w:rsid w:val="00194808"/>
    <w:rsid w:val="00194E82"/>
    <w:rsid w:val="001965FA"/>
    <w:rsid w:val="0019681F"/>
    <w:rsid w:val="00196FE8"/>
    <w:rsid w:val="0019755D"/>
    <w:rsid w:val="00197A08"/>
    <w:rsid w:val="00197EDF"/>
    <w:rsid w:val="001A07E9"/>
    <w:rsid w:val="001A0FEA"/>
    <w:rsid w:val="001A15C3"/>
    <w:rsid w:val="001A16D9"/>
    <w:rsid w:val="001A19BD"/>
    <w:rsid w:val="001A1F70"/>
    <w:rsid w:val="001A271C"/>
    <w:rsid w:val="001A3098"/>
    <w:rsid w:val="001A57C0"/>
    <w:rsid w:val="001A5FB3"/>
    <w:rsid w:val="001A6251"/>
    <w:rsid w:val="001A6A19"/>
    <w:rsid w:val="001B0053"/>
    <w:rsid w:val="001B15A1"/>
    <w:rsid w:val="001B19A6"/>
    <w:rsid w:val="001B34C7"/>
    <w:rsid w:val="001B4B5D"/>
    <w:rsid w:val="001B5588"/>
    <w:rsid w:val="001B63DD"/>
    <w:rsid w:val="001B6C06"/>
    <w:rsid w:val="001B6D28"/>
    <w:rsid w:val="001C1A20"/>
    <w:rsid w:val="001C2451"/>
    <w:rsid w:val="001C2655"/>
    <w:rsid w:val="001C2C93"/>
    <w:rsid w:val="001C346E"/>
    <w:rsid w:val="001C4719"/>
    <w:rsid w:val="001C7182"/>
    <w:rsid w:val="001D0B6A"/>
    <w:rsid w:val="001D33AB"/>
    <w:rsid w:val="001D3AB0"/>
    <w:rsid w:val="001D4AF2"/>
    <w:rsid w:val="001D5CAF"/>
    <w:rsid w:val="001D67C2"/>
    <w:rsid w:val="001D6BD5"/>
    <w:rsid w:val="001D6CEB"/>
    <w:rsid w:val="001D7F0E"/>
    <w:rsid w:val="001E026A"/>
    <w:rsid w:val="001E080C"/>
    <w:rsid w:val="001E0E4D"/>
    <w:rsid w:val="001E1734"/>
    <w:rsid w:val="001E1775"/>
    <w:rsid w:val="001E270D"/>
    <w:rsid w:val="001E3450"/>
    <w:rsid w:val="001E36A9"/>
    <w:rsid w:val="001E4977"/>
    <w:rsid w:val="001E4EDA"/>
    <w:rsid w:val="001E5272"/>
    <w:rsid w:val="001E5397"/>
    <w:rsid w:val="001E566C"/>
    <w:rsid w:val="001E7221"/>
    <w:rsid w:val="001F07E2"/>
    <w:rsid w:val="001F18A7"/>
    <w:rsid w:val="001F21AB"/>
    <w:rsid w:val="001F24BD"/>
    <w:rsid w:val="001F2811"/>
    <w:rsid w:val="001F2ADD"/>
    <w:rsid w:val="001F3FF8"/>
    <w:rsid w:val="001F74AE"/>
    <w:rsid w:val="001F7D9F"/>
    <w:rsid w:val="00202E8D"/>
    <w:rsid w:val="00203C6A"/>
    <w:rsid w:val="00204263"/>
    <w:rsid w:val="0020589F"/>
    <w:rsid w:val="00206803"/>
    <w:rsid w:val="0021234C"/>
    <w:rsid w:val="0021257A"/>
    <w:rsid w:val="00213635"/>
    <w:rsid w:val="0021417A"/>
    <w:rsid w:val="002147A6"/>
    <w:rsid w:val="002158ED"/>
    <w:rsid w:val="0021620F"/>
    <w:rsid w:val="00216E55"/>
    <w:rsid w:val="002175A1"/>
    <w:rsid w:val="0022089A"/>
    <w:rsid w:val="002209F1"/>
    <w:rsid w:val="00221695"/>
    <w:rsid w:val="00222E75"/>
    <w:rsid w:val="00223421"/>
    <w:rsid w:val="00223460"/>
    <w:rsid w:val="00223D01"/>
    <w:rsid w:val="00224496"/>
    <w:rsid w:val="00224682"/>
    <w:rsid w:val="00224743"/>
    <w:rsid w:val="0022504C"/>
    <w:rsid w:val="00225EC8"/>
    <w:rsid w:val="0022696A"/>
    <w:rsid w:val="002303C9"/>
    <w:rsid w:val="002304B7"/>
    <w:rsid w:val="00230D56"/>
    <w:rsid w:val="00230D7C"/>
    <w:rsid w:val="002320D7"/>
    <w:rsid w:val="002333D9"/>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4E6E"/>
    <w:rsid w:val="00244F59"/>
    <w:rsid w:val="00245661"/>
    <w:rsid w:val="00246922"/>
    <w:rsid w:val="00246DBA"/>
    <w:rsid w:val="00250B4F"/>
    <w:rsid w:val="002513FE"/>
    <w:rsid w:val="002515A9"/>
    <w:rsid w:val="00251901"/>
    <w:rsid w:val="00251929"/>
    <w:rsid w:val="00252526"/>
    <w:rsid w:val="002534B0"/>
    <w:rsid w:val="00254981"/>
    <w:rsid w:val="002558CB"/>
    <w:rsid w:val="00257236"/>
    <w:rsid w:val="00260922"/>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0FD4"/>
    <w:rsid w:val="002718A1"/>
    <w:rsid w:val="002724C4"/>
    <w:rsid w:val="0027323F"/>
    <w:rsid w:val="0027363B"/>
    <w:rsid w:val="00273D93"/>
    <w:rsid w:val="00275C49"/>
    <w:rsid w:val="00276E6D"/>
    <w:rsid w:val="00280363"/>
    <w:rsid w:val="002807BE"/>
    <w:rsid w:val="00280CF5"/>
    <w:rsid w:val="00281207"/>
    <w:rsid w:val="0028238A"/>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469"/>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EDF"/>
    <w:rsid w:val="002A4F85"/>
    <w:rsid w:val="002A57BC"/>
    <w:rsid w:val="002A6187"/>
    <w:rsid w:val="002A61D8"/>
    <w:rsid w:val="002A62A9"/>
    <w:rsid w:val="002A76D4"/>
    <w:rsid w:val="002A7BF9"/>
    <w:rsid w:val="002A7ECB"/>
    <w:rsid w:val="002B0CC2"/>
    <w:rsid w:val="002B245A"/>
    <w:rsid w:val="002B2530"/>
    <w:rsid w:val="002B2A60"/>
    <w:rsid w:val="002B3751"/>
    <w:rsid w:val="002B3BF8"/>
    <w:rsid w:val="002B3F10"/>
    <w:rsid w:val="002B4977"/>
    <w:rsid w:val="002B57DD"/>
    <w:rsid w:val="002B5AED"/>
    <w:rsid w:val="002B5B5E"/>
    <w:rsid w:val="002B6208"/>
    <w:rsid w:val="002B684F"/>
    <w:rsid w:val="002B68C9"/>
    <w:rsid w:val="002B68D8"/>
    <w:rsid w:val="002B6E19"/>
    <w:rsid w:val="002B6F60"/>
    <w:rsid w:val="002B7F91"/>
    <w:rsid w:val="002C14B8"/>
    <w:rsid w:val="002C154B"/>
    <w:rsid w:val="002C1C6A"/>
    <w:rsid w:val="002C1CE4"/>
    <w:rsid w:val="002C2AFF"/>
    <w:rsid w:val="002C2C02"/>
    <w:rsid w:val="002C3418"/>
    <w:rsid w:val="002C35D3"/>
    <w:rsid w:val="002C385B"/>
    <w:rsid w:val="002C486C"/>
    <w:rsid w:val="002C563A"/>
    <w:rsid w:val="002C79C5"/>
    <w:rsid w:val="002C7F54"/>
    <w:rsid w:val="002D0651"/>
    <w:rsid w:val="002D0C04"/>
    <w:rsid w:val="002D0C24"/>
    <w:rsid w:val="002D0EC4"/>
    <w:rsid w:val="002D1555"/>
    <w:rsid w:val="002D1C83"/>
    <w:rsid w:val="002D2B64"/>
    <w:rsid w:val="002D464C"/>
    <w:rsid w:val="002D4E1D"/>
    <w:rsid w:val="002D7E74"/>
    <w:rsid w:val="002D7EC5"/>
    <w:rsid w:val="002E03F7"/>
    <w:rsid w:val="002E05B3"/>
    <w:rsid w:val="002E0CE0"/>
    <w:rsid w:val="002E212F"/>
    <w:rsid w:val="002E23E2"/>
    <w:rsid w:val="002E3A61"/>
    <w:rsid w:val="002E47FD"/>
    <w:rsid w:val="002E5557"/>
    <w:rsid w:val="002E5A11"/>
    <w:rsid w:val="002E5EB2"/>
    <w:rsid w:val="002E5FE9"/>
    <w:rsid w:val="002E6794"/>
    <w:rsid w:val="002E6987"/>
    <w:rsid w:val="002E6F9F"/>
    <w:rsid w:val="002F0616"/>
    <w:rsid w:val="002F0B91"/>
    <w:rsid w:val="002F0CDA"/>
    <w:rsid w:val="002F111A"/>
    <w:rsid w:val="002F15D5"/>
    <w:rsid w:val="002F1660"/>
    <w:rsid w:val="002F3599"/>
    <w:rsid w:val="002F4187"/>
    <w:rsid w:val="002F5B18"/>
    <w:rsid w:val="002F65B0"/>
    <w:rsid w:val="002F7F67"/>
    <w:rsid w:val="0030049B"/>
    <w:rsid w:val="00300519"/>
    <w:rsid w:val="00301C65"/>
    <w:rsid w:val="00303AD6"/>
    <w:rsid w:val="00303B83"/>
    <w:rsid w:val="00305937"/>
    <w:rsid w:val="003064AD"/>
    <w:rsid w:val="00306643"/>
    <w:rsid w:val="003101FE"/>
    <w:rsid w:val="00311722"/>
    <w:rsid w:val="003125E3"/>
    <w:rsid w:val="00314149"/>
    <w:rsid w:val="003145F0"/>
    <w:rsid w:val="003158AE"/>
    <w:rsid w:val="00316060"/>
    <w:rsid w:val="003167EC"/>
    <w:rsid w:val="00317592"/>
    <w:rsid w:val="00321184"/>
    <w:rsid w:val="003213E4"/>
    <w:rsid w:val="00321B42"/>
    <w:rsid w:val="00321B94"/>
    <w:rsid w:val="00322353"/>
    <w:rsid w:val="00322FAB"/>
    <w:rsid w:val="003234F3"/>
    <w:rsid w:val="003235CB"/>
    <w:rsid w:val="00323B0E"/>
    <w:rsid w:val="00324004"/>
    <w:rsid w:val="00325346"/>
    <w:rsid w:val="00325970"/>
    <w:rsid w:val="00325FE1"/>
    <w:rsid w:val="0032617E"/>
    <w:rsid w:val="00327FBC"/>
    <w:rsid w:val="00330786"/>
    <w:rsid w:val="00331520"/>
    <w:rsid w:val="00331960"/>
    <w:rsid w:val="003329DD"/>
    <w:rsid w:val="00333F08"/>
    <w:rsid w:val="00334F2A"/>
    <w:rsid w:val="00337170"/>
    <w:rsid w:val="003372B6"/>
    <w:rsid w:val="0033781E"/>
    <w:rsid w:val="003404C3"/>
    <w:rsid w:val="0034477D"/>
    <w:rsid w:val="00344821"/>
    <w:rsid w:val="00344B24"/>
    <w:rsid w:val="00344C16"/>
    <w:rsid w:val="00345FF7"/>
    <w:rsid w:val="0034678B"/>
    <w:rsid w:val="003469E2"/>
    <w:rsid w:val="00351155"/>
    <w:rsid w:val="003522DB"/>
    <w:rsid w:val="00352E92"/>
    <w:rsid w:val="003541AC"/>
    <w:rsid w:val="00355298"/>
    <w:rsid w:val="00355828"/>
    <w:rsid w:val="00357B07"/>
    <w:rsid w:val="003609DB"/>
    <w:rsid w:val="00360DBF"/>
    <w:rsid w:val="003611D7"/>
    <w:rsid w:val="0036126D"/>
    <w:rsid w:val="00361297"/>
    <w:rsid w:val="00362C00"/>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77D60"/>
    <w:rsid w:val="00377FB1"/>
    <w:rsid w:val="00380B67"/>
    <w:rsid w:val="00381816"/>
    <w:rsid w:val="003827DA"/>
    <w:rsid w:val="003828F4"/>
    <w:rsid w:val="0038309C"/>
    <w:rsid w:val="00383CBD"/>
    <w:rsid w:val="00383EF0"/>
    <w:rsid w:val="00385AF7"/>
    <w:rsid w:val="00386425"/>
    <w:rsid w:val="0038660B"/>
    <w:rsid w:val="00386F81"/>
    <w:rsid w:val="003871E1"/>
    <w:rsid w:val="00390577"/>
    <w:rsid w:val="00391C17"/>
    <w:rsid w:val="00391DF2"/>
    <w:rsid w:val="0039365A"/>
    <w:rsid w:val="00394CD0"/>
    <w:rsid w:val="00394CD4"/>
    <w:rsid w:val="0039516D"/>
    <w:rsid w:val="0039635C"/>
    <w:rsid w:val="00397D2F"/>
    <w:rsid w:val="003A122E"/>
    <w:rsid w:val="003A1DA3"/>
    <w:rsid w:val="003A3078"/>
    <w:rsid w:val="003A56ED"/>
    <w:rsid w:val="003A68DF"/>
    <w:rsid w:val="003A7076"/>
    <w:rsid w:val="003B137D"/>
    <w:rsid w:val="003B1486"/>
    <w:rsid w:val="003B37BD"/>
    <w:rsid w:val="003B6193"/>
    <w:rsid w:val="003B6204"/>
    <w:rsid w:val="003B659F"/>
    <w:rsid w:val="003B6ACA"/>
    <w:rsid w:val="003B6D4B"/>
    <w:rsid w:val="003B6E2E"/>
    <w:rsid w:val="003B76E6"/>
    <w:rsid w:val="003B7D4A"/>
    <w:rsid w:val="003B7DCD"/>
    <w:rsid w:val="003C09C1"/>
    <w:rsid w:val="003C0A97"/>
    <w:rsid w:val="003C0F90"/>
    <w:rsid w:val="003C11AA"/>
    <w:rsid w:val="003C187E"/>
    <w:rsid w:val="003C217A"/>
    <w:rsid w:val="003C259C"/>
    <w:rsid w:val="003C41E7"/>
    <w:rsid w:val="003C4CED"/>
    <w:rsid w:val="003C55F1"/>
    <w:rsid w:val="003C565C"/>
    <w:rsid w:val="003C6B27"/>
    <w:rsid w:val="003D03FB"/>
    <w:rsid w:val="003D2A47"/>
    <w:rsid w:val="003D2C2F"/>
    <w:rsid w:val="003D3635"/>
    <w:rsid w:val="003D597A"/>
    <w:rsid w:val="003D607A"/>
    <w:rsid w:val="003D6168"/>
    <w:rsid w:val="003D69AF"/>
    <w:rsid w:val="003D6BC5"/>
    <w:rsid w:val="003D79F1"/>
    <w:rsid w:val="003E1E1C"/>
    <w:rsid w:val="003E21A7"/>
    <w:rsid w:val="003E419D"/>
    <w:rsid w:val="003E5C39"/>
    <w:rsid w:val="003E5D19"/>
    <w:rsid w:val="003E6F86"/>
    <w:rsid w:val="003E7153"/>
    <w:rsid w:val="003E7492"/>
    <w:rsid w:val="003F1D75"/>
    <w:rsid w:val="003F22D2"/>
    <w:rsid w:val="003F3BAA"/>
    <w:rsid w:val="003F45F8"/>
    <w:rsid w:val="003F4925"/>
    <w:rsid w:val="003F5071"/>
    <w:rsid w:val="003F5728"/>
    <w:rsid w:val="003F73FB"/>
    <w:rsid w:val="004005AD"/>
    <w:rsid w:val="00400D65"/>
    <w:rsid w:val="00400DE3"/>
    <w:rsid w:val="004010A3"/>
    <w:rsid w:val="00401479"/>
    <w:rsid w:val="004026D9"/>
    <w:rsid w:val="00402A1A"/>
    <w:rsid w:val="00403E39"/>
    <w:rsid w:val="00404349"/>
    <w:rsid w:val="00404829"/>
    <w:rsid w:val="00404F05"/>
    <w:rsid w:val="004052CC"/>
    <w:rsid w:val="00405520"/>
    <w:rsid w:val="0040564F"/>
    <w:rsid w:val="00405CE5"/>
    <w:rsid w:val="004067EC"/>
    <w:rsid w:val="00406E33"/>
    <w:rsid w:val="004074EA"/>
    <w:rsid w:val="00407894"/>
    <w:rsid w:val="00407B13"/>
    <w:rsid w:val="0041024B"/>
    <w:rsid w:val="004103F2"/>
    <w:rsid w:val="00410B33"/>
    <w:rsid w:val="00410BF0"/>
    <w:rsid w:val="004112B9"/>
    <w:rsid w:val="00411974"/>
    <w:rsid w:val="00411998"/>
    <w:rsid w:val="00411CB9"/>
    <w:rsid w:val="00411EA5"/>
    <w:rsid w:val="00413372"/>
    <w:rsid w:val="00413824"/>
    <w:rsid w:val="00414FFE"/>
    <w:rsid w:val="0041640E"/>
    <w:rsid w:val="00416709"/>
    <w:rsid w:val="0041691C"/>
    <w:rsid w:val="0041727E"/>
    <w:rsid w:val="0041733D"/>
    <w:rsid w:val="004175C5"/>
    <w:rsid w:val="00417820"/>
    <w:rsid w:val="00417BD7"/>
    <w:rsid w:val="00421CF9"/>
    <w:rsid w:val="004220CA"/>
    <w:rsid w:val="004229B6"/>
    <w:rsid w:val="00422E0A"/>
    <w:rsid w:val="00423BFB"/>
    <w:rsid w:val="00424DBA"/>
    <w:rsid w:val="00425875"/>
    <w:rsid w:val="00425F94"/>
    <w:rsid w:val="00426103"/>
    <w:rsid w:val="004267AB"/>
    <w:rsid w:val="004268E5"/>
    <w:rsid w:val="00427B0F"/>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2F78"/>
    <w:rsid w:val="00453FDE"/>
    <w:rsid w:val="00454A8B"/>
    <w:rsid w:val="00454C00"/>
    <w:rsid w:val="00454D4A"/>
    <w:rsid w:val="00454FBB"/>
    <w:rsid w:val="0045594A"/>
    <w:rsid w:val="00455CC4"/>
    <w:rsid w:val="00455D6B"/>
    <w:rsid w:val="00456512"/>
    <w:rsid w:val="004571BB"/>
    <w:rsid w:val="00457638"/>
    <w:rsid w:val="0045766B"/>
    <w:rsid w:val="00461CD0"/>
    <w:rsid w:val="004634C6"/>
    <w:rsid w:val="00463E64"/>
    <w:rsid w:val="004643AC"/>
    <w:rsid w:val="0046571A"/>
    <w:rsid w:val="004668CC"/>
    <w:rsid w:val="00470ACD"/>
    <w:rsid w:val="00470DE6"/>
    <w:rsid w:val="004710CF"/>
    <w:rsid w:val="00471C2B"/>
    <w:rsid w:val="00471FB1"/>
    <w:rsid w:val="00474599"/>
    <w:rsid w:val="00474B16"/>
    <w:rsid w:val="004755CB"/>
    <w:rsid w:val="00476AF8"/>
    <w:rsid w:val="0047745E"/>
    <w:rsid w:val="00477467"/>
    <w:rsid w:val="00477510"/>
    <w:rsid w:val="00477C15"/>
    <w:rsid w:val="00480271"/>
    <w:rsid w:val="00481304"/>
    <w:rsid w:val="00483212"/>
    <w:rsid w:val="00483AA4"/>
    <w:rsid w:val="0048495A"/>
    <w:rsid w:val="00484F7D"/>
    <w:rsid w:val="00485A1D"/>
    <w:rsid w:val="00487D70"/>
    <w:rsid w:val="00487F02"/>
    <w:rsid w:val="004901CB"/>
    <w:rsid w:val="0049179A"/>
    <w:rsid w:val="0049276F"/>
    <w:rsid w:val="004931F4"/>
    <w:rsid w:val="004943D0"/>
    <w:rsid w:val="00495442"/>
    <w:rsid w:val="0049735A"/>
    <w:rsid w:val="004A0C38"/>
    <w:rsid w:val="004A0CBE"/>
    <w:rsid w:val="004A1E39"/>
    <w:rsid w:val="004A229E"/>
    <w:rsid w:val="004A32C2"/>
    <w:rsid w:val="004A3460"/>
    <w:rsid w:val="004A3D18"/>
    <w:rsid w:val="004A4FA8"/>
    <w:rsid w:val="004A509C"/>
    <w:rsid w:val="004A51DE"/>
    <w:rsid w:val="004A5541"/>
    <w:rsid w:val="004A5CDE"/>
    <w:rsid w:val="004A5E77"/>
    <w:rsid w:val="004B03AA"/>
    <w:rsid w:val="004B0460"/>
    <w:rsid w:val="004B1F6E"/>
    <w:rsid w:val="004B360E"/>
    <w:rsid w:val="004B4301"/>
    <w:rsid w:val="004B47C3"/>
    <w:rsid w:val="004B5828"/>
    <w:rsid w:val="004B6920"/>
    <w:rsid w:val="004B6963"/>
    <w:rsid w:val="004C0CE1"/>
    <w:rsid w:val="004C0DA2"/>
    <w:rsid w:val="004C114F"/>
    <w:rsid w:val="004C24A2"/>
    <w:rsid w:val="004C26C6"/>
    <w:rsid w:val="004C2E24"/>
    <w:rsid w:val="004C3771"/>
    <w:rsid w:val="004C3E4A"/>
    <w:rsid w:val="004C47D8"/>
    <w:rsid w:val="004C4B97"/>
    <w:rsid w:val="004C6523"/>
    <w:rsid w:val="004C7F25"/>
    <w:rsid w:val="004D3114"/>
    <w:rsid w:val="004D538B"/>
    <w:rsid w:val="004D5F0C"/>
    <w:rsid w:val="004D6AFE"/>
    <w:rsid w:val="004D74FF"/>
    <w:rsid w:val="004D7660"/>
    <w:rsid w:val="004D7787"/>
    <w:rsid w:val="004D7CDA"/>
    <w:rsid w:val="004E13C3"/>
    <w:rsid w:val="004E2604"/>
    <w:rsid w:val="004E2BA7"/>
    <w:rsid w:val="004E5573"/>
    <w:rsid w:val="004E5814"/>
    <w:rsid w:val="004E5CA7"/>
    <w:rsid w:val="004E661D"/>
    <w:rsid w:val="004E7294"/>
    <w:rsid w:val="004E766C"/>
    <w:rsid w:val="004E7945"/>
    <w:rsid w:val="004F055C"/>
    <w:rsid w:val="004F0835"/>
    <w:rsid w:val="004F0FEF"/>
    <w:rsid w:val="004F1923"/>
    <w:rsid w:val="004F235D"/>
    <w:rsid w:val="004F2B6B"/>
    <w:rsid w:val="004F2FF2"/>
    <w:rsid w:val="004F3080"/>
    <w:rsid w:val="004F4EFD"/>
    <w:rsid w:val="004F52A2"/>
    <w:rsid w:val="004F6991"/>
    <w:rsid w:val="004F7EA4"/>
    <w:rsid w:val="00500585"/>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7D8"/>
    <w:rsid w:val="00512D62"/>
    <w:rsid w:val="00512FF5"/>
    <w:rsid w:val="00514416"/>
    <w:rsid w:val="005145CF"/>
    <w:rsid w:val="005164AC"/>
    <w:rsid w:val="005166D3"/>
    <w:rsid w:val="00516FD5"/>
    <w:rsid w:val="005172E4"/>
    <w:rsid w:val="0052079C"/>
    <w:rsid w:val="005222B6"/>
    <w:rsid w:val="0052245E"/>
    <w:rsid w:val="005224DC"/>
    <w:rsid w:val="005229C4"/>
    <w:rsid w:val="00523B05"/>
    <w:rsid w:val="005246E7"/>
    <w:rsid w:val="005248BD"/>
    <w:rsid w:val="00525143"/>
    <w:rsid w:val="005265FC"/>
    <w:rsid w:val="00526F10"/>
    <w:rsid w:val="00527AF4"/>
    <w:rsid w:val="00527CEC"/>
    <w:rsid w:val="00527E8C"/>
    <w:rsid w:val="005301FC"/>
    <w:rsid w:val="005309CF"/>
    <w:rsid w:val="00531210"/>
    <w:rsid w:val="00531F1C"/>
    <w:rsid w:val="00532A39"/>
    <w:rsid w:val="00532E1F"/>
    <w:rsid w:val="00533CBA"/>
    <w:rsid w:val="0053475D"/>
    <w:rsid w:val="00534D44"/>
    <w:rsid w:val="005352D7"/>
    <w:rsid w:val="005354CD"/>
    <w:rsid w:val="00535E7E"/>
    <w:rsid w:val="005373B1"/>
    <w:rsid w:val="005379A8"/>
    <w:rsid w:val="00540590"/>
    <w:rsid w:val="00540E5B"/>
    <w:rsid w:val="00541228"/>
    <w:rsid w:val="00541AB3"/>
    <w:rsid w:val="0054201A"/>
    <w:rsid w:val="005420F7"/>
    <w:rsid w:val="00542553"/>
    <w:rsid w:val="00542C1B"/>
    <w:rsid w:val="00542CA3"/>
    <w:rsid w:val="0054398F"/>
    <w:rsid w:val="00543B66"/>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566CA"/>
    <w:rsid w:val="0056013D"/>
    <w:rsid w:val="005602E6"/>
    <w:rsid w:val="00560FAB"/>
    <w:rsid w:val="0056287E"/>
    <w:rsid w:val="00562CC6"/>
    <w:rsid w:val="00562E4E"/>
    <w:rsid w:val="00565483"/>
    <w:rsid w:val="00565742"/>
    <w:rsid w:val="00565FD4"/>
    <w:rsid w:val="005667FB"/>
    <w:rsid w:val="00566871"/>
    <w:rsid w:val="0056733B"/>
    <w:rsid w:val="0056772E"/>
    <w:rsid w:val="00567A07"/>
    <w:rsid w:val="005705C1"/>
    <w:rsid w:val="00570C09"/>
    <w:rsid w:val="00570F8B"/>
    <w:rsid w:val="0057195F"/>
    <w:rsid w:val="00572986"/>
    <w:rsid w:val="005729BF"/>
    <w:rsid w:val="00573231"/>
    <w:rsid w:val="0057387E"/>
    <w:rsid w:val="00574614"/>
    <w:rsid w:val="005746CF"/>
    <w:rsid w:val="005759EE"/>
    <w:rsid w:val="00575A3C"/>
    <w:rsid w:val="00575C40"/>
    <w:rsid w:val="00576D54"/>
    <w:rsid w:val="0057721D"/>
    <w:rsid w:val="00580188"/>
    <w:rsid w:val="005824D8"/>
    <w:rsid w:val="0058641E"/>
    <w:rsid w:val="0058683A"/>
    <w:rsid w:val="00586AC6"/>
    <w:rsid w:val="005875FD"/>
    <w:rsid w:val="00591984"/>
    <w:rsid w:val="00591AC1"/>
    <w:rsid w:val="0059278C"/>
    <w:rsid w:val="00594351"/>
    <w:rsid w:val="00594664"/>
    <w:rsid w:val="005962E3"/>
    <w:rsid w:val="00596371"/>
    <w:rsid w:val="005964D0"/>
    <w:rsid w:val="0059674E"/>
    <w:rsid w:val="00596F8C"/>
    <w:rsid w:val="00597587"/>
    <w:rsid w:val="00597F2F"/>
    <w:rsid w:val="005A02CF"/>
    <w:rsid w:val="005A0707"/>
    <w:rsid w:val="005A1456"/>
    <w:rsid w:val="005A393C"/>
    <w:rsid w:val="005A5061"/>
    <w:rsid w:val="005A547C"/>
    <w:rsid w:val="005A59AC"/>
    <w:rsid w:val="005A66CE"/>
    <w:rsid w:val="005A6C6B"/>
    <w:rsid w:val="005A7727"/>
    <w:rsid w:val="005B00CB"/>
    <w:rsid w:val="005B08CF"/>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4EE4"/>
    <w:rsid w:val="005C6285"/>
    <w:rsid w:val="005C6876"/>
    <w:rsid w:val="005C6DD2"/>
    <w:rsid w:val="005C721C"/>
    <w:rsid w:val="005C7F64"/>
    <w:rsid w:val="005D0541"/>
    <w:rsid w:val="005D0D21"/>
    <w:rsid w:val="005D0EAC"/>
    <w:rsid w:val="005D123F"/>
    <w:rsid w:val="005D1E9B"/>
    <w:rsid w:val="005D1FB6"/>
    <w:rsid w:val="005D234C"/>
    <w:rsid w:val="005D23D2"/>
    <w:rsid w:val="005D2BD0"/>
    <w:rsid w:val="005D321E"/>
    <w:rsid w:val="005D38A5"/>
    <w:rsid w:val="005D3907"/>
    <w:rsid w:val="005D3D0B"/>
    <w:rsid w:val="005D4DB3"/>
    <w:rsid w:val="005D547F"/>
    <w:rsid w:val="005D653B"/>
    <w:rsid w:val="005D6BCC"/>
    <w:rsid w:val="005D6E9C"/>
    <w:rsid w:val="005D7651"/>
    <w:rsid w:val="005D7C5B"/>
    <w:rsid w:val="005E0DBE"/>
    <w:rsid w:val="005E35A7"/>
    <w:rsid w:val="005E3E10"/>
    <w:rsid w:val="005E4E28"/>
    <w:rsid w:val="005E5567"/>
    <w:rsid w:val="005E5C27"/>
    <w:rsid w:val="005E685E"/>
    <w:rsid w:val="005E6DCB"/>
    <w:rsid w:val="005E7AE9"/>
    <w:rsid w:val="005E7C4E"/>
    <w:rsid w:val="005F0BF7"/>
    <w:rsid w:val="005F1D4A"/>
    <w:rsid w:val="005F1DBC"/>
    <w:rsid w:val="005F25A2"/>
    <w:rsid w:val="005F4C02"/>
    <w:rsid w:val="005F5D3A"/>
    <w:rsid w:val="005F6E5D"/>
    <w:rsid w:val="0060025F"/>
    <w:rsid w:val="00600391"/>
    <w:rsid w:val="00600482"/>
    <w:rsid w:val="00601717"/>
    <w:rsid w:val="006020F0"/>
    <w:rsid w:val="00602B9B"/>
    <w:rsid w:val="0060311E"/>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2D64"/>
    <w:rsid w:val="006246B1"/>
    <w:rsid w:val="00624713"/>
    <w:rsid w:val="00625B23"/>
    <w:rsid w:val="00627203"/>
    <w:rsid w:val="006274FB"/>
    <w:rsid w:val="006277B0"/>
    <w:rsid w:val="0063213A"/>
    <w:rsid w:val="00633AA1"/>
    <w:rsid w:val="00636463"/>
    <w:rsid w:val="006368C2"/>
    <w:rsid w:val="0063722A"/>
    <w:rsid w:val="0064141C"/>
    <w:rsid w:val="00641BC8"/>
    <w:rsid w:val="006427F8"/>
    <w:rsid w:val="006428CA"/>
    <w:rsid w:val="00642D32"/>
    <w:rsid w:val="00642D99"/>
    <w:rsid w:val="00642DB3"/>
    <w:rsid w:val="00642DDC"/>
    <w:rsid w:val="00643510"/>
    <w:rsid w:val="0064354D"/>
    <w:rsid w:val="006436CB"/>
    <w:rsid w:val="006444F4"/>
    <w:rsid w:val="006449F1"/>
    <w:rsid w:val="00646C02"/>
    <w:rsid w:val="00646C5B"/>
    <w:rsid w:val="006515A1"/>
    <w:rsid w:val="0065275B"/>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81C"/>
    <w:rsid w:val="00670D8A"/>
    <w:rsid w:val="00671097"/>
    <w:rsid w:val="00671239"/>
    <w:rsid w:val="00671928"/>
    <w:rsid w:val="00671D0B"/>
    <w:rsid w:val="00672236"/>
    <w:rsid w:val="0067307E"/>
    <w:rsid w:val="006736FA"/>
    <w:rsid w:val="00674139"/>
    <w:rsid w:val="006749E6"/>
    <w:rsid w:val="006760DE"/>
    <w:rsid w:val="0067651E"/>
    <w:rsid w:val="0067688D"/>
    <w:rsid w:val="0067752D"/>
    <w:rsid w:val="006777C9"/>
    <w:rsid w:val="00677A16"/>
    <w:rsid w:val="00677DD3"/>
    <w:rsid w:val="0068004B"/>
    <w:rsid w:val="00680CA1"/>
    <w:rsid w:val="00680FBA"/>
    <w:rsid w:val="006817AA"/>
    <w:rsid w:val="006826D5"/>
    <w:rsid w:val="00683784"/>
    <w:rsid w:val="006847D9"/>
    <w:rsid w:val="00684ACE"/>
    <w:rsid w:val="00686BCE"/>
    <w:rsid w:val="00686D3D"/>
    <w:rsid w:val="00687336"/>
    <w:rsid w:val="00687407"/>
    <w:rsid w:val="00687A94"/>
    <w:rsid w:val="00690357"/>
    <w:rsid w:val="00690622"/>
    <w:rsid w:val="00690E0F"/>
    <w:rsid w:val="00690E6C"/>
    <w:rsid w:val="0069116C"/>
    <w:rsid w:val="006917F6"/>
    <w:rsid w:val="00692F29"/>
    <w:rsid w:val="00693006"/>
    <w:rsid w:val="00693425"/>
    <w:rsid w:val="006937DE"/>
    <w:rsid w:val="00693BF2"/>
    <w:rsid w:val="0069454E"/>
    <w:rsid w:val="006951C7"/>
    <w:rsid w:val="00696B21"/>
    <w:rsid w:val="00697020"/>
    <w:rsid w:val="006970DD"/>
    <w:rsid w:val="006A19AE"/>
    <w:rsid w:val="006A3280"/>
    <w:rsid w:val="006A3AD7"/>
    <w:rsid w:val="006A3CC1"/>
    <w:rsid w:val="006A45CA"/>
    <w:rsid w:val="006A47E3"/>
    <w:rsid w:val="006A516B"/>
    <w:rsid w:val="006A53F1"/>
    <w:rsid w:val="006A5758"/>
    <w:rsid w:val="006A5A2C"/>
    <w:rsid w:val="006A6567"/>
    <w:rsid w:val="006A6DB8"/>
    <w:rsid w:val="006A6E4D"/>
    <w:rsid w:val="006A71E4"/>
    <w:rsid w:val="006A739B"/>
    <w:rsid w:val="006A7984"/>
    <w:rsid w:val="006A7CE3"/>
    <w:rsid w:val="006B27B6"/>
    <w:rsid w:val="006B3B9D"/>
    <w:rsid w:val="006B4A5D"/>
    <w:rsid w:val="006B528F"/>
    <w:rsid w:val="006B6847"/>
    <w:rsid w:val="006B6A20"/>
    <w:rsid w:val="006B713C"/>
    <w:rsid w:val="006B73EE"/>
    <w:rsid w:val="006B76CE"/>
    <w:rsid w:val="006B7F04"/>
    <w:rsid w:val="006C09A4"/>
    <w:rsid w:val="006C0DDF"/>
    <w:rsid w:val="006C20FB"/>
    <w:rsid w:val="006C2438"/>
    <w:rsid w:val="006C3B78"/>
    <w:rsid w:val="006C5206"/>
    <w:rsid w:val="006C58BC"/>
    <w:rsid w:val="006C5A9F"/>
    <w:rsid w:val="006C5D6E"/>
    <w:rsid w:val="006C5FBE"/>
    <w:rsid w:val="006C6BBE"/>
    <w:rsid w:val="006C71EC"/>
    <w:rsid w:val="006D0567"/>
    <w:rsid w:val="006D2FB8"/>
    <w:rsid w:val="006D4A76"/>
    <w:rsid w:val="006D4D05"/>
    <w:rsid w:val="006D615D"/>
    <w:rsid w:val="006D63FD"/>
    <w:rsid w:val="006D64F9"/>
    <w:rsid w:val="006D71C0"/>
    <w:rsid w:val="006D74C2"/>
    <w:rsid w:val="006D7F1A"/>
    <w:rsid w:val="006E0416"/>
    <w:rsid w:val="006E09A9"/>
    <w:rsid w:val="006E0EB1"/>
    <w:rsid w:val="006E0EDE"/>
    <w:rsid w:val="006E26B5"/>
    <w:rsid w:val="006E3E0A"/>
    <w:rsid w:val="006E41CB"/>
    <w:rsid w:val="006E59F0"/>
    <w:rsid w:val="006E6803"/>
    <w:rsid w:val="006E6AFD"/>
    <w:rsid w:val="006E72EE"/>
    <w:rsid w:val="006F01FD"/>
    <w:rsid w:val="006F0432"/>
    <w:rsid w:val="006F0940"/>
    <w:rsid w:val="006F1920"/>
    <w:rsid w:val="006F33C9"/>
    <w:rsid w:val="006F372B"/>
    <w:rsid w:val="006F3A95"/>
    <w:rsid w:val="006F65C5"/>
    <w:rsid w:val="006F6BA0"/>
    <w:rsid w:val="006F6E97"/>
    <w:rsid w:val="006F7559"/>
    <w:rsid w:val="006F7E77"/>
    <w:rsid w:val="006F7FE1"/>
    <w:rsid w:val="0070063E"/>
    <w:rsid w:val="00700CF5"/>
    <w:rsid w:val="00701CD5"/>
    <w:rsid w:val="00702DA3"/>
    <w:rsid w:val="00703303"/>
    <w:rsid w:val="0070459D"/>
    <w:rsid w:val="00705B0D"/>
    <w:rsid w:val="00705B6F"/>
    <w:rsid w:val="00705FAE"/>
    <w:rsid w:val="00706338"/>
    <w:rsid w:val="00707A2F"/>
    <w:rsid w:val="00707D97"/>
    <w:rsid w:val="00710DCB"/>
    <w:rsid w:val="00711A34"/>
    <w:rsid w:val="007120B4"/>
    <w:rsid w:val="0071216B"/>
    <w:rsid w:val="0071220C"/>
    <w:rsid w:val="0071245B"/>
    <w:rsid w:val="007124D8"/>
    <w:rsid w:val="00712866"/>
    <w:rsid w:val="00712BA7"/>
    <w:rsid w:val="00713294"/>
    <w:rsid w:val="00713AD8"/>
    <w:rsid w:val="007141AA"/>
    <w:rsid w:val="00714305"/>
    <w:rsid w:val="00714730"/>
    <w:rsid w:val="00714BBF"/>
    <w:rsid w:val="00714D2C"/>
    <w:rsid w:val="00714E22"/>
    <w:rsid w:val="00715AAD"/>
    <w:rsid w:val="00721575"/>
    <w:rsid w:val="00722F23"/>
    <w:rsid w:val="00723C2A"/>
    <w:rsid w:val="00723D74"/>
    <w:rsid w:val="00724D27"/>
    <w:rsid w:val="00724E02"/>
    <w:rsid w:val="00724F09"/>
    <w:rsid w:val="0072587E"/>
    <w:rsid w:val="00730191"/>
    <w:rsid w:val="00731129"/>
    <w:rsid w:val="00731829"/>
    <w:rsid w:val="007326AF"/>
    <w:rsid w:val="007335D8"/>
    <w:rsid w:val="007340D7"/>
    <w:rsid w:val="00734899"/>
    <w:rsid w:val="00735467"/>
    <w:rsid w:val="00735766"/>
    <w:rsid w:val="0073597A"/>
    <w:rsid w:val="00736949"/>
    <w:rsid w:val="007405CC"/>
    <w:rsid w:val="00740E47"/>
    <w:rsid w:val="00741D4D"/>
    <w:rsid w:val="00743496"/>
    <w:rsid w:val="00745FAD"/>
    <w:rsid w:val="00746272"/>
    <w:rsid w:val="00746F36"/>
    <w:rsid w:val="00751636"/>
    <w:rsid w:val="007533B8"/>
    <w:rsid w:val="0075380A"/>
    <w:rsid w:val="0075414A"/>
    <w:rsid w:val="007543FD"/>
    <w:rsid w:val="00755CDE"/>
    <w:rsid w:val="007563B0"/>
    <w:rsid w:val="00756A9E"/>
    <w:rsid w:val="00757896"/>
    <w:rsid w:val="00761705"/>
    <w:rsid w:val="00761E4F"/>
    <w:rsid w:val="00762D3D"/>
    <w:rsid w:val="00763BC9"/>
    <w:rsid w:val="00764A21"/>
    <w:rsid w:val="00765124"/>
    <w:rsid w:val="007665A5"/>
    <w:rsid w:val="00767CB1"/>
    <w:rsid w:val="00767E31"/>
    <w:rsid w:val="00767E8A"/>
    <w:rsid w:val="00770846"/>
    <w:rsid w:val="0077197E"/>
    <w:rsid w:val="00772E4F"/>
    <w:rsid w:val="007737A3"/>
    <w:rsid w:val="00775F00"/>
    <w:rsid w:val="00777543"/>
    <w:rsid w:val="0078200B"/>
    <w:rsid w:val="0078202A"/>
    <w:rsid w:val="007833D3"/>
    <w:rsid w:val="007836C3"/>
    <w:rsid w:val="00785D39"/>
    <w:rsid w:val="007873CE"/>
    <w:rsid w:val="00787DB3"/>
    <w:rsid w:val="007900A8"/>
    <w:rsid w:val="007902AF"/>
    <w:rsid w:val="00791376"/>
    <w:rsid w:val="00792047"/>
    <w:rsid w:val="00792F53"/>
    <w:rsid w:val="00793094"/>
    <w:rsid w:val="007932D8"/>
    <w:rsid w:val="00793C9D"/>
    <w:rsid w:val="00794130"/>
    <w:rsid w:val="0079414D"/>
    <w:rsid w:val="007951FB"/>
    <w:rsid w:val="007961FF"/>
    <w:rsid w:val="00796770"/>
    <w:rsid w:val="00796946"/>
    <w:rsid w:val="007973B1"/>
    <w:rsid w:val="007973F9"/>
    <w:rsid w:val="007A0633"/>
    <w:rsid w:val="007A0ABA"/>
    <w:rsid w:val="007A0E59"/>
    <w:rsid w:val="007A0F13"/>
    <w:rsid w:val="007A16DB"/>
    <w:rsid w:val="007A16E9"/>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5708"/>
    <w:rsid w:val="007B5DE6"/>
    <w:rsid w:val="007B7369"/>
    <w:rsid w:val="007B7FC5"/>
    <w:rsid w:val="007C07B7"/>
    <w:rsid w:val="007C11D9"/>
    <w:rsid w:val="007C1E9D"/>
    <w:rsid w:val="007C2B1A"/>
    <w:rsid w:val="007C394A"/>
    <w:rsid w:val="007C41F7"/>
    <w:rsid w:val="007C4E53"/>
    <w:rsid w:val="007C5BF3"/>
    <w:rsid w:val="007D2A28"/>
    <w:rsid w:val="007D2B48"/>
    <w:rsid w:val="007D2B9A"/>
    <w:rsid w:val="007D2EEA"/>
    <w:rsid w:val="007D5046"/>
    <w:rsid w:val="007D5304"/>
    <w:rsid w:val="007D564E"/>
    <w:rsid w:val="007D5F09"/>
    <w:rsid w:val="007D74AE"/>
    <w:rsid w:val="007D77E8"/>
    <w:rsid w:val="007D7BA8"/>
    <w:rsid w:val="007D7FEA"/>
    <w:rsid w:val="007E1DD7"/>
    <w:rsid w:val="007E2048"/>
    <w:rsid w:val="007E3AED"/>
    <w:rsid w:val="007E4B96"/>
    <w:rsid w:val="007E6297"/>
    <w:rsid w:val="007E6415"/>
    <w:rsid w:val="007E6776"/>
    <w:rsid w:val="007F1190"/>
    <w:rsid w:val="007F2863"/>
    <w:rsid w:val="007F2A81"/>
    <w:rsid w:val="007F2CBC"/>
    <w:rsid w:val="007F2E79"/>
    <w:rsid w:val="007F2EC0"/>
    <w:rsid w:val="007F3A19"/>
    <w:rsid w:val="007F3B2E"/>
    <w:rsid w:val="007F3B40"/>
    <w:rsid w:val="007F3D86"/>
    <w:rsid w:val="007F3F40"/>
    <w:rsid w:val="007F4F2B"/>
    <w:rsid w:val="007F5C0F"/>
    <w:rsid w:val="007F61E7"/>
    <w:rsid w:val="007F7B30"/>
    <w:rsid w:val="007F7C03"/>
    <w:rsid w:val="00801C8B"/>
    <w:rsid w:val="00802658"/>
    <w:rsid w:val="00803B8C"/>
    <w:rsid w:val="00803D06"/>
    <w:rsid w:val="008040F8"/>
    <w:rsid w:val="008065D0"/>
    <w:rsid w:val="008074D2"/>
    <w:rsid w:val="00807647"/>
    <w:rsid w:val="00807D86"/>
    <w:rsid w:val="00807D9B"/>
    <w:rsid w:val="00807EA5"/>
    <w:rsid w:val="00811080"/>
    <w:rsid w:val="00814346"/>
    <w:rsid w:val="00814551"/>
    <w:rsid w:val="008153EB"/>
    <w:rsid w:val="008159D7"/>
    <w:rsid w:val="00815F5F"/>
    <w:rsid w:val="00817843"/>
    <w:rsid w:val="00817C2D"/>
    <w:rsid w:val="00820774"/>
    <w:rsid w:val="00820DE0"/>
    <w:rsid w:val="00820E7D"/>
    <w:rsid w:val="008218DD"/>
    <w:rsid w:val="00821AE5"/>
    <w:rsid w:val="00821AF1"/>
    <w:rsid w:val="00821B3B"/>
    <w:rsid w:val="00822526"/>
    <w:rsid w:val="00822A50"/>
    <w:rsid w:val="00824A46"/>
    <w:rsid w:val="008262D6"/>
    <w:rsid w:val="008262F6"/>
    <w:rsid w:val="00826AE9"/>
    <w:rsid w:val="008274D3"/>
    <w:rsid w:val="00830FC6"/>
    <w:rsid w:val="00831DCB"/>
    <w:rsid w:val="00833705"/>
    <w:rsid w:val="00834AD2"/>
    <w:rsid w:val="00835C97"/>
    <w:rsid w:val="00835FB3"/>
    <w:rsid w:val="00835FC4"/>
    <w:rsid w:val="00836EB2"/>
    <w:rsid w:val="00841C98"/>
    <w:rsid w:val="00841E68"/>
    <w:rsid w:val="008429A3"/>
    <w:rsid w:val="008429BB"/>
    <w:rsid w:val="0084318E"/>
    <w:rsid w:val="00844181"/>
    <w:rsid w:val="008445DE"/>
    <w:rsid w:val="008450FF"/>
    <w:rsid w:val="008453D9"/>
    <w:rsid w:val="008455DB"/>
    <w:rsid w:val="008462CF"/>
    <w:rsid w:val="0084799E"/>
    <w:rsid w:val="00847C41"/>
    <w:rsid w:val="00847EF0"/>
    <w:rsid w:val="00850A17"/>
    <w:rsid w:val="00850B6C"/>
    <w:rsid w:val="00851934"/>
    <w:rsid w:val="008520A5"/>
    <w:rsid w:val="0085585A"/>
    <w:rsid w:val="00855AEF"/>
    <w:rsid w:val="00855D24"/>
    <w:rsid w:val="00855D36"/>
    <w:rsid w:val="008568C8"/>
    <w:rsid w:val="00857331"/>
    <w:rsid w:val="00857CD1"/>
    <w:rsid w:val="00857ED7"/>
    <w:rsid w:val="008602AA"/>
    <w:rsid w:val="00860B9D"/>
    <w:rsid w:val="0086259C"/>
    <w:rsid w:val="00862AD0"/>
    <w:rsid w:val="00862B23"/>
    <w:rsid w:val="00862F4E"/>
    <w:rsid w:val="008630BC"/>
    <w:rsid w:val="0086364C"/>
    <w:rsid w:val="00865203"/>
    <w:rsid w:val="0086582E"/>
    <w:rsid w:val="00867013"/>
    <w:rsid w:val="00867CE0"/>
    <w:rsid w:val="0087080D"/>
    <w:rsid w:val="00870A13"/>
    <w:rsid w:val="00870AD3"/>
    <w:rsid w:val="0087274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4D04"/>
    <w:rsid w:val="008865EF"/>
    <w:rsid w:val="00886A00"/>
    <w:rsid w:val="008908EE"/>
    <w:rsid w:val="00891262"/>
    <w:rsid w:val="00891267"/>
    <w:rsid w:val="00891406"/>
    <w:rsid w:val="008916D5"/>
    <w:rsid w:val="00892C77"/>
    <w:rsid w:val="00893756"/>
    <w:rsid w:val="008940DA"/>
    <w:rsid w:val="00895C4C"/>
    <w:rsid w:val="00895C60"/>
    <w:rsid w:val="00896B16"/>
    <w:rsid w:val="008A1661"/>
    <w:rsid w:val="008A18FA"/>
    <w:rsid w:val="008A4329"/>
    <w:rsid w:val="008A45FF"/>
    <w:rsid w:val="008A69FD"/>
    <w:rsid w:val="008A79CB"/>
    <w:rsid w:val="008A7EDE"/>
    <w:rsid w:val="008B0269"/>
    <w:rsid w:val="008B06E9"/>
    <w:rsid w:val="008B091B"/>
    <w:rsid w:val="008B118B"/>
    <w:rsid w:val="008B2A25"/>
    <w:rsid w:val="008B301B"/>
    <w:rsid w:val="008B3AA3"/>
    <w:rsid w:val="008B4443"/>
    <w:rsid w:val="008B4BF3"/>
    <w:rsid w:val="008B53BB"/>
    <w:rsid w:val="008B6E32"/>
    <w:rsid w:val="008B6EC9"/>
    <w:rsid w:val="008B7A2E"/>
    <w:rsid w:val="008C0118"/>
    <w:rsid w:val="008C05CA"/>
    <w:rsid w:val="008C20AD"/>
    <w:rsid w:val="008C3F99"/>
    <w:rsid w:val="008C4831"/>
    <w:rsid w:val="008C4C54"/>
    <w:rsid w:val="008C52B4"/>
    <w:rsid w:val="008C7224"/>
    <w:rsid w:val="008D021E"/>
    <w:rsid w:val="008D0461"/>
    <w:rsid w:val="008D0702"/>
    <w:rsid w:val="008D087E"/>
    <w:rsid w:val="008D20BD"/>
    <w:rsid w:val="008D2C30"/>
    <w:rsid w:val="008D4411"/>
    <w:rsid w:val="008D4584"/>
    <w:rsid w:val="008D4FFE"/>
    <w:rsid w:val="008D5221"/>
    <w:rsid w:val="008D57FE"/>
    <w:rsid w:val="008D6555"/>
    <w:rsid w:val="008D7168"/>
    <w:rsid w:val="008E05B0"/>
    <w:rsid w:val="008E05F2"/>
    <w:rsid w:val="008E0CC9"/>
    <w:rsid w:val="008E2068"/>
    <w:rsid w:val="008E2675"/>
    <w:rsid w:val="008E2B69"/>
    <w:rsid w:val="008E328C"/>
    <w:rsid w:val="008E516F"/>
    <w:rsid w:val="008E531B"/>
    <w:rsid w:val="008E619D"/>
    <w:rsid w:val="008E6831"/>
    <w:rsid w:val="008E6E7A"/>
    <w:rsid w:val="008E7DF2"/>
    <w:rsid w:val="008F0B76"/>
    <w:rsid w:val="008F0B9D"/>
    <w:rsid w:val="008F24AF"/>
    <w:rsid w:val="008F266E"/>
    <w:rsid w:val="008F2CE4"/>
    <w:rsid w:val="008F3B7A"/>
    <w:rsid w:val="008F3CF6"/>
    <w:rsid w:val="008F4A4A"/>
    <w:rsid w:val="008F527E"/>
    <w:rsid w:val="008F5483"/>
    <w:rsid w:val="008F54CA"/>
    <w:rsid w:val="008F57B7"/>
    <w:rsid w:val="008F5F4A"/>
    <w:rsid w:val="008F6FFC"/>
    <w:rsid w:val="008F72B5"/>
    <w:rsid w:val="008F73DE"/>
    <w:rsid w:val="008F7F7E"/>
    <w:rsid w:val="00902990"/>
    <w:rsid w:val="00903A3B"/>
    <w:rsid w:val="00903BB2"/>
    <w:rsid w:val="00907532"/>
    <w:rsid w:val="00910FFD"/>
    <w:rsid w:val="009117A7"/>
    <w:rsid w:val="00911802"/>
    <w:rsid w:val="00913249"/>
    <w:rsid w:val="009138F7"/>
    <w:rsid w:val="00913B07"/>
    <w:rsid w:val="00913FB0"/>
    <w:rsid w:val="00914009"/>
    <w:rsid w:val="00915FC7"/>
    <w:rsid w:val="00916D60"/>
    <w:rsid w:val="009171B3"/>
    <w:rsid w:val="00917350"/>
    <w:rsid w:val="00917896"/>
    <w:rsid w:val="00917918"/>
    <w:rsid w:val="00917D91"/>
    <w:rsid w:val="00917F7A"/>
    <w:rsid w:val="00920F0E"/>
    <w:rsid w:val="0092102F"/>
    <w:rsid w:val="00923014"/>
    <w:rsid w:val="00923039"/>
    <w:rsid w:val="009239F7"/>
    <w:rsid w:val="0092454B"/>
    <w:rsid w:val="009251C8"/>
    <w:rsid w:val="00927A6D"/>
    <w:rsid w:val="00930AF0"/>
    <w:rsid w:val="00932F24"/>
    <w:rsid w:val="00933058"/>
    <w:rsid w:val="009332F0"/>
    <w:rsid w:val="00933498"/>
    <w:rsid w:val="00933DA9"/>
    <w:rsid w:val="009340D7"/>
    <w:rsid w:val="00935AAC"/>
    <w:rsid w:val="00937796"/>
    <w:rsid w:val="0093785A"/>
    <w:rsid w:val="00940836"/>
    <w:rsid w:val="00941106"/>
    <w:rsid w:val="0094153F"/>
    <w:rsid w:val="009421E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3E04"/>
    <w:rsid w:val="0095406F"/>
    <w:rsid w:val="00954562"/>
    <w:rsid w:val="00954C19"/>
    <w:rsid w:val="00954F22"/>
    <w:rsid w:val="00955A21"/>
    <w:rsid w:val="00956FE7"/>
    <w:rsid w:val="00957157"/>
    <w:rsid w:val="009603D0"/>
    <w:rsid w:val="00960AA9"/>
    <w:rsid w:val="009614B1"/>
    <w:rsid w:val="0096296A"/>
    <w:rsid w:val="00963171"/>
    <w:rsid w:val="00963BEF"/>
    <w:rsid w:val="00964488"/>
    <w:rsid w:val="00966F60"/>
    <w:rsid w:val="0096733E"/>
    <w:rsid w:val="009673C4"/>
    <w:rsid w:val="0096768E"/>
    <w:rsid w:val="0097045B"/>
    <w:rsid w:val="009704D3"/>
    <w:rsid w:val="00970C32"/>
    <w:rsid w:val="00970E87"/>
    <w:rsid w:val="00970EB1"/>
    <w:rsid w:val="00971A9E"/>
    <w:rsid w:val="00972668"/>
    <w:rsid w:val="00972B0A"/>
    <w:rsid w:val="0097328E"/>
    <w:rsid w:val="00973A91"/>
    <w:rsid w:val="00974789"/>
    <w:rsid w:val="00975286"/>
    <w:rsid w:val="009759E3"/>
    <w:rsid w:val="00975D65"/>
    <w:rsid w:val="009763B8"/>
    <w:rsid w:val="00976559"/>
    <w:rsid w:val="009768FE"/>
    <w:rsid w:val="00977D5C"/>
    <w:rsid w:val="009819EA"/>
    <w:rsid w:val="00982A19"/>
    <w:rsid w:val="009833AD"/>
    <w:rsid w:val="00983A23"/>
    <w:rsid w:val="00983CD5"/>
    <w:rsid w:val="00984339"/>
    <w:rsid w:val="00985848"/>
    <w:rsid w:val="00985892"/>
    <w:rsid w:val="00985DF6"/>
    <w:rsid w:val="00986F78"/>
    <w:rsid w:val="0098777D"/>
    <w:rsid w:val="00987B52"/>
    <w:rsid w:val="00987BE8"/>
    <w:rsid w:val="00987BF9"/>
    <w:rsid w:val="00990C6F"/>
    <w:rsid w:val="009921B6"/>
    <w:rsid w:val="009925E5"/>
    <w:rsid w:val="00992989"/>
    <w:rsid w:val="0099311C"/>
    <w:rsid w:val="009932EB"/>
    <w:rsid w:val="009935E3"/>
    <w:rsid w:val="00996F4A"/>
    <w:rsid w:val="009A008F"/>
    <w:rsid w:val="009A0384"/>
    <w:rsid w:val="009A0D57"/>
    <w:rsid w:val="009A0E1D"/>
    <w:rsid w:val="009A1084"/>
    <w:rsid w:val="009A10C4"/>
    <w:rsid w:val="009A35B3"/>
    <w:rsid w:val="009A4A94"/>
    <w:rsid w:val="009A50BB"/>
    <w:rsid w:val="009A64B1"/>
    <w:rsid w:val="009B12E6"/>
    <w:rsid w:val="009B2084"/>
    <w:rsid w:val="009B3408"/>
    <w:rsid w:val="009B38D2"/>
    <w:rsid w:val="009B4478"/>
    <w:rsid w:val="009B4AC6"/>
    <w:rsid w:val="009B4CBE"/>
    <w:rsid w:val="009B52CB"/>
    <w:rsid w:val="009B5A73"/>
    <w:rsid w:val="009B6314"/>
    <w:rsid w:val="009B7423"/>
    <w:rsid w:val="009B7555"/>
    <w:rsid w:val="009B7FBE"/>
    <w:rsid w:val="009C1B6E"/>
    <w:rsid w:val="009C235B"/>
    <w:rsid w:val="009C23E7"/>
    <w:rsid w:val="009C3892"/>
    <w:rsid w:val="009C4036"/>
    <w:rsid w:val="009C5334"/>
    <w:rsid w:val="009C55F5"/>
    <w:rsid w:val="009C6453"/>
    <w:rsid w:val="009C66C9"/>
    <w:rsid w:val="009C7BAE"/>
    <w:rsid w:val="009C7BF1"/>
    <w:rsid w:val="009D140C"/>
    <w:rsid w:val="009D194C"/>
    <w:rsid w:val="009D2FD2"/>
    <w:rsid w:val="009D30BE"/>
    <w:rsid w:val="009D33A2"/>
    <w:rsid w:val="009D3512"/>
    <w:rsid w:val="009D41E9"/>
    <w:rsid w:val="009D45F3"/>
    <w:rsid w:val="009D7BDA"/>
    <w:rsid w:val="009E00F1"/>
    <w:rsid w:val="009E0570"/>
    <w:rsid w:val="009E073E"/>
    <w:rsid w:val="009E1533"/>
    <w:rsid w:val="009E2136"/>
    <w:rsid w:val="009E2BE4"/>
    <w:rsid w:val="009E359F"/>
    <w:rsid w:val="009E35F9"/>
    <w:rsid w:val="009E3930"/>
    <w:rsid w:val="009E3DCA"/>
    <w:rsid w:val="009E4469"/>
    <w:rsid w:val="009E5B4E"/>
    <w:rsid w:val="009F1B87"/>
    <w:rsid w:val="009F2682"/>
    <w:rsid w:val="009F39AF"/>
    <w:rsid w:val="009F4474"/>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76B"/>
    <w:rsid w:val="00A05F1E"/>
    <w:rsid w:val="00A066B9"/>
    <w:rsid w:val="00A100BE"/>
    <w:rsid w:val="00A1116A"/>
    <w:rsid w:val="00A114AB"/>
    <w:rsid w:val="00A11A05"/>
    <w:rsid w:val="00A11CB0"/>
    <w:rsid w:val="00A1569B"/>
    <w:rsid w:val="00A17F80"/>
    <w:rsid w:val="00A21DB7"/>
    <w:rsid w:val="00A2418D"/>
    <w:rsid w:val="00A25D5B"/>
    <w:rsid w:val="00A263C8"/>
    <w:rsid w:val="00A26631"/>
    <w:rsid w:val="00A301A5"/>
    <w:rsid w:val="00A3088E"/>
    <w:rsid w:val="00A316CB"/>
    <w:rsid w:val="00A31B39"/>
    <w:rsid w:val="00A34541"/>
    <w:rsid w:val="00A36C1B"/>
    <w:rsid w:val="00A37B64"/>
    <w:rsid w:val="00A37CE1"/>
    <w:rsid w:val="00A37F59"/>
    <w:rsid w:val="00A41035"/>
    <w:rsid w:val="00A41A6C"/>
    <w:rsid w:val="00A41E67"/>
    <w:rsid w:val="00A43929"/>
    <w:rsid w:val="00A43CD8"/>
    <w:rsid w:val="00A43F65"/>
    <w:rsid w:val="00A4450E"/>
    <w:rsid w:val="00A44F32"/>
    <w:rsid w:val="00A47005"/>
    <w:rsid w:val="00A4742A"/>
    <w:rsid w:val="00A47547"/>
    <w:rsid w:val="00A4791B"/>
    <w:rsid w:val="00A47ECD"/>
    <w:rsid w:val="00A5101E"/>
    <w:rsid w:val="00A51092"/>
    <w:rsid w:val="00A54061"/>
    <w:rsid w:val="00A55049"/>
    <w:rsid w:val="00A56631"/>
    <w:rsid w:val="00A56FA7"/>
    <w:rsid w:val="00A60665"/>
    <w:rsid w:val="00A60AFE"/>
    <w:rsid w:val="00A60EFC"/>
    <w:rsid w:val="00A619CD"/>
    <w:rsid w:val="00A62596"/>
    <w:rsid w:val="00A63DCE"/>
    <w:rsid w:val="00A63FCE"/>
    <w:rsid w:val="00A6490E"/>
    <w:rsid w:val="00A6520D"/>
    <w:rsid w:val="00A65367"/>
    <w:rsid w:val="00A65D78"/>
    <w:rsid w:val="00A71AA8"/>
    <w:rsid w:val="00A72188"/>
    <w:rsid w:val="00A730D0"/>
    <w:rsid w:val="00A7312B"/>
    <w:rsid w:val="00A7482A"/>
    <w:rsid w:val="00A74883"/>
    <w:rsid w:val="00A74DF0"/>
    <w:rsid w:val="00A75FB6"/>
    <w:rsid w:val="00A76506"/>
    <w:rsid w:val="00A76CA6"/>
    <w:rsid w:val="00A77601"/>
    <w:rsid w:val="00A77726"/>
    <w:rsid w:val="00A77C13"/>
    <w:rsid w:val="00A8051E"/>
    <w:rsid w:val="00A8114C"/>
    <w:rsid w:val="00A8290B"/>
    <w:rsid w:val="00A82A03"/>
    <w:rsid w:val="00A82E08"/>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27DB"/>
    <w:rsid w:val="00A938BF"/>
    <w:rsid w:val="00A939AB"/>
    <w:rsid w:val="00A93EBC"/>
    <w:rsid w:val="00A944B9"/>
    <w:rsid w:val="00A94F07"/>
    <w:rsid w:val="00A95912"/>
    <w:rsid w:val="00A95B47"/>
    <w:rsid w:val="00A95B51"/>
    <w:rsid w:val="00A966BE"/>
    <w:rsid w:val="00A9727E"/>
    <w:rsid w:val="00AA0B50"/>
    <w:rsid w:val="00AA23B2"/>
    <w:rsid w:val="00AA2C83"/>
    <w:rsid w:val="00AA31D2"/>
    <w:rsid w:val="00AA3427"/>
    <w:rsid w:val="00AA4D1E"/>
    <w:rsid w:val="00AA5986"/>
    <w:rsid w:val="00AB0220"/>
    <w:rsid w:val="00AB087B"/>
    <w:rsid w:val="00AB09B1"/>
    <w:rsid w:val="00AB09C9"/>
    <w:rsid w:val="00AB0AAD"/>
    <w:rsid w:val="00AB0E84"/>
    <w:rsid w:val="00AB2049"/>
    <w:rsid w:val="00AB3554"/>
    <w:rsid w:val="00AB409D"/>
    <w:rsid w:val="00AB474A"/>
    <w:rsid w:val="00AB47BE"/>
    <w:rsid w:val="00AB4877"/>
    <w:rsid w:val="00AB50C1"/>
    <w:rsid w:val="00AB69EF"/>
    <w:rsid w:val="00AB74E9"/>
    <w:rsid w:val="00AB7B2F"/>
    <w:rsid w:val="00AB7C27"/>
    <w:rsid w:val="00AC0846"/>
    <w:rsid w:val="00AC0BAF"/>
    <w:rsid w:val="00AC113C"/>
    <w:rsid w:val="00AC208D"/>
    <w:rsid w:val="00AC26C0"/>
    <w:rsid w:val="00AC2903"/>
    <w:rsid w:val="00AC2FF7"/>
    <w:rsid w:val="00AC349A"/>
    <w:rsid w:val="00AC3696"/>
    <w:rsid w:val="00AC3FDA"/>
    <w:rsid w:val="00AC4281"/>
    <w:rsid w:val="00AC4B0D"/>
    <w:rsid w:val="00AC56BE"/>
    <w:rsid w:val="00AC5A7F"/>
    <w:rsid w:val="00AC6912"/>
    <w:rsid w:val="00AC6BAA"/>
    <w:rsid w:val="00AC71FF"/>
    <w:rsid w:val="00AC74E4"/>
    <w:rsid w:val="00AD1AD9"/>
    <w:rsid w:val="00AD212A"/>
    <w:rsid w:val="00AD285C"/>
    <w:rsid w:val="00AD2B8E"/>
    <w:rsid w:val="00AD58AA"/>
    <w:rsid w:val="00AD5E34"/>
    <w:rsid w:val="00AD61F2"/>
    <w:rsid w:val="00AD6215"/>
    <w:rsid w:val="00AD6A6E"/>
    <w:rsid w:val="00AD721D"/>
    <w:rsid w:val="00AD7FFE"/>
    <w:rsid w:val="00AE02A2"/>
    <w:rsid w:val="00AE0A79"/>
    <w:rsid w:val="00AE230E"/>
    <w:rsid w:val="00AE4504"/>
    <w:rsid w:val="00AE53EA"/>
    <w:rsid w:val="00AE5ACC"/>
    <w:rsid w:val="00AE5DA8"/>
    <w:rsid w:val="00AE680B"/>
    <w:rsid w:val="00AE79D5"/>
    <w:rsid w:val="00AF0A2F"/>
    <w:rsid w:val="00AF0E17"/>
    <w:rsid w:val="00AF1239"/>
    <w:rsid w:val="00AF2B50"/>
    <w:rsid w:val="00AF300D"/>
    <w:rsid w:val="00AF3737"/>
    <w:rsid w:val="00AF3EAF"/>
    <w:rsid w:val="00AF3F64"/>
    <w:rsid w:val="00AF4416"/>
    <w:rsid w:val="00AF4789"/>
    <w:rsid w:val="00AF54F8"/>
    <w:rsid w:val="00AF58FF"/>
    <w:rsid w:val="00AF5A30"/>
    <w:rsid w:val="00AF7A7C"/>
    <w:rsid w:val="00AF7B75"/>
    <w:rsid w:val="00AF7CF8"/>
    <w:rsid w:val="00B0065D"/>
    <w:rsid w:val="00B0160A"/>
    <w:rsid w:val="00B020EC"/>
    <w:rsid w:val="00B0294A"/>
    <w:rsid w:val="00B029CB"/>
    <w:rsid w:val="00B03E01"/>
    <w:rsid w:val="00B03F8C"/>
    <w:rsid w:val="00B0502A"/>
    <w:rsid w:val="00B05744"/>
    <w:rsid w:val="00B059CE"/>
    <w:rsid w:val="00B05C24"/>
    <w:rsid w:val="00B060F6"/>
    <w:rsid w:val="00B0638F"/>
    <w:rsid w:val="00B06527"/>
    <w:rsid w:val="00B06AD5"/>
    <w:rsid w:val="00B1126B"/>
    <w:rsid w:val="00B11732"/>
    <w:rsid w:val="00B11A62"/>
    <w:rsid w:val="00B12B29"/>
    <w:rsid w:val="00B12E1B"/>
    <w:rsid w:val="00B13499"/>
    <w:rsid w:val="00B14211"/>
    <w:rsid w:val="00B14424"/>
    <w:rsid w:val="00B14F44"/>
    <w:rsid w:val="00B1584D"/>
    <w:rsid w:val="00B15B21"/>
    <w:rsid w:val="00B1682F"/>
    <w:rsid w:val="00B17A39"/>
    <w:rsid w:val="00B21517"/>
    <w:rsid w:val="00B21D36"/>
    <w:rsid w:val="00B234F5"/>
    <w:rsid w:val="00B24514"/>
    <w:rsid w:val="00B2467C"/>
    <w:rsid w:val="00B24A9A"/>
    <w:rsid w:val="00B26C11"/>
    <w:rsid w:val="00B2712E"/>
    <w:rsid w:val="00B27681"/>
    <w:rsid w:val="00B30AF5"/>
    <w:rsid w:val="00B31194"/>
    <w:rsid w:val="00B31E06"/>
    <w:rsid w:val="00B33FAE"/>
    <w:rsid w:val="00B34628"/>
    <w:rsid w:val="00B346AB"/>
    <w:rsid w:val="00B358BE"/>
    <w:rsid w:val="00B35CA9"/>
    <w:rsid w:val="00B35E6D"/>
    <w:rsid w:val="00B369E5"/>
    <w:rsid w:val="00B36B76"/>
    <w:rsid w:val="00B409DE"/>
    <w:rsid w:val="00B40A59"/>
    <w:rsid w:val="00B42BB5"/>
    <w:rsid w:val="00B435D3"/>
    <w:rsid w:val="00B43A89"/>
    <w:rsid w:val="00B44008"/>
    <w:rsid w:val="00B44500"/>
    <w:rsid w:val="00B450DC"/>
    <w:rsid w:val="00B46154"/>
    <w:rsid w:val="00B47DA1"/>
    <w:rsid w:val="00B50015"/>
    <w:rsid w:val="00B506B5"/>
    <w:rsid w:val="00B52ABA"/>
    <w:rsid w:val="00B52D72"/>
    <w:rsid w:val="00B53D9A"/>
    <w:rsid w:val="00B543A1"/>
    <w:rsid w:val="00B54C8F"/>
    <w:rsid w:val="00B566BF"/>
    <w:rsid w:val="00B6127D"/>
    <w:rsid w:val="00B6167B"/>
    <w:rsid w:val="00B616E5"/>
    <w:rsid w:val="00B617D9"/>
    <w:rsid w:val="00B618BF"/>
    <w:rsid w:val="00B62207"/>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770E2"/>
    <w:rsid w:val="00B7767F"/>
    <w:rsid w:val="00B77F38"/>
    <w:rsid w:val="00B81A64"/>
    <w:rsid w:val="00B821F7"/>
    <w:rsid w:val="00B82621"/>
    <w:rsid w:val="00B828D2"/>
    <w:rsid w:val="00B838F4"/>
    <w:rsid w:val="00B839FD"/>
    <w:rsid w:val="00B83CE7"/>
    <w:rsid w:val="00B8467E"/>
    <w:rsid w:val="00B84C74"/>
    <w:rsid w:val="00B863AB"/>
    <w:rsid w:val="00B86504"/>
    <w:rsid w:val="00B86746"/>
    <w:rsid w:val="00B86845"/>
    <w:rsid w:val="00B869D7"/>
    <w:rsid w:val="00B87310"/>
    <w:rsid w:val="00B873DB"/>
    <w:rsid w:val="00B8765C"/>
    <w:rsid w:val="00B87C4B"/>
    <w:rsid w:val="00B87E6A"/>
    <w:rsid w:val="00B9004F"/>
    <w:rsid w:val="00B902E4"/>
    <w:rsid w:val="00B90B43"/>
    <w:rsid w:val="00B92108"/>
    <w:rsid w:val="00B927A5"/>
    <w:rsid w:val="00B93BCB"/>
    <w:rsid w:val="00B9403D"/>
    <w:rsid w:val="00B94BEA"/>
    <w:rsid w:val="00B955A4"/>
    <w:rsid w:val="00B956F9"/>
    <w:rsid w:val="00B95784"/>
    <w:rsid w:val="00B95FCC"/>
    <w:rsid w:val="00B96B7A"/>
    <w:rsid w:val="00B96C4A"/>
    <w:rsid w:val="00BA16A7"/>
    <w:rsid w:val="00BA3BD8"/>
    <w:rsid w:val="00BA3CC7"/>
    <w:rsid w:val="00BA41CD"/>
    <w:rsid w:val="00BB154A"/>
    <w:rsid w:val="00BB30FA"/>
    <w:rsid w:val="00BB43CD"/>
    <w:rsid w:val="00BB4981"/>
    <w:rsid w:val="00BB55D6"/>
    <w:rsid w:val="00BB5885"/>
    <w:rsid w:val="00BB589F"/>
    <w:rsid w:val="00BB7DE0"/>
    <w:rsid w:val="00BC1579"/>
    <w:rsid w:val="00BC1F81"/>
    <w:rsid w:val="00BC31B2"/>
    <w:rsid w:val="00BC334D"/>
    <w:rsid w:val="00BC33E8"/>
    <w:rsid w:val="00BC4C26"/>
    <w:rsid w:val="00BC5C47"/>
    <w:rsid w:val="00BD16E3"/>
    <w:rsid w:val="00BD18CA"/>
    <w:rsid w:val="00BD1B57"/>
    <w:rsid w:val="00BD2907"/>
    <w:rsid w:val="00BD2A00"/>
    <w:rsid w:val="00BD2E34"/>
    <w:rsid w:val="00BD33C6"/>
    <w:rsid w:val="00BD3C00"/>
    <w:rsid w:val="00BD4340"/>
    <w:rsid w:val="00BD5DB5"/>
    <w:rsid w:val="00BD6E54"/>
    <w:rsid w:val="00BD7600"/>
    <w:rsid w:val="00BD7B1B"/>
    <w:rsid w:val="00BE2824"/>
    <w:rsid w:val="00BE2FDF"/>
    <w:rsid w:val="00BE3F80"/>
    <w:rsid w:val="00BE63B9"/>
    <w:rsid w:val="00BF120E"/>
    <w:rsid w:val="00BF1604"/>
    <w:rsid w:val="00BF2389"/>
    <w:rsid w:val="00BF23A0"/>
    <w:rsid w:val="00BF2BC2"/>
    <w:rsid w:val="00BF2D74"/>
    <w:rsid w:val="00BF2FBD"/>
    <w:rsid w:val="00BF360C"/>
    <w:rsid w:val="00BF54A0"/>
    <w:rsid w:val="00BF63F4"/>
    <w:rsid w:val="00BF6921"/>
    <w:rsid w:val="00C0005F"/>
    <w:rsid w:val="00C0025C"/>
    <w:rsid w:val="00C00698"/>
    <w:rsid w:val="00C012EF"/>
    <w:rsid w:val="00C01407"/>
    <w:rsid w:val="00C01564"/>
    <w:rsid w:val="00C01B7C"/>
    <w:rsid w:val="00C02340"/>
    <w:rsid w:val="00C03202"/>
    <w:rsid w:val="00C033D3"/>
    <w:rsid w:val="00C035BA"/>
    <w:rsid w:val="00C040FF"/>
    <w:rsid w:val="00C0449B"/>
    <w:rsid w:val="00C0669C"/>
    <w:rsid w:val="00C075F8"/>
    <w:rsid w:val="00C10174"/>
    <w:rsid w:val="00C10686"/>
    <w:rsid w:val="00C10FCB"/>
    <w:rsid w:val="00C11798"/>
    <w:rsid w:val="00C11C2D"/>
    <w:rsid w:val="00C1535D"/>
    <w:rsid w:val="00C210DA"/>
    <w:rsid w:val="00C21379"/>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34B54"/>
    <w:rsid w:val="00C40924"/>
    <w:rsid w:val="00C4106F"/>
    <w:rsid w:val="00C419B4"/>
    <w:rsid w:val="00C41FA3"/>
    <w:rsid w:val="00C434ED"/>
    <w:rsid w:val="00C43BE1"/>
    <w:rsid w:val="00C43BE6"/>
    <w:rsid w:val="00C45339"/>
    <w:rsid w:val="00C453DE"/>
    <w:rsid w:val="00C455F8"/>
    <w:rsid w:val="00C45D7E"/>
    <w:rsid w:val="00C470E9"/>
    <w:rsid w:val="00C472C3"/>
    <w:rsid w:val="00C47C99"/>
    <w:rsid w:val="00C50656"/>
    <w:rsid w:val="00C5210F"/>
    <w:rsid w:val="00C526FD"/>
    <w:rsid w:val="00C52B23"/>
    <w:rsid w:val="00C530A5"/>
    <w:rsid w:val="00C53588"/>
    <w:rsid w:val="00C548D5"/>
    <w:rsid w:val="00C55AB1"/>
    <w:rsid w:val="00C560BA"/>
    <w:rsid w:val="00C564B8"/>
    <w:rsid w:val="00C57551"/>
    <w:rsid w:val="00C576A7"/>
    <w:rsid w:val="00C577F8"/>
    <w:rsid w:val="00C6036E"/>
    <w:rsid w:val="00C60D48"/>
    <w:rsid w:val="00C61213"/>
    <w:rsid w:val="00C61B3F"/>
    <w:rsid w:val="00C637E6"/>
    <w:rsid w:val="00C64ABE"/>
    <w:rsid w:val="00C64BB6"/>
    <w:rsid w:val="00C65734"/>
    <w:rsid w:val="00C65BFF"/>
    <w:rsid w:val="00C66EDC"/>
    <w:rsid w:val="00C67ECE"/>
    <w:rsid w:val="00C71184"/>
    <w:rsid w:val="00C72786"/>
    <w:rsid w:val="00C72906"/>
    <w:rsid w:val="00C73939"/>
    <w:rsid w:val="00C74469"/>
    <w:rsid w:val="00C748BE"/>
    <w:rsid w:val="00C7497B"/>
    <w:rsid w:val="00C7714B"/>
    <w:rsid w:val="00C77830"/>
    <w:rsid w:val="00C8119D"/>
    <w:rsid w:val="00C835CB"/>
    <w:rsid w:val="00C846CA"/>
    <w:rsid w:val="00C84A27"/>
    <w:rsid w:val="00C8668D"/>
    <w:rsid w:val="00C86F6A"/>
    <w:rsid w:val="00C87B5A"/>
    <w:rsid w:val="00C9129D"/>
    <w:rsid w:val="00C912FB"/>
    <w:rsid w:val="00C91E54"/>
    <w:rsid w:val="00C92887"/>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5DE3"/>
    <w:rsid w:val="00CA61EA"/>
    <w:rsid w:val="00CA7326"/>
    <w:rsid w:val="00CB1553"/>
    <w:rsid w:val="00CB1588"/>
    <w:rsid w:val="00CB185D"/>
    <w:rsid w:val="00CB2206"/>
    <w:rsid w:val="00CB2543"/>
    <w:rsid w:val="00CB283C"/>
    <w:rsid w:val="00CB334F"/>
    <w:rsid w:val="00CB4C31"/>
    <w:rsid w:val="00CB4C94"/>
    <w:rsid w:val="00CB5B64"/>
    <w:rsid w:val="00CB7B73"/>
    <w:rsid w:val="00CC0B2C"/>
    <w:rsid w:val="00CC200B"/>
    <w:rsid w:val="00CC2E29"/>
    <w:rsid w:val="00CC301C"/>
    <w:rsid w:val="00CC365B"/>
    <w:rsid w:val="00CC47D6"/>
    <w:rsid w:val="00CC5481"/>
    <w:rsid w:val="00CC56A6"/>
    <w:rsid w:val="00CC65B7"/>
    <w:rsid w:val="00CD03C4"/>
    <w:rsid w:val="00CD07F9"/>
    <w:rsid w:val="00CD094F"/>
    <w:rsid w:val="00CD0B9A"/>
    <w:rsid w:val="00CD0CAD"/>
    <w:rsid w:val="00CD3C68"/>
    <w:rsid w:val="00CD3C81"/>
    <w:rsid w:val="00CD50DE"/>
    <w:rsid w:val="00CD5DC6"/>
    <w:rsid w:val="00CD5F4E"/>
    <w:rsid w:val="00CD618C"/>
    <w:rsid w:val="00CD6B60"/>
    <w:rsid w:val="00CE3B52"/>
    <w:rsid w:val="00CE3E45"/>
    <w:rsid w:val="00CE54A6"/>
    <w:rsid w:val="00CE706E"/>
    <w:rsid w:val="00CE7095"/>
    <w:rsid w:val="00CE743B"/>
    <w:rsid w:val="00CE74CC"/>
    <w:rsid w:val="00CE76A7"/>
    <w:rsid w:val="00CE7C47"/>
    <w:rsid w:val="00CF0673"/>
    <w:rsid w:val="00CF0D8D"/>
    <w:rsid w:val="00CF1DBF"/>
    <w:rsid w:val="00CF2789"/>
    <w:rsid w:val="00CF46A1"/>
    <w:rsid w:val="00CF4850"/>
    <w:rsid w:val="00CF4A94"/>
    <w:rsid w:val="00CF51D6"/>
    <w:rsid w:val="00CF5674"/>
    <w:rsid w:val="00CF5829"/>
    <w:rsid w:val="00CF64BC"/>
    <w:rsid w:val="00CF7875"/>
    <w:rsid w:val="00D0116B"/>
    <w:rsid w:val="00D0119C"/>
    <w:rsid w:val="00D027CB"/>
    <w:rsid w:val="00D03AA5"/>
    <w:rsid w:val="00D03D6C"/>
    <w:rsid w:val="00D03E05"/>
    <w:rsid w:val="00D0405E"/>
    <w:rsid w:val="00D0464F"/>
    <w:rsid w:val="00D05193"/>
    <w:rsid w:val="00D05D45"/>
    <w:rsid w:val="00D10204"/>
    <w:rsid w:val="00D107EC"/>
    <w:rsid w:val="00D11B5B"/>
    <w:rsid w:val="00D11DF0"/>
    <w:rsid w:val="00D1214D"/>
    <w:rsid w:val="00D12E5F"/>
    <w:rsid w:val="00D134B7"/>
    <w:rsid w:val="00D1421A"/>
    <w:rsid w:val="00D1422E"/>
    <w:rsid w:val="00D14455"/>
    <w:rsid w:val="00D14C80"/>
    <w:rsid w:val="00D15E7A"/>
    <w:rsid w:val="00D169E3"/>
    <w:rsid w:val="00D16E50"/>
    <w:rsid w:val="00D16FD0"/>
    <w:rsid w:val="00D17114"/>
    <w:rsid w:val="00D17726"/>
    <w:rsid w:val="00D17A0B"/>
    <w:rsid w:val="00D2157C"/>
    <w:rsid w:val="00D215D2"/>
    <w:rsid w:val="00D2207E"/>
    <w:rsid w:val="00D24136"/>
    <w:rsid w:val="00D24B82"/>
    <w:rsid w:val="00D25186"/>
    <w:rsid w:val="00D309BF"/>
    <w:rsid w:val="00D30D26"/>
    <w:rsid w:val="00D31019"/>
    <w:rsid w:val="00D34ADE"/>
    <w:rsid w:val="00D35598"/>
    <w:rsid w:val="00D36569"/>
    <w:rsid w:val="00D3670B"/>
    <w:rsid w:val="00D36C7E"/>
    <w:rsid w:val="00D377DF"/>
    <w:rsid w:val="00D37932"/>
    <w:rsid w:val="00D379EF"/>
    <w:rsid w:val="00D41945"/>
    <w:rsid w:val="00D41F64"/>
    <w:rsid w:val="00D42CDD"/>
    <w:rsid w:val="00D42F85"/>
    <w:rsid w:val="00D43394"/>
    <w:rsid w:val="00D44E97"/>
    <w:rsid w:val="00D458C2"/>
    <w:rsid w:val="00D4686A"/>
    <w:rsid w:val="00D470BE"/>
    <w:rsid w:val="00D47FC8"/>
    <w:rsid w:val="00D5018D"/>
    <w:rsid w:val="00D50580"/>
    <w:rsid w:val="00D505E0"/>
    <w:rsid w:val="00D514EA"/>
    <w:rsid w:val="00D518DF"/>
    <w:rsid w:val="00D51BD1"/>
    <w:rsid w:val="00D51DAB"/>
    <w:rsid w:val="00D52929"/>
    <w:rsid w:val="00D55288"/>
    <w:rsid w:val="00D5670A"/>
    <w:rsid w:val="00D57FEB"/>
    <w:rsid w:val="00D60195"/>
    <w:rsid w:val="00D6233C"/>
    <w:rsid w:val="00D63762"/>
    <w:rsid w:val="00D67141"/>
    <w:rsid w:val="00D706C8"/>
    <w:rsid w:val="00D707B4"/>
    <w:rsid w:val="00D73923"/>
    <w:rsid w:val="00D73C07"/>
    <w:rsid w:val="00D765C5"/>
    <w:rsid w:val="00D767A1"/>
    <w:rsid w:val="00D77585"/>
    <w:rsid w:val="00D80B5A"/>
    <w:rsid w:val="00D815DD"/>
    <w:rsid w:val="00D81CFC"/>
    <w:rsid w:val="00D822A4"/>
    <w:rsid w:val="00D82AE8"/>
    <w:rsid w:val="00D83B6C"/>
    <w:rsid w:val="00D841AB"/>
    <w:rsid w:val="00D84641"/>
    <w:rsid w:val="00D85282"/>
    <w:rsid w:val="00D863A7"/>
    <w:rsid w:val="00D86EAD"/>
    <w:rsid w:val="00D912C0"/>
    <w:rsid w:val="00D91D7D"/>
    <w:rsid w:val="00D930FE"/>
    <w:rsid w:val="00D94141"/>
    <w:rsid w:val="00D94A07"/>
    <w:rsid w:val="00D94B28"/>
    <w:rsid w:val="00D96566"/>
    <w:rsid w:val="00D97EF6"/>
    <w:rsid w:val="00DA01D1"/>
    <w:rsid w:val="00DA0EC2"/>
    <w:rsid w:val="00DA3907"/>
    <w:rsid w:val="00DA422F"/>
    <w:rsid w:val="00DA5146"/>
    <w:rsid w:val="00DA5148"/>
    <w:rsid w:val="00DA531D"/>
    <w:rsid w:val="00DA5BEC"/>
    <w:rsid w:val="00DA67CF"/>
    <w:rsid w:val="00DA77F4"/>
    <w:rsid w:val="00DA7B83"/>
    <w:rsid w:val="00DB052D"/>
    <w:rsid w:val="00DB081F"/>
    <w:rsid w:val="00DB0934"/>
    <w:rsid w:val="00DB1164"/>
    <w:rsid w:val="00DB17E9"/>
    <w:rsid w:val="00DB19B1"/>
    <w:rsid w:val="00DB1A8D"/>
    <w:rsid w:val="00DB2373"/>
    <w:rsid w:val="00DB4314"/>
    <w:rsid w:val="00DB58CB"/>
    <w:rsid w:val="00DB6144"/>
    <w:rsid w:val="00DB7764"/>
    <w:rsid w:val="00DB7A81"/>
    <w:rsid w:val="00DB7D01"/>
    <w:rsid w:val="00DC00F3"/>
    <w:rsid w:val="00DC03D0"/>
    <w:rsid w:val="00DC0B6D"/>
    <w:rsid w:val="00DC3252"/>
    <w:rsid w:val="00DC328B"/>
    <w:rsid w:val="00DC3C35"/>
    <w:rsid w:val="00DC5ABF"/>
    <w:rsid w:val="00DC601A"/>
    <w:rsid w:val="00DC601B"/>
    <w:rsid w:val="00DC628E"/>
    <w:rsid w:val="00DC64CB"/>
    <w:rsid w:val="00DC65FB"/>
    <w:rsid w:val="00DC7E2C"/>
    <w:rsid w:val="00DD17D0"/>
    <w:rsid w:val="00DD2072"/>
    <w:rsid w:val="00DD2CD4"/>
    <w:rsid w:val="00DD376F"/>
    <w:rsid w:val="00DD38F1"/>
    <w:rsid w:val="00DD5CDD"/>
    <w:rsid w:val="00DD5E6B"/>
    <w:rsid w:val="00DD67F6"/>
    <w:rsid w:val="00DE0DE1"/>
    <w:rsid w:val="00DE1395"/>
    <w:rsid w:val="00DE1744"/>
    <w:rsid w:val="00DE202D"/>
    <w:rsid w:val="00DE3B54"/>
    <w:rsid w:val="00DE3EDF"/>
    <w:rsid w:val="00DE52B9"/>
    <w:rsid w:val="00DE7345"/>
    <w:rsid w:val="00DE7573"/>
    <w:rsid w:val="00DF0982"/>
    <w:rsid w:val="00DF0A8B"/>
    <w:rsid w:val="00DF1394"/>
    <w:rsid w:val="00DF26F6"/>
    <w:rsid w:val="00DF29D5"/>
    <w:rsid w:val="00DF2ECF"/>
    <w:rsid w:val="00DF3333"/>
    <w:rsid w:val="00DF3766"/>
    <w:rsid w:val="00DF3998"/>
    <w:rsid w:val="00DF4782"/>
    <w:rsid w:val="00DF4B7F"/>
    <w:rsid w:val="00DF661E"/>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17FA0"/>
    <w:rsid w:val="00E20F5C"/>
    <w:rsid w:val="00E2184B"/>
    <w:rsid w:val="00E21E03"/>
    <w:rsid w:val="00E226CF"/>
    <w:rsid w:val="00E22EBD"/>
    <w:rsid w:val="00E24A96"/>
    <w:rsid w:val="00E265DF"/>
    <w:rsid w:val="00E26F73"/>
    <w:rsid w:val="00E301DB"/>
    <w:rsid w:val="00E304E4"/>
    <w:rsid w:val="00E30D61"/>
    <w:rsid w:val="00E3157E"/>
    <w:rsid w:val="00E31B1C"/>
    <w:rsid w:val="00E3290E"/>
    <w:rsid w:val="00E331D7"/>
    <w:rsid w:val="00E34609"/>
    <w:rsid w:val="00E34693"/>
    <w:rsid w:val="00E34A20"/>
    <w:rsid w:val="00E3596B"/>
    <w:rsid w:val="00E35A8A"/>
    <w:rsid w:val="00E35E1B"/>
    <w:rsid w:val="00E369D6"/>
    <w:rsid w:val="00E3716F"/>
    <w:rsid w:val="00E37CDA"/>
    <w:rsid w:val="00E4240B"/>
    <w:rsid w:val="00E436BA"/>
    <w:rsid w:val="00E43914"/>
    <w:rsid w:val="00E44396"/>
    <w:rsid w:val="00E44840"/>
    <w:rsid w:val="00E44C24"/>
    <w:rsid w:val="00E44F5A"/>
    <w:rsid w:val="00E45C6A"/>
    <w:rsid w:val="00E46BC8"/>
    <w:rsid w:val="00E46EFF"/>
    <w:rsid w:val="00E50769"/>
    <w:rsid w:val="00E51723"/>
    <w:rsid w:val="00E5229C"/>
    <w:rsid w:val="00E53524"/>
    <w:rsid w:val="00E538CD"/>
    <w:rsid w:val="00E538E8"/>
    <w:rsid w:val="00E53C46"/>
    <w:rsid w:val="00E5415D"/>
    <w:rsid w:val="00E54FFD"/>
    <w:rsid w:val="00E562AE"/>
    <w:rsid w:val="00E574AF"/>
    <w:rsid w:val="00E6064F"/>
    <w:rsid w:val="00E60AD0"/>
    <w:rsid w:val="00E6127F"/>
    <w:rsid w:val="00E613E5"/>
    <w:rsid w:val="00E61FBA"/>
    <w:rsid w:val="00E62163"/>
    <w:rsid w:val="00E62FF5"/>
    <w:rsid w:val="00E64203"/>
    <w:rsid w:val="00E666DC"/>
    <w:rsid w:val="00E705DE"/>
    <w:rsid w:val="00E70966"/>
    <w:rsid w:val="00E70E27"/>
    <w:rsid w:val="00E71402"/>
    <w:rsid w:val="00E72C45"/>
    <w:rsid w:val="00E73869"/>
    <w:rsid w:val="00E7415C"/>
    <w:rsid w:val="00E74A67"/>
    <w:rsid w:val="00E74E87"/>
    <w:rsid w:val="00E77297"/>
    <w:rsid w:val="00E77630"/>
    <w:rsid w:val="00E7793D"/>
    <w:rsid w:val="00E80362"/>
    <w:rsid w:val="00E80AFF"/>
    <w:rsid w:val="00E80F2C"/>
    <w:rsid w:val="00E81340"/>
    <w:rsid w:val="00E82008"/>
    <w:rsid w:val="00E8226D"/>
    <w:rsid w:val="00E82855"/>
    <w:rsid w:val="00E8384D"/>
    <w:rsid w:val="00E838BC"/>
    <w:rsid w:val="00E84AD8"/>
    <w:rsid w:val="00E84D23"/>
    <w:rsid w:val="00E8529C"/>
    <w:rsid w:val="00E8702A"/>
    <w:rsid w:val="00E913F2"/>
    <w:rsid w:val="00E91DD7"/>
    <w:rsid w:val="00E922EC"/>
    <w:rsid w:val="00E92BD7"/>
    <w:rsid w:val="00E92F3A"/>
    <w:rsid w:val="00E93005"/>
    <w:rsid w:val="00E9342E"/>
    <w:rsid w:val="00E938FB"/>
    <w:rsid w:val="00E94048"/>
    <w:rsid w:val="00E95FCC"/>
    <w:rsid w:val="00E96F41"/>
    <w:rsid w:val="00E97855"/>
    <w:rsid w:val="00E97D58"/>
    <w:rsid w:val="00EA095F"/>
    <w:rsid w:val="00EA54EC"/>
    <w:rsid w:val="00EA579D"/>
    <w:rsid w:val="00EA5944"/>
    <w:rsid w:val="00EA602A"/>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3A1"/>
    <w:rsid w:val="00EC3534"/>
    <w:rsid w:val="00EC3F35"/>
    <w:rsid w:val="00EC44D4"/>
    <w:rsid w:val="00EC4A50"/>
    <w:rsid w:val="00EC5361"/>
    <w:rsid w:val="00EC5AA7"/>
    <w:rsid w:val="00EC7C51"/>
    <w:rsid w:val="00EC7ECF"/>
    <w:rsid w:val="00ED003D"/>
    <w:rsid w:val="00ED01AC"/>
    <w:rsid w:val="00ED0ECB"/>
    <w:rsid w:val="00ED147D"/>
    <w:rsid w:val="00ED1CAD"/>
    <w:rsid w:val="00ED1D8F"/>
    <w:rsid w:val="00ED21FD"/>
    <w:rsid w:val="00ED3029"/>
    <w:rsid w:val="00ED3AEF"/>
    <w:rsid w:val="00ED3BF8"/>
    <w:rsid w:val="00ED454D"/>
    <w:rsid w:val="00ED5903"/>
    <w:rsid w:val="00ED5C5C"/>
    <w:rsid w:val="00ED60F0"/>
    <w:rsid w:val="00ED6312"/>
    <w:rsid w:val="00ED6B8E"/>
    <w:rsid w:val="00EE06A5"/>
    <w:rsid w:val="00EE0A58"/>
    <w:rsid w:val="00EE10C7"/>
    <w:rsid w:val="00EE16EC"/>
    <w:rsid w:val="00EE2412"/>
    <w:rsid w:val="00EE4EB4"/>
    <w:rsid w:val="00EE5395"/>
    <w:rsid w:val="00EE740A"/>
    <w:rsid w:val="00EE7684"/>
    <w:rsid w:val="00EE7E3A"/>
    <w:rsid w:val="00EF0D9A"/>
    <w:rsid w:val="00EF13BE"/>
    <w:rsid w:val="00EF170B"/>
    <w:rsid w:val="00EF18F8"/>
    <w:rsid w:val="00EF2168"/>
    <w:rsid w:val="00EF2574"/>
    <w:rsid w:val="00EF3596"/>
    <w:rsid w:val="00EF382D"/>
    <w:rsid w:val="00EF40F2"/>
    <w:rsid w:val="00EF57C9"/>
    <w:rsid w:val="00EF72B4"/>
    <w:rsid w:val="00EF7BEB"/>
    <w:rsid w:val="00EF7C97"/>
    <w:rsid w:val="00F016B1"/>
    <w:rsid w:val="00F01FB0"/>
    <w:rsid w:val="00F02DA4"/>
    <w:rsid w:val="00F03CCC"/>
    <w:rsid w:val="00F04119"/>
    <w:rsid w:val="00F04F2D"/>
    <w:rsid w:val="00F0568D"/>
    <w:rsid w:val="00F059E8"/>
    <w:rsid w:val="00F0668F"/>
    <w:rsid w:val="00F068A6"/>
    <w:rsid w:val="00F06901"/>
    <w:rsid w:val="00F07243"/>
    <w:rsid w:val="00F075FD"/>
    <w:rsid w:val="00F07636"/>
    <w:rsid w:val="00F1067F"/>
    <w:rsid w:val="00F108FF"/>
    <w:rsid w:val="00F10D25"/>
    <w:rsid w:val="00F121F5"/>
    <w:rsid w:val="00F12F60"/>
    <w:rsid w:val="00F1381D"/>
    <w:rsid w:val="00F15460"/>
    <w:rsid w:val="00F15C80"/>
    <w:rsid w:val="00F162F4"/>
    <w:rsid w:val="00F167B9"/>
    <w:rsid w:val="00F17F28"/>
    <w:rsid w:val="00F22F0E"/>
    <w:rsid w:val="00F23084"/>
    <w:rsid w:val="00F231B9"/>
    <w:rsid w:val="00F23ECB"/>
    <w:rsid w:val="00F242A7"/>
    <w:rsid w:val="00F246BE"/>
    <w:rsid w:val="00F26DF8"/>
    <w:rsid w:val="00F27829"/>
    <w:rsid w:val="00F27ECA"/>
    <w:rsid w:val="00F324A1"/>
    <w:rsid w:val="00F327A5"/>
    <w:rsid w:val="00F3395C"/>
    <w:rsid w:val="00F33E0A"/>
    <w:rsid w:val="00F3430E"/>
    <w:rsid w:val="00F34DF6"/>
    <w:rsid w:val="00F35A4A"/>
    <w:rsid w:val="00F3621D"/>
    <w:rsid w:val="00F37AFA"/>
    <w:rsid w:val="00F37ED8"/>
    <w:rsid w:val="00F42625"/>
    <w:rsid w:val="00F4345E"/>
    <w:rsid w:val="00F43DBA"/>
    <w:rsid w:val="00F44295"/>
    <w:rsid w:val="00F4509D"/>
    <w:rsid w:val="00F45363"/>
    <w:rsid w:val="00F4556F"/>
    <w:rsid w:val="00F4567E"/>
    <w:rsid w:val="00F4654A"/>
    <w:rsid w:val="00F501E2"/>
    <w:rsid w:val="00F50B65"/>
    <w:rsid w:val="00F52187"/>
    <w:rsid w:val="00F54DF9"/>
    <w:rsid w:val="00F55018"/>
    <w:rsid w:val="00F56F2A"/>
    <w:rsid w:val="00F574AF"/>
    <w:rsid w:val="00F57984"/>
    <w:rsid w:val="00F60705"/>
    <w:rsid w:val="00F60914"/>
    <w:rsid w:val="00F612C6"/>
    <w:rsid w:val="00F61D68"/>
    <w:rsid w:val="00F620D5"/>
    <w:rsid w:val="00F628EB"/>
    <w:rsid w:val="00F6310B"/>
    <w:rsid w:val="00F63847"/>
    <w:rsid w:val="00F6395B"/>
    <w:rsid w:val="00F639CB"/>
    <w:rsid w:val="00F63BAE"/>
    <w:rsid w:val="00F64C81"/>
    <w:rsid w:val="00F64CC7"/>
    <w:rsid w:val="00F651D0"/>
    <w:rsid w:val="00F65228"/>
    <w:rsid w:val="00F66198"/>
    <w:rsid w:val="00F6633A"/>
    <w:rsid w:val="00F66523"/>
    <w:rsid w:val="00F6668B"/>
    <w:rsid w:val="00F66C72"/>
    <w:rsid w:val="00F672A0"/>
    <w:rsid w:val="00F674B1"/>
    <w:rsid w:val="00F67B3F"/>
    <w:rsid w:val="00F7178D"/>
    <w:rsid w:val="00F71C12"/>
    <w:rsid w:val="00F71DC3"/>
    <w:rsid w:val="00F727FC"/>
    <w:rsid w:val="00F7285A"/>
    <w:rsid w:val="00F73460"/>
    <w:rsid w:val="00F73977"/>
    <w:rsid w:val="00F73A02"/>
    <w:rsid w:val="00F745A8"/>
    <w:rsid w:val="00F7479E"/>
    <w:rsid w:val="00F74887"/>
    <w:rsid w:val="00F74A72"/>
    <w:rsid w:val="00F7539C"/>
    <w:rsid w:val="00F75521"/>
    <w:rsid w:val="00F7572E"/>
    <w:rsid w:val="00F7582B"/>
    <w:rsid w:val="00F7694D"/>
    <w:rsid w:val="00F76DEE"/>
    <w:rsid w:val="00F77C19"/>
    <w:rsid w:val="00F809FE"/>
    <w:rsid w:val="00F80A43"/>
    <w:rsid w:val="00F80FA9"/>
    <w:rsid w:val="00F817F2"/>
    <w:rsid w:val="00F82923"/>
    <w:rsid w:val="00F82BA6"/>
    <w:rsid w:val="00F83199"/>
    <w:rsid w:val="00F847AD"/>
    <w:rsid w:val="00F84822"/>
    <w:rsid w:val="00F84F2C"/>
    <w:rsid w:val="00F856E6"/>
    <w:rsid w:val="00F85B76"/>
    <w:rsid w:val="00F8608B"/>
    <w:rsid w:val="00F93676"/>
    <w:rsid w:val="00F938A2"/>
    <w:rsid w:val="00F93ED8"/>
    <w:rsid w:val="00F944D9"/>
    <w:rsid w:val="00F944FC"/>
    <w:rsid w:val="00F948BA"/>
    <w:rsid w:val="00F95055"/>
    <w:rsid w:val="00F962F1"/>
    <w:rsid w:val="00F97796"/>
    <w:rsid w:val="00F978A1"/>
    <w:rsid w:val="00F979D9"/>
    <w:rsid w:val="00FA015B"/>
    <w:rsid w:val="00FA0A6B"/>
    <w:rsid w:val="00FA16D0"/>
    <w:rsid w:val="00FA2BE2"/>
    <w:rsid w:val="00FA4275"/>
    <w:rsid w:val="00FA540F"/>
    <w:rsid w:val="00FA541F"/>
    <w:rsid w:val="00FA57D3"/>
    <w:rsid w:val="00FA7050"/>
    <w:rsid w:val="00FA7D01"/>
    <w:rsid w:val="00FB10E8"/>
    <w:rsid w:val="00FB29D4"/>
    <w:rsid w:val="00FB4801"/>
    <w:rsid w:val="00FB6CAB"/>
    <w:rsid w:val="00FB6CB9"/>
    <w:rsid w:val="00FC05BA"/>
    <w:rsid w:val="00FC093C"/>
    <w:rsid w:val="00FC12E2"/>
    <w:rsid w:val="00FC12F9"/>
    <w:rsid w:val="00FC18C4"/>
    <w:rsid w:val="00FC2E70"/>
    <w:rsid w:val="00FC3852"/>
    <w:rsid w:val="00FC39A8"/>
    <w:rsid w:val="00FC5508"/>
    <w:rsid w:val="00FC57B8"/>
    <w:rsid w:val="00FC5D91"/>
    <w:rsid w:val="00FC6270"/>
    <w:rsid w:val="00FC6983"/>
    <w:rsid w:val="00FD00DF"/>
    <w:rsid w:val="00FD03AA"/>
    <w:rsid w:val="00FD0A89"/>
    <w:rsid w:val="00FD0BF7"/>
    <w:rsid w:val="00FD0D67"/>
    <w:rsid w:val="00FD2DF6"/>
    <w:rsid w:val="00FD2E12"/>
    <w:rsid w:val="00FD4A7C"/>
    <w:rsid w:val="00FD4B36"/>
    <w:rsid w:val="00FD58B0"/>
    <w:rsid w:val="00FD5F6F"/>
    <w:rsid w:val="00FD6070"/>
    <w:rsid w:val="00FD65DE"/>
    <w:rsid w:val="00FD6DC7"/>
    <w:rsid w:val="00FD7743"/>
    <w:rsid w:val="00FE07F6"/>
    <w:rsid w:val="00FE0944"/>
    <w:rsid w:val="00FE11D5"/>
    <w:rsid w:val="00FE1F17"/>
    <w:rsid w:val="00FE2234"/>
    <w:rsid w:val="00FE2309"/>
    <w:rsid w:val="00FE3357"/>
    <w:rsid w:val="00FE4B05"/>
    <w:rsid w:val="00FE53D4"/>
    <w:rsid w:val="00FE6432"/>
    <w:rsid w:val="00FE7DC6"/>
    <w:rsid w:val="00FE7F16"/>
    <w:rsid w:val="00FF02A6"/>
    <w:rsid w:val="00FF05D1"/>
    <w:rsid w:val="00FF093A"/>
    <w:rsid w:val="00FF1358"/>
    <w:rsid w:val="00FF2337"/>
    <w:rsid w:val="00FF2816"/>
    <w:rsid w:val="00FF33D5"/>
    <w:rsid w:val="00FF4A1C"/>
    <w:rsid w:val="00FF55C0"/>
    <w:rsid w:val="00FF5D28"/>
    <w:rsid w:val="00FF6BBF"/>
    <w:rsid w:val="00FF6EE8"/>
    <w:rsid w:val="0E0B20C0"/>
    <w:rsid w:val="1122D348"/>
    <w:rsid w:val="17ECA50D"/>
    <w:rsid w:val="1CDBE3E0"/>
    <w:rsid w:val="22622714"/>
    <w:rsid w:val="246D79DB"/>
    <w:rsid w:val="2E052272"/>
    <w:rsid w:val="3AFF744E"/>
    <w:rsid w:val="3D0B8560"/>
    <w:rsid w:val="453A2AE3"/>
    <w:rsid w:val="4D8904C7"/>
    <w:rsid w:val="54D18C75"/>
    <w:rsid w:val="57DDE733"/>
    <w:rsid w:val="5A4E5F72"/>
    <w:rsid w:val="6199E457"/>
    <w:rsid w:val="652106D5"/>
    <w:rsid w:val="69137961"/>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docId w15:val="{FA2A88E8-C5B3-4228-A35F-84994339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6"/>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5"/>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425875"/>
    <w:pPr>
      <w:numPr>
        <w:numId w:val="4"/>
      </w:numPr>
      <w:spacing w:before="60" w:line="240" w:lineRule="auto"/>
      <w:ind w:left="709" w:hanging="425"/>
    </w:pPr>
  </w:style>
  <w:style w:type="character" w:customStyle="1" w:styleId="BulletLevel1Char">
    <w:name w:val="Bullet Level 1 Char"/>
    <w:basedOn w:val="DefaultParagraphFont"/>
    <w:link w:val="BulletLevel1"/>
    <w:rsid w:val="00425875"/>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8"/>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ese-gov-au.whispli.com/reportfraud" TargetMode="External"/><Relationship Id="rId21" Type="http://schemas.openxmlformats.org/officeDocument/2006/relationships/hyperlink" Target="https://dese-gov-au.whispli.com/reportfraud" TargetMode="External"/><Relationship Id="rId42" Type="http://schemas.openxmlformats.org/officeDocument/2006/relationships/hyperlink" Target="https://ecsnaccessintranet.hosts.application.enet/ProviderPortal/Documents/Current/Records-Retention-Periods.pdf" TargetMode="External"/><Relationship Id="rId47" Type="http://schemas.openxmlformats.org/officeDocument/2006/relationships/hyperlink" Target="http://www.ag.gov.au/rights-and-protections/publications/electronic-transactions-act-1999-information-sheet" TargetMode="External"/><Relationship Id="rId63" Type="http://schemas.openxmlformats.org/officeDocument/2006/relationships/hyperlink" Target="https://www.naa.gov.au/information-management/disposing-information/disposal-freezes-and-retention-notices" TargetMode="External"/><Relationship Id="rId68" Type="http://schemas.openxmlformats.org/officeDocument/2006/relationships/hyperlink" Target="https://ecsnaccess.gov.au/ProviderPortal/Documents/Current/Privacy-Notification-and-Consent-Form.docx" TargetMode="External"/><Relationship Id="rId84" Type="http://schemas.openxmlformats.org/officeDocument/2006/relationships/hyperlink" Target="mailto:FOI@dewr.gov.au" TargetMode="External"/><Relationship Id="rId89"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16" Type="http://schemas.openxmlformats.org/officeDocument/2006/relationships/hyperlink" Target="https://learningcentre.employment.gov.au/course/preview.php?id=2343" TargetMode="External"/><Relationship Id="rId107" Type="http://schemas.openxmlformats.org/officeDocument/2006/relationships/hyperlink" Target="https://ecsnaccess.gov.au/ProviderPortal/Documents/Current/Managed-Service-Plan.docx" TargetMode="External"/><Relationship Id="rId11" Type="http://schemas.openxmlformats.org/officeDocument/2006/relationships/image" Target="media/image1.png"/><Relationship Id="rId32" Type="http://schemas.openxmlformats.org/officeDocument/2006/relationships/hyperlink" Target="https://childsafe.humanrights.gov.au/" TargetMode="External"/><Relationship Id="rId37" Type="http://schemas.openxmlformats.org/officeDocument/2006/relationships/header" Target="header1.xml"/><Relationship Id="rId53" Type="http://schemas.openxmlformats.org/officeDocument/2006/relationships/hyperlink" Target="https://www.oaic.gov.au/freedom-of-information/the-foi-act" TargetMode="External"/><Relationship Id="rId58" Type="http://schemas.openxmlformats.org/officeDocument/2006/relationships/hyperlink" Target="https://www.oaic.gov.au/privacy/notifiable-data-breaches" TargetMode="External"/><Relationship Id="rId74" Type="http://schemas.openxmlformats.org/officeDocument/2006/relationships/hyperlink" Target="https://www.oaic.gov.au/privacy/your-privacy-rights/your-personal-information/access-your-personal-information" TargetMode="External"/><Relationship Id="rId79" Type="http://schemas.openxmlformats.org/officeDocument/2006/relationships/hyperlink" Target="https://ecsnaccess.gov.au/ProviderPortal/Documents/Current/Privacy-Notification-and-Consent-Form.docx"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oaic.gov.au/privacy-law/privacy-act/notifiable-data-breaches-scheme" TargetMode="External"/><Relationship Id="rId95" Type="http://schemas.openxmlformats.org/officeDocument/2006/relationships/hyperlink" Target="https://learningcentre.employment.gov.au/course/preview.php?id=2343" TargetMode="External"/><Relationship Id="rId22" Type="http://schemas.openxmlformats.org/officeDocument/2006/relationships/hyperlink" Target="https://dese-gov-au.whispli.com/reportfraud" TargetMode="External"/><Relationship Id="rId27" Type="http://schemas.openxmlformats.org/officeDocument/2006/relationships/hyperlink" Target="https://www.dewr.gov.au/how-report-fraud-and-corruption" TargetMode="External"/><Relationship Id="rId43" Type="http://schemas.openxmlformats.org/officeDocument/2006/relationships/hyperlink" Target="https://www.oaic.gov.au/privacy/guidance-and-advice/guide-to-securing-personal-information" TargetMode="External"/><Relationship Id="rId48" Type="http://schemas.openxmlformats.org/officeDocument/2006/relationships/hyperlink" Target="https://www.oaic.gov.au/privacy/australian-privacy-principles-guidelines/chapter-11-app-11-security-of-personal-information" TargetMode="External"/><Relationship Id="rId64" Type="http://schemas.openxmlformats.org/officeDocument/2006/relationships/hyperlink" Target="https://www.naa.gov.au/sites/default/files/2019-09/GRA-30-OCR_tcm16-93639.pdf" TargetMode="External"/><Relationship Id="rId69" Type="http://schemas.openxmlformats.org/officeDocument/2006/relationships/hyperlink" Target="https://ecsnaccess.gov.au/ProviderPortal/Documents/Current/Provider-Privacy-Incident-Report.docx" TargetMode="External"/><Relationship Id="rId80" Type="http://schemas.openxmlformats.org/officeDocument/2006/relationships/hyperlink" Target="https://ecsnaccess.gov.au/ProviderPortal/Documents/Current/Privacy-Notification-and-Consent-Form.docx" TargetMode="External"/><Relationship Id="rId85" Type="http://schemas.openxmlformats.org/officeDocument/2006/relationships/hyperlink" Target="https://ecsnaccess.gov.au/ProviderPortal/Documents/Current/Class-PIC.pdf" TargetMode="External"/><Relationship Id="rId12" Type="http://schemas.openxmlformats.org/officeDocument/2006/relationships/hyperlink" Target="https://ecsnaccess.gov.au/providerportal/pages/Default.aspx?" TargetMode="External"/><Relationship Id="rId17" Type="http://schemas.openxmlformats.org/officeDocument/2006/relationships/hyperlink" Target="https://learningcentre.employment.gov.au/view_course/335" TargetMode="External"/><Relationship Id="rId33" Type="http://schemas.openxmlformats.org/officeDocument/2006/relationships/hyperlink" Target="https://childsafe.humanrights.gov.au/national-principles" TargetMode="External"/><Relationship Id="rId38" Type="http://schemas.openxmlformats.org/officeDocument/2006/relationships/hyperlink" Target="https://www.naa.gov.au/sites/default/files/2019-12/agency-ra-2003-00330307.pdf" TargetMode="External"/><Relationship Id="rId59" Type="http://schemas.openxmlformats.org/officeDocument/2006/relationships/hyperlink" Target="https://www.naa.gov.au/sites/default/files/2019-12/agency-ra-2003-00330307.pdf" TargetMode="External"/><Relationship Id="rId103" Type="http://schemas.openxmlformats.org/officeDocument/2006/relationships/hyperlink" Target="https://ecsnaccess.gov.au/ProviderPortal/PRO6/Alternate-Servicing-and-Temporary-Closures/Pages/default.aspx" TargetMode="External"/><Relationship Id="rId108" Type="http://schemas.openxmlformats.org/officeDocument/2006/relationships/fontTable" Target="fontTable.xml"/><Relationship Id="rId54" Type="http://schemas.openxmlformats.org/officeDocument/2006/relationships/hyperlink" Target="https://www.oaic.gov.au/privacy/the-privacy-act" TargetMode="External"/><Relationship Id="rId70" Type="http://schemas.openxmlformats.org/officeDocument/2006/relationships/hyperlink" Target="https://learningcentre.employment.gov.au/view_course/152" TargetMode="External"/><Relationship Id="rId75" Type="http://schemas.openxmlformats.org/officeDocument/2006/relationships/hyperlink" Target="https://ecsnaccess.gov.au/ProviderPortal/Documents/Current/Privacy-Notification-and-Consent-Form.docx" TargetMode="External"/><Relationship Id="rId91" Type="http://schemas.openxmlformats.org/officeDocument/2006/relationships/hyperlink" Target="https://ecsnaccess.gov.au/ProviderPortal/Documents/Current/Provider-Privacy-Incident-Report.docx"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Documents/Current/Workforce-Australia-Brand-Provider-Guidelines.pdf" TargetMode="External"/><Relationship Id="rId23" Type="http://schemas.openxmlformats.org/officeDocument/2006/relationships/hyperlink" Target="https://dese-gov-au.whispli.com/reportfraud" TargetMode="External"/><Relationship Id="rId28" Type="http://schemas.openxmlformats.org/officeDocument/2006/relationships/hyperlink" Target="mailto:ESTipOff@dewr.gov.au" TargetMode="External"/><Relationship Id="rId36" Type="http://schemas.openxmlformats.org/officeDocument/2006/relationships/hyperlink" Target="mailto:media@dewr.gov.au" TargetMode="External"/><Relationship Id="rId49" Type="http://schemas.openxmlformats.org/officeDocument/2006/relationships/hyperlink" Target="https://www.oaic.gov.au/privacy/guidance-and-advice/guide-to-securing-personal-information" TargetMode="External"/><Relationship Id="rId57" Type="http://schemas.openxmlformats.org/officeDocument/2006/relationships/hyperlink" Target="https://www.dewr.gov.au/right-fit-risk-cyber-security-accreditation" TargetMode="External"/><Relationship Id="rId106" Type="http://schemas.openxmlformats.org/officeDocument/2006/relationships/hyperlink" Target="https://ecsnaccess.gov.au/ProviderPortal/PRO6/Alternate-Servicing-and-Temporary-Closures/Pages/default.aspx" TargetMode="External"/><Relationship Id="rId10" Type="http://schemas.openxmlformats.org/officeDocument/2006/relationships/endnotes" Target="endnotes.xml"/><Relationship Id="rId31" Type="http://schemas.openxmlformats.org/officeDocument/2006/relationships/hyperlink" Target="https://ecsnaccess.gov.au/ProviderPortal/Documents/Current/Child-Safety-Declaration-Form.pdf" TargetMode="External"/><Relationship Id="rId44" Type="http://schemas.openxmlformats.org/officeDocument/2006/relationships/hyperlink" Target="https://ecsnaccess.gov.au/ProviderPortal/pages/Default.aspx" TargetMode="External"/><Relationship Id="rId52" Type="http://schemas.openxmlformats.org/officeDocument/2006/relationships/hyperlink" Target="http://www.oaic.gov.au/freedom-of-information/the-foi-act" TargetMode="External"/><Relationship Id="rId60" Type="http://schemas.openxmlformats.org/officeDocument/2006/relationships/hyperlink" Target="https://www.naa.gov.au/sites/default/files/2019-12/agency-ra-2009-00179260.pdf" TargetMode="External"/><Relationship Id="rId65" Type="http://schemas.openxmlformats.org/officeDocument/2006/relationships/hyperlink" Target="https://www.naa.gov.au/information-management/records-authorities/types-records-authorities/general-records-authority-31" TargetMode="External"/><Relationship Id="rId73" Type="http://schemas.openxmlformats.org/officeDocument/2006/relationships/hyperlink" Target="https://www.oaic.gov.au/privacy/your-privacy-rights/your-personal-information/use-and-disclosure-of-personal-information" TargetMode="External"/><Relationship Id="rId78" Type="http://schemas.openxmlformats.org/officeDocument/2006/relationships/hyperlink" Target="https://ecsnaccess.gov.au/ProviderPortal/Documents/Current/Privacy-Notification-and-Consent-Form.docx" TargetMode="External"/><Relationship Id="rId81" Type="http://schemas.openxmlformats.org/officeDocument/2006/relationships/hyperlink" Target="https://ecsnaccess.gov.au/ProviderPortal/Documents/Current/Privacy-Notification-and-Consent-Form.docx" TargetMode="External"/><Relationship Id="rId86" Type="http://schemas.openxmlformats.org/officeDocument/2006/relationships/hyperlink" Target="https://ecsnaccess.gov.au/ProviderPortal/CM/Documents/Current/Class-PIC-Instrument-of-Delegation.pdf" TargetMode="External"/><Relationship Id="rId94" Type="http://schemas.openxmlformats.org/officeDocument/2006/relationships/hyperlink" Target="https://www.dewr.gov.au/privacy" TargetMode="External"/><Relationship Id="rId99" Type="http://schemas.openxmlformats.org/officeDocument/2006/relationships/hyperlink" Target="https://www.cyber.gov.au/acsc/view-all-content/publications/essential-eight-maturity-model" TargetMode="External"/><Relationship Id="rId101" Type="http://schemas.openxmlformats.org/officeDocument/2006/relationships/hyperlink" Target="https://www.hostingcertification.gov.au/certified-service-provid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learningcentre.employment.gov.au/view_course/335" TargetMode="External"/><Relationship Id="rId39" Type="http://schemas.openxmlformats.org/officeDocument/2006/relationships/hyperlink" Target="https://www.naa.gov.au/sites/default/files/2019-12/agency-ra-2009-00179260.pdf" TargetMode="External"/><Relationship Id="rId109" Type="http://schemas.openxmlformats.org/officeDocument/2006/relationships/theme" Target="theme/theme1.xml"/><Relationship Id="rId34" Type="http://schemas.openxmlformats.org/officeDocument/2006/relationships/hyperlink" Target="https://childsafe.humanrights.gov.au/tools-resources/links-resources" TargetMode="External"/><Relationship Id="rId50" Type="http://schemas.openxmlformats.org/officeDocument/2006/relationships/hyperlink" Target="https://ecsnaccess.gov.au/providerportal/pages/Default.aspx" TargetMode="External"/><Relationship Id="rId55" Type="http://schemas.openxmlformats.org/officeDocument/2006/relationships/hyperlink" Target="https://ecsnaccess.gov.au/ProviderPortal/Documents/Current/Return-of-Records-Process.pdf" TargetMode="External"/><Relationship Id="rId76" Type="http://schemas.openxmlformats.org/officeDocument/2006/relationships/hyperlink" Target="https://oaic.gov.au/privacy/your-privacy-rights/children-and-young-people/" TargetMode="External"/><Relationship Id="rId97" Type="http://schemas.openxmlformats.org/officeDocument/2006/relationships/hyperlink" Target="https://www.dewr.gov.au/right-fit-risk-cyber-security-accreditation" TargetMode="External"/><Relationship Id="rId104" Type="http://schemas.openxmlformats.org/officeDocument/2006/relationships/hyperlink" Target="https://findus.servicesaustralia.gov.au/" TargetMode="External"/><Relationship Id="rId7" Type="http://schemas.openxmlformats.org/officeDocument/2006/relationships/settings" Target="settings.xml"/><Relationship Id="rId71" Type="http://schemas.openxmlformats.org/officeDocument/2006/relationships/hyperlink" Target="https://www.oaic.gov.au/privacy/australian-privacy-principles" TargetMode="External"/><Relationship Id="rId92" Type="http://schemas.openxmlformats.org/officeDocument/2006/relationships/hyperlink" Target="https://www.oaic.gov.au/privacy/guidance-and-advice/handling-privacy-complaints" TargetMode="External"/><Relationship Id="rId2" Type="http://schemas.openxmlformats.org/officeDocument/2006/relationships/customXml" Target="../customXml/item2.xml"/><Relationship Id="rId29" Type="http://schemas.openxmlformats.org/officeDocument/2006/relationships/hyperlink" Target="mailto:PID@dewr.gov.au" TargetMode="External"/><Relationship Id="rId24" Type="http://schemas.openxmlformats.org/officeDocument/2006/relationships/hyperlink" Target="https://dewr-gov-au.whispli.com/reportfraud?locale=en" TargetMode="External"/><Relationship Id="rId40" Type="http://schemas.openxmlformats.org/officeDocument/2006/relationships/hyperlink" Target="https://ecsnaccessintranet.hosts.application.enet/ProviderPortal/Documents/Current/Return-of-Records-Process.pdf" TargetMode="External"/><Relationship Id="rId45" Type="http://schemas.openxmlformats.org/officeDocument/2006/relationships/hyperlink" Target="http://www.naa.gov.au/information-management/storing-and-preserving-information/preserving-information" TargetMode="External"/><Relationship Id="rId66" Type="http://schemas.openxmlformats.org/officeDocument/2006/relationships/footer" Target="footer2.xml"/><Relationship Id="rId87" Type="http://schemas.openxmlformats.org/officeDocument/2006/relationships/hyperlink" Target="https://learningcentre.employment.gov.au/view_course/152" TargetMode="External"/><Relationship Id="rId61" Type="http://schemas.openxmlformats.org/officeDocument/2006/relationships/hyperlink" Target="https://www.naa.gov.au/information-management/records-authorities/types-records-authorities/general-records-authority-33" TargetMode="External"/><Relationship Id="rId82" Type="http://schemas.openxmlformats.org/officeDocument/2006/relationships/hyperlink" Target="https://ecsnaccess.gov.au/ProviderPortal/Documents/Current/Privacy-Notification-and-Consent-Form.docx" TargetMode="External"/><Relationship Id="rId19" Type="http://schemas.openxmlformats.org/officeDocument/2006/relationships/hyperlink" Target="https://learningcentre.employment.gov.au/view_course/335" TargetMode="External"/><Relationship Id="rId14" Type="http://schemas.openxmlformats.org/officeDocument/2006/relationships/hyperlink" Target="https://ecsnaccess.gov.au/ProviderPortal/Documents/Current/Workforce-Australia-Brand-Provider-Guidelines.pdf" TargetMode="External"/><Relationship Id="rId30" Type="http://schemas.openxmlformats.org/officeDocument/2006/relationships/hyperlink" Target="https://childsafe.humanrights.gov.au/national-principles/about-national-principles" TargetMode="External"/><Relationship Id="rId35" Type="http://schemas.openxmlformats.org/officeDocument/2006/relationships/hyperlink" Target="https://www.dewr.gov.au/workforce-australia/resources/brand-style-guide-providers" TargetMode="External"/><Relationship Id="rId56" Type="http://schemas.openxmlformats.org/officeDocument/2006/relationships/hyperlink" Target="https://ecsnaccess.gov.au/ProviderPortal/Documents/Current/Records-Register-for-Provider-Returns.xlsx" TargetMode="External"/><Relationship Id="rId77" Type="http://schemas.openxmlformats.org/officeDocument/2006/relationships/hyperlink" Target="https://www.oaic.gov.au/privacy/australian-privacy-principles-guidelines/chapter-b-key-concepts" TargetMode="External"/><Relationship Id="rId100" Type="http://schemas.openxmlformats.org/officeDocument/2006/relationships/hyperlink" Target="http://www.cyber.gov.au" TargetMode="External"/><Relationship Id="rId105" Type="http://schemas.openxmlformats.org/officeDocument/2006/relationships/hyperlink" Target="https://ecsnaccess.gov.au/ProviderPortal/PRO6/Alternate-Servicing-and-Temporary-Closures/Pages/default.aspx" TargetMode="External"/><Relationship Id="rId8" Type="http://schemas.openxmlformats.org/officeDocument/2006/relationships/webSettings" Target="webSettings.xml"/><Relationship Id="rId51" Type="http://schemas.openxmlformats.org/officeDocument/2006/relationships/hyperlink" Target="https://www.naa.gov.au/information-management" TargetMode="External"/><Relationship Id="rId72" Type="http://schemas.openxmlformats.org/officeDocument/2006/relationships/hyperlink" Target="https://www.oaic.gov.au/privacy/your-privacy-rights/your-personal-information/collection-of-personal-information" TargetMode="External"/><Relationship Id="rId93" Type="http://schemas.openxmlformats.org/officeDocument/2006/relationships/hyperlink" Target="mailto:privacy@dewr.gov.au" TargetMode="External"/><Relationship Id="rId98" Type="http://schemas.openxmlformats.org/officeDocument/2006/relationships/hyperlink" Target="https://www.jas-anz.org/accredited-bodies/filter?category=All&amp;title=All" TargetMode="External"/><Relationship Id="rId3" Type="http://schemas.openxmlformats.org/officeDocument/2006/relationships/customXml" Target="../customXml/item3.xml"/><Relationship Id="rId25" Type="http://schemas.openxmlformats.org/officeDocument/2006/relationships/hyperlink" Target="https://dewr-gov-au.whispli.com/reportfraud?locale=en" TargetMode="External"/><Relationship Id="rId46" Type="http://schemas.openxmlformats.org/officeDocument/2006/relationships/hyperlink" Target="https://www.naa.gov.au/information-management/records-authorities/types-records-authorities/general-records-authority-40" TargetMode="External"/><Relationship Id="rId67" Type="http://schemas.openxmlformats.org/officeDocument/2006/relationships/hyperlink" Target="https://www.naa.gov.au/information-management/disposing-information/information-disposal/compliant-destruction-australian-government-information" TargetMode="External"/><Relationship Id="rId20" Type="http://schemas.openxmlformats.org/officeDocument/2006/relationships/hyperlink" Target="mailto:fraud@dewr.gov.au" TargetMode="External"/><Relationship Id="rId41" Type="http://schemas.openxmlformats.org/officeDocument/2006/relationships/hyperlink" Target="https://ecsnaccessintranet.hosts.application.enet/ProviderPortal/Documents/Current/Records-Register-for-Provider-Returns.xlsx" TargetMode="External"/><Relationship Id="rId62" Type="http://schemas.openxmlformats.org/officeDocument/2006/relationships/hyperlink" Target="https://ecsnaccess.gov.au/ProviderPortal/Documents/Current/Records-Retention-Periods.pdf" TargetMode="External"/><Relationship Id="rId83" Type="http://schemas.openxmlformats.org/officeDocument/2006/relationships/hyperlink" Target="mailto:FOI@dewr.gov.au" TargetMode="External"/><Relationship Id="rId88" Type="http://schemas.openxmlformats.org/officeDocument/2006/relationships/hyperlink" Target="https://ecsnaccessintranet.hosts.application.enet/ProviderPortal/Documents/Current/Class-PIC-Notification-Form.pdf"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Workforce Australia, including in relation to privacy and records management.</ESCSSDescription>
    <ESCSSContentAuthorBranch xmlns="d4ed92f1-b901-42a9-bcc3-7b24959a6f87">354</ESCSSContentAuthorBranch>
    <ESCSSLocation xmlns="a232d271-55e7-4aa6-9ab7-ccc10e765e65">Guidelines/Pages/default.aspx</ESCSSLocation>
    <ESCSSEffectiveStartDate xmlns="d4ed92f1-b901-42a9-bcc3-7b24959a6f87">2024-09-05T14:00:00+00:00</ESCSSEffectiveStartDate>
    <ESCSSTopic xmlns="d4ed92f1-b901-42a9-bcc3-7b24959a6f87">1144</ESCSSTopic>
    <ESCSSContentStatus xmlns="d4ed92f1-b901-42a9-bcc3-7b24959a6f87">Current</ESCSSContentStatus>
    <ESCSSSummaryOfUpdate xmlns="d4ed92f1-b901-42a9-bcc3-7b24959a6f87">In this version of the Guideline the Operational Requirements Chapter has been updated.
</ESCSSSummaryOfUpdate>
    <ESCSSKeywords xmlns="d4ed92f1-b901-42a9-bcc3-7b24959a6f87">Part A Universal Guidelines v1.12, 1 October 2024
</ESCSSKeywords>
    <ESCSSSubject xmlns="d4ed92f1-b901-42a9-bcc3-7b24959a6f87">20230531-144524100457</ESCSSSubject>
    <ESCSSSiteGroup xmlns="d4ed92f1-b901-42a9-bcc3-7b24959a6f87">
      <Value>16</Value>
      <Value>19</Value>
      <Value>18</Value>
      <Value>21</Value>
      <Value>20</Value>
      <Value>17</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D24/3979598 (Track) D24/3979611 (Clean)</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9CDE-B1FD-4BE3-AA8C-9CB57708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A499F-51BD-40FF-B602-A9B4E360B340}">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750B4E42-E0DE-49C8-88A1-B79A46F21A17}">
  <ds:schemaRefs>
    <ds:schemaRef ds:uri="http://schemas.microsoft.com/sharepoint/v3/contenttype/forms"/>
  </ds:schemaRefs>
</ds:datastoreItem>
</file>

<file path=customXml/itemProps4.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26916</Words>
  <Characters>153423</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179980</CharactersWithSpaces>
  <SharedDoc>false</SharedDoc>
  <HLinks>
    <vt:vector size="762" baseType="variant">
      <vt:variant>
        <vt:i4>65552</vt:i4>
      </vt:variant>
      <vt:variant>
        <vt:i4>516</vt:i4>
      </vt:variant>
      <vt:variant>
        <vt:i4>0</vt:i4>
      </vt:variant>
      <vt:variant>
        <vt:i4>5</vt:i4>
      </vt:variant>
      <vt:variant>
        <vt:lpwstr>https://ecsnaccess.gov.au/ProviderPortal/Documents/Current/Managed-Service-Plan.docx</vt:lpwstr>
      </vt:variant>
      <vt:variant>
        <vt:lpwstr/>
      </vt:variant>
      <vt:variant>
        <vt:i4>2686989</vt:i4>
      </vt:variant>
      <vt:variant>
        <vt:i4>513</vt:i4>
      </vt:variant>
      <vt:variant>
        <vt:i4>0</vt:i4>
      </vt:variant>
      <vt:variant>
        <vt:i4>5</vt:i4>
      </vt:variant>
      <vt:variant>
        <vt:lpwstr/>
      </vt:variant>
      <vt:variant>
        <vt:lpwstr>_One_Main_Contact</vt:lpwstr>
      </vt:variant>
      <vt:variant>
        <vt:i4>7340144</vt:i4>
      </vt:variant>
      <vt:variant>
        <vt:i4>498</vt:i4>
      </vt:variant>
      <vt:variant>
        <vt:i4>0</vt:i4>
      </vt:variant>
      <vt:variant>
        <vt:i4>5</vt:i4>
      </vt:variant>
      <vt:variant>
        <vt:lpwstr/>
      </vt:variant>
      <vt:variant>
        <vt:lpwstr>_General_considerations</vt:lpwstr>
      </vt:variant>
      <vt:variant>
        <vt:i4>7340144</vt:i4>
      </vt:variant>
      <vt:variant>
        <vt:i4>495</vt:i4>
      </vt:variant>
      <vt:variant>
        <vt:i4>0</vt:i4>
      </vt:variant>
      <vt:variant>
        <vt:i4>5</vt:i4>
      </vt:variant>
      <vt:variant>
        <vt:lpwstr/>
      </vt:variant>
      <vt:variant>
        <vt:lpwstr>_General_considerations</vt:lpwstr>
      </vt:variant>
      <vt:variant>
        <vt:i4>1703983</vt:i4>
      </vt:variant>
      <vt:variant>
        <vt:i4>492</vt:i4>
      </vt:variant>
      <vt:variant>
        <vt:i4>0</vt:i4>
      </vt:variant>
      <vt:variant>
        <vt:i4>5</vt:i4>
      </vt:variant>
      <vt:variant>
        <vt:lpwstr/>
      </vt:variant>
      <vt:variant>
        <vt:lpwstr>_Service_Channel_Restrictions</vt:lpwstr>
      </vt:variant>
      <vt:variant>
        <vt:i4>1114119</vt:i4>
      </vt:variant>
      <vt:variant>
        <vt:i4>489</vt:i4>
      </vt:variant>
      <vt:variant>
        <vt:i4>0</vt:i4>
      </vt:variant>
      <vt:variant>
        <vt:i4>5</vt:i4>
      </vt:variant>
      <vt:variant>
        <vt:lpwstr/>
      </vt:variant>
      <vt:variant>
        <vt:lpwstr>_Servicing_Strategies</vt:lpwstr>
      </vt:variant>
      <vt:variant>
        <vt:i4>1507360</vt:i4>
      </vt:variant>
      <vt:variant>
        <vt:i4>468</vt:i4>
      </vt:variant>
      <vt:variant>
        <vt:i4>0</vt:i4>
      </vt:variant>
      <vt:variant>
        <vt:i4>5</vt:i4>
      </vt:variant>
      <vt:variant>
        <vt:lpwstr/>
      </vt:variant>
      <vt:variant>
        <vt:lpwstr>_Completing_a_Job</vt:lpwstr>
      </vt:variant>
      <vt:variant>
        <vt:i4>65592</vt:i4>
      </vt:variant>
      <vt:variant>
        <vt:i4>465</vt:i4>
      </vt:variant>
      <vt:variant>
        <vt:i4>0</vt:i4>
      </vt:variant>
      <vt:variant>
        <vt:i4>5</vt:i4>
      </vt:variant>
      <vt:variant>
        <vt:lpwstr/>
      </vt:variant>
      <vt:variant>
        <vt:lpwstr>_Privacy</vt:lpwstr>
      </vt:variant>
      <vt:variant>
        <vt:i4>2818054</vt:i4>
      </vt:variant>
      <vt:variant>
        <vt:i4>462</vt:i4>
      </vt:variant>
      <vt:variant>
        <vt:i4>0</vt:i4>
      </vt:variant>
      <vt:variant>
        <vt:i4>5</vt:i4>
      </vt:variant>
      <vt:variant>
        <vt:lpwstr/>
      </vt:variant>
      <vt:variant>
        <vt:lpwstr>_Public_Interest_Certificates</vt:lpwstr>
      </vt:variant>
      <vt:variant>
        <vt:i4>65592</vt:i4>
      </vt:variant>
      <vt:variant>
        <vt:i4>459</vt:i4>
      </vt:variant>
      <vt:variant>
        <vt:i4>0</vt:i4>
      </vt:variant>
      <vt:variant>
        <vt:i4>5</vt:i4>
      </vt:variant>
      <vt:variant>
        <vt:lpwstr/>
      </vt:variant>
      <vt:variant>
        <vt:lpwstr>_Privacy</vt:lpwstr>
      </vt:variant>
      <vt:variant>
        <vt:i4>720959</vt:i4>
      </vt:variant>
      <vt:variant>
        <vt:i4>456</vt:i4>
      </vt:variant>
      <vt:variant>
        <vt:i4>0</vt:i4>
      </vt:variant>
      <vt:variant>
        <vt:i4>5</vt:i4>
      </vt:variant>
      <vt:variant>
        <vt:lpwstr/>
      </vt:variant>
      <vt:variant>
        <vt:lpwstr>_APP_6:_Use</vt:lpwstr>
      </vt:variant>
      <vt:variant>
        <vt:i4>5242883</vt:i4>
      </vt:variant>
      <vt:variant>
        <vt:i4>453</vt:i4>
      </vt:variant>
      <vt:variant>
        <vt:i4>0</vt:i4>
      </vt:variant>
      <vt:variant>
        <vt:i4>5</vt:i4>
      </vt:variant>
      <vt:variant>
        <vt:lpwstr>https://findus.servicesaustralia.gov.au/</vt:lpwstr>
      </vt:variant>
      <vt:variant>
        <vt:lpwstr/>
      </vt:variant>
      <vt:variant>
        <vt:i4>7274578</vt:i4>
      </vt:variant>
      <vt:variant>
        <vt:i4>450</vt:i4>
      </vt:variant>
      <vt:variant>
        <vt:i4>0</vt:i4>
      </vt:variant>
      <vt:variant>
        <vt:i4>5</vt:i4>
      </vt:variant>
      <vt:variant>
        <vt:lpwstr/>
      </vt:variant>
      <vt:variant>
        <vt:lpwstr>_Use_and_disclosure</vt:lpwstr>
      </vt:variant>
      <vt:variant>
        <vt:i4>65592</vt:i4>
      </vt:variant>
      <vt:variant>
        <vt:i4>447</vt:i4>
      </vt:variant>
      <vt:variant>
        <vt:i4>0</vt:i4>
      </vt:variant>
      <vt:variant>
        <vt:i4>5</vt:i4>
      </vt:variant>
      <vt:variant>
        <vt:lpwstr/>
      </vt:variant>
      <vt:variant>
        <vt:lpwstr>_Privacy</vt:lpwstr>
      </vt:variant>
      <vt:variant>
        <vt:i4>6160389</vt:i4>
      </vt:variant>
      <vt:variant>
        <vt:i4>444</vt:i4>
      </vt:variant>
      <vt:variant>
        <vt:i4>0</vt:i4>
      </vt:variant>
      <vt:variant>
        <vt:i4>5</vt:i4>
      </vt:variant>
      <vt:variant>
        <vt:lpwstr/>
      </vt:variant>
      <vt:variant>
        <vt:lpwstr>_Post-incident_servicing</vt:lpwstr>
      </vt:variant>
      <vt:variant>
        <vt:i4>5177424</vt:i4>
      </vt:variant>
      <vt:variant>
        <vt:i4>441</vt:i4>
      </vt:variant>
      <vt:variant>
        <vt:i4>0</vt:i4>
      </vt:variant>
      <vt:variant>
        <vt:i4>5</vt:i4>
      </vt:variant>
      <vt:variant>
        <vt:lpwstr/>
      </vt:variant>
      <vt:variant>
        <vt:lpwstr>_Incident_reporting</vt:lpwstr>
      </vt:variant>
      <vt:variant>
        <vt:i4>6422617</vt:i4>
      </vt:variant>
      <vt:variant>
        <vt:i4>438</vt:i4>
      </vt:variant>
      <vt:variant>
        <vt:i4>0</vt:i4>
      </vt:variant>
      <vt:variant>
        <vt:i4>5</vt:i4>
      </vt:variant>
      <vt:variant>
        <vt:lpwstr/>
      </vt:variant>
      <vt:variant>
        <vt:lpwstr>_Managing_a_challenging</vt:lpwstr>
      </vt:variant>
      <vt:variant>
        <vt:i4>8257622</vt:i4>
      </vt:variant>
      <vt:variant>
        <vt:i4>435</vt:i4>
      </vt:variant>
      <vt:variant>
        <vt:i4>0</vt:i4>
      </vt:variant>
      <vt:variant>
        <vt:i4>5</vt:i4>
      </vt:variant>
      <vt:variant>
        <vt:lpwstr/>
      </vt:variant>
      <vt:variant>
        <vt:lpwstr>_Recognising_challenging_behaviour</vt:lpwstr>
      </vt:variant>
      <vt:variant>
        <vt:i4>6619179</vt:i4>
      </vt:variant>
      <vt:variant>
        <vt:i4>432</vt:i4>
      </vt:variant>
      <vt:variant>
        <vt:i4>0</vt:i4>
      </vt:variant>
      <vt:variant>
        <vt:i4>5</vt:i4>
      </vt:variant>
      <vt:variant>
        <vt:lpwstr>https://www.hostingcertification.gov.au/certified-service-providers</vt:lpwstr>
      </vt:variant>
      <vt:variant>
        <vt:lpwstr/>
      </vt:variant>
      <vt:variant>
        <vt:i4>458838</vt:i4>
      </vt:variant>
      <vt:variant>
        <vt:i4>423</vt:i4>
      </vt:variant>
      <vt:variant>
        <vt:i4>0</vt:i4>
      </vt:variant>
      <vt:variant>
        <vt:i4>5</vt:i4>
      </vt:variant>
      <vt:variant>
        <vt:lpwstr>http://www.cyber.gov.au/</vt:lpwstr>
      </vt:variant>
      <vt:variant>
        <vt:lpwstr/>
      </vt:variant>
      <vt:variant>
        <vt:i4>2949224</vt:i4>
      </vt:variant>
      <vt:variant>
        <vt:i4>420</vt:i4>
      </vt:variant>
      <vt:variant>
        <vt:i4>0</vt:i4>
      </vt:variant>
      <vt:variant>
        <vt:i4>5</vt:i4>
      </vt:variant>
      <vt:variant>
        <vt:lpwstr>https://www.cyber.gov.au/acsc/view-all-content/publications/essential-eight-maturity-model</vt:lpwstr>
      </vt:variant>
      <vt:variant>
        <vt:lpwstr/>
      </vt:variant>
      <vt:variant>
        <vt:i4>7864385</vt:i4>
      </vt:variant>
      <vt:variant>
        <vt:i4>417</vt:i4>
      </vt:variant>
      <vt:variant>
        <vt:i4>0</vt:i4>
      </vt:variant>
      <vt:variant>
        <vt:i4>5</vt:i4>
      </vt:variant>
      <vt:variant>
        <vt:lpwstr/>
      </vt:variant>
      <vt:variant>
        <vt:lpwstr>_Essential_Eight_cyber</vt:lpwstr>
      </vt:variant>
      <vt:variant>
        <vt:i4>5898331</vt:i4>
      </vt:variant>
      <vt:variant>
        <vt:i4>414</vt:i4>
      </vt:variant>
      <vt:variant>
        <vt:i4>0</vt:i4>
      </vt:variant>
      <vt:variant>
        <vt:i4>5</vt:i4>
      </vt:variant>
      <vt:variant>
        <vt:lpwstr/>
      </vt:variant>
      <vt:variant>
        <vt:lpwstr>_RFFR_Core_Expectations:_1</vt:lpwstr>
      </vt:variant>
      <vt:variant>
        <vt:i4>7012356</vt:i4>
      </vt:variant>
      <vt:variant>
        <vt:i4>411</vt:i4>
      </vt:variant>
      <vt:variant>
        <vt:i4>0</vt:i4>
      </vt:variant>
      <vt:variant>
        <vt:i4>5</vt:i4>
      </vt:variant>
      <vt:variant>
        <vt:lpwstr/>
      </vt:variant>
      <vt:variant>
        <vt:lpwstr>_RFFR_Core_Expectations:</vt:lpwstr>
      </vt:variant>
      <vt:variant>
        <vt:i4>8257586</vt:i4>
      </vt:variant>
      <vt:variant>
        <vt:i4>396</vt:i4>
      </vt:variant>
      <vt:variant>
        <vt:i4>0</vt:i4>
      </vt:variant>
      <vt:variant>
        <vt:i4>5</vt:i4>
      </vt:variant>
      <vt:variant>
        <vt:lpwstr>https://www.jas-anz.org/accredited-bodies/filter?category=All&amp;title=All</vt:lpwstr>
      </vt:variant>
      <vt:variant>
        <vt:lpwstr/>
      </vt:variant>
      <vt:variant>
        <vt:i4>1703938</vt:i4>
      </vt:variant>
      <vt:variant>
        <vt:i4>321</vt:i4>
      </vt:variant>
      <vt:variant>
        <vt:i4>0</vt:i4>
      </vt:variant>
      <vt:variant>
        <vt:i4>5</vt:i4>
      </vt:variant>
      <vt:variant>
        <vt:lpwstr>https://www.dese.gov.au/digital-information-assurance-it-security-compliance</vt:lpwstr>
      </vt:variant>
      <vt:variant>
        <vt:lpwstr/>
      </vt:variant>
      <vt:variant>
        <vt:i4>3080254</vt:i4>
      </vt:variant>
      <vt:variant>
        <vt:i4>318</vt:i4>
      </vt:variant>
      <vt:variant>
        <vt:i4>0</vt:i4>
      </vt:variant>
      <vt:variant>
        <vt:i4>5</vt:i4>
      </vt:variant>
      <vt:variant>
        <vt:lpwstr>https://learningcentre.employment.gov.au/course/preview.php?id=2343</vt:lpwstr>
      </vt:variant>
      <vt:variant>
        <vt:lpwstr/>
      </vt:variant>
      <vt:variant>
        <vt:i4>3080254</vt:i4>
      </vt:variant>
      <vt:variant>
        <vt:i4>315</vt:i4>
      </vt:variant>
      <vt:variant>
        <vt:i4>0</vt:i4>
      </vt:variant>
      <vt:variant>
        <vt:i4>5</vt:i4>
      </vt:variant>
      <vt:variant>
        <vt:lpwstr>https://learningcentre.employment.gov.au/course/preview.php?id=2343</vt:lpwstr>
      </vt:variant>
      <vt:variant>
        <vt:lpwstr/>
      </vt:variant>
      <vt:variant>
        <vt:i4>6750257</vt:i4>
      </vt:variant>
      <vt:variant>
        <vt:i4>312</vt:i4>
      </vt:variant>
      <vt:variant>
        <vt:i4>0</vt:i4>
      </vt:variant>
      <vt:variant>
        <vt:i4>5</vt:i4>
      </vt:variant>
      <vt:variant>
        <vt:lpwstr>https://www.dewr.gov.au/privacy</vt:lpwstr>
      </vt:variant>
      <vt:variant>
        <vt:lpwstr/>
      </vt:variant>
      <vt:variant>
        <vt:i4>6946826</vt:i4>
      </vt:variant>
      <vt:variant>
        <vt:i4>309</vt:i4>
      </vt:variant>
      <vt:variant>
        <vt:i4>0</vt:i4>
      </vt:variant>
      <vt:variant>
        <vt:i4>5</vt:i4>
      </vt:variant>
      <vt:variant>
        <vt:lpwstr>mailto:privacy@dewr.gov.au</vt:lpwstr>
      </vt:variant>
      <vt:variant>
        <vt:lpwstr/>
      </vt:variant>
      <vt:variant>
        <vt:i4>7077924</vt:i4>
      </vt:variant>
      <vt:variant>
        <vt:i4>306</vt:i4>
      </vt:variant>
      <vt:variant>
        <vt:i4>0</vt:i4>
      </vt:variant>
      <vt:variant>
        <vt:i4>5</vt:i4>
      </vt:variant>
      <vt:variant>
        <vt:lpwstr>https://www.oaic.gov.au/privacy/guidance-and-advice/handling-privacy-complaints</vt:lpwstr>
      </vt:variant>
      <vt:variant>
        <vt:lpwstr/>
      </vt:variant>
      <vt:variant>
        <vt:i4>983111</vt:i4>
      </vt:variant>
      <vt:variant>
        <vt:i4>303</vt:i4>
      </vt:variant>
      <vt:variant>
        <vt:i4>0</vt:i4>
      </vt:variant>
      <vt:variant>
        <vt:i4>5</vt:i4>
      </vt:variant>
      <vt:variant>
        <vt:lpwstr>https://ecsnaccess.gov.au/ProviderPortal/Documents/Current/Provider-Privacy-Incident-Report.docx</vt:lpwstr>
      </vt:variant>
      <vt:variant>
        <vt:lpwstr/>
      </vt:variant>
      <vt:variant>
        <vt:i4>6619172</vt:i4>
      </vt:variant>
      <vt:variant>
        <vt:i4>300</vt:i4>
      </vt:variant>
      <vt:variant>
        <vt:i4>0</vt:i4>
      </vt:variant>
      <vt:variant>
        <vt:i4>5</vt:i4>
      </vt:variant>
      <vt:variant>
        <vt:lpwstr>https://oaic.gov.au/privacy-law/privacy-act/notifiable-data-breaches-scheme</vt:lpwstr>
      </vt:variant>
      <vt:variant>
        <vt:lpwstr/>
      </vt:variant>
      <vt:variant>
        <vt:i4>458752</vt:i4>
      </vt:variant>
      <vt:variant>
        <vt:i4>297</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294</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291</vt:i4>
      </vt:variant>
      <vt:variant>
        <vt:i4>0</vt:i4>
      </vt:variant>
      <vt:variant>
        <vt:i4>5</vt:i4>
      </vt:variant>
      <vt:variant>
        <vt:lpwstr>https://learningcentre.employment.gov.au/view_course/152</vt:lpwstr>
      </vt:variant>
      <vt:variant>
        <vt:lpwstr/>
      </vt:variant>
      <vt:variant>
        <vt:i4>4653060</vt:i4>
      </vt:variant>
      <vt:variant>
        <vt:i4>288</vt:i4>
      </vt:variant>
      <vt:variant>
        <vt:i4>0</vt:i4>
      </vt:variant>
      <vt:variant>
        <vt:i4>5</vt:i4>
      </vt:variant>
      <vt:variant>
        <vt:lpwstr>https://ecsnaccess.gov.au/ProviderPortal/CM/Documents/Current/Class-PIC-Instrument-of-Delegation.pdf</vt:lpwstr>
      </vt:variant>
      <vt:variant>
        <vt:lpwstr/>
      </vt:variant>
      <vt:variant>
        <vt:i4>5242897</vt:i4>
      </vt:variant>
      <vt:variant>
        <vt:i4>285</vt:i4>
      </vt:variant>
      <vt:variant>
        <vt:i4>0</vt:i4>
      </vt:variant>
      <vt:variant>
        <vt:i4>5</vt:i4>
      </vt:variant>
      <vt:variant>
        <vt:lpwstr>https://ecsnaccess.gov.au/ProviderPortal/Documents/Current/Class-PIC.pdf</vt:lpwstr>
      </vt:variant>
      <vt:variant>
        <vt:lpwstr/>
      </vt:variant>
      <vt:variant>
        <vt:i4>6553602</vt:i4>
      </vt:variant>
      <vt:variant>
        <vt:i4>282</vt:i4>
      </vt:variant>
      <vt:variant>
        <vt:i4>0</vt:i4>
      </vt:variant>
      <vt:variant>
        <vt:i4>5</vt:i4>
      </vt:variant>
      <vt:variant>
        <vt:lpwstr>mailto:FOI@dewr.gov.au</vt:lpwstr>
      </vt:variant>
      <vt:variant>
        <vt:lpwstr/>
      </vt:variant>
      <vt:variant>
        <vt:i4>6553602</vt:i4>
      </vt:variant>
      <vt:variant>
        <vt:i4>279</vt:i4>
      </vt:variant>
      <vt:variant>
        <vt:i4>0</vt:i4>
      </vt:variant>
      <vt:variant>
        <vt:i4>5</vt:i4>
      </vt:variant>
      <vt:variant>
        <vt:lpwstr>mailto:FOI@dewr.gov.au</vt:lpwstr>
      </vt:variant>
      <vt:variant>
        <vt:lpwstr/>
      </vt:variant>
      <vt:variant>
        <vt:i4>3932171</vt:i4>
      </vt:variant>
      <vt:variant>
        <vt:i4>276</vt:i4>
      </vt:variant>
      <vt:variant>
        <vt:i4>0</vt:i4>
      </vt:variant>
      <vt:variant>
        <vt:i4>5</vt:i4>
      </vt:variant>
      <vt:variant>
        <vt:lpwstr/>
      </vt:variant>
      <vt:variant>
        <vt:lpwstr>_Tax_File_Numbers</vt:lpwstr>
      </vt:variant>
      <vt:variant>
        <vt:i4>6553695</vt:i4>
      </vt:variant>
      <vt:variant>
        <vt:i4>273</vt:i4>
      </vt:variant>
      <vt:variant>
        <vt:i4>0</vt:i4>
      </vt:variant>
      <vt:variant>
        <vt:i4>5</vt:i4>
      </vt:variant>
      <vt:variant>
        <vt:lpwstr/>
      </vt:variant>
      <vt:variant>
        <vt:lpwstr>_APP_9:_Adoption,</vt:lpwstr>
      </vt:variant>
      <vt:variant>
        <vt:i4>7274578</vt:i4>
      </vt:variant>
      <vt:variant>
        <vt:i4>270</vt:i4>
      </vt:variant>
      <vt:variant>
        <vt:i4>0</vt:i4>
      </vt:variant>
      <vt:variant>
        <vt:i4>5</vt:i4>
      </vt:variant>
      <vt:variant>
        <vt:lpwstr/>
      </vt:variant>
      <vt:variant>
        <vt:lpwstr>_Use_and_disclosure</vt:lpwstr>
      </vt:variant>
      <vt:variant>
        <vt:i4>1376271</vt:i4>
      </vt:variant>
      <vt:variant>
        <vt:i4>267</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264</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261</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258</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255</vt:i4>
      </vt:variant>
      <vt:variant>
        <vt:i4>0</vt:i4>
      </vt:variant>
      <vt:variant>
        <vt:i4>5</vt:i4>
      </vt:variant>
      <vt:variant>
        <vt:lpwstr>https://ecsnaccess.gov.au/ProviderPortal/Documents/Current/Privacy-Notification-and-Consent-Form.docx</vt:lpwstr>
      </vt:variant>
      <vt:variant>
        <vt:lpwstr/>
      </vt:variant>
      <vt:variant>
        <vt:i4>524331</vt:i4>
      </vt:variant>
      <vt:variant>
        <vt:i4>252</vt:i4>
      </vt:variant>
      <vt:variant>
        <vt:i4>0</vt:i4>
      </vt:variant>
      <vt:variant>
        <vt:i4>5</vt:i4>
      </vt:variant>
      <vt:variant>
        <vt:lpwstr/>
      </vt:variant>
      <vt:variant>
        <vt:lpwstr>_Consent_and_the</vt:lpwstr>
      </vt:variant>
      <vt:variant>
        <vt:i4>7405628</vt:i4>
      </vt:variant>
      <vt:variant>
        <vt:i4>249</vt:i4>
      </vt:variant>
      <vt:variant>
        <vt:i4>0</vt:i4>
      </vt:variant>
      <vt:variant>
        <vt:i4>5</vt:i4>
      </vt:variant>
      <vt:variant>
        <vt:lpwstr>https://www.oaic.gov.au/privacy/australian-privacy-principles-guidelines/chapter-b-key-concepts</vt:lpwstr>
      </vt:variant>
      <vt:variant>
        <vt:lpwstr/>
      </vt:variant>
      <vt:variant>
        <vt:i4>8126589</vt:i4>
      </vt:variant>
      <vt:variant>
        <vt:i4>246</vt:i4>
      </vt:variant>
      <vt:variant>
        <vt:i4>0</vt:i4>
      </vt:variant>
      <vt:variant>
        <vt:i4>5</vt:i4>
      </vt:variant>
      <vt:variant>
        <vt:lpwstr>https://oaic.gov.au/privacy/your-privacy-rights/children-and-young-people/</vt:lpwstr>
      </vt:variant>
      <vt:variant>
        <vt:lpwstr/>
      </vt:variant>
      <vt:variant>
        <vt:i4>1703995</vt:i4>
      </vt:variant>
      <vt:variant>
        <vt:i4>243</vt:i4>
      </vt:variant>
      <vt:variant>
        <vt:i4>0</vt:i4>
      </vt:variant>
      <vt:variant>
        <vt:i4>5</vt:i4>
      </vt:variant>
      <vt:variant>
        <vt:lpwstr/>
      </vt:variant>
      <vt:variant>
        <vt:lpwstr>_APP_3:_Collection</vt:lpwstr>
      </vt:variant>
      <vt:variant>
        <vt:i4>1376271</vt:i4>
      </vt:variant>
      <vt:variant>
        <vt:i4>240</vt:i4>
      </vt:variant>
      <vt:variant>
        <vt:i4>0</vt:i4>
      </vt:variant>
      <vt:variant>
        <vt:i4>5</vt:i4>
      </vt:variant>
      <vt:variant>
        <vt:lpwstr>https://ecsnaccess.gov.au/ProviderPortal/Documents/Current/Privacy-Notification-and-Consent-Form.docx</vt:lpwstr>
      </vt:variant>
      <vt:variant>
        <vt:lpwstr/>
      </vt:variant>
      <vt:variant>
        <vt:i4>3145853</vt:i4>
      </vt:variant>
      <vt:variant>
        <vt:i4>237</vt:i4>
      </vt:variant>
      <vt:variant>
        <vt:i4>0</vt:i4>
      </vt:variant>
      <vt:variant>
        <vt:i4>5</vt:i4>
      </vt:variant>
      <vt:variant>
        <vt:lpwstr>https://www.oaic.gov.au/privacy/your-privacy-rights/your-personal-information/access-your-personal-information</vt:lpwstr>
      </vt:variant>
      <vt:variant>
        <vt:lpwstr/>
      </vt:variant>
      <vt:variant>
        <vt:i4>3932276</vt:i4>
      </vt:variant>
      <vt:variant>
        <vt:i4>234</vt:i4>
      </vt:variant>
      <vt:variant>
        <vt:i4>0</vt:i4>
      </vt:variant>
      <vt:variant>
        <vt:i4>5</vt:i4>
      </vt:variant>
      <vt:variant>
        <vt:lpwstr>https://www.oaic.gov.au/privacy/your-privacy-rights/your-personal-information/what-is-personal-information</vt:lpwstr>
      </vt:variant>
      <vt:variant>
        <vt:lpwstr/>
      </vt:variant>
      <vt:variant>
        <vt:i4>5111832</vt:i4>
      </vt:variant>
      <vt:variant>
        <vt:i4>231</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228</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225</vt:i4>
      </vt:variant>
      <vt:variant>
        <vt:i4>0</vt:i4>
      </vt:variant>
      <vt:variant>
        <vt:i4>5</vt:i4>
      </vt:variant>
      <vt:variant>
        <vt:lpwstr>https://www.oaic.gov.au/privacy/australian-privacy-principles</vt:lpwstr>
      </vt:variant>
      <vt:variant>
        <vt:lpwstr/>
      </vt:variant>
      <vt:variant>
        <vt:i4>2621515</vt:i4>
      </vt:variant>
      <vt:variant>
        <vt:i4>222</vt:i4>
      </vt:variant>
      <vt:variant>
        <vt:i4>0</vt:i4>
      </vt:variant>
      <vt:variant>
        <vt:i4>5</vt:i4>
      </vt:variant>
      <vt:variant>
        <vt:lpwstr>https://learningcentre.employment.gov.au/view_course/152</vt:lpwstr>
      </vt:variant>
      <vt:variant>
        <vt:lpwstr/>
      </vt:variant>
      <vt:variant>
        <vt:i4>983111</vt:i4>
      </vt:variant>
      <vt:variant>
        <vt:i4>219</vt:i4>
      </vt:variant>
      <vt:variant>
        <vt:i4>0</vt:i4>
      </vt:variant>
      <vt:variant>
        <vt:i4>5</vt:i4>
      </vt:variant>
      <vt:variant>
        <vt:lpwstr>https://ecsnaccess.gov.au/ProviderPortal/Documents/Current/Provider-Privacy-Incident-Report.docx</vt:lpwstr>
      </vt:variant>
      <vt:variant>
        <vt:lpwstr/>
      </vt:variant>
      <vt:variant>
        <vt:i4>1376271</vt:i4>
      </vt:variant>
      <vt:variant>
        <vt:i4>216</vt:i4>
      </vt:variant>
      <vt:variant>
        <vt:i4>0</vt:i4>
      </vt:variant>
      <vt:variant>
        <vt:i4>5</vt:i4>
      </vt:variant>
      <vt:variant>
        <vt:lpwstr>https://ecsnaccess.gov.au/ProviderPortal/Documents/Current/Privacy-Notification-and-Consent-Form.docx</vt:lpwstr>
      </vt:variant>
      <vt:variant>
        <vt:lpwstr/>
      </vt:variant>
      <vt:variant>
        <vt:i4>1376324</vt:i4>
      </vt:variant>
      <vt:variant>
        <vt:i4>213</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210</vt:i4>
      </vt:variant>
      <vt:variant>
        <vt:i4>0</vt:i4>
      </vt:variant>
      <vt:variant>
        <vt:i4>5</vt:i4>
      </vt:variant>
      <vt:variant>
        <vt:lpwstr/>
      </vt:variant>
      <vt:variant>
        <vt:lpwstr>_Digital_Records</vt:lpwstr>
      </vt:variant>
      <vt:variant>
        <vt:i4>5832727</vt:i4>
      </vt:variant>
      <vt:variant>
        <vt:i4>207</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204</vt:i4>
      </vt:variant>
      <vt:variant>
        <vt:i4>0</vt:i4>
      </vt:variant>
      <vt:variant>
        <vt:i4>5</vt:i4>
      </vt:variant>
      <vt:variant>
        <vt:lpwstr>https://www.naa.gov.au/sites/default/files/2019-09/GRA-30-OCR_tcm16-93639.pdf</vt:lpwstr>
      </vt:variant>
      <vt:variant>
        <vt:lpwstr/>
      </vt:variant>
      <vt:variant>
        <vt:i4>3211294</vt:i4>
      </vt:variant>
      <vt:variant>
        <vt:i4>201</vt:i4>
      </vt:variant>
      <vt:variant>
        <vt:i4>0</vt:i4>
      </vt:variant>
      <vt:variant>
        <vt:i4>5</vt:i4>
      </vt:variant>
      <vt:variant>
        <vt:lpwstr/>
      </vt:variant>
      <vt:variant>
        <vt:lpwstr>_Retention_of_Records</vt:lpwstr>
      </vt:variant>
      <vt:variant>
        <vt:i4>3211294</vt:i4>
      </vt:variant>
      <vt:variant>
        <vt:i4>198</vt:i4>
      </vt:variant>
      <vt:variant>
        <vt:i4>0</vt:i4>
      </vt:variant>
      <vt:variant>
        <vt:i4>5</vt:i4>
      </vt:variant>
      <vt:variant>
        <vt:lpwstr/>
      </vt:variant>
      <vt:variant>
        <vt:lpwstr>_Retention_of_Records</vt:lpwstr>
      </vt:variant>
      <vt:variant>
        <vt:i4>1179650</vt:i4>
      </vt:variant>
      <vt:variant>
        <vt:i4>195</vt:i4>
      </vt:variant>
      <vt:variant>
        <vt:i4>0</vt:i4>
      </vt:variant>
      <vt:variant>
        <vt:i4>5</vt:i4>
      </vt:variant>
      <vt:variant>
        <vt:lpwstr/>
      </vt:variant>
      <vt:variant>
        <vt:lpwstr>_Control_of_Records_1</vt:lpwstr>
      </vt:variant>
      <vt:variant>
        <vt:i4>8192046</vt:i4>
      </vt:variant>
      <vt:variant>
        <vt:i4>192</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189</vt:i4>
      </vt:variant>
      <vt:variant>
        <vt:i4>0</vt:i4>
      </vt:variant>
      <vt:variant>
        <vt:i4>5</vt:i4>
      </vt:variant>
      <vt:variant>
        <vt:lpwstr>https://ecsnaccess.gov.au/ProviderPortal/Documents/Current/Records-Retention-Periods.pdf</vt:lpwstr>
      </vt:variant>
      <vt:variant>
        <vt:lpwstr/>
      </vt:variant>
      <vt:variant>
        <vt:i4>5439575</vt:i4>
      </vt:variant>
      <vt:variant>
        <vt:i4>186</vt:i4>
      </vt:variant>
      <vt:variant>
        <vt:i4>0</vt:i4>
      </vt:variant>
      <vt:variant>
        <vt:i4>5</vt:i4>
      </vt:variant>
      <vt:variant>
        <vt:lpwstr>https://ecsnaccess.gov.au/ProviderPortal/Documents/Current/Records-Retention-Periods.pdf</vt:lpwstr>
      </vt:variant>
      <vt:variant>
        <vt:lpwstr/>
      </vt:variant>
      <vt:variant>
        <vt:i4>5963799</vt:i4>
      </vt:variant>
      <vt:variant>
        <vt:i4>183</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180</vt:i4>
      </vt:variant>
      <vt:variant>
        <vt:i4>0</vt:i4>
      </vt:variant>
      <vt:variant>
        <vt:i4>5</vt:i4>
      </vt:variant>
      <vt:variant>
        <vt:lpwstr>https://www.naa.gov.au/sites/default/files/2019-12/agency-ra-2009-00179260.pdf</vt:lpwstr>
      </vt:variant>
      <vt:variant>
        <vt:lpwstr/>
      </vt:variant>
      <vt:variant>
        <vt:i4>3407909</vt:i4>
      </vt:variant>
      <vt:variant>
        <vt:i4>177</vt:i4>
      </vt:variant>
      <vt:variant>
        <vt:i4>0</vt:i4>
      </vt:variant>
      <vt:variant>
        <vt:i4>5</vt:i4>
      </vt:variant>
      <vt:variant>
        <vt:lpwstr>https://www.naa.gov.au/sites/default/files/2019-12/agency-ra-2003-00330307.pdf</vt:lpwstr>
      </vt:variant>
      <vt:variant>
        <vt:lpwstr/>
      </vt:variant>
      <vt:variant>
        <vt:i4>65592</vt:i4>
      </vt:variant>
      <vt:variant>
        <vt:i4>174</vt:i4>
      </vt:variant>
      <vt:variant>
        <vt:i4>0</vt:i4>
      </vt:variant>
      <vt:variant>
        <vt:i4>5</vt:i4>
      </vt:variant>
      <vt:variant>
        <vt:lpwstr/>
      </vt:variant>
      <vt:variant>
        <vt:lpwstr>_Privacy</vt:lpwstr>
      </vt:variant>
      <vt:variant>
        <vt:i4>0</vt:i4>
      </vt:variant>
      <vt:variant>
        <vt:i4>171</vt:i4>
      </vt:variant>
      <vt:variant>
        <vt:i4>0</vt:i4>
      </vt:variant>
      <vt:variant>
        <vt:i4>5</vt:i4>
      </vt:variant>
      <vt:variant>
        <vt:lpwstr>https://www.oaic.gov.au/privacy/notifiable-data-breaches</vt:lpwstr>
      </vt:variant>
      <vt:variant>
        <vt:lpwstr/>
      </vt:variant>
      <vt:variant>
        <vt:i4>65592</vt:i4>
      </vt:variant>
      <vt:variant>
        <vt:i4>168</vt:i4>
      </vt:variant>
      <vt:variant>
        <vt:i4>0</vt:i4>
      </vt:variant>
      <vt:variant>
        <vt:i4>5</vt:i4>
      </vt:variant>
      <vt:variant>
        <vt:lpwstr/>
      </vt:variant>
      <vt:variant>
        <vt:lpwstr>_Privacy</vt:lpwstr>
      </vt:variant>
      <vt:variant>
        <vt:i4>1703938</vt:i4>
      </vt:variant>
      <vt:variant>
        <vt:i4>165</vt:i4>
      </vt:variant>
      <vt:variant>
        <vt:i4>0</vt:i4>
      </vt:variant>
      <vt:variant>
        <vt:i4>5</vt:i4>
      </vt:variant>
      <vt:variant>
        <vt:lpwstr>https://www.dese.gov.au/digital-information-assurance-it-security-compliance</vt:lpwstr>
      </vt:variant>
      <vt:variant>
        <vt:lpwstr/>
      </vt:variant>
      <vt:variant>
        <vt:i4>7143499</vt:i4>
      </vt:variant>
      <vt:variant>
        <vt:i4>162</vt:i4>
      </vt:variant>
      <vt:variant>
        <vt:i4>0</vt:i4>
      </vt:variant>
      <vt:variant>
        <vt:i4>5</vt:i4>
      </vt:variant>
      <vt:variant>
        <vt:lpwstr/>
      </vt:variant>
      <vt:variant>
        <vt:lpwstr>_General_Records_Authority</vt:lpwstr>
      </vt:variant>
      <vt:variant>
        <vt:i4>4587615</vt:i4>
      </vt:variant>
      <vt:variant>
        <vt:i4>159</vt:i4>
      </vt:variant>
      <vt:variant>
        <vt:i4>0</vt:i4>
      </vt:variant>
      <vt:variant>
        <vt:i4>5</vt:i4>
      </vt:variant>
      <vt:variant>
        <vt:lpwstr>https://ecsnaccess.gov.au/ProviderPortal/Documents/Current/Records-Register-for-Provider-Returns.xlsx</vt:lpwstr>
      </vt:variant>
      <vt:variant>
        <vt:lpwstr/>
      </vt:variant>
      <vt:variant>
        <vt:i4>1310807</vt:i4>
      </vt:variant>
      <vt:variant>
        <vt:i4>156</vt:i4>
      </vt:variant>
      <vt:variant>
        <vt:i4>0</vt:i4>
      </vt:variant>
      <vt:variant>
        <vt:i4>5</vt:i4>
      </vt:variant>
      <vt:variant>
        <vt:lpwstr>https://ecsnaccess.gov.au/ProviderPortal/Documents/Current/Return-of-Records-Process.pdf</vt:lpwstr>
      </vt:variant>
      <vt:variant>
        <vt:lpwstr/>
      </vt:variant>
      <vt:variant>
        <vt:i4>3211308</vt:i4>
      </vt:variant>
      <vt:variant>
        <vt:i4>153</vt:i4>
      </vt:variant>
      <vt:variant>
        <vt:i4>0</vt:i4>
      </vt:variant>
      <vt:variant>
        <vt:i4>5</vt:i4>
      </vt:variant>
      <vt:variant>
        <vt:lpwstr>https://www.oaic.gov.au/privacy/the-privacy-act</vt:lpwstr>
      </vt:variant>
      <vt:variant>
        <vt:lpwstr/>
      </vt:variant>
      <vt:variant>
        <vt:i4>3538984</vt:i4>
      </vt:variant>
      <vt:variant>
        <vt:i4>150</vt:i4>
      </vt:variant>
      <vt:variant>
        <vt:i4>0</vt:i4>
      </vt:variant>
      <vt:variant>
        <vt:i4>5</vt:i4>
      </vt:variant>
      <vt:variant>
        <vt:lpwstr>https://www.oaic.gov.au/freedom-of-information/the-foi-act</vt:lpwstr>
      </vt:variant>
      <vt:variant>
        <vt:lpwstr/>
      </vt:variant>
      <vt:variant>
        <vt:i4>4391002</vt:i4>
      </vt:variant>
      <vt:variant>
        <vt:i4>147</vt:i4>
      </vt:variant>
      <vt:variant>
        <vt:i4>0</vt:i4>
      </vt:variant>
      <vt:variant>
        <vt:i4>5</vt:i4>
      </vt:variant>
      <vt:variant>
        <vt:lpwstr>http://www.oaic.gov.au/freedom-of-information/the-foi-act</vt:lpwstr>
      </vt:variant>
      <vt:variant>
        <vt:lpwstr/>
      </vt:variant>
      <vt:variant>
        <vt:i4>5177418</vt:i4>
      </vt:variant>
      <vt:variant>
        <vt:i4>144</vt:i4>
      </vt:variant>
      <vt:variant>
        <vt:i4>0</vt:i4>
      </vt:variant>
      <vt:variant>
        <vt:i4>5</vt:i4>
      </vt:variant>
      <vt:variant>
        <vt:lpwstr>https://www.naa.gov.au/information-management</vt:lpwstr>
      </vt:variant>
      <vt:variant>
        <vt:lpwstr/>
      </vt:variant>
      <vt:variant>
        <vt:i4>2424956</vt:i4>
      </vt:variant>
      <vt:variant>
        <vt:i4>141</vt:i4>
      </vt:variant>
      <vt:variant>
        <vt:i4>0</vt:i4>
      </vt:variant>
      <vt:variant>
        <vt:i4>5</vt:i4>
      </vt:variant>
      <vt:variant>
        <vt:lpwstr>https://ecsnaccess.gov.au/providerportal/pages/Default.aspx</vt:lpwstr>
      </vt:variant>
      <vt:variant>
        <vt:lpwstr/>
      </vt:variant>
      <vt:variant>
        <vt:i4>6553645</vt:i4>
      </vt:variant>
      <vt:variant>
        <vt:i4>138</vt:i4>
      </vt:variant>
      <vt:variant>
        <vt:i4>0</vt:i4>
      </vt:variant>
      <vt:variant>
        <vt:i4>5</vt:i4>
      </vt:variant>
      <vt:variant>
        <vt:lpwstr>https://www.oaic.gov.au/privacy/guidance-and-advice/guide-to-securing-personal-information</vt:lpwstr>
      </vt:variant>
      <vt:variant>
        <vt:lpwstr/>
      </vt:variant>
      <vt:variant>
        <vt:i4>6684730</vt:i4>
      </vt:variant>
      <vt:variant>
        <vt:i4>135</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132</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129</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126</vt:i4>
      </vt:variant>
      <vt:variant>
        <vt:i4>0</vt:i4>
      </vt:variant>
      <vt:variant>
        <vt:i4>5</vt:i4>
      </vt:variant>
      <vt:variant>
        <vt:lpwstr>http://www.naa.gov.au/information-management/storing-and-preserving-information/preserving-information</vt:lpwstr>
      </vt:variant>
      <vt:variant>
        <vt:lpwstr/>
      </vt:variant>
      <vt:variant>
        <vt:i4>2424956</vt:i4>
      </vt:variant>
      <vt:variant>
        <vt:i4>123</vt:i4>
      </vt:variant>
      <vt:variant>
        <vt:i4>0</vt:i4>
      </vt:variant>
      <vt:variant>
        <vt:i4>5</vt:i4>
      </vt:variant>
      <vt:variant>
        <vt:lpwstr>https://ecsnaccess.gov.au/ProviderPortal/pages/Default.aspx</vt:lpwstr>
      </vt:variant>
      <vt:variant>
        <vt:lpwstr/>
      </vt:variant>
      <vt:variant>
        <vt:i4>6553645</vt:i4>
      </vt:variant>
      <vt:variant>
        <vt:i4>120</vt:i4>
      </vt:variant>
      <vt:variant>
        <vt:i4>0</vt:i4>
      </vt:variant>
      <vt:variant>
        <vt:i4>5</vt:i4>
      </vt:variant>
      <vt:variant>
        <vt:lpwstr>https://www.oaic.gov.au/privacy/guidance-and-advice/guide-to-securing-personal-information</vt:lpwstr>
      </vt:variant>
      <vt:variant>
        <vt:lpwstr/>
      </vt:variant>
      <vt:variant>
        <vt:i4>17</vt:i4>
      </vt:variant>
      <vt:variant>
        <vt:i4>117</vt:i4>
      </vt:variant>
      <vt:variant>
        <vt:i4>0</vt:i4>
      </vt:variant>
      <vt:variant>
        <vt:i4>5</vt:i4>
      </vt:variant>
      <vt:variant>
        <vt:lpwstr>https://www.naa.gov.au/search?search_api_fulltext=records+management</vt:lpwstr>
      </vt:variant>
      <vt:variant>
        <vt:lpwstr/>
      </vt:variant>
      <vt:variant>
        <vt:i4>5439519</vt:i4>
      </vt:variant>
      <vt:variant>
        <vt:i4>114</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111</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108</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105</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102</vt:i4>
      </vt:variant>
      <vt:variant>
        <vt:i4>0</vt:i4>
      </vt:variant>
      <vt:variant>
        <vt:i4>5</vt:i4>
      </vt:variant>
      <vt:variant>
        <vt:lpwstr>https://www.naa.gov.au/information-management/records-authorities/types-records-authorities/general-records-authority-31</vt:lpwstr>
      </vt:variant>
      <vt:variant>
        <vt:lpwstr/>
      </vt:variant>
      <vt:variant>
        <vt:i4>3538978</vt:i4>
      </vt:variant>
      <vt:variant>
        <vt:i4>99</vt:i4>
      </vt:variant>
      <vt:variant>
        <vt:i4>0</vt:i4>
      </vt:variant>
      <vt:variant>
        <vt:i4>5</vt:i4>
      </vt:variant>
      <vt:variant>
        <vt:lpwstr>https://www.naa.gov.au/sites/default/files/2019-12/agency-ra-2009-00179260.pdf</vt:lpwstr>
      </vt:variant>
      <vt:variant>
        <vt:lpwstr/>
      </vt:variant>
      <vt:variant>
        <vt:i4>3407909</vt:i4>
      </vt:variant>
      <vt:variant>
        <vt:i4>96</vt:i4>
      </vt:variant>
      <vt:variant>
        <vt:i4>0</vt:i4>
      </vt:variant>
      <vt:variant>
        <vt:i4>5</vt:i4>
      </vt:variant>
      <vt:variant>
        <vt:lpwstr>https://www.naa.gov.au/sites/default/files/2019-12/agency-ra-2003-00330307.pdf</vt:lpwstr>
      </vt:variant>
      <vt:variant>
        <vt:lpwstr/>
      </vt:variant>
      <vt:variant>
        <vt:i4>196705</vt:i4>
      </vt:variant>
      <vt:variant>
        <vt:i4>93</vt:i4>
      </vt:variant>
      <vt:variant>
        <vt:i4>0</vt:i4>
      </vt:variant>
      <vt:variant>
        <vt:i4>5</vt:i4>
      </vt:variant>
      <vt:variant>
        <vt:lpwstr>mailto:media@dewr.gov.au</vt:lpwstr>
      </vt:variant>
      <vt:variant>
        <vt:lpwstr/>
      </vt:variant>
      <vt:variant>
        <vt:i4>1769540</vt:i4>
      </vt:variant>
      <vt:variant>
        <vt:i4>90</vt:i4>
      </vt:variant>
      <vt:variant>
        <vt:i4>0</vt:i4>
      </vt:variant>
      <vt:variant>
        <vt:i4>5</vt:i4>
      </vt:variant>
      <vt:variant>
        <vt:lpwstr>https://www.dewr.gov.au/workforce-australia/resources/brand-style-guide-providers</vt:lpwstr>
      </vt:variant>
      <vt:variant>
        <vt:lpwstr/>
      </vt:variant>
      <vt:variant>
        <vt:i4>5767234</vt:i4>
      </vt:variant>
      <vt:variant>
        <vt:i4>87</vt:i4>
      </vt:variant>
      <vt:variant>
        <vt:i4>0</vt:i4>
      </vt:variant>
      <vt:variant>
        <vt:i4>5</vt:i4>
      </vt:variant>
      <vt:variant>
        <vt:lpwstr>https://childsafe.humanrights.gov.au/tools-resources/links-resources</vt:lpwstr>
      </vt:variant>
      <vt:variant>
        <vt:lpwstr/>
      </vt:variant>
      <vt:variant>
        <vt:i4>1179657</vt:i4>
      </vt:variant>
      <vt:variant>
        <vt:i4>84</vt:i4>
      </vt:variant>
      <vt:variant>
        <vt:i4>0</vt:i4>
      </vt:variant>
      <vt:variant>
        <vt:i4>5</vt:i4>
      </vt:variant>
      <vt:variant>
        <vt:lpwstr>https://childsafe.humanrights.gov.au/national-principles</vt:lpwstr>
      </vt:variant>
      <vt:variant>
        <vt:lpwstr/>
      </vt:variant>
      <vt:variant>
        <vt:i4>4259907</vt:i4>
      </vt:variant>
      <vt:variant>
        <vt:i4>81</vt:i4>
      </vt:variant>
      <vt:variant>
        <vt:i4>0</vt:i4>
      </vt:variant>
      <vt:variant>
        <vt:i4>5</vt:i4>
      </vt:variant>
      <vt:variant>
        <vt:lpwstr>https://childsafe.humanrights.gov.au/</vt:lpwstr>
      </vt:variant>
      <vt:variant>
        <vt:lpwstr/>
      </vt:variant>
      <vt:variant>
        <vt:i4>6225930</vt:i4>
      </vt:variant>
      <vt:variant>
        <vt:i4>78</vt:i4>
      </vt:variant>
      <vt:variant>
        <vt:i4>0</vt:i4>
      </vt:variant>
      <vt:variant>
        <vt:i4>5</vt:i4>
      </vt:variant>
      <vt:variant>
        <vt:lpwstr>https://ecsnaccess.gov.au/ProviderPortal/Documents/Current/Child-Safety-Declaration-Form.pdf</vt:lpwstr>
      </vt:variant>
      <vt:variant>
        <vt:lpwstr/>
      </vt:variant>
      <vt:variant>
        <vt:i4>3866745</vt:i4>
      </vt:variant>
      <vt:variant>
        <vt:i4>75</vt:i4>
      </vt:variant>
      <vt:variant>
        <vt:i4>0</vt:i4>
      </vt:variant>
      <vt:variant>
        <vt:i4>5</vt:i4>
      </vt:variant>
      <vt:variant>
        <vt:lpwstr>https://childsafe.humanrights.gov.au/national-principles/about-national-principles</vt:lpwstr>
      </vt:variant>
      <vt:variant>
        <vt:lpwstr/>
      </vt:variant>
      <vt:variant>
        <vt:i4>3080243</vt:i4>
      </vt:variant>
      <vt:variant>
        <vt:i4>72</vt:i4>
      </vt:variant>
      <vt:variant>
        <vt:i4>0</vt:i4>
      </vt:variant>
      <vt:variant>
        <vt:i4>5</vt:i4>
      </vt:variant>
      <vt:variant>
        <vt:lpwstr>https://dese-gov-au.whispli.com/reportfraud</vt:lpwstr>
      </vt:variant>
      <vt:variant>
        <vt:lpwstr/>
      </vt:variant>
      <vt:variant>
        <vt:i4>3080243</vt:i4>
      </vt:variant>
      <vt:variant>
        <vt:i4>69</vt:i4>
      </vt:variant>
      <vt:variant>
        <vt:i4>0</vt:i4>
      </vt:variant>
      <vt:variant>
        <vt:i4>5</vt:i4>
      </vt:variant>
      <vt:variant>
        <vt:lpwstr>https://dese-gov-au.whispli.com/reportfraud</vt:lpwstr>
      </vt:variant>
      <vt:variant>
        <vt:lpwstr/>
      </vt:variant>
      <vt:variant>
        <vt:i4>3080243</vt:i4>
      </vt:variant>
      <vt:variant>
        <vt:i4>66</vt:i4>
      </vt:variant>
      <vt:variant>
        <vt:i4>0</vt:i4>
      </vt:variant>
      <vt:variant>
        <vt:i4>5</vt:i4>
      </vt:variant>
      <vt:variant>
        <vt:lpwstr>https://dese-gov-au.whispli.com/reportfraud</vt:lpwstr>
      </vt:variant>
      <vt:variant>
        <vt:lpwstr/>
      </vt:variant>
      <vt:variant>
        <vt:i4>3080243</vt:i4>
      </vt:variant>
      <vt:variant>
        <vt:i4>63</vt:i4>
      </vt:variant>
      <vt:variant>
        <vt:i4>0</vt:i4>
      </vt:variant>
      <vt:variant>
        <vt:i4>5</vt:i4>
      </vt:variant>
      <vt:variant>
        <vt:lpwstr>https://dese-gov-au.whispli.com/reportfraud</vt:lpwstr>
      </vt:variant>
      <vt:variant>
        <vt:lpwstr/>
      </vt:variant>
      <vt:variant>
        <vt:i4>4325413</vt:i4>
      </vt:variant>
      <vt:variant>
        <vt:i4>60</vt:i4>
      </vt:variant>
      <vt:variant>
        <vt:i4>0</vt:i4>
      </vt:variant>
      <vt:variant>
        <vt:i4>5</vt:i4>
      </vt:variant>
      <vt:variant>
        <vt:lpwstr>mailto:ESTipOff@dewr.gov.au</vt:lpwstr>
      </vt:variant>
      <vt:variant>
        <vt:lpwstr/>
      </vt:variant>
      <vt:variant>
        <vt:i4>2949197</vt:i4>
      </vt:variant>
      <vt:variant>
        <vt:i4>57</vt:i4>
      </vt:variant>
      <vt:variant>
        <vt:i4>0</vt:i4>
      </vt:variant>
      <vt:variant>
        <vt:i4>5</vt:i4>
      </vt:variant>
      <vt:variant>
        <vt:lpwstr>https://learningcentre.employment.gov.au/view_course/335</vt:lpwstr>
      </vt:variant>
      <vt:variant>
        <vt:lpwstr/>
      </vt:variant>
      <vt:variant>
        <vt:i4>2949197</vt:i4>
      </vt:variant>
      <vt:variant>
        <vt:i4>54</vt:i4>
      </vt:variant>
      <vt:variant>
        <vt:i4>0</vt:i4>
      </vt:variant>
      <vt:variant>
        <vt:i4>5</vt:i4>
      </vt:variant>
      <vt:variant>
        <vt:lpwstr>https://learningcentre.employment.gov.au/view_course/335</vt:lpwstr>
      </vt:variant>
      <vt:variant>
        <vt:lpwstr/>
      </vt:variant>
      <vt:variant>
        <vt:i4>2949197</vt:i4>
      </vt:variant>
      <vt:variant>
        <vt:i4>51</vt:i4>
      </vt:variant>
      <vt:variant>
        <vt:i4>0</vt:i4>
      </vt:variant>
      <vt:variant>
        <vt:i4>5</vt:i4>
      </vt:variant>
      <vt:variant>
        <vt:lpwstr>https://learningcentre.employment.gov.au/view_course/335</vt:lpwstr>
      </vt:variant>
      <vt:variant>
        <vt:lpwstr/>
      </vt:variant>
      <vt:variant>
        <vt:i4>3080254</vt:i4>
      </vt:variant>
      <vt:variant>
        <vt:i4>48</vt:i4>
      </vt:variant>
      <vt:variant>
        <vt:i4>0</vt:i4>
      </vt:variant>
      <vt:variant>
        <vt:i4>5</vt:i4>
      </vt:variant>
      <vt:variant>
        <vt:lpwstr>https://learningcentre.employment.gov.au/course/preview.php?id=2343</vt:lpwstr>
      </vt:variant>
      <vt:variant>
        <vt:lpwstr/>
      </vt:variant>
      <vt:variant>
        <vt:i4>1179663</vt:i4>
      </vt:variant>
      <vt:variant>
        <vt:i4>45</vt:i4>
      </vt:variant>
      <vt:variant>
        <vt:i4>0</vt:i4>
      </vt:variant>
      <vt:variant>
        <vt:i4>5</vt:i4>
      </vt:variant>
      <vt:variant>
        <vt:lpwstr>https://ecsnaccess.gov.au/ProviderPortal/Documents/Current/Workforce-Australia-Brand-Provider-Guidelines.pdf</vt:lpwstr>
      </vt:variant>
      <vt:variant>
        <vt:lpwstr/>
      </vt:variant>
      <vt:variant>
        <vt:i4>1179663</vt:i4>
      </vt:variant>
      <vt:variant>
        <vt:i4>42</vt:i4>
      </vt:variant>
      <vt:variant>
        <vt:i4>0</vt:i4>
      </vt:variant>
      <vt:variant>
        <vt:i4>5</vt:i4>
      </vt:variant>
      <vt:variant>
        <vt:lpwstr>https://ecsnaccess.gov.au/ProviderPortal/Documents/Current/Workforce-Australia-Brand-Provider-Guidelines.pdf</vt:lpwstr>
      </vt:variant>
      <vt:variant>
        <vt:lpwstr/>
      </vt:variant>
      <vt:variant>
        <vt:i4>1048628</vt:i4>
      </vt:variant>
      <vt:variant>
        <vt:i4>35</vt:i4>
      </vt:variant>
      <vt:variant>
        <vt:i4>0</vt:i4>
      </vt:variant>
      <vt:variant>
        <vt:i4>5</vt:i4>
      </vt:variant>
      <vt:variant>
        <vt:lpwstr/>
      </vt:variant>
      <vt:variant>
        <vt:lpwstr>_Toc121757157</vt:lpwstr>
      </vt:variant>
      <vt:variant>
        <vt:i4>1048628</vt:i4>
      </vt:variant>
      <vt:variant>
        <vt:i4>29</vt:i4>
      </vt:variant>
      <vt:variant>
        <vt:i4>0</vt:i4>
      </vt:variant>
      <vt:variant>
        <vt:i4>5</vt:i4>
      </vt:variant>
      <vt:variant>
        <vt:lpwstr/>
      </vt:variant>
      <vt:variant>
        <vt:lpwstr>_Toc121757156</vt:lpwstr>
      </vt:variant>
      <vt:variant>
        <vt:i4>1048628</vt:i4>
      </vt:variant>
      <vt:variant>
        <vt:i4>23</vt:i4>
      </vt:variant>
      <vt:variant>
        <vt:i4>0</vt:i4>
      </vt:variant>
      <vt:variant>
        <vt:i4>5</vt:i4>
      </vt:variant>
      <vt:variant>
        <vt:lpwstr/>
      </vt:variant>
      <vt:variant>
        <vt:lpwstr>_Toc121757155</vt:lpwstr>
      </vt:variant>
      <vt:variant>
        <vt:i4>1048628</vt:i4>
      </vt:variant>
      <vt:variant>
        <vt:i4>17</vt:i4>
      </vt:variant>
      <vt:variant>
        <vt:i4>0</vt:i4>
      </vt:variant>
      <vt:variant>
        <vt:i4>5</vt:i4>
      </vt:variant>
      <vt:variant>
        <vt:lpwstr/>
      </vt:variant>
      <vt:variant>
        <vt:lpwstr>_Toc121757154</vt:lpwstr>
      </vt:variant>
      <vt:variant>
        <vt:i4>1048628</vt:i4>
      </vt:variant>
      <vt:variant>
        <vt:i4>11</vt:i4>
      </vt:variant>
      <vt:variant>
        <vt:i4>0</vt:i4>
      </vt:variant>
      <vt:variant>
        <vt:i4>5</vt:i4>
      </vt:variant>
      <vt:variant>
        <vt:lpwstr/>
      </vt:variant>
      <vt:variant>
        <vt:lpwstr>_Toc121757153</vt:lpwstr>
      </vt:variant>
      <vt:variant>
        <vt:i4>1048628</vt:i4>
      </vt:variant>
      <vt:variant>
        <vt:i4>5</vt:i4>
      </vt:variant>
      <vt:variant>
        <vt:i4>0</vt:i4>
      </vt:variant>
      <vt:variant>
        <vt:i4>5</vt:i4>
      </vt:variant>
      <vt:variant>
        <vt:lpwstr/>
      </vt:variant>
      <vt:variant>
        <vt:lpwstr>_Toc121757152</vt:lpwstr>
      </vt:variant>
      <vt:variant>
        <vt:i4>1703940</vt:i4>
      </vt:variant>
      <vt:variant>
        <vt:i4>0</vt:i4>
      </vt:variant>
      <vt:variant>
        <vt:i4>0</vt:i4>
      </vt:variant>
      <vt:variant>
        <vt:i4>5</vt:i4>
      </vt:variant>
      <vt:variant>
        <vt:lpwstr>https://ecsnaccess.gov.au/providerportal/pages/Default.aspx?</vt:lpwstr>
      </vt:variant>
      <vt:variant>
        <vt:lpwstr/>
      </vt:variant>
      <vt:variant>
        <vt:i4>6422597</vt:i4>
      </vt:variant>
      <vt:variant>
        <vt:i4>0</vt:i4>
      </vt:variant>
      <vt:variant>
        <vt:i4>0</vt:i4>
      </vt:variant>
      <vt:variant>
        <vt:i4>5</vt:i4>
      </vt:variant>
      <vt:variant>
        <vt:lpwstr>mailto:Nadine.Hannaby@dewr.gov.au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v1.12 (Effective 1 October 2024)</dc:title>
  <dc:subject/>
  <dc:creator>SIMPSON,Bobby</dc:creator>
  <cp:keywords/>
  <dc:description/>
  <cp:lastModifiedBy>MORTLOCK,Shannon</cp:lastModifiedBy>
  <cp:revision>2</cp:revision>
  <cp:lastPrinted>2024-09-03T22:33:00Z</cp:lastPrinted>
  <dcterms:created xsi:type="dcterms:W3CDTF">2024-10-13T23:38:00Z</dcterms:created>
  <dcterms:modified xsi:type="dcterms:W3CDTF">2024-10-13T23:38:00Z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2024-08-29T01:02:42Z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fddaf79d-c576-43ae-a2da-04c8920d929c</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