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7F2E2242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B05663">
          <w:footerReference w:type="default" r:id="rId11"/>
          <w:footerReference w:type="first" r:id="rId12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30FC1237" w14:textId="32FA37DC" w:rsidR="006D154E" w:rsidRPr="00E36EF8" w:rsidRDefault="00995B51" w:rsidP="00E36EF8">
      <w:pPr>
        <w:pStyle w:val="Title"/>
      </w:pPr>
      <w:r>
        <w:t xml:space="preserve">Australian Skills Guarantee </w:t>
      </w:r>
      <w:r w:rsidR="00BA74BE">
        <w:br/>
      </w:r>
      <w:r w:rsidR="00736B21">
        <w:t xml:space="preserve">Gender Equality Action Plan </w:t>
      </w:r>
    </w:p>
    <w:p w14:paraId="423781F0" w14:textId="7A0B2E9E" w:rsidR="00F72C45" w:rsidRDefault="0013116E" w:rsidP="008704D1">
      <w:pPr>
        <w:pStyle w:val="Heading1"/>
      </w:pPr>
      <w:r>
        <w:t>Overview</w:t>
      </w:r>
    </w:p>
    <w:p w14:paraId="68C61D75" w14:textId="568AA9D9" w:rsidR="00463D6C" w:rsidRDefault="008C17FD" w:rsidP="00CB6513">
      <w:r>
        <w:t xml:space="preserve">This </w:t>
      </w:r>
      <w:r w:rsidR="00562D38">
        <w:t>document</w:t>
      </w:r>
      <w:r w:rsidR="00967EA6">
        <w:t xml:space="preserve"> </w:t>
      </w:r>
      <w:r w:rsidR="00DF3608">
        <w:t>is</w:t>
      </w:r>
      <w:r w:rsidR="00B12D28">
        <w:t xml:space="preserve"> </w:t>
      </w:r>
      <w:r>
        <w:t>for</w:t>
      </w:r>
      <w:r w:rsidR="00463D6C">
        <w:t xml:space="preserve"> </w:t>
      </w:r>
      <w:r w:rsidR="007154CB">
        <w:t>p</w:t>
      </w:r>
      <w:r w:rsidR="00463D6C">
        <w:t xml:space="preserve">otential suppliers </w:t>
      </w:r>
      <w:r w:rsidR="00FA2652">
        <w:t xml:space="preserve">who are preparing to </w:t>
      </w:r>
      <w:r w:rsidR="007154D5">
        <w:t>respond to an approach to market</w:t>
      </w:r>
      <w:r w:rsidR="00463D6C">
        <w:t xml:space="preserve"> for </w:t>
      </w:r>
      <w:r w:rsidR="00C6624E">
        <w:t xml:space="preserve">a procurement that meets the </w:t>
      </w:r>
      <w:r w:rsidR="00210CE7">
        <w:t xml:space="preserve">Australian </w:t>
      </w:r>
      <w:r w:rsidR="00C6624E">
        <w:t xml:space="preserve">Skills Guarantee </w:t>
      </w:r>
      <w:r w:rsidR="00210CE7">
        <w:t xml:space="preserve">(Skills Guarantee) </w:t>
      </w:r>
      <w:r w:rsidR="00E51F48">
        <w:t>requirements</w:t>
      </w:r>
      <w:r w:rsidR="00675272">
        <w:t xml:space="preserve">. </w:t>
      </w:r>
      <w:r w:rsidR="00562D38">
        <w:t>It provides guidance</w:t>
      </w:r>
      <w:r w:rsidR="004F7F53">
        <w:t xml:space="preserve"> on </w:t>
      </w:r>
      <w:r w:rsidR="00EA7053">
        <w:t xml:space="preserve">what a </w:t>
      </w:r>
      <w:r w:rsidR="00491B56">
        <w:t>Gender Equality Action Plan (GEAP)</w:t>
      </w:r>
      <w:r w:rsidR="00EA7053">
        <w:t xml:space="preserve"> is</w:t>
      </w:r>
      <w:r w:rsidR="00172E01">
        <w:t>, instruction</w:t>
      </w:r>
      <w:r w:rsidR="00CD221D">
        <w:t>s</w:t>
      </w:r>
      <w:r w:rsidR="00172E01">
        <w:t xml:space="preserve"> on how to draft a GEAP </w:t>
      </w:r>
      <w:r w:rsidR="00491B56">
        <w:t xml:space="preserve">and a </w:t>
      </w:r>
      <w:r w:rsidR="00172E01">
        <w:t xml:space="preserve">GEAP </w:t>
      </w:r>
      <w:r w:rsidR="00491B56">
        <w:t xml:space="preserve">template </w:t>
      </w:r>
      <w:r w:rsidR="008F14AA">
        <w:t xml:space="preserve">(see </w:t>
      </w:r>
      <w:r w:rsidR="00926B1B">
        <w:t>Appendix</w:t>
      </w:r>
      <w:r w:rsidR="008F14AA">
        <w:t xml:space="preserve"> A)</w:t>
      </w:r>
      <w:r w:rsidR="007C25A8">
        <w:t xml:space="preserve"> to assist </w:t>
      </w:r>
      <w:r w:rsidR="007D16F8">
        <w:t>p</w:t>
      </w:r>
      <w:r w:rsidR="007C25A8">
        <w:t>otential suppliers</w:t>
      </w:r>
      <w:r w:rsidR="00C12C66">
        <w:t xml:space="preserve"> </w:t>
      </w:r>
      <w:r w:rsidR="001C4614">
        <w:t xml:space="preserve">in </w:t>
      </w:r>
      <w:r w:rsidR="008F14AA">
        <w:t xml:space="preserve">drafting a </w:t>
      </w:r>
      <w:r w:rsidR="00562D38">
        <w:t>GEAP</w:t>
      </w:r>
      <w:r w:rsidR="00E51F48">
        <w:t xml:space="preserve"> to include in their tender response</w:t>
      </w:r>
      <w:r w:rsidR="007C25A8">
        <w:t>.</w:t>
      </w:r>
    </w:p>
    <w:p w14:paraId="0C6748E2" w14:textId="0E83BF48" w:rsidR="00967EA6" w:rsidRDefault="00967EA6" w:rsidP="00CB6513">
      <w:r w:rsidRPr="00967EA6">
        <w:t xml:space="preserve">This </w:t>
      </w:r>
      <w:r w:rsidR="00562D38">
        <w:t>document</w:t>
      </w:r>
      <w:r w:rsidRPr="00967EA6">
        <w:t xml:space="preserve"> should be read in conjunction with the </w:t>
      </w:r>
      <w:r w:rsidRPr="00B24AFE">
        <w:t>Australian Skills Guarantee Procurement Connected Policy</w:t>
      </w:r>
      <w:r w:rsidR="001D0A1B" w:rsidRPr="00B24AFE">
        <w:t xml:space="preserve"> (PCP)</w:t>
      </w:r>
      <w:r w:rsidR="000C7068">
        <w:t>.</w:t>
      </w:r>
      <w:r w:rsidR="007C6657">
        <w:t xml:space="preserve"> All relevant definitions used below can be found within the Skills</w:t>
      </w:r>
      <w:r w:rsidR="00CC532F">
        <w:t> </w:t>
      </w:r>
      <w:r w:rsidR="007C6657">
        <w:t>Guarantee</w:t>
      </w:r>
      <w:r w:rsidR="00CC532F">
        <w:t> </w:t>
      </w:r>
      <w:r w:rsidR="007C6657">
        <w:t xml:space="preserve">PCP. </w:t>
      </w:r>
    </w:p>
    <w:p w14:paraId="09AD8908" w14:textId="77777777" w:rsidR="004A175B" w:rsidRDefault="00D7748E" w:rsidP="001C23F9">
      <w:pPr>
        <w:pStyle w:val="Heading1"/>
      </w:pPr>
      <w:r>
        <w:t xml:space="preserve">Who </w:t>
      </w:r>
      <w:r w:rsidR="004A175B">
        <w:t>needs to fill out a GEAP?</w:t>
      </w:r>
    </w:p>
    <w:p w14:paraId="6BF4DB4C" w14:textId="1F72EC92" w:rsidR="00F55EA2" w:rsidRPr="00F55EA2" w:rsidRDefault="004A175B" w:rsidP="00F55EA2">
      <w:r>
        <w:t xml:space="preserve">Potential suppliers </w:t>
      </w:r>
      <w:r w:rsidR="00D817E9">
        <w:t>for</w:t>
      </w:r>
      <w:r w:rsidR="00CB6D9B">
        <w:t xml:space="preserve"> flagship construction project</w:t>
      </w:r>
      <w:r w:rsidR="004357C5">
        <w:t xml:space="preserve">s </w:t>
      </w:r>
      <w:r w:rsidR="00260C5D">
        <w:t>must</w:t>
      </w:r>
      <w:r>
        <w:t xml:space="preserve"> submit a GEAP as part of their </w:t>
      </w:r>
      <w:r w:rsidR="4F8781D7">
        <w:t xml:space="preserve">tender </w:t>
      </w:r>
      <w:r>
        <w:t>submission</w:t>
      </w:r>
      <w:r w:rsidR="00CB6D9B">
        <w:t xml:space="preserve">. </w:t>
      </w:r>
      <w:r>
        <w:t xml:space="preserve">Potential suppliers for </w:t>
      </w:r>
      <w:r w:rsidR="00BD6591">
        <w:t>m</w:t>
      </w:r>
      <w:r>
        <w:t xml:space="preserve">ajor construction </w:t>
      </w:r>
      <w:r w:rsidR="00D817E9">
        <w:t xml:space="preserve">projects </w:t>
      </w:r>
      <w:r>
        <w:t xml:space="preserve">and </w:t>
      </w:r>
      <w:r w:rsidR="00BD6591">
        <w:t>m</w:t>
      </w:r>
      <w:r>
        <w:t>ajor ICT projects</w:t>
      </w:r>
      <w:r w:rsidR="00F55EA2">
        <w:t xml:space="preserve"> </w:t>
      </w:r>
      <w:r>
        <w:t xml:space="preserve">are also encouraged to submit a GEAP as part of their </w:t>
      </w:r>
      <w:r w:rsidR="2241D7E6">
        <w:t xml:space="preserve">tender </w:t>
      </w:r>
      <w:r>
        <w:t>submission.</w:t>
      </w:r>
      <w:r w:rsidR="00496E34">
        <w:t xml:space="preserve"> </w:t>
      </w:r>
    </w:p>
    <w:p w14:paraId="43648D0A" w14:textId="45E04B28" w:rsidR="001C23F9" w:rsidRDefault="001C23F9" w:rsidP="004A175B">
      <w:pPr>
        <w:pStyle w:val="Heading1"/>
      </w:pPr>
      <w:r>
        <w:t xml:space="preserve">What is </w:t>
      </w:r>
      <w:r w:rsidR="0055316C">
        <w:t xml:space="preserve">the purpose of </w:t>
      </w:r>
      <w:r>
        <w:t>a GEAP?</w:t>
      </w:r>
    </w:p>
    <w:p w14:paraId="5FF729CB" w14:textId="3AF3B204" w:rsidR="00B23413" w:rsidRDefault="00CB6513" w:rsidP="00CB6513">
      <w:r>
        <w:t>A GEAP outline</w:t>
      </w:r>
      <w:r w:rsidR="00AA44CB">
        <w:t>s</w:t>
      </w:r>
      <w:r>
        <w:t xml:space="preserve"> key actions that</w:t>
      </w:r>
      <w:r w:rsidR="00E54A66">
        <w:t xml:space="preserve"> </w:t>
      </w:r>
      <w:r w:rsidR="00BD6591">
        <w:t>p</w:t>
      </w:r>
      <w:r w:rsidR="00E54A66">
        <w:t>otential</w:t>
      </w:r>
      <w:r>
        <w:t xml:space="preserve"> </w:t>
      </w:r>
      <w:r w:rsidR="009B643A">
        <w:t>suppliers</w:t>
      </w:r>
      <w:r w:rsidR="00FF799A">
        <w:t xml:space="preserve"> </w:t>
      </w:r>
      <w:r>
        <w:t xml:space="preserve">will </w:t>
      </w:r>
      <w:r w:rsidR="00C270EB">
        <w:t>undertake</w:t>
      </w:r>
      <w:r>
        <w:t xml:space="preserve"> to ensure the Skills Guarantee targets for women are achieved and sustained</w:t>
      </w:r>
      <w:r w:rsidR="004B3743">
        <w:t>, should their tender be successful</w:t>
      </w:r>
      <w:r>
        <w:t>.</w:t>
      </w:r>
      <w:r w:rsidR="00602E53">
        <w:t xml:space="preserve"> </w:t>
      </w:r>
      <w:r w:rsidR="005276E3">
        <w:t>Where a s</w:t>
      </w:r>
      <w:r w:rsidR="00564ED9">
        <w:t>upplier</w:t>
      </w:r>
      <w:r w:rsidR="005276E3">
        <w:t xml:space="preserve"> has been successful in their tender, they</w:t>
      </w:r>
      <w:r w:rsidR="00564ED9">
        <w:t xml:space="preserve"> </w:t>
      </w:r>
      <w:r w:rsidR="0001597E">
        <w:t>should</w:t>
      </w:r>
      <w:r w:rsidR="00564ED9">
        <w:t xml:space="preserve"> </w:t>
      </w:r>
      <w:r w:rsidR="004B3743">
        <w:t xml:space="preserve">adhere to </w:t>
      </w:r>
      <w:r w:rsidR="00B23413">
        <w:t xml:space="preserve">the actions stated in their GEAP and </w:t>
      </w:r>
      <w:r w:rsidR="00564ED9">
        <w:t>share their GEAP with any sub-contractors to ensure sub-contractors are aware of the actions they will need to undertake</w:t>
      </w:r>
      <w:r w:rsidR="00AA3759">
        <w:t xml:space="preserve"> for this procurement</w:t>
      </w:r>
      <w:r w:rsidR="00826350">
        <w:t xml:space="preserve"> </w:t>
      </w:r>
      <w:r w:rsidR="00564ED9">
        <w:t xml:space="preserve">to promote gender equality. </w:t>
      </w:r>
    </w:p>
    <w:p w14:paraId="358B6128" w14:textId="00E5D10E" w:rsidR="00855AC3" w:rsidRDefault="00E24464" w:rsidP="00CB6513">
      <w:r>
        <w:t xml:space="preserve">The </w:t>
      </w:r>
      <w:r w:rsidR="00A4444B">
        <w:t>key actions</w:t>
      </w:r>
      <w:r w:rsidR="00564ED9">
        <w:t xml:space="preserve"> outlined in the GEAP</w:t>
      </w:r>
      <w:r w:rsidR="00A4444B">
        <w:t xml:space="preserve">, while designed to help a supplier meet </w:t>
      </w:r>
      <w:r w:rsidR="00E446EC">
        <w:t>the</w:t>
      </w:r>
      <w:r w:rsidR="00BF554F">
        <w:t xml:space="preserve"> Skills Guarantee targets</w:t>
      </w:r>
      <w:r w:rsidR="00C90AF4">
        <w:t xml:space="preserve"> for a specific </w:t>
      </w:r>
      <w:r w:rsidR="00F02BC1">
        <w:t>procurement</w:t>
      </w:r>
      <w:r w:rsidR="00256334">
        <w:t xml:space="preserve">, </w:t>
      </w:r>
      <w:r w:rsidR="00F86701">
        <w:t>may</w:t>
      </w:r>
      <w:r w:rsidR="00725084">
        <w:t xml:space="preserve"> include both </w:t>
      </w:r>
      <w:r w:rsidR="001C1D3B">
        <w:t>actions</w:t>
      </w:r>
      <w:r w:rsidR="008A1AA9">
        <w:t xml:space="preserve"> and </w:t>
      </w:r>
      <w:r w:rsidR="00D3378A">
        <w:t>policies</w:t>
      </w:r>
      <w:r w:rsidR="001C1D3B">
        <w:t xml:space="preserve"> </w:t>
      </w:r>
      <w:r w:rsidR="00A77510">
        <w:t>under</w:t>
      </w:r>
      <w:r w:rsidR="001C1D3B">
        <w:t xml:space="preserve">taken at an organisational level or </w:t>
      </w:r>
      <w:r w:rsidR="005C34B2">
        <w:t xml:space="preserve">only for </w:t>
      </w:r>
      <w:r w:rsidR="007D172A">
        <w:t>a</w:t>
      </w:r>
      <w:r w:rsidR="005F5647">
        <w:t xml:space="preserve"> specific procurement.</w:t>
      </w:r>
      <w:r w:rsidR="009B066E">
        <w:t xml:space="preserve"> </w:t>
      </w:r>
      <w:r w:rsidR="003966B4">
        <w:t>Suppliers</w:t>
      </w:r>
      <w:r w:rsidR="00243885">
        <w:t xml:space="preserve"> should</w:t>
      </w:r>
      <w:r w:rsidR="003966B4">
        <w:t xml:space="preserve"> set out</w:t>
      </w:r>
      <w:r w:rsidR="00AC1FA8">
        <w:t xml:space="preserve"> in their GEAP</w:t>
      </w:r>
      <w:r w:rsidR="00243885">
        <w:t xml:space="preserve"> how an organisational level action</w:t>
      </w:r>
      <w:r w:rsidR="008A1AA9">
        <w:t xml:space="preserve"> or policy</w:t>
      </w:r>
      <w:r w:rsidR="00243885">
        <w:t xml:space="preserve"> will apply </w:t>
      </w:r>
      <w:r w:rsidR="003966B4">
        <w:t>at</w:t>
      </w:r>
      <w:r w:rsidR="00243885">
        <w:t xml:space="preserve"> the procurement level</w:t>
      </w:r>
      <w:r w:rsidR="003966B4">
        <w:t xml:space="preserve">. </w:t>
      </w:r>
      <w:r w:rsidR="00804FA6">
        <w:t>A GEAP</w:t>
      </w:r>
      <w:r w:rsidR="00CB6513">
        <w:t xml:space="preserve"> will provide </w:t>
      </w:r>
      <w:r w:rsidR="147D4C6F">
        <w:t>r</w:t>
      </w:r>
      <w:r w:rsidR="004D0DFE">
        <w:t>elevant entities</w:t>
      </w:r>
      <w:r w:rsidR="00F90EF3" w:rsidRPr="27DC5F94">
        <w:rPr>
          <w:rStyle w:val="FootnoteReference"/>
        </w:rPr>
        <w:t xml:space="preserve"> </w:t>
      </w:r>
      <w:r w:rsidR="00E17014">
        <w:t>and</w:t>
      </w:r>
      <w:r w:rsidR="00F90EF3">
        <w:t xml:space="preserve"> suppliers</w:t>
      </w:r>
      <w:r w:rsidR="009B066E">
        <w:t xml:space="preserve"> </w:t>
      </w:r>
      <w:r w:rsidR="00CB6513">
        <w:t xml:space="preserve">with a shared understanding of what actions a </w:t>
      </w:r>
      <w:r w:rsidR="0088314C">
        <w:t>p</w:t>
      </w:r>
      <w:r w:rsidR="006B110C">
        <w:t xml:space="preserve">otential </w:t>
      </w:r>
      <w:r w:rsidR="00CB6513">
        <w:t xml:space="preserve">supplier has agreed to undertake. </w:t>
      </w:r>
    </w:p>
    <w:p w14:paraId="3DE18ACC" w14:textId="43D7F97F" w:rsidR="00D81B90" w:rsidRPr="00612B9B" w:rsidRDefault="00C474F0" w:rsidP="00CB6513">
      <w:r>
        <w:t>W</w:t>
      </w:r>
      <w:r w:rsidR="00CB6513" w:rsidRPr="00612B9B">
        <w:t xml:space="preserve">hile targets for women will provide incentives for employers to make changes to their recruitment and retention policies, </w:t>
      </w:r>
      <w:r w:rsidR="004F64E5">
        <w:t xml:space="preserve">it is noted that </w:t>
      </w:r>
      <w:r w:rsidR="00CB6513" w:rsidRPr="00612B9B">
        <w:t>changes to workplace culture and practices</w:t>
      </w:r>
      <w:r w:rsidR="00BB22A2">
        <w:t xml:space="preserve"> can</w:t>
      </w:r>
      <w:r w:rsidR="00CB6513" w:rsidRPr="00612B9B">
        <w:t xml:space="preserve"> take time and </w:t>
      </w:r>
      <w:r w:rsidR="00CB6513" w:rsidRPr="00612B9B">
        <w:lastRenderedPageBreak/>
        <w:t>commitment to fully implement</w:t>
      </w:r>
      <w:r w:rsidR="00CB6513">
        <w:t xml:space="preserve">. </w:t>
      </w:r>
      <w:r w:rsidR="005C6A25">
        <w:t>S</w:t>
      </w:r>
      <w:r w:rsidR="009F10CC">
        <w:t>uppliers are encouraged to think about how they can drive both short and long-term outcomes in their GEAP.</w:t>
      </w:r>
    </w:p>
    <w:p w14:paraId="406561EC" w14:textId="6D25093E" w:rsidR="00804FA6" w:rsidRDefault="00804FA6" w:rsidP="00D81B90">
      <w:pPr>
        <w:pStyle w:val="Heading1"/>
      </w:pPr>
      <w:r>
        <w:t>How can my GEAP help me meet the targets for women?</w:t>
      </w:r>
      <w:r w:rsidR="00D81B90">
        <w:t xml:space="preserve"> </w:t>
      </w:r>
    </w:p>
    <w:p w14:paraId="4133C0D0" w14:textId="4300260B" w:rsidR="00D81B90" w:rsidRDefault="009F10CC" w:rsidP="003E0C7D">
      <w:r w:rsidRPr="00F8209C">
        <w:t xml:space="preserve">Increasing the number of women entering the construction and ICT industries could play a significant role in combating skills shortages </w:t>
      </w:r>
      <w:r w:rsidR="54DF5F6A" w:rsidRPr="2B1E448A">
        <w:t xml:space="preserve">and </w:t>
      </w:r>
      <w:r w:rsidRPr="00F8209C">
        <w:t xml:space="preserve">building a future pipeline of women role models and mentors to encourage more women to work in male-dominated industries. </w:t>
      </w:r>
      <w:r>
        <w:t>Currently, w</w:t>
      </w:r>
      <w:r w:rsidR="00D81B90" w:rsidRPr="3EA03568">
        <w:t>omen face a range of barriers when entering the construction</w:t>
      </w:r>
      <w:r w:rsidR="00FD50EF">
        <w:t xml:space="preserve"> and ICT</w:t>
      </w:r>
      <w:r w:rsidR="00D81B90" w:rsidRPr="3EA03568">
        <w:t xml:space="preserve"> industr</w:t>
      </w:r>
      <w:r w:rsidR="00FD50EF">
        <w:t>ies</w:t>
      </w:r>
      <w:r w:rsidR="00D81B90" w:rsidRPr="3EA03568">
        <w:t xml:space="preserve">. In the construction industry, women in trades and semi-skilled roles face high rates of discrimination and </w:t>
      </w:r>
      <w:r w:rsidR="00E24EFB">
        <w:t xml:space="preserve">often </w:t>
      </w:r>
      <w:r w:rsidR="00D81B90" w:rsidRPr="3EA03568">
        <w:t>lack workplace support.</w:t>
      </w:r>
      <w:r w:rsidR="00D81B90">
        <w:rPr>
          <w:rStyle w:val="FootnoteReference"/>
        </w:rPr>
        <w:footnoteReference w:id="2"/>
      </w:r>
      <w:r w:rsidR="00D81B90" w:rsidRPr="3EA03568">
        <w:t xml:space="preserve"> It is estimated that 29% of women </w:t>
      </w:r>
      <w:r w:rsidR="00E10B45">
        <w:t xml:space="preserve">working in the construction sector </w:t>
      </w:r>
      <w:r w:rsidR="00D81B90" w:rsidRPr="3EA03568">
        <w:t>have been sexually harassed.</w:t>
      </w:r>
      <w:r w:rsidR="00D81B90">
        <w:rPr>
          <w:rStyle w:val="FootnoteReference"/>
        </w:rPr>
        <w:footnoteReference w:id="3"/>
      </w:r>
      <w:r w:rsidR="0061353B">
        <w:t xml:space="preserve"> </w:t>
      </w:r>
      <w:r w:rsidR="00D81B90" w:rsidRPr="3EA03568">
        <w:t>Women are also underrepresented in the construction industry</w:t>
      </w:r>
      <w:r w:rsidR="6C2DE024" w:rsidRPr="3EA03568">
        <w:t xml:space="preserve">, </w:t>
      </w:r>
      <w:r w:rsidR="00D81B90" w:rsidRPr="3EA03568">
        <w:t xml:space="preserve">only making up 26% of all occupations, </w:t>
      </w:r>
      <w:r w:rsidR="001326BA">
        <w:t>19</w:t>
      </w:r>
      <w:r w:rsidR="006050BD">
        <w:t>%</w:t>
      </w:r>
      <w:r w:rsidR="0074364A">
        <w:t xml:space="preserve"> </w:t>
      </w:r>
      <w:r w:rsidR="00D81B90" w:rsidRPr="3EA03568">
        <w:t>of managers and 16% of board members.</w:t>
      </w:r>
      <w:r w:rsidR="00D81B90">
        <w:rPr>
          <w:rStyle w:val="FootnoteReference"/>
        </w:rPr>
        <w:footnoteReference w:id="4"/>
      </w:r>
      <w:r w:rsidR="00D81B90" w:rsidRPr="3EA03568">
        <w:t xml:space="preserve"> </w:t>
      </w:r>
      <w:r w:rsidR="00DF0027" w:rsidRPr="00920038">
        <w:t xml:space="preserve">As </w:t>
      </w:r>
      <w:r w:rsidR="005323F8">
        <w:t xml:space="preserve">at </w:t>
      </w:r>
      <w:r w:rsidR="00DF0027" w:rsidRPr="00920038">
        <w:t>September 202</w:t>
      </w:r>
      <w:r w:rsidR="00D11A8E" w:rsidRPr="00920038">
        <w:t>3</w:t>
      </w:r>
      <w:r w:rsidR="00370A05">
        <w:t>,</w:t>
      </w:r>
      <w:r w:rsidR="00DF0027">
        <w:t xml:space="preserve"> </w:t>
      </w:r>
      <w:r w:rsidR="00D24CF9">
        <w:t xml:space="preserve">only 4.9% of </w:t>
      </w:r>
      <w:r w:rsidR="00D24CF9" w:rsidRPr="00D24CF9">
        <w:t>apprentices and trainees</w:t>
      </w:r>
      <w:r w:rsidR="001F6D97">
        <w:t xml:space="preserve"> in training</w:t>
      </w:r>
      <w:r w:rsidR="00D24CF9" w:rsidRPr="00D24CF9">
        <w:t xml:space="preserve"> in the construction industry </w:t>
      </w:r>
      <w:r w:rsidR="00D24CF9">
        <w:t>are</w:t>
      </w:r>
      <w:r w:rsidR="00D24CF9" w:rsidRPr="00D24CF9">
        <w:t xml:space="preserve"> women.</w:t>
      </w:r>
      <w:r w:rsidR="00F8209C">
        <w:rPr>
          <w:rStyle w:val="FootnoteReference"/>
        </w:rPr>
        <w:footnoteReference w:id="5"/>
      </w:r>
      <w:r w:rsidR="00C32213">
        <w:t xml:space="preserve"> </w:t>
      </w:r>
      <w:r w:rsidR="00370A05" w:rsidRPr="00920038">
        <w:t xml:space="preserve">As </w:t>
      </w:r>
      <w:r w:rsidR="00FE3570">
        <w:t xml:space="preserve">at </w:t>
      </w:r>
      <w:r w:rsidR="00370A05" w:rsidRPr="00920038">
        <w:t>September 2023</w:t>
      </w:r>
      <w:r w:rsidR="00370A05">
        <w:t>, only</w:t>
      </w:r>
      <w:r w:rsidR="00FD50EF" w:rsidRPr="00FD50EF">
        <w:t xml:space="preserve"> </w:t>
      </w:r>
      <w:r w:rsidR="00AB4C2C">
        <w:t>8.8</w:t>
      </w:r>
      <w:r w:rsidR="00FD50EF" w:rsidRPr="00FD50EF">
        <w:t xml:space="preserve">% of apprentices </w:t>
      </w:r>
      <w:r w:rsidR="00AE2651">
        <w:t>and</w:t>
      </w:r>
      <w:r w:rsidR="00AE2651" w:rsidRPr="00FD50EF">
        <w:t xml:space="preserve"> </w:t>
      </w:r>
      <w:r w:rsidR="00FD50EF" w:rsidRPr="00FD50EF">
        <w:t>trainees</w:t>
      </w:r>
      <w:r w:rsidR="00AE2651">
        <w:t xml:space="preserve"> in training</w:t>
      </w:r>
      <w:r w:rsidR="00FD50EF" w:rsidRPr="00FD50EF">
        <w:t xml:space="preserve"> </w:t>
      </w:r>
      <w:r w:rsidR="00370A05">
        <w:t xml:space="preserve">in the ICT sector </w:t>
      </w:r>
      <w:r w:rsidR="00FD50EF" w:rsidRPr="00FD50EF">
        <w:t>are women.</w:t>
      </w:r>
      <w:r w:rsidR="00FD50EF">
        <w:rPr>
          <w:rStyle w:val="FootnoteReference"/>
        </w:rPr>
        <w:footnoteReference w:id="6"/>
      </w:r>
      <w:r w:rsidR="00F8209C">
        <w:t xml:space="preserve"> </w:t>
      </w:r>
    </w:p>
    <w:p w14:paraId="51E98D61" w14:textId="77C04883" w:rsidR="006C06EC" w:rsidRDefault="00386495" w:rsidP="003E0C7D">
      <w:r w:rsidRPr="3EA03568">
        <w:t xml:space="preserve">The Skills Guarantee works to address the lack of representation of women by setting workforce </w:t>
      </w:r>
      <w:r w:rsidR="00C8607A" w:rsidRPr="3EA03568">
        <w:t xml:space="preserve">participation targets. </w:t>
      </w:r>
      <w:r w:rsidR="006C06EC" w:rsidRPr="3EA03568">
        <w:t xml:space="preserve">A GEAP </w:t>
      </w:r>
      <w:r w:rsidR="00C8607A" w:rsidRPr="3EA03568">
        <w:t>is designed</w:t>
      </w:r>
      <w:r w:rsidR="006C06EC" w:rsidRPr="3EA03568">
        <w:t xml:space="preserve"> </w:t>
      </w:r>
      <w:r w:rsidR="0E923806" w:rsidRPr="3EA03568">
        <w:t>t</w:t>
      </w:r>
      <w:r w:rsidR="6DA121CB" w:rsidRPr="3EA03568">
        <w:t>o</w:t>
      </w:r>
      <w:r w:rsidR="0E923806" w:rsidRPr="3EA03568">
        <w:t xml:space="preserve"> </w:t>
      </w:r>
      <w:r w:rsidR="006C06EC" w:rsidRPr="3EA03568">
        <w:t>help organisations develop and implement purposeful actions t</w:t>
      </w:r>
      <w:r w:rsidR="00B4BE0C" w:rsidRPr="3EA03568">
        <w:t>hat will</w:t>
      </w:r>
      <w:r w:rsidR="006C06EC" w:rsidRPr="3EA03568">
        <w:t xml:space="preserve"> aid in the attraction and retention of women</w:t>
      </w:r>
      <w:r w:rsidR="00C8607A" w:rsidRPr="3EA03568">
        <w:t xml:space="preserve"> </w:t>
      </w:r>
      <w:r w:rsidR="1B49FB56" w:rsidRPr="3EA03568">
        <w:t>to</w:t>
      </w:r>
      <w:r w:rsidR="00C8607A" w:rsidRPr="3EA03568">
        <w:t xml:space="preserve"> meet the workforce targets set out in the </w:t>
      </w:r>
      <w:r w:rsidR="009F1C1D">
        <w:t>Skills Guarantee PCP</w:t>
      </w:r>
      <w:r w:rsidR="006C06EC" w:rsidRPr="3EA03568">
        <w:t xml:space="preserve">. This </w:t>
      </w:r>
      <w:r w:rsidR="004D7EB9">
        <w:t>provides</w:t>
      </w:r>
      <w:r w:rsidR="006C06EC" w:rsidRPr="3EA03568">
        <w:t xml:space="preserve"> organisations </w:t>
      </w:r>
      <w:r w:rsidR="004D7EB9">
        <w:t xml:space="preserve">the opportunity to </w:t>
      </w:r>
      <w:r w:rsidR="00C60399">
        <w:t xml:space="preserve">think critically about how they can act to </w:t>
      </w:r>
      <w:r w:rsidR="006C06EC" w:rsidRPr="3EA03568">
        <w:t>address some of the barriers women</w:t>
      </w:r>
      <w:r w:rsidR="00FD42D0">
        <w:t xml:space="preserve"> face when</w:t>
      </w:r>
      <w:r w:rsidR="006C06EC" w:rsidRPr="3EA03568">
        <w:t xml:space="preserve"> entering and working in the construction </w:t>
      </w:r>
      <w:r w:rsidR="00041BB6">
        <w:t xml:space="preserve">and ICT </w:t>
      </w:r>
      <w:r w:rsidR="006C06EC" w:rsidRPr="3EA03568">
        <w:t>industr</w:t>
      </w:r>
      <w:r w:rsidR="00041BB6">
        <w:t>ies</w:t>
      </w:r>
      <w:r w:rsidR="006C06EC" w:rsidRPr="3EA03568">
        <w:t xml:space="preserve"> on individual procurements. </w:t>
      </w:r>
      <w:r w:rsidR="006C06EC" w:rsidRPr="00BA4C09">
        <w:t>Developing a project-specific, evidence based GEAP will give suppliers</w:t>
      </w:r>
      <w:r w:rsidR="00FE3570">
        <w:t xml:space="preserve"> the</w:t>
      </w:r>
      <w:r w:rsidR="006C06EC" w:rsidRPr="00BA4C09">
        <w:t xml:space="preserve"> tools and strategies with which to meet Skills Guarantee targets</w:t>
      </w:r>
      <w:r w:rsidR="006C06EC" w:rsidRPr="3EA03568">
        <w:t xml:space="preserve"> by highlighting what actions they will take to create a more gender equal workplace.</w:t>
      </w:r>
    </w:p>
    <w:p w14:paraId="61E71DD4" w14:textId="26AAC599" w:rsidR="00C07FD3" w:rsidRDefault="00C07FD3" w:rsidP="003E0C7D">
      <w:r w:rsidRPr="27DC5F94">
        <w:t>It is acknowledged that gender inequality is compounded with other forms of discrimination</w:t>
      </w:r>
      <w:r w:rsidR="4A183FE1" w:rsidRPr="27DC5F94">
        <w:t>,</w:t>
      </w:r>
      <w:r w:rsidRPr="27DC5F94">
        <w:t xml:space="preserve"> such as racism</w:t>
      </w:r>
      <w:r w:rsidR="00F97B81" w:rsidRPr="27DC5F94">
        <w:t xml:space="preserve">, </w:t>
      </w:r>
      <w:r w:rsidRPr="27DC5F94">
        <w:t>homophobia</w:t>
      </w:r>
      <w:r w:rsidR="00060D31" w:rsidRPr="27DC5F94">
        <w:t xml:space="preserve"> </w:t>
      </w:r>
      <w:r w:rsidRPr="27DC5F94">
        <w:t>or ableism</w:t>
      </w:r>
      <w:r w:rsidR="70A8318A" w:rsidRPr="27DC5F94">
        <w:t>,</w:t>
      </w:r>
      <w:r w:rsidRPr="27DC5F94">
        <w:t xml:space="preserve"> and that tackling dis</w:t>
      </w:r>
      <w:r w:rsidR="6313E51D" w:rsidRPr="27DC5F94">
        <w:t xml:space="preserve">crimination </w:t>
      </w:r>
      <w:r w:rsidR="4577FF3D" w:rsidRPr="27DC5F94">
        <w:t>for</w:t>
      </w:r>
      <w:r w:rsidRPr="27DC5F94">
        <w:t xml:space="preserve"> one group may not address discrimination and marginalisation experienced by all other groups. Therefore,</w:t>
      </w:r>
      <w:r w:rsidR="00D222AE" w:rsidRPr="27DC5F94">
        <w:t xml:space="preserve"> when designing their GEAP</w:t>
      </w:r>
      <w:r w:rsidR="00060D31" w:rsidRPr="27DC5F94">
        <w:t>,</w:t>
      </w:r>
      <w:r w:rsidRPr="27DC5F94">
        <w:t xml:space="preserve"> </w:t>
      </w:r>
      <w:r w:rsidR="001B2803">
        <w:t>p</w:t>
      </w:r>
      <w:r w:rsidRPr="27DC5F94">
        <w:t>otential suppliers are encouraged to take a nuanced approach to tackling gender inequality</w:t>
      </w:r>
      <w:r w:rsidR="45DF8B8D" w:rsidRPr="27DC5F94">
        <w:t>,</w:t>
      </w:r>
      <w:r w:rsidRPr="27DC5F94">
        <w:t xml:space="preserve"> acknowledg</w:t>
      </w:r>
      <w:r w:rsidR="5233D7FC" w:rsidRPr="27DC5F94">
        <w:t>ing</w:t>
      </w:r>
      <w:r w:rsidRPr="27DC5F94">
        <w:t xml:space="preserve"> that work to prevent gender-based inequality cannot be completed in isolation from work to address other forms of discrimination.</w:t>
      </w:r>
      <w:r w:rsidR="00BD35C1" w:rsidRPr="27DC5F94">
        <w:t xml:space="preserve"> </w:t>
      </w:r>
    </w:p>
    <w:p w14:paraId="41936792" w14:textId="09A650BB" w:rsidR="00ED778B" w:rsidRPr="00061349" w:rsidRDefault="00ED778B" w:rsidP="00061349">
      <w:pPr>
        <w:pStyle w:val="Heading1"/>
      </w:pPr>
      <w:r w:rsidRPr="00061349">
        <w:t>What should my GEAP include?</w:t>
      </w:r>
    </w:p>
    <w:p w14:paraId="24F36F0E" w14:textId="110FA31B" w:rsidR="006C06EC" w:rsidRPr="00FE4A01" w:rsidRDefault="006C06EC" w:rsidP="003E0C7D">
      <w:r>
        <w:t xml:space="preserve">GEAPs will </w:t>
      </w:r>
      <w:r w:rsidR="008837BF">
        <w:t xml:space="preserve">outline </w:t>
      </w:r>
      <w:r w:rsidR="00F930BF">
        <w:t>supplier recruitment and retention strategies</w:t>
      </w:r>
      <w:r w:rsidR="00303E90">
        <w:t xml:space="preserve"> that will be put in place</w:t>
      </w:r>
      <w:r w:rsidR="001E753F">
        <w:t xml:space="preserve"> </w:t>
      </w:r>
      <w:r w:rsidR="00303E90">
        <w:t xml:space="preserve">to ensure the targets for women are achieved and sustained. </w:t>
      </w:r>
      <w:r w:rsidR="00D85F52">
        <w:t xml:space="preserve">Focus on these two key areas is critical to encouraging greater participation of women in the construction and ICT sectors. </w:t>
      </w:r>
      <w:r w:rsidR="00613122">
        <w:t xml:space="preserve">The GEAP should outline </w:t>
      </w:r>
      <w:r w:rsidR="00A774F5">
        <w:t>strategies</w:t>
      </w:r>
      <w:r w:rsidR="00F50D93">
        <w:t xml:space="preserve"> that will be adopted to ensure all </w:t>
      </w:r>
      <w:r w:rsidR="00A83501">
        <w:t xml:space="preserve">parties </w:t>
      </w:r>
      <w:r w:rsidR="00AD433F">
        <w:t>associated with</w:t>
      </w:r>
      <w:r w:rsidR="00890A0A">
        <w:t xml:space="preserve"> the procurement </w:t>
      </w:r>
      <w:r w:rsidR="00A83501">
        <w:t>deliver more equitable, safe</w:t>
      </w:r>
      <w:r w:rsidR="00222330">
        <w:t>, and respectful workplaces free</w:t>
      </w:r>
      <w:r w:rsidR="009E3F75">
        <w:t xml:space="preserve"> from harassment</w:t>
      </w:r>
      <w:r w:rsidR="0044465A">
        <w:t xml:space="preserve">. </w:t>
      </w:r>
    </w:p>
    <w:p w14:paraId="72749AC7" w14:textId="77777777" w:rsidR="000E05CF" w:rsidRPr="00FE4A01" w:rsidRDefault="00483A1C" w:rsidP="00FE4A01">
      <w:pPr>
        <w:pStyle w:val="Heading1"/>
        <w:rPr>
          <w:b w:val="0"/>
        </w:rPr>
      </w:pPr>
      <w:r w:rsidRPr="00FE4A01">
        <w:lastRenderedPageBreak/>
        <w:t>Preparing your GEAP</w:t>
      </w:r>
    </w:p>
    <w:p w14:paraId="06E8701E" w14:textId="1FF0F979" w:rsidR="0085785F" w:rsidRDefault="00BB0A46" w:rsidP="001576DF">
      <w:r>
        <w:t>Y</w:t>
      </w:r>
      <w:r w:rsidR="00A9601F">
        <w:t xml:space="preserve">ou may wish to </w:t>
      </w:r>
      <w:r w:rsidR="00A475EA">
        <w:t xml:space="preserve">take </w:t>
      </w:r>
      <w:r w:rsidR="00CD72A7">
        <w:t>the following steps when</w:t>
      </w:r>
      <w:r w:rsidR="00A9601F">
        <w:t xml:space="preserve"> developing your GEAP. </w:t>
      </w:r>
      <w:r w:rsidR="00977C82">
        <w:t>Note</w:t>
      </w:r>
      <w:r w:rsidR="00140736">
        <w:t xml:space="preserve">, </w:t>
      </w:r>
      <w:r w:rsidR="00977C82">
        <w:t xml:space="preserve">the following information may not be available for a </w:t>
      </w:r>
      <w:r w:rsidR="00B81046">
        <w:t>p</w:t>
      </w:r>
      <w:r w:rsidR="00977C82">
        <w:t xml:space="preserve">otential supplier’s specific tender but rather the data from the organisation as a whole or a previous procurement completed with a similar workforce could be used to get a basic understanding of any potential issues that the </w:t>
      </w:r>
      <w:r w:rsidR="00595383">
        <w:t xml:space="preserve">potential </w:t>
      </w:r>
      <w:r w:rsidR="00216AD0">
        <w:t xml:space="preserve">supplier may want to focus on in their </w:t>
      </w:r>
      <w:r w:rsidR="00977C82">
        <w:t>GEAP</w:t>
      </w:r>
      <w:r w:rsidR="00216AD0">
        <w:t>.</w:t>
      </w:r>
      <w:r w:rsidR="00977C82" w:rsidRPr="27DC5F94">
        <w:rPr>
          <w:i/>
          <w:iCs/>
        </w:rPr>
        <w:t xml:space="preserve"> </w:t>
      </w:r>
    </w:p>
    <w:p w14:paraId="7E1E1202" w14:textId="67C5A935" w:rsidR="000E2C7A" w:rsidRDefault="000E2C7A" w:rsidP="003E0C7D">
      <w:pPr>
        <w:pStyle w:val="ListNumber"/>
      </w:pPr>
      <w:r>
        <w:t xml:space="preserve">Determine whether your organisation is required to </w:t>
      </w:r>
      <w:r w:rsidR="002B1E5C">
        <w:t xml:space="preserve">develop a GEAP (see </w:t>
      </w:r>
      <w:r w:rsidR="00614A9A">
        <w:t>‘</w:t>
      </w:r>
      <w:r w:rsidR="00614A9A" w:rsidRPr="00614A9A">
        <w:t>Who needs to fill out a GEAP?</w:t>
      </w:r>
      <w:r w:rsidR="00614A9A">
        <w:t>’ section above</w:t>
      </w:r>
      <w:r w:rsidR="003939BD">
        <w:t>).</w:t>
      </w:r>
    </w:p>
    <w:p w14:paraId="6BBCF866" w14:textId="57968295" w:rsidR="003939BD" w:rsidRDefault="004E578C" w:rsidP="003E0C7D">
      <w:pPr>
        <w:pStyle w:val="ListNumber"/>
      </w:pPr>
      <w:r>
        <w:t>Co</w:t>
      </w:r>
      <w:r w:rsidR="004561E0">
        <w:t>nsider</w:t>
      </w:r>
      <w:r w:rsidR="00D80055">
        <w:t xml:space="preserve"> </w:t>
      </w:r>
      <w:r w:rsidR="00292A13">
        <w:t>information</w:t>
      </w:r>
      <w:r w:rsidR="00D80055">
        <w:t xml:space="preserve"> such as</w:t>
      </w:r>
      <w:r w:rsidR="00292A13">
        <w:t>:</w:t>
      </w:r>
    </w:p>
    <w:p w14:paraId="3A1B25C5" w14:textId="798D2594" w:rsidR="00292A13" w:rsidRDefault="00292A13" w:rsidP="00226054">
      <w:pPr>
        <w:pStyle w:val="ListBullet"/>
        <w:numPr>
          <w:ilvl w:val="0"/>
          <w:numId w:val="45"/>
        </w:numPr>
      </w:pPr>
      <w:r>
        <w:t>Workforce participation data –</w:t>
      </w:r>
      <w:r w:rsidR="00644DAF">
        <w:t xml:space="preserve"> </w:t>
      </w:r>
      <w:r w:rsidR="00F030AB">
        <w:t xml:space="preserve">rates of </w:t>
      </w:r>
      <w:r w:rsidR="00D72EBB">
        <w:t>women’s</w:t>
      </w:r>
      <w:r w:rsidR="006F23EE">
        <w:t xml:space="preserve"> participation </w:t>
      </w:r>
      <w:r w:rsidR="00D80055">
        <w:t>across</w:t>
      </w:r>
      <w:r w:rsidR="0050076B">
        <w:t xml:space="preserve"> your</w:t>
      </w:r>
      <w:r w:rsidR="006F23EE">
        <w:t xml:space="preserve"> </w:t>
      </w:r>
      <w:r w:rsidR="00870733">
        <w:t xml:space="preserve">organisation’s </w:t>
      </w:r>
      <w:r w:rsidR="006F23EE">
        <w:t>work</w:t>
      </w:r>
      <w:r w:rsidR="00870733">
        <w:t>forc</w:t>
      </w:r>
      <w:r w:rsidR="006F23EE">
        <w:t>e</w:t>
      </w:r>
      <w:r w:rsidR="002F36D6">
        <w:t>/</w:t>
      </w:r>
      <w:r w:rsidR="00840D3C">
        <w:t xml:space="preserve">for the </w:t>
      </w:r>
      <w:r w:rsidR="00412598">
        <w:t>procurement</w:t>
      </w:r>
      <w:r w:rsidR="00840D3C">
        <w:t xml:space="preserve"> </w:t>
      </w:r>
      <w:r w:rsidR="006F23EE">
        <w:t>(</w:t>
      </w:r>
      <w:r w:rsidR="00C7057D">
        <w:t>entry level staff</w:t>
      </w:r>
      <w:r w:rsidR="006F23EE">
        <w:t xml:space="preserve">, </w:t>
      </w:r>
      <w:r w:rsidR="00D22C20">
        <w:t>managers</w:t>
      </w:r>
      <w:r w:rsidR="00727E43">
        <w:t>, board members etc)</w:t>
      </w:r>
      <w:r w:rsidR="004A141B">
        <w:t>.</w:t>
      </w:r>
    </w:p>
    <w:p w14:paraId="7B9C87B1" w14:textId="7A9F4AB1" w:rsidR="00F67676" w:rsidRDefault="00292A13" w:rsidP="00226054">
      <w:pPr>
        <w:pStyle w:val="ListBullet"/>
        <w:numPr>
          <w:ilvl w:val="0"/>
          <w:numId w:val="45"/>
        </w:numPr>
      </w:pPr>
      <w:r>
        <w:t xml:space="preserve">Policy, </w:t>
      </w:r>
      <w:proofErr w:type="gramStart"/>
      <w:r>
        <w:t>programs</w:t>
      </w:r>
      <w:proofErr w:type="gramEnd"/>
      <w:r>
        <w:t xml:space="preserve"> and services – </w:t>
      </w:r>
      <w:r w:rsidR="00727E43">
        <w:t>what policies, programs and services does your organisation currently have to support women in the workplace</w:t>
      </w:r>
      <w:r w:rsidR="0028707B">
        <w:t>?</w:t>
      </w:r>
    </w:p>
    <w:p w14:paraId="5E387639" w14:textId="6D1B353D" w:rsidR="00845059" w:rsidRDefault="00537B9F" w:rsidP="00226054">
      <w:pPr>
        <w:pStyle w:val="ListBullet"/>
        <w:numPr>
          <w:ilvl w:val="0"/>
          <w:numId w:val="45"/>
        </w:numPr>
      </w:pPr>
      <w:r>
        <w:t>Other d</w:t>
      </w:r>
      <w:r w:rsidR="00E21EED">
        <w:t>ata</w:t>
      </w:r>
      <w:r w:rsidR="00D522E6">
        <w:t xml:space="preserve"> </w:t>
      </w:r>
      <w:r w:rsidR="00DD40C1">
        <w:t xml:space="preserve">– is there any data showing </w:t>
      </w:r>
      <w:r w:rsidR="00E21EED">
        <w:t xml:space="preserve">rates of </w:t>
      </w:r>
      <w:r w:rsidR="00373648">
        <w:t>harassment, sexual assault</w:t>
      </w:r>
      <w:r w:rsidR="00D522E6">
        <w:t>,</w:t>
      </w:r>
      <w:r w:rsidR="3CBB800D">
        <w:t xml:space="preserve"> </w:t>
      </w:r>
      <w:r w:rsidR="00227658">
        <w:t>s</w:t>
      </w:r>
      <w:r w:rsidR="00227658" w:rsidRPr="00227658">
        <w:t>uitable facilities for women (e.g. toilet spaces) or work options (part-time or flexible hours)</w:t>
      </w:r>
      <w:r w:rsidR="3CBB800D">
        <w:t>,</w:t>
      </w:r>
      <w:r w:rsidR="00D522E6">
        <w:t xml:space="preserve"> or other data </w:t>
      </w:r>
      <w:r w:rsidR="00C036DD">
        <w:t xml:space="preserve">highlighting </w:t>
      </w:r>
      <w:r w:rsidR="00553167">
        <w:t xml:space="preserve">factors that may influence recruitment and retention? </w:t>
      </w:r>
      <w:r w:rsidR="00373648">
        <w:t xml:space="preserve">Do you have any survey results or </w:t>
      </w:r>
      <w:r w:rsidR="00D522E6">
        <w:t xml:space="preserve">informal feedback from women about their experience </w:t>
      </w:r>
      <w:r w:rsidR="002F618F">
        <w:t>in the workplace</w:t>
      </w:r>
      <w:r w:rsidR="00AA73F3">
        <w:t xml:space="preserve"> that may help highlight any issues that should be addressed</w:t>
      </w:r>
      <w:r w:rsidR="00D522E6">
        <w:t xml:space="preserve">? </w:t>
      </w:r>
    </w:p>
    <w:p w14:paraId="1F9C6BFB" w14:textId="1BC1966A" w:rsidR="00CA0E8A" w:rsidRDefault="009E4D4B" w:rsidP="003E0C7D">
      <w:pPr>
        <w:pStyle w:val="ListNumber"/>
      </w:pPr>
      <w:r>
        <w:t>A</w:t>
      </w:r>
      <w:r w:rsidR="006D34A3">
        <w:t xml:space="preserve">nalyse performance to identify strengths, weaknesses, </w:t>
      </w:r>
      <w:proofErr w:type="gramStart"/>
      <w:r w:rsidR="006D34A3">
        <w:t>barrie</w:t>
      </w:r>
      <w:r w:rsidR="1813DA66">
        <w:t>r</w:t>
      </w:r>
      <w:r w:rsidR="006D34A3">
        <w:t>s</w:t>
      </w:r>
      <w:proofErr w:type="gramEnd"/>
      <w:r w:rsidR="006D34A3">
        <w:t xml:space="preserve"> and gaps for gender equality</w:t>
      </w:r>
      <w:r w:rsidR="00CA0E8A">
        <w:t>:</w:t>
      </w:r>
    </w:p>
    <w:p w14:paraId="11F97F2C" w14:textId="6C8A1825" w:rsidR="00727E43" w:rsidRDefault="00500F29" w:rsidP="00226054">
      <w:pPr>
        <w:pStyle w:val="ListBullet"/>
        <w:numPr>
          <w:ilvl w:val="0"/>
          <w:numId w:val="47"/>
        </w:numPr>
      </w:pPr>
      <w:r>
        <w:t>What is working well?</w:t>
      </w:r>
      <w:r w:rsidR="004D3FBC">
        <w:t xml:space="preserve"> </w:t>
      </w:r>
      <w:r w:rsidR="00A43943">
        <w:t>Wh</w:t>
      </w:r>
      <w:r w:rsidR="008D178F">
        <w:t>ere the</w:t>
      </w:r>
      <w:r w:rsidR="68EC9DA0">
        <w:t>re</w:t>
      </w:r>
      <w:r w:rsidR="00DE0F93">
        <w:t xml:space="preserve"> are</w:t>
      </w:r>
      <w:r w:rsidR="008D178F">
        <w:t xml:space="preserve"> high levels of</w:t>
      </w:r>
      <w:r w:rsidR="002844FE">
        <w:t xml:space="preserve"> </w:t>
      </w:r>
      <w:r w:rsidR="008D178F">
        <w:t xml:space="preserve">participation </w:t>
      </w:r>
      <w:r w:rsidR="004A528C">
        <w:t xml:space="preserve">by women </w:t>
      </w:r>
      <w:r w:rsidR="008D178F">
        <w:t>in the workforce? What</w:t>
      </w:r>
      <w:r w:rsidR="008850B9">
        <w:t xml:space="preserve"> policies</w:t>
      </w:r>
      <w:r w:rsidR="00831AFF">
        <w:t xml:space="preserve">, programs or services are </w:t>
      </w:r>
      <w:r w:rsidR="008B1DC3">
        <w:t xml:space="preserve">driving better </w:t>
      </w:r>
      <w:r w:rsidR="00231E28">
        <w:t>recruitment and retention</w:t>
      </w:r>
      <w:r w:rsidR="00763E25">
        <w:t xml:space="preserve"> of women</w:t>
      </w:r>
      <w:r w:rsidR="00231E28">
        <w:t xml:space="preserve">? </w:t>
      </w:r>
      <w:r w:rsidR="00C71148">
        <w:t>What has driven their success? What could be done to improve them?</w:t>
      </w:r>
    </w:p>
    <w:p w14:paraId="58B5C35C" w14:textId="62FB740A" w:rsidR="00500F29" w:rsidRDefault="00500F29" w:rsidP="00226054">
      <w:pPr>
        <w:pStyle w:val="ListBullet"/>
        <w:numPr>
          <w:ilvl w:val="0"/>
          <w:numId w:val="47"/>
        </w:numPr>
      </w:pPr>
      <w:r>
        <w:t xml:space="preserve">Where </w:t>
      </w:r>
      <w:r w:rsidR="009A3389">
        <w:t>are the</w:t>
      </w:r>
      <w:r w:rsidR="2DEC06B3">
        <w:t>re</w:t>
      </w:r>
      <w:r w:rsidR="009A3389">
        <w:t xml:space="preserve"> </w:t>
      </w:r>
      <w:r w:rsidR="00CA0E8A">
        <w:t>potential areas for improvement?</w:t>
      </w:r>
      <w:r w:rsidR="00231E28">
        <w:t xml:space="preserve"> </w:t>
      </w:r>
      <w:r w:rsidR="00310B3D">
        <w:t>What ar</w:t>
      </w:r>
      <w:r w:rsidR="00A94383">
        <w:t>e</w:t>
      </w:r>
      <w:r w:rsidR="00310B3D">
        <w:t xml:space="preserve"> the key barriers to participation for women? </w:t>
      </w:r>
      <w:r w:rsidR="00231E28">
        <w:t>W</w:t>
      </w:r>
      <w:r w:rsidR="00684E2E">
        <w:t xml:space="preserve">hat areas have you or your staff identified </w:t>
      </w:r>
      <w:r w:rsidR="00FE3570">
        <w:t xml:space="preserve">that </w:t>
      </w:r>
      <w:r w:rsidR="00A529BB">
        <w:t>could use new</w:t>
      </w:r>
      <w:r w:rsidR="00075173">
        <w:t xml:space="preserve"> strategies to better achieve gender equality? </w:t>
      </w:r>
      <w:r w:rsidR="0062524C">
        <w:t>Is</w:t>
      </w:r>
      <w:r w:rsidR="002520AF">
        <w:t xml:space="preserve"> your </w:t>
      </w:r>
      <w:r w:rsidR="00F510D4">
        <w:t>organisation</w:t>
      </w:r>
      <w:r w:rsidR="002520AF">
        <w:t xml:space="preserve"> striving to achieve </w:t>
      </w:r>
      <w:r w:rsidR="0062524C">
        <w:t xml:space="preserve">any </w:t>
      </w:r>
      <w:proofErr w:type="gramStart"/>
      <w:r w:rsidR="0062524C">
        <w:t>particular goals</w:t>
      </w:r>
      <w:proofErr w:type="gramEnd"/>
      <w:r w:rsidR="0062524C">
        <w:t xml:space="preserve"> </w:t>
      </w:r>
      <w:r w:rsidR="002520AF">
        <w:t>to create a more gender e</w:t>
      </w:r>
      <w:r w:rsidR="00F510D4">
        <w:t xml:space="preserve">quitable workplace? </w:t>
      </w:r>
      <w:r w:rsidR="00F266D3">
        <w:t>You may find it helpful to undertake a Gender Pay Gap Analysis</w:t>
      </w:r>
      <w:r w:rsidR="009340C1">
        <w:t xml:space="preserve"> (basic guide can be found on WGEA’s website </w:t>
      </w:r>
      <w:hyperlink r:id="rId13" w:history="1">
        <w:r w:rsidR="009340C1" w:rsidRPr="00226054">
          <w:t>here</w:t>
        </w:r>
      </w:hyperlink>
      <w:r w:rsidR="00953E2E" w:rsidRPr="00226054">
        <w:t>)</w:t>
      </w:r>
      <w:r w:rsidR="00F266D3">
        <w:t xml:space="preserve"> to determine the drivers of gender inequality. </w:t>
      </w:r>
    </w:p>
    <w:p w14:paraId="2041ED3A" w14:textId="7B9DF0E7" w:rsidR="00C15061" w:rsidRDefault="0050692A" w:rsidP="003E0C7D">
      <w:pPr>
        <w:pStyle w:val="ListNumber"/>
      </w:pPr>
      <w:r>
        <w:t xml:space="preserve">Identify </w:t>
      </w:r>
      <w:r w:rsidR="00CF2FBB">
        <w:t>and define outcomes</w:t>
      </w:r>
      <w:r w:rsidR="00294BF0">
        <w:t>:</w:t>
      </w:r>
    </w:p>
    <w:p w14:paraId="6234C2CA" w14:textId="77777777" w:rsidR="000F2F0C" w:rsidRDefault="00190886" w:rsidP="00226054">
      <w:pPr>
        <w:pStyle w:val="ListBullet"/>
        <w:numPr>
          <w:ilvl w:val="0"/>
          <w:numId w:val="49"/>
        </w:numPr>
      </w:pPr>
      <w:r>
        <w:t>How can you improve r</w:t>
      </w:r>
      <w:r w:rsidR="00203780">
        <w:t xml:space="preserve">ecruitment and retention of women in your organisation? </w:t>
      </w:r>
      <w:r w:rsidR="003A6840">
        <w:t>What goals</w:t>
      </w:r>
      <w:r w:rsidR="006D46AA">
        <w:t xml:space="preserve"> </w:t>
      </w:r>
      <w:r w:rsidR="00C32B9F">
        <w:t xml:space="preserve">will your organisation aim to achieve? </w:t>
      </w:r>
    </w:p>
    <w:p w14:paraId="4487DE14" w14:textId="6CCD6A59" w:rsidR="00294BF0" w:rsidRDefault="00D7382D" w:rsidP="00226054">
      <w:pPr>
        <w:pStyle w:val="ListBullet"/>
        <w:numPr>
          <w:ilvl w:val="0"/>
          <w:numId w:val="49"/>
        </w:numPr>
      </w:pPr>
      <w:r>
        <w:lastRenderedPageBreak/>
        <w:t xml:space="preserve">For additional guidance on gender-equal recruitment and promotion </w:t>
      </w:r>
      <w:r w:rsidR="7444E1AD">
        <w:t xml:space="preserve">see </w:t>
      </w:r>
      <w:r w:rsidR="000F2F0C">
        <w:t>the ‘Further helpful resources’ section below</w:t>
      </w:r>
      <w:r w:rsidR="7A829455">
        <w:t>,</w:t>
      </w:r>
      <w:r w:rsidR="004C4D1B">
        <w:t xml:space="preserve"> </w:t>
      </w:r>
      <w:r w:rsidR="005E0B60">
        <w:t xml:space="preserve">including WGEA’s new </w:t>
      </w:r>
      <w:hyperlink r:id="rId14" w:history="1">
        <w:r w:rsidR="005E0B60" w:rsidRPr="00226054">
          <w:t>Action Planning Tool</w:t>
        </w:r>
      </w:hyperlink>
      <w:r w:rsidR="005E0B60">
        <w:t xml:space="preserve"> that can help </w:t>
      </w:r>
      <w:r w:rsidR="005E0B60" w:rsidRPr="005E0B60">
        <w:t xml:space="preserve">identify actions </w:t>
      </w:r>
      <w:r w:rsidR="005E0B60">
        <w:t>an organisation</w:t>
      </w:r>
      <w:r w:rsidR="005E0B60" w:rsidRPr="005E0B60">
        <w:t xml:space="preserve"> can take to improve gender equality in their workplace</w:t>
      </w:r>
      <w:r w:rsidR="00BF4DCA">
        <w:t>.</w:t>
      </w:r>
    </w:p>
    <w:p w14:paraId="7065233C" w14:textId="7AC9DAAB" w:rsidR="00414C9E" w:rsidRDefault="00781DE3" w:rsidP="003E0C7D">
      <w:pPr>
        <w:pStyle w:val="ListNumber"/>
      </w:pPr>
      <w:r>
        <w:t xml:space="preserve">Plan how the outcomes will be </w:t>
      </w:r>
      <w:r w:rsidR="00333F08">
        <w:t>delivered, implemented</w:t>
      </w:r>
      <w:r w:rsidR="005D7552">
        <w:t xml:space="preserve"> and how </w:t>
      </w:r>
      <w:r w:rsidR="000716AD">
        <w:t>you will track the success</w:t>
      </w:r>
      <w:r w:rsidR="0045620A">
        <w:t>.</w:t>
      </w:r>
    </w:p>
    <w:p w14:paraId="343FE1CE" w14:textId="60BAB072" w:rsidR="00441695" w:rsidRDefault="00075B56" w:rsidP="003E0C7D">
      <w:pPr>
        <w:pStyle w:val="ListNumber"/>
      </w:pPr>
      <w:r>
        <w:t>Set time frames for goals and monitor progress</w:t>
      </w:r>
      <w:r w:rsidR="0045620A">
        <w:t>.</w:t>
      </w:r>
    </w:p>
    <w:p w14:paraId="5C904760" w14:textId="639F894F" w:rsidR="00830C5F" w:rsidRDefault="00830C5F" w:rsidP="003E0C7D">
      <w:pPr>
        <w:pStyle w:val="ListNumber"/>
      </w:pPr>
      <w:r>
        <w:t>Fill out the</w:t>
      </w:r>
      <w:r w:rsidRPr="00830C5F">
        <w:t xml:space="preserve"> </w:t>
      </w:r>
      <w:r w:rsidR="00E042EB">
        <w:t>GEAP</w:t>
      </w:r>
      <w:r w:rsidRPr="00830C5F">
        <w:t xml:space="preserve"> template</w:t>
      </w:r>
      <w:r w:rsidR="00926B1B">
        <w:t xml:space="preserve"> </w:t>
      </w:r>
      <w:r w:rsidRPr="00830C5F">
        <w:t xml:space="preserve">(Appendix </w:t>
      </w:r>
      <w:r w:rsidR="00F06CD4">
        <w:t>A</w:t>
      </w:r>
      <w:r w:rsidRPr="00830C5F">
        <w:t>)</w:t>
      </w:r>
      <w:r w:rsidR="00FB0D3A">
        <w:t xml:space="preserve"> or prepare your own</w:t>
      </w:r>
      <w:r w:rsidRPr="00830C5F">
        <w:t>.</w:t>
      </w:r>
    </w:p>
    <w:p w14:paraId="0586456A" w14:textId="6877A2BB" w:rsidR="00BE733E" w:rsidRDefault="00732C8E" w:rsidP="003E0C7D">
      <w:pPr>
        <w:pStyle w:val="ListNumber"/>
      </w:pPr>
      <w:r>
        <w:t>Have a look at the ‘Further helpful resources’ section below or v</w:t>
      </w:r>
      <w:r w:rsidR="00BE733E">
        <w:t>isit t</w:t>
      </w:r>
      <w:r w:rsidR="00BE733E" w:rsidRPr="00DB4D6C">
        <w:rPr>
          <w:color w:val="000000" w:themeColor="text1"/>
        </w:rPr>
        <w:t xml:space="preserve">he Australian Skills Guarantee </w:t>
      </w:r>
      <w:hyperlink r:id="rId15" w:history="1">
        <w:r w:rsidR="00BE733E" w:rsidRPr="00067053">
          <w:rPr>
            <w:rStyle w:val="Hyperlink"/>
          </w:rPr>
          <w:t>website</w:t>
        </w:r>
      </w:hyperlink>
      <w:r w:rsidR="00067053">
        <w:rPr>
          <w:color w:val="000000" w:themeColor="text1"/>
        </w:rPr>
        <w:t>.</w:t>
      </w:r>
    </w:p>
    <w:p w14:paraId="60DD95FF" w14:textId="4A905525" w:rsidR="00D97949" w:rsidRDefault="00D97949" w:rsidP="00D97949">
      <w:pPr>
        <w:pStyle w:val="Heading2"/>
      </w:pPr>
      <w:r>
        <w:t>Interaction with other reporting requirements</w:t>
      </w:r>
    </w:p>
    <w:p w14:paraId="624BB86C" w14:textId="16DBC804" w:rsidR="007D7A8D" w:rsidRDefault="0045625E" w:rsidP="00061349">
      <w:r>
        <w:t xml:space="preserve">The GEAP required for the Skills Guarantee is separate to any requirements under the </w:t>
      </w:r>
      <w:r>
        <w:rPr>
          <w:i/>
          <w:iCs/>
        </w:rPr>
        <w:t>Workplace Gender Equality Act 2012</w:t>
      </w:r>
      <w:r>
        <w:t xml:space="preserve"> (</w:t>
      </w:r>
      <w:proofErr w:type="spellStart"/>
      <w:r>
        <w:t>Cth</w:t>
      </w:r>
      <w:proofErr w:type="spellEnd"/>
      <w:r>
        <w:t xml:space="preserve">). It is noted there may be some overlap between the Skills Guarantee and Workplace Gender Equality Agency requirements. </w:t>
      </w:r>
    </w:p>
    <w:p w14:paraId="04F085E4" w14:textId="362C875A" w:rsidR="007D7A8D" w:rsidRDefault="000F2F0C" w:rsidP="007D7A8D">
      <w:pPr>
        <w:pStyle w:val="Heading2"/>
      </w:pPr>
      <w:r>
        <w:t>Further</w:t>
      </w:r>
      <w:r w:rsidR="007D7A8D">
        <w:t xml:space="preserve"> </w:t>
      </w:r>
      <w:r>
        <w:t xml:space="preserve">helpful </w:t>
      </w:r>
      <w:r w:rsidR="00BA4CD5">
        <w:t>resources</w:t>
      </w:r>
    </w:p>
    <w:p w14:paraId="012FC95B" w14:textId="0A518311" w:rsidR="00067053" w:rsidRPr="003A72F8" w:rsidRDefault="00067053" w:rsidP="00226054">
      <w:pPr>
        <w:pStyle w:val="ListBullet"/>
        <w:ind w:left="357"/>
      </w:pPr>
      <w:r>
        <w:t xml:space="preserve">WGEA Action Planning Tool </w:t>
      </w:r>
      <w:r w:rsidR="00BB308E">
        <w:t>–</w:t>
      </w:r>
      <w:r>
        <w:t xml:space="preserve"> </w:t>
      </w:r>
      <w:hyperlink r:id="rId16" w:history="1">
        <w:r w:rsidRPr="000A6014">
          <w:rPr>
            <w:rStyle w:val="Hyperlink"/>
          </w:rPr>
          <w:t>https://www.wgea.gov.au/take-action/action-planning-tool</w:t>
        </w:r>
      </w:hyperlink>
      <w:r>
        <w:t xml:space="preserve"> </w:t>
      </w:r>
    </w:p>
    <w:p w14:paraId="23B93F9B" w14:textId="392DA5EB" w:rsidR="00197405" w:rsidRDefault="00390F12" w:rsidP="00226054">
      <w:pPr>
        <w:pStyle w:val="ListBullet"/>
        <w:ind w:left="357"/>
      </w:pPr>
      <w:r>
        <w:t xml:space="preserve">WGEA </w:t>
      </w:r>
      <w:r w:rsidR="00DE159C" w:rsidRPr="00DE159C">
        <w:t xml:space="preserve">Employer guidance on developing policies and strategies for the </w:t>
      </w:r>
      <w:r>
        <w:t>six</w:t>
      </w:r>
      <w:r w:rsidR="00DE159C" w:rsidRPr="00DE159C">
        <w:t xml:space="preserve"> Gender Equality Indicators</w:t>
      </w:r>
      <w:r w:rsidR="00DE159C">
        <w:t xml:space="preserve"> </w:t>
      </w:r>
      <w:r w:rsidR="00BB308E">
        <w:t>–</w:t>
      </w:r>
      <w:r w:rsidR="00DE159C">
        <w:t xml:space="preserve"> </w:t>
      </w:r>
      <w:hyperlink r:id="rId17" w:history="1">
        <w:r w:rsidR="00DE159C" w:rsidRPr="000A6014">
          <w:rPr>
            <w:rStyle w:val="Hyperlink"/>
          </w:rPr>
          <w:t>https://www.wgea.gov.au/take-action/policy-and-strategy-guidance</w:t>
        </w:r>
      </w:hyperlink>
      <w:r w:rsidR="00DE159C">
        <w:t xml:space="preserve"> </w:t>
      </w:r>
    </w:p>
    <w:p w14:paraId="53CBFA86" w14:textId="4CF88E7C" w:rsidR="00BA4CD5" w:rsidRDefault="00390F12" w:rsidP="00226054">
      <w:pPr>
        <w:pStyle w:val="ListBullet"/>
        <w:ind w:left="357"/>
      </w:pPr>
      <w:r>
        <w:t xml:space="preserve">WGEA </w:t>
      </w:r>
      <w:r w:rsidR="00BA4CD5">
        <w:t xml:space="preserve">Policy and strategy guidance: Gender composition of the workforce </w:t>
      </w:r>
      <w:r w:rsidR="00BB308E">
        <w:t>–</w:t>
      </w:r>
      <w:r w:rsidR="00BA4CD5">
        <w:t xml:space="preserve"> </w:t>
      </w:r>
      <w:hyperlink r:id="rId18" w:history="1">
        <w:r w:rsidR="00BA4CD5" w:rsidRPr="000A6014">
          <w:rPr>
            <w:rStyle w:val="Hyperlink"/>
          </w:rPr>
          <w:t>https://www.wgea.gov.au/sites/default/files/documents/Policy-and-strategy-guidance-gender-composition-of-the-workforce.pdf</w:t>
        </w:r>
      </w:hyperlink>
    </w:p>
    <w:p w14:paraId="1B541D3F" w14:textId="0127D2EF" w:rsidR="00CD5ABE" w:rsidRDefault="00CD5ABE" w:rsidP="00226054">
      <w:pPr>
        <w:pStyle w:val="ListBullet"/>
        <w:ind w:left="357"/>
      </w:pPr>
      <w:r>
        <w:t xml:space="preserve">WGEA Policy and strategy guidance: Sexual harassment, harassment on the grounds of sex or discrimination </w:t>
      </w:r>
      <w:r w:rsidR="00BB308E">
        <w:t>–</w:t>
      </w:r>
      <w:r>
        <w:t xml:space="preserve"> </w:t>
      </w:r>
      <w:hyperlink r:id="rId19" w:history="1">
        <w:r w:rsidRPr="00CD5ABE">
          <w:rPr>
            <w:rStyle w:val="Hyperlink"/>
          </w:rPr>
          <w:t>https://www.wgea.gov.au/sites/default/files/documents/6-Policy-and-strategy-guidance-Sexual-harassment-harassment-on-the-ground-of-sex-and-discrimination.pdf</w:t>
        </w:r>
      </w:hyperlink>
    </w:p>
    <w:p w14:paraId="47F42ECE" w14:textId="2D531DFD" w:rsidR="00E94F2A" w:rsidRDefault="003A72F8" w:rsidP="00226054">
      <w:pPr>
        <w:pStyle w:val="ListBullet"/>
        <w:ind w:left="357"/>
      </w:pPr>
      <w:r>
        <w:t>WGEA</w:t>
      </w:r>
      <w:r w:rsidR="00E337B7" w:rsidRPr="00E337B7">
        <w:t xml:space="preserve"> </w:t>
      </w:r>
      <w:r w:rsidR="00E337B7">
        <w:t>Gender Pay Gap Analysis</w:t>
      </w:r>
      <w:r w:rsidR="001015CB">
        <w:t xml:space="preserve"> Guide </w:t>
      </w:r>
      <w:r w:rsidR="00BB308E">
        <w:t>–</w:t>
      </w:r>
      <w:r w:rsidR="00E337B7">
        <w:t xml:space="preserve"> </w:t>
      </w:r>
      <w:hyperlink r:id="rId20" w:history="1">
        <w:r w:rsidR="001015CB" w:rsidRPr="00061349">
          <w:rPr>
            <w:rStyle w:val="Hyperlink"/>
          </w:rPr>
          <w:t>https://www.wgea.gov.au/take-action/gender-pay-gap/employer-gender-pay-gap-analysis-guide</w:t>
        </w:r>
      </w:hyperlink>
      <w:r w:rsidR="001015CB">
        <w:t xml:space="preserve"> </w:t>
      </w:r>
      <w:r w:rsidR="00E94F2A">
        <w:br w:type="page"/>
      </w:r>
    </w:p>
    <w:p w14:paraId="3139F34C" w14:textId="5A562FFE" w:rsidR="004676FC" w:rsidRPr="004676FC" w:rsidRDefault="004676FC" w:rsidP="5934C2A7">
      <w:pPr>
        <w:jc w:val="right"/>
        <w:rPr>
          <w:b/>
          <w:bCs/>
          <w:sz w:val="24"/>
          <w:szCs w:val="24"/>
        </w:rPr>
      </w:pPr>
      <w:r w:rsidRPr="5934C2A7">
        <w:rPr>
          <w:b/>
          <w:bCs/>
          <w:sz w:val="24"/>
          <w:szCs w:val="24"/>
        </w:rPr>
        <w:lastRenderedPageBreak/>
        <w:t>Appendix A</w:t>
      </w:r>
    </w:p>
    <w:p w14:paraId="38623D62" w14:textId="21BACBE6" w:rsidR="00E94F2A" w:rsidRPr="00AC68A2" w:rsidRDefault="00200922" w:rsidP="00E94F2A">
      <w:pPr>
        <w:rPr>
          <w:b/>
          <w:bCs/>
        </w:rPr>
      </w:pPr>
      <w:r>
        <w:rPr>
          <w:b/>
          <w:bCs/>
        </w:rPr>
        <w:t xml:space="preserve">Australian Skills Guarantee </w:t>
      </w:r>
      <w:r w:rsidR="00E94F2A" w:rsidRPr="00AC68A2">
        <w:rPr>
          <w:b/>
          <w:bCs/>
        </w:rPr>
        <w:t xml:space="preserve">Gender Equality Action Plan </w:t>
      </w:r>
      <w:r w:rsidR="00E94F2A" w:rsidRPr="008913FD">
        <w:rPr>
          <w:b/>
          <w:bCs/>
          <w:color w:val="C00000"/>
        </w:rPr>
        <w:t>[template]</w:t>
      </w:r>
    </w:p>
    <w:p w14:paraId="588B7723" w14:textId="43BFFBE2" w:rsidR="00E94F2A" w:rsidRPr="008913FD" w:rsidRDefault="00E94F2A" w:rsidP="00E94F2A">
      <w:pPr>
        <w:rPr>
          <w:i/>
          <w:iCs/>
          <w:color w:val="C00000"/>
        </w:rPr>
      </w:pPr>
      <w:r>
        <w:t xml:space="preserve">Organisation name: </w:t>
      </w:r>
      <w:r w:rsidRPr="008913FD">
        <w:rPr>
          <w:i/>
          <w:iCs/>
          <w:color w:val="C00000"/>
        </w:rPr>
        <w:t>organisation name</w:t>
      </w:r>
    </w:p>
    <w:p w14:paraId="79665F17" w14:textId="77777777" w:rsidR="00E94F2A" w:rsidRPr="008913FD" w:rsidRDefault="00E94F2A" w:rsidP="00E94F2A">
      <w:pPr>
        <w:rPr>
          <w:i/>
          <w:iCs/>
          <w:color w:val="C00000"/>
        </w:rPr>
      </w:pPr>
      <w:r>
        <w:t>Project name:</w:t>
      </w:r>
      <w:r w:rsidRPr="001B0A62">
        <w:rPr>
          <w:color w:val="C00000"/>
        </w:rPr>
        <w:t xml:space="preserve"> </w:t>
      </w:r>
      <w:r w:rsidRPr="008913FD">
        <w:rPr>
          <w:i/>
          <w:iCs/>
          <w:color w:val="C00000"/>
        </w:rPr>
        <w:t>project name</w:t>
      </w:r>
    </w:p>
    <w:p w14:paraId="686885C6" w14:textId="519EC318" w:rsidR="002E67CD" w:rsidRPr="008913FD" w:rsidRDefault="002E67CD" w:rsidP="002E67CD">
      <w:pPr>
        <w:rPr>
          <w:color w:val="C00000"/>
        </w:rPr>
      </w:pPr>
      <w:r>
        <w:t xml:space="preserve">AusTender </w:t>
      </w:r>
      <w:r w:rsidR="00313D93">
        <w:t xml:space="preserve">Approach to Market </w:t>
      </w:r>
      <w:r>
        <w:t xml:space="preserve">ID: </w:t>
      </w:r>
      <w:r w:rsidRPr="008913FD">
        <w:rPr>
          <w:i/>
          <w:iCs/>
          <w:color w:val="C00000"/>
        </w:rPr>
        <w:t>XXXXX</w:t>
      </w:r>
      <w:r w:rsidRPr="008913FD">
        <w:rPr>
          <w:color w:val="C00000"/>
        </w:rPr>
        <w:t xml:space="preserve"> </w:t>
      </w:r>
    </w:p>
    <w:p w14:paraId="28660C9A" w14:textId="6FAC22BC" w:rsidR="00E94F2A" w:rsidRDefault="00944635" w:rsidP="00B9330B">
      <w:pPr>
        <w:spacing w:before="480"/>
      </w:pPr>
      <w:r>
        <w:t xml:space="preserve">This </w:t>
      </w:r>
      <w:r w:rsidR="00C005B5">
        <w:t>project meets the definition of</w:t>
      </w:r>
      <w:r>
        <w:t xml:space="preserve"> a: </w:t>
      </w:r>
    </w:p>
    <w:p w14:paraId="6DFE3673" w14:textId="5BB0C7FC" w:rsidR="00E94F2A" w:rsidRDefault="00000000" w:rsidP="00E94F2A">
      <w:sdt>
        <w:sdtPr>
          <w:id w:val="1514885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F2A" w:rsidRPr="27DC5F94">
            <w:rPr>
              <w:rFonts w:ascii="MS Gothic" w:eastAsia="MS Gothic" w:hAnsi="MS Gothic"/>
            </w:rPr>
            <w:t>☐</w:t>
          </w:r>
        </w:sdtContent>
      </w:sdt>
      <w:r w:rsidR="00E94F2A">
        <w:t xml:space="preserve">  </w:t>
      </w:r>
      <w:r w:rsidR="07699B92">
        <w:t>M</w:t>
      </w:r>
      <w:r w:rsidR="00E94F2A">
        <w:t>ajor construction project</w:t>
      </w:r>
    </w:p>
    <w:p w14:paraId="4C7BD70F" w14:textId="36FB520F" w:rsidR="00E94F2A" w:rsidRDefault="00000000" w:rsidP="00E94F2A">
      <w:sdt>
        <w:sdtPr>
          <w:id w:val="-1286573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F2A" w:rsidRPr="27DC5F94">
            <w:rPr>
              <w:rFonts w:ascii="MS Gothic" w:eastAsia="MS Gothic" w:hAnsi="MS Gothic"/>
            </w:rPr>
            <w:t>☐</w:t>
          </w:r>
        </w:sdtContent>
      </w:sdt>
      <w:r w:rsidR="00E94F2A">
        <w:t xml:space="preserve">  </w:t>
      </w:r>
      <w:r w:rsidR="3AD6F7DD">
        <w:t>M</w:t>
      </w:r>
      <w:r w:rsidR="00E94F2A">
        <w:t>ajor ICT project</w:t>
      </w:r>
    </w:p>
    <w:p w14:paraId="45F628E6" w14:textId="596012D5" w:rsidR="00E94F2A" w:rsidRDefault="00000000" w:rsidP="00E94F2A">
      <w:sdt>
        <w:sdtPr>
          <w:id w:val="-9270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F2A" w:rsidRPr="27DC5F94">
            <w:rPr>
              <w:rFonts w:ascii="MS Gothic" w:eastAsia="MS Gothic" w:hAnsi="MS Gothic"/>
            </w:rPr>
            <w:t>☐</w:t>
          </w:r>
        </w:sdtContent>
      </w:sdt>
      <w:r w:rsidR="00E94F2A">
        <w:t xml:space="preserve">  </w:t>
      </w:r>
      <w:r w:rsidR="567600DD">
        <w:t>F</w:t>
      </w:r>
      <w:r w:rsidR="00E94F2A">
        <w:t>lagship construction project</w:t>
      </w:r>
    </w:p>
    <w:p w14:paraId="04255D99" w14:textId="435EF6C1" w:rsidR="00E94F2A" w:rsidRDefault="000D412B" w:rsidP="00B9330B">
      <w:pPr>
        <w:spacing w:before="480"/>
      </w:pPr>
      <w:r>
        <w:t>Our organisation</w:t>
      </w:r>
      <w:r w:rsidR="008B72FE">
        <w:t>, and any sub</w:t>
      </w:r>
      <w:r w:rsidR="00D408C1">
        <w:t>-</w:t>
      </w:r>
      <w:r w:rsidR="008B72FE">
        <w:t>contractors,</w:t>
      </w:r>
      <w:r>
        <w:t xml:space="preserve"> </w:t>
      </w:r>
      <w:r w:rsidR="00E94F2A" w:rsidRPr="00111C57">
        <w:t>will</w:t>
      </w:r>
      <w:r w:rsidR="00E94F2A">
        <w:t xml:space="preserve"> meet the following targets: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94F2A" w14:paraId="33270507" w14:textId="77777777" w:rsidTr="27DC5F94">
        <w:tc>
          <w:tcPr>
            <w:tcW w:w="13948" w:type="dxa"/>
          </w:tcPr>
          <w:p w14:paraId="2884723A" w14:textId="6DA88466" w:rsidR="00E94F2A" w:rsidRPr="001B0A62" w:rsidRDefault="00E94F2A" w:rsidP="3EA03568">
            <w:pPr>
              <w:rPr>
                <w:i/>
                <w:iCs/>
                <w:color w:val="C00000"/>
              </w:rPr>
            </w:pPr>
            <w:r w:rsidRPr="001B0A62">
              <w:rPr>
                <w:i/>
                <w:iCs/>
                <w:color w:val="C00000"/>
              </w:rPr>
              <w:t>Specify the level of workforce targets you will meet</w:t>
            </w:r>
            <w:r w:rsidR="56F4A135" w:rsidRPr="001B0A62">
              <w:rPr>
                <w:i/>
                <w:iCs/>
                <w:color w:val="C00000"/>
              </w:rPr>
              <w:t>,</w:t>
            </w:r>
            <w:r w:rsidRPr="001B0A62">
              <w:rPr>
                <w:i/>
                <w:iCs/>
                <w:color w:val="C00000"/>
              </w:rPr>
              <w:t xml:space="preserve"> </w:t>
            </w:r>
            <w:r w:rsidR="00F33FC8" w:rsidRPr="001B0A62">
              <w:rPr>
                <w:i/>
                <w:iCs/>
                <w:color w:val="C00000"/>
              </w:rPr>
              <w:t xml:space="preserve">as set out </w:t>
            </w:r>
            <w:r w:rsidR="007B4451" w:rsidRPr="001B0A62">
              <w:rPr>
                <w:i/>
                <w:iCs/>
                <w:color w:val="C00000"/>
              </w:rPr>
              <w:t>in section 4 of the</w:t>
            </w:r>
            <w:r w:rsidR="007B4451" w:rsidRPr="001B0A62">
              <w:rPr>
                <w:i/>
                <w:iCs/>
                <w:color w:val="C00000"/>
                <w:u w:val="single"/>
              </w:rPr>
              <w:t xml:space="preserve"> Australian Skills Guarantee Procurement Connected Policy</w:t>
            </w:r>
            <w:r w:rsidR="00564ED9" w:rsidRPr="001B0A62">
              <w:rPr>
                <w:i/>
                <w:iCs/>
                <w:color w:val="C00000"/>
                <w:u w:val="single"/>
              </w:rPr>
              <w:t>.</w:t>
            </w:r>
          </w:p>
          <w:p w14:paraId="785288CD" w14:textId="032A1476" w:rsidR="00564ED9" w:rsidRPr="001B0A62" w:rsidRDefault="00564ED9" w:rsidP="3EA03568">
            <w:pPr>
              <w:rPr>
                <w:i/>
                <w:iCs/>
                <w:color w:val="C00000"/>
              </w:rPr>
            </w:pPr>
            <w:r w:rsidRPr="001B0A62">
              <w:rPr>
                <w:i/>
                <w:iCs/>
                <w:color w:val="C00000"/>
              </w:rPr>
              <w:t>For construction projects:</w:t>
            </w:r>
          </w:p>
          <w:p w14:paraId="7C1EE505" w14:textId="74EC1DEF" w:rsidR="00E94F2A" w:rsidRPr="001B0A62" w:rsidRDefault="00E94F2A" w:rsidP="00E94F2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i/>
                <w:iCs/>
                <w:color w:val="C00000"/>
              </w:rPr>
            </w:pPr>
            <w:r w:rsidRPr="001B0A62">
              <w:rPr>
                <w:i/>
                <w:iCs/>
                <w:color w:val="C00000"/>
              </w:rPr>
              <w:t>overarching apprentice target</w:t>
            </w:r>
          </w:p>
          <w:p w14:paraId="4844FBBC" w14:textId="23866AF1" w:rsidR="00E94F2A" w:rsidRPr="001B0A62" w:rsidRDefault="00E94F2A" w:rsidP="00E94F2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i/>
                <w:iCs/>
                <w:color w:val="C00000"/>
              </w:rPr>
            </w:pPr>
            <w:r w:rsidRPr="001B0A62">
              <w:rPr>
                <w:i/>
                <w:iCs/>
                <w:color w:val="C00000"/>
              </w:rPr>
              <w:t xml:space="preserve">overarching apprentice target for women </w:t>
            </w:r>
          </w:p>
          <w:p w14:paraId="197A2C26" w14:textId="214554C9" w:rsidR="00E94F2A" w:rsidRPr="001B0A62" w:rsidRDefault="00E94F2A" w:rsidP="00E94F2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i/>
                <w:iCs/>
                <w:color w:val="C00000"/>
              </w:rPr>
            </w:pPr>
            <w:r w:rsidRPr="001B0A62">
              <w:rPr>
                <w:i/>
                <w:iCs/>
                <w:color w:val="C00000"/>
              </w:rPr>
              <w:t xml:space="preserve">trades-specific apprentice target for women </w:t>
            </w:r>
          </w:p>
          <w:p w14:paraId="6F76325E" w14:textId="3B7CD852" w:rsidR="00564ED9" w:rsidRPr="001B0A62" w:rsidRDefault="00564ED9" w:rsidP="00F073F0">
            <w:pPr>
              <w:spacing w:before="240" w:line="240" w:lineRule="auto"/>
              <w:rPr>
                <w:i/>
                <w:iCs/>
                <w:color w:val="C00000"/>
              </w:rPr>
            </w:pPr>
            <w:r w:rsidRPr="001B0A62">
              <w:rPr>
                <w:i/>
                <w:iCs/>
                <w:color w:val="C00000"/>
              </w:rPr>
              <w:t xml:space="preserve">For ICT projects: </w:t>
            </w:r>
          </w:p>
          <w:p w14:paraId="1DE6C59A" w14:textId="2D2D1126" w:rsidR="00564ED9" w:rsidRPr="001B0A62" w:rsidRDefault="00564ED9" w:rsidP="00564ED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i/>
                <w:iCs/>
                <w:color w:val="C00000"/>
              </w:rPr>
            </w:pPr>
            <w:r w:rsidRPr="001B0A62">
              <w:rPr>
                <w:i/>
                <w:iCs/>
                <w:color w:val="C00000"/>
              </w:rPr>
              <w:t>overarching apprentice/ICT cadet target</w:t>
            </w:r>
          </w:p>
          <w:p w14:paraId="23D683C6" w14:textId="0CE905FD" w:rsidR="00564ED9" w:rsidRPr="001B0A62" w:rsidRDefault="00564ED9" w:rsidP="00564ED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i/>
                <w:iCs/>
                <w:color w:val="C00000"/>
              </w:rPr>
            </w:pPr>
            <w:r w:rsidRPr="001B0A62">
              <w:rPr>
                <w:i/>
                <w:iCs/>
                <w:color w:val="C00000"/>
              </w:rPr>
              <w:t xml:space="preserve">overarching apprentice/ICT cadet target for women </w:t>
            </w:r>
          </w:p>
          <w:p w14:paraId="326005E8" w14:textId="19D318E6" w:rsidR="00564ED9" w:rsidRPr="001B0A62" w:rsidRDefault="408FA978" w:rsidP="00F073F0">
            <w:pPr>
              <w:spacing w:before="240" w:after="0" w:line="240" w:lineRule="auto"/>
              <w:rPr>
                <w:i/>
                <w:iCs/>
                <w:color w:val="C00000"/>
              </w:rPr>
            </w:pPr>
            <w:r w:rsidRPr="001B0A62">
              <w:rPr>
                <w:i/>
                <w:iCs/>
                <w:color w:val="C00000"/>
              </w:rPr>
              <w:t xml:space="preserve">Note </w:t>
            </w:r>
            <w:r w:rsidR="00EC35ED" w:rsidRPr="001B0A62">
              <w:rPr>
                <w:i/>
                <w:iCs/>
                <w:color w:val="C00000"/>
              </w:rPr>
              <w:t>f</w:t>
            </w:r>
            <w:r w:rsidRPr="001B0A62">
              <w:rPr>
                <w:i/>
                <w:iCs/>
                <w:color w:val="C00000"/>
              </w:rPr>
              <w:t xml:space="preserve">lagship construction projects are required to propose higher targets for </w:t>
            </w:r>
            <w:r w:rsidR="77329D63" w:rsidRPr="001B0A62">
              <w:rPr>
                <w:i/>
                <w:iCs/>
                <w:color w:val="C00000"/>
              </w:rPr>
              <w:t>women (overarching and trade-specific targets for women)</w:t>
            </w:r>
            <w:r w:rsidR="254192EF" w:rsidRPr="001B0A62">
              <w:rPr>
                <w:i/>
                <w:iCs/>
                <w:color w:val="C00000"/>
              </w:rPr>
              <w:t xml:space="preserve"> than the minimum targets contained </w:t>
            </w:r>
            <w:r w:rsidR="54208627" w:rsidRPr="001B0A62">
              <w:rPr>
                <w:i/>
                <w:iCs/>
                <w:color w:val="C00000"/>
              </w:rPr>
              <w:t>in</w:t>
            </w:r>
            <w:r w:rsidR="00EC35ED" w:rsidRPr="001B0A62">
              <w:rPr>
                <w:i/>
                <w:iCs/>
                <w:color w:val="C00000"/>
              </w:rPr>
              <w:br/>
            </w:r>
            <w:r w:rsidR="54208627" w:rsidRPr="001B0A62">
              <w:rPr>
                <w:i/>
                <w:iCs/>
                <w:color w:val="C00000"/>
              </w:rPr>
              <w:t>section 4 of the</w:t>
            </w:r>
            <w:r w:rsidR="54208627" w:rsidRPr="001B0A62">
              <w:rPr>
                <w:i/>
                <w:iCs/>
                <w:color w:val="C00000"/>
                <w:u w:val="single"/>
              </w:rPr>
              <w:t xml:space="preserve"> Australian Skills Guarantee Procurement Connected Policy</w:t>
            </w:r>
            <w:r w:rsidR="77329D63" w:rsidRPr="001B0A62">
              <w:rPr>
                <w:i/>
                <w:iCs/>
                <w:color w:val="C00000"/>
              </w:rPr>
              <w:t xml:space="preserve">. </w:t>
            </w:r>
          </w:p>
          <w:p w14:paraId="072377A4" w14:textId="5BBBDA5E" w:rsidR="001869A2" w:rsidRPr="001B0A62" w:rsidRDefault="00243588" w:rsidP="00F073F0">
            <w:pPr>
              <w:spacing w:before="240" w:after="0" w:line="240" w:lineRule="auto"/>
              <w:rPr>
                <w:i/>
                <w:iCs/>
                <w:color w:val="C00000"/>
              </w:rPr>
            </w:pPr>
            <w:r w:rsidRPr="001B0A62">
              <w:rPr>
                <w:i/>
                <w:iCs/>
                <w:color w:val="C00000"/>
              </w:rPr>
              <w:t>Please use this section to specify the level of targets you are proposing</w:t>
            </w:r>
            <w:r w:rsidR="00B0173D" w:rsidRPr="001B0A62">
              <w:rPr>
                <w:i/>
                <w:iCs/>
                <w:color w:val="C00000"/>
              </w:rPr>
              <w:t xml:space="preserve">, and </w:t>
            </w:r>
            <w:r w:rsidR="00700432" w:rsidRPr="001B0A62">
              <w:rPr>
                <w:i/>
                <w:iCs/>
                <w:color w:val="C00000"/>
              </w:rPr>
              <w:t xml:space="preserve">(if the project spans more than one financial year) </w:t>
            </w:r>
            <w:r w:rsidR="009A3181" w:rsidRPr="001B0A62">
              <w:rPr>
                <w:i/>
                <w:iCs/>
                <w:color w:val="C00000"/>
              </w:rPr>
              <w:t xml:space="preserve">the level of the targets for each financial year </w:t>
            </w:r>
            <w:r w:rsidR="00E46479" w:rsidRPr="001B0A62">
              <w:rPr>
                <w:i/>
                <w:iCs/>
                <w:color w:val="C00000"/>
              </w:rPr>
              <w:t>for the life of the project</w:t>
            </w:r>
            <w:r w:rsidR="009A3181" w:rsidRPr="001B0A62">
              <w:rPr>
                <w:i/>
                <w:iCs/>
                <w:color w:val="C00000"/>
              </w:rPr>
              <w:t xml:space="preserve">. </w:t>
            </w:r>
          </w:p>
          <w:p w14:paraId="331E797A" w14:textId="526EEC78" w:rsidR="00687F51" w:rsidRPr="001B0A62" w:rsidRDefault="0050709F" w:rsidP="00F073F0">
            <w:pPr>
              <w:spacing w:before="240" w:after="0"/>
              <w:rPr>
                <w:i/>
                <w:iCs/>
                <w:color w:val="C00000"/>
                <w:u w:val="single"/>
              </w:rPr>
            </w:pPr>
            <w:r w:rsidRPr="001B0A62">
              <w:rPr>
                <w:i/>
                <w:iCs/>
                <w:color w:val="C00000"/>
              </w:rPr>
              <w:t>F</w:t>
            </w:r>
            <w:r w:rsidR="00E94F2A" w:rsidRPr="001B0A62">
              <w:rPr>
                <w:i/>
                <w:iCs/>
                <w:color w:val="C00000"/>
              </w:rPr>
              <w:t xml:space="preserve">urther information on the minimum target levels can be found at </w:t>
            </w:r>
            <w:r w:rsidR="008D0C17" w:rsidRPr="001B0A62">
              <w:rPr>
                <w:i/>
                <w:iCs/>
                <w:color w:val="C00000"/>
              </w:rPr>
              <w:t>s</w:t>
            </w:r>
            <w:r w:rsidR="00E94F2A" w:rsidRPr="001B0A62">
              <w:rPr>
                <w:i/>
                <w:iCs/>
                <w:color w:val="C00000"/>
              </w:rPr>
              <w:t xml:space="preserve">ection 4 of the </w:t>
            </w:r>
            <w:r w:rsidR="00E94F2A" w:rsidRPr="001B0A62">
              <w:rPr>
                <w:i/>
                <w:iCs/>
                <w:color w:val="C00000"/>
                <w:u w:val="single"/>
              </w:rPr>
              <w:t>Australian Skills Guarantee Procurement Connected Policy.</w:t>
            </w:r>
          </w:p>
        </w:tc>
      </w:tr>
    </w:tbl>
    <w:p w14:paraId="25DFB7B9" w14:textId="55248CE2" w:rsidR="003517FE" w:rsidRDefault="00E94F2A" w:rsidP="003517FE">
      <w:pPr>
        <w:spacing w:before="240"/>
      </w:pPr>
      <w:r>
        <w:t xml:space="preserve">Provide details of the strategies/actions </w:t>
      </w:r>
      <w:r w:rsidR="00C40DF5">
        <w:t>your organisation</w:t>
      </w:r>
      <w:r w:rsidR="00143B5C">
        <w:t>, and any sub-contractors,</w:t>
      </w:r>
      <w:r w:rsidR="00C40DF5">
        <w:t xml:space="preserve"> </w:t>
      </w:r>
      <w:r>
        <w:t>will undertake to specifically support</w:t>
      </w:r>
      <w:r w:rsidR="00B87FDB">
        <w:t>:</w:t>
      </w:r>
      <w:r w:rsidR="003517FE">
        <w:br w:type="page"/>
      </w:r>
    </w:p>
    <w:p w14:paraId="44AFE668" w14:textId="45C36FD8" w:rsidR="00E94F2A" w:rsidRDefault="17D0FEA5" w:rsidP="003517FE">
      <w:pPr>
        <w:pStyle w:val="ListNumber"/>
        <w:numPr>
          <w:ilvl w:val="0"/>
          <w:numId w:val="50"/>
        </w:numPr>
        <w:spacing w:before="240"/>
      </w:pPr>
      <w:r>
        <w:lastRenderedPageBreak/>
        <w:t>G</w:t>
      </w:r>
      <w:r w:rsidR="00E94F2A">
        <w:t>ender equality in recruitment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94F2A" w14:paraId="7AECF044" w14:textId="77777777" w:rsidTr="3EA03568">
        <w:tc>
          <w:tcPr>
            <w:tcW w:w="13948" w:type="dxa"/>
          </w:tcPr>
          <w:p w14:paraId="533AFD74" w14:textId="77777777" w:rsidR="00927CB1" w:rsidRPr="001B0A62" w:rsidRDefault="00927CB1" w:rsidP="00927CB1">
            <w:pPr>
              <w:rPr>
                <w:i/>
                <w:iCs/>
                <w:color w:val="C00000"/>
              </w:rPr>
            </w:pPr>
            <w:bookmarkStart w:id="0" w:name="_Hlk161826877"/>
            <w:r w:rsidRPr="001B0A62">
              <w:rPr>
                <w:i/>
                <w:iCs/>
                <w:color w:val="C00000"/>
              </w:rPr>
              <w:t xml:space="preserve">Provide details </w:t>
            </w:r>
            <w:proofErr w:type="gramStart"/>
            <w:r w:rsidRPr="001B0A62">
              <w:rPr>
                <w:i/>
                <w:iCs/>
                <w:color w:val="C00000"/>
              </w:rPr>
              <w:t>here</w:t>
            </w:r>
            <w:proofErr w:type="gramEnd"/>
          </w:p>
          <w:p w14:paraId="4B714613" w14:textId="54EFE938" w:rsidR="00E94F2A" w:rsidRPr="001B0A62" w:rsidRDefault="00E94F2A" w:rsidP="3EA03568">
            <w:pPr>
              <w:rPr>
                <w:i/>
                <w:iCs/>
                <w:color w:val="C00000"/>
              </w:rPr>
            </w:pPr>
            <w:r w:rsidRPr="00D12D21">
              <w:rPr>
                <w:b/>
                <w:bCs/>
              </w:rPr>
              <w:t xml:space="preserve">Goal: </w:t>
            </w:r>
            <w:r w:rsidRPr="001B0A62">
              <w:rPr>
                <w:i/>
                <w:iCs/>
                <w:color w:val="C00000"/>
              </w:rPr>
              <w:t xml:space="preserve">specify what </w:t>
            </w:r>
            <w:r w:rsidR="13092CB0" w:rsidRPr="001B0A62">
              <w:rPr>
                <w:i/>
                <w:iCs/>
                <w:color w:val="C00000"/>
              </w:rPr>
              <w:t xml:space="preserve">your organisation aims </w:t>
            </w:r>
            <w:r w:rsidRPr="001B0A62">
              <w:rPr>
                <w:i/>
                <w:iCs/>
                <w:color w:val="C00000"/>
              </w:rPr>
              <w:t xml:space="preserve">to achieve </w:t>
            </w:r>
            <w:r w:rsidR="74D25EFB" w:rsidRPr="001B0A62">
              <w:rPr>
                <w:i/>
                <w:iCs/>
                <w:color w:val="C00000"/>
              </w:rPr>
              <w:t xml:space="preserve">to improve gender equitable recruitment </w:t>
            </w:r>
            <w:r w:rsidRPr="001B0A62">
              <w:rPr>
                <w:i/>
                <w:iCs/>
                <w:color w:val="C00000"/>
              </w:rPr>
              <w:t>throughout this project</w:t>
            </w:r>
            <w:r w:rsidR="1F87771F" w:rsidRPr="001B0A62">
              <w:rPr>
                <w:i/>
                <w:iCs/>
                <w:color w:val="C00000"/>
              </w:rPr>
              <w:t>,</w:t>
            </w:r>
            <w:r w:rsidRPr="001B0A62">
              <w:rPr>
                <w:i/>
                <w:iCs/>
                <w:color w:val="C00000"/>
              </w:rPr>
              <w:t xml:space="preserve"> e</w:t>
            </w:r>
            <w:r w:rsidR="78B4238B" w:rsidRPr="001B0A62">
              <w:rPr>
                <w:i/>
                <w:iCs/>
                <w:color w:val="C00000"/>
              </w:rPr>
              <w:t>.</w:t>
            </w:r>
            <w:r w:rsidRPr="001B0A62">
              <w:rPr>
                <w:i/>
                <w:iCs/>
                <w:color w:val="C00000"/>
              </w:rPr>
              <w:t xml:space="preserve">g. </w:t>
            </w:r>
            <w:r w:rsidR="2011620F" w:rsidRPr="001B0A62">
              <w:rPr>
                <w:i/>
                <w:iCs/>
                <w:color w:val="C00000"/>
              </w:rPr>
              <w:t>“</w:t>
            </w:r>
            <w:r w:rsidR="728C27D4" w:rsidRPr="001B0A62">
              <w:rPr>
                <w:i/>
                <w:iCs/>
                <w:color w:val="C00000"/>
              </w:rPr>
              <w:t>We commit to</w:t>
            </w:r>
            <w:r w:rsidR="252FAF7B" w:rsidRPr="001B0A62">
              <w:rPr>
                <w:i/>
                <w:iCs/>
                <w:color w:val="C00000"/>
              </w:rPr>
              <w:t xml:space="preserve"> emphasising fair, </w:t>
            </w:r>
            <w:r w:rsidR="00ED3E1E" w:rsidRPr="001B0A62">
              <w:rPr>
                <w:i/>
                <w:iCs/>
                <w:color w:val="C00000"/>
              </w:rPr>
              <w:t>skill</w:t>
            </w:r>
            <w:r w:rsidR="252FAF7B" w:rsidRPr="001B0A62">
              <w:rPr>
                <w:i/>
                <w:iCs/>
                <w:color w:val="C00000"/>
              </w:rPr>
              <w:t>-based recruitment and providing equal access to opportunities for all, regardless of gender</w:t>
            </w:r>
            <w:r w:rsidR="321C06EA" w:rsidRPr="001B0A62">
              <w:rPr>
                <w:i/>
                <w:iCs/>
                <w:color w:val="C00000"/>
              </w:rPr>
              <w:t>.</w:t>
            </w:r>
            <w:r w:rsidR="2011620F" w:rsidRPr="001B0A62">
              <w:rPr>
                <w:i/>
                <w:iCs/>
                <w:color w:val="C00000"/>
              </w:rPr>
              <w:t>”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22"/>
              <w:gridCol w:w="2923"/>
              <w:gridCol w:w="2923"/>
            </w:tblGrid>
            <w:tr w:rsidR="001B0A62" w:rsidRPr="001B0A62" w14:paraId="3E853F17" w14:textId="77777777" w:rsidTr="00F5043A">
              <w:tc>
                <w:tcPr>
                  <w:tcW w:w="2922" w:type="dxa"/>
                </w:tcPr>
                <w:p w14:paraId="539A1ABF" w14:textId="75A6969E" w:rsidR="00E94F2A" w:rsidRPr="00D12D21" w:rsidRDefault="00E94F2A" w:rsidP="007C1936">
                  <w:pPr>
                    <w:rPr>
                      <w:b/>
                      <w:bCs/>
                    </w:rPr>
                  </w:pPr>
                  <w:r w:rsidRPr="00D12D21">
                    <w:rPr>
                      <w:b/>
                      <w:bCs/>
                    </w:rPr>
                    <w:t>Actions</w:t>
                  </w:r>
                  <w:r w:rsidR="0050290F" w:rsidRPr="00D12D21">
                    <w:rPr>
                      <w:b/>
                      <w:bCs/>
                    </w:rPr>
                    <w:t xml:space="preserve"> and s</w:t>
                  </w:r>
                  <w:r w:rsidRPr="00D12D21">
                    <w:rPr>
                      <w:b/>
                      <w:bCs/>
                    </w:rPr>
                    <w:t>trategies</w:t>
                  </w:r>
                </w:p>
              </w:tc>
              <w:tc>
                <w:tcPr>
                  <w:tcW w:w="2923" w:type="dxa"/>
                </w:tcPr>
                <w:p w14:paraId="5A00F50A" w14:textId="3859D179" w:rsidR="00E94F2A" w:rsidRPr="00D12D21" w:rsidRDefault="002A2FA5" w:rsidP="007C1936">
                  <w:pPr>
                    <w:rPr>
                      <w:b/>
                      <w:bCs/>
                    </w:rPr>
                  </w:pPr>
                  <w:r w:rsidRPr="00D12D21">
                    <w:rPr>
                      <w:b/>
                      <w:bCs/>
                    </w:rPr>
                    <w:t>Intended purpose</w:t>
                  </w:r>
                  <w:r w:rsidR="00013A2D" w:rsidRPr="00D12D21">
                    <w:rPr>
                      <w:b/>
                      <w:bCs/>
                    </w:rPr>
                    <w:t>/rationale</w:t>
                  </w:r>
                  <w:r w:rsidRPr="00D12D21">
                    <w:rPr>
                      <w:b/>
                      <w:bCs/>
                    </w:rPr>
                    <w:t xml:space="preserve"> of policy</w:t>
                  </w:r>
                </w:p>
              </w:tc>
              <w:tc>
                <w:tcPr>
                  <w:tcW w:w="2923" w:type="dxa"/>
                </w:tcPr>
                <w:p w14:paraId="71C570CC" w14:textId="58D0BCF2" w:rsidR="00E94F2A" w:rsidRPr="00D12D21" w:rsidRDefault="00E94F2A" w:rsidP="007C1936">
                  <w:pPr>
                    <w:rPr>
                      <w:b/>
                      <w:bCs/>
                    </w:rPr>
                  </w:pPr>
                  <w:r w:rsidRPr="00D12D21">
                    <w:rPr>
                      <w:b/>
                      <w:bCs/>
                    </w:rPr>
                    <w:t>Timing</w:t>
                  </w:r>
                  <w:r w:rsidR="0050290F" w:rsidRPr="00D12D21">
                    <w:rPr>
                      <w:b/>
                      <w:bCs/>
                    </w:rPr>
                    <w:t xml:space="preserve">, </w:t>
                  </w:r>
                  <w:proofErr w:type="gramStart"/>
                  <w:r w:rsidR="0050290F" w:rsidRPr="00D12D21">
                    <w:rPr>
                      <w:b/>
                      <w:bCs/>
                    </w:rPr>
                    <w:t>measures</w:t>
                  </w:r>
                  <w:proofErr w:type="gramEnd"/>
                  <w:r w:rsidR="0050290F" w:rsidRPr="00D12D21">
                    <w:rPr>
                      <w:b/>
                      <w:bCs/>
                    </w:rPr>
                    <w:t xml:space="preserve"> and milestones</w:t>
                  </w:r>
                </w:p>
              </w:tc>
            </w:tr>
            <w:tr w:rsidR="001B0A62" w:rsidRPr="001B0A62" w14:paraId="3413DD4C" w14:textId="77777777" w:rsidTr="00F5043A">
              <w:tc>
                <w:tcPr>
                  <w:tcW w:w="2922" w:type="dxa"/>
                </w:tcPr>
                <w:p w14:paraId="7BD9416A" w14:textId="77777777" w:rsidR="00F01AC9" w:rsidRPr="001B0A62" w:rsidRDefault="00E94F2A" w:rsidP="007C1936">
                  <w:pPr>
                    <w:spacing w:after="160" w:line="259" w:lineRule="auto"/>
                    <w:rPr>
                      <w:i/>
                      <w:iCs/>
                      <w:color w:val="C00000"/>
                    </w:rPr>
                  </w:pPr>
                  <w:r w:rsidRPr="001B0A62">
                    <w:rPr>
                      <w:i/>
                      <w:iCs/>
                      <w:color w:val="C00000"/>
                    </w:rPr>
                    <w:t>Highlight the policies you have/will put in place and what they aim to do</w:t>
                  </w:r>
                  <w:r w:rsidR="002A2FA5" w:rsidRPr="001B0A62">
                    <w:rPr>
                      <w:i/>
                      <w:iCs/>
                      <w:color w:val="C00000"/>
                    </w:rPr>
                    <w:t>.</w:t>
                  </w:r>
                  <w:r w:rsidR="00B6422B" w:rsidRPr="001B0A62">
                    <w:rPr>
                      <w:i/>
                      <w:iCs/>
                      <w:color w:val="C00000"/>
                    </w:rPr>
                    <w:t xml:space="preserve"> </w:t>
                  </w:r>
                  <w:r w:rsidR="009D7037" w:rsidRPr="001B0A62">
                    <w:rPr>
                      <w:i/>
                      <w:iCs/>
                      <w:color w:val="C00000"/>
                    </w:rPr>
                    <w:t>Include the name of the policy and specifically what it does.</w:t>
                  </w:r>
                </w:p>
                <w:p w14:paraId="6CB309CD" w14:textId="7FDE45CD" w:rsidR="00F01AC9" w:rsidRPr="001B0A62" w:rsidRDefault="00A1557F" w:rsidP="007C1936">
                  <w:pPr>
                    <w:spacing w:after="160" w:line="259" w:lineRule="auto"/>
                    <w:rPr>
                      <w:i/>
                      <w:iCs/>
                      <w:color w:val="C00000"/>
                    </w:rPr>
                  </w:pPr>
                  <w:r w:rsidRPr="001B0A62">
                    <w:rPr>
                      <w:i/>
                      <w:iCs/>
                      <w:color w:val="C00000"/>
                    </w:rPr>
                    <w:t xml:space="preserve">This may include gender-neutral hiring criteria </w:t>
                  </w:r>
                  <w:r w:rsidR="00F01AC9" w:rsidRPr="001B0A62">
                    <w:rPr>
                      <w:i/>
                      <w:iCs/>
                      <w:color w:val="C00000"/>
                    </w:rPr>
                    <w:t>or</w:t>
                  </w:r>
                  <w:r w:rsidRPr="001B0A62">
                    <w:rPr>
                      <w:i/>
                      <w:iCs/>
                      <w:color w:val="C00000"/>
                    </w:rPr>
                    <w:t xml:space="preserve"> asking for post-interview feedback</w:t>
                  </w:r>
                  <w:r w:rsidR="00F01AC9" w:rsidRPr="001B0A62">
                    <w:rPr>
                      <w:i/>
                      <w:iCs/>
                      <w:color w:val="C00000"/>
                    </w:rPr>
                    <w:t>.</w:t>
                  </w:r>
                </w:p>
                <w:p w14:paraId="5246E463" w14:textId="3702F2E4" w:rsidR="00E94F2A" w:rsidRPr="001B0A62" w:rsidRDefault="00F01AC9" w:rsidP="007C1936">
                  <w:pPr>
                    <w:spacing w:after="160" w:line="259" w:lineRule="auto"/>
                    <w:rPr>
                      <w:i/>
                      <w:iCs/>
                      <w:color w:val="C00000"/>
                    </w:rPr>
                  </w:pPr>
                  <w:r w:rsidRPr="001B0A62">
                    <w:rPr>
                      <w:i/>
                      <w:iCs/>
                      <w:color w:val="C00000"/>
                    </w:rPr>
                    <w:t xml:space="preserve">Each </w:t>
                  </w:r>
                  <w:r w:rsidR="00A02FDD" w:rsidRPr="001B0A62">
                    <w:rPr>
                      <w:i/>
                      <w:iCs/>
                      <w:color w:val="C00000"/>
                    </w:rPr>
                    <w:t>action/strategy</w:t>
                  </w:r>
                  <w:r w:rsidRPr="001B0A62">
                    <w:rPr>
                      <w:i/>
                      <w:iCs/>
                      <w:color w:val="C00000"/>
                    </w:rPr>
                    <w:t xml:space="preserve"> should </w:t>
                  </w:r>
                  <w:r w:rsidR="00A02FDD" w:rsidRPr="001B0A62">
                    <w:rPr>
                      <w:i/>
                      <w:iCs/>
                      <w:color w:val="C00000"/>
                    </w:rPr>
                    <w:t>be listed in its own row.</w:t>
                  </w:r>
                </w:p>
              </w:tc>
              <w:tc>
                <w:tcPr>
                  <w:tcW w:w="2923" w:type="dxa"/>
                </w:tcPr>
                <w:p w14:paraId="5FA2F3C4" w14:textId="16DDF51E" w:rsidR="001A339D" w:rsidRPr="001B0A62" w:rsidRDefault="001A339D" w:rsidP="007C1936">
                  <w:pPr>
                    <w:rPr>
                      <w:i/>
                      <w:iCs/>
                      <w:color w:val="C00000"/>
                    </w:rPr>
                  </w:pPr>
                  <w:r w:rsidRPr="001B0A62">
                    <w:rPr>
                      <w:i/>
                      <w:iCs/>
                      <w:color w:val="C00000"/>
                    </w:rPr>
                    <w:t xml:space="preserve">Specify the intent of the policy, </w:t>
                  </w:r>
                  <w:r w:rsidR="00C25A19" w:rsidRPr="001B0A62">
                    <w:rPr>
                      <w:i/>
                      <w:iCs/>
                      <w:color w:val="C00000"/>
                    </w:rPr>
                    <w:t>how it aims to improve gender equality in recruitment</w:t>
                  </w:r>
                  <w:r w:rsidR="00E44FA2" w:rsidRPr="001B0A62">
                    <w:rPr>
                      <w:i/>
                      <w:iCs/>
                      <w:color w:val="C00000"/>
                    </w:rPr>
                    <w:t xml:space="preserve"> and</w:t>
                  </w:r>
                  <w:r w:rsidR="0018329B" w:rsidRPr="001B0A62">
                    <w:rPr>
                      <w:i/>
                      <w:iCs/>
                      <w:color w:val="C00000"/>
                    </w:rPr>
                    <w:t xml:space="preserve"> link this to the broader goal</w:t>
                  </w:r>
                  <w:r w:rsidR="009D7037" w:rsidRPr="001B0A62">
                    <w:rPr>
                      <w:i/>
                      <w:iCs/>
                      <w:color w:val="C00000"/>
                    </w:rPr>
                    <w:t xml:space="preserve"> detailed above.</w:t>
                  </w:r>
                  <w:r w:rsidR="00013A2D" w:rsidRPr="001B0A62">
                    <w:rPr>
                      <w:i/>
                      <w:iCs/>
                      <w:color w:val="C00000"/>
                    </w:rPr>
                    <w:t xml:space="preserve"> This could include evidence</w:t>
                  </w:r>
                  <w:r w:rsidR="00C56BD9" w:rsidRPr="001B0A62">
                    <w:rPr>
                      <w:i/>
                      <w:iCs/>
                      <w:color w:val="C00000"/>
                    </w:rPr>
                    <w:t xml:space="preserve"> </w:t>
                  </w:r>
                  <w:r w:rsidR="007B61ED" w:rsidRPr="001B0A62">
                    <w:rPr>
                      <w:i/>
                      <w:iCs/>
                      <w:color w:val="C00000"/>
                    </w:rPr>
                    <w:t>supporting the intended actions.</w:t>
                  </w:r>
                </w:p>
                <w:p w14:paraId="66BEE6A5" w14:textId="62744B12" w:rsidR="0091758B" w:rsidRPr="001B0A62" w:rsidRDefault="0091758B" w:rsidP="007C1936">
                  <w:pPr>
                    <w:rPr>
                      <w:i/>
                      <w:iCs/>
                      <w:color w:val="C00000"/>
                    </w:rPr>
                  </w:pPr>
                  <w:r w:rsidRPr="001B0A62">
                    <w:rPr>
                      <w:i/>
                      <w:iCs/>
                      <w:color w:val="C00000"/>
                    </w:rPr>
                    <w:t xml:space="preserve">If this is an organisational level </w:t>
                  </w:r>
                  <w:r w:rsidR="000E6A7B" w:rsidRPr="001B0A62">
                    <w:rPr>
                      <w:i/>
                      <w:iCs/>
                      <w:color w:val="C00000"/>
                    </w:rPr>
                    <w:t xml:space="preserve">policy, outline how </w:t>
                  </w:r>
                  <w:r w:rsidR="00777CC7" w:rsidRPr="001B0A62">
                    <w:rPr>
                      <w:i/>
                      <w:iCs/>
                      <w:color w:val="C00000"/>
                    </w:rPr>
                    <w:t xml:space="preserve">this policy </w:t>
                  </w:r>
                  <w:r w:rsidR="000E6A7B" w:rsidRPr="001B0A62">
                    <w:rPr>
                      <w:i/>
                      <w:iCs/>
                      <w:color w:val="C00000"/>
                    </w:rPr>
                    <w:t xml:space="preserve">will this impact at the procurement level. </w:t>
                  </w:r>
                </w:p>
                <w:p w14:paraId="549FDC17" w14:textId="05759336" w:rsidR="00FA0037" w:rsidRPr="001B0A62" w:rsidRDefault="0018329B" w:rsidP="00F3490C">
                  <w:pPr>
                    <w:rPr>
                      <w:i/>
                      <w:iCs/>
                      <w:color w:val="C00000"/>
                    </w:rPr>
                  </w:pPr>
                  <w:r w:rsidRPr="001B0A62">
                    <w:rPr>
                      <w:i/>
                      <w:iCs/>
                      <w:color w:val="C00000"/>
                    </w:rPr>
                    <w:t>Is this a new policy and if so, why are you introducing this new policy. Have you adapted or expanded an old policy? What did the old policy do?</w:t>
                  </w:r>
                </w:p>
              </w:tc>
              <w:tc>
                <w:tcPr>
                  <w:tcW w:w="2923" w:type="dxa"/>
                </w:tcPr>
                <w:p w14:paraId="56025F6E" w14:textId="0A5760A9" w:rsidR="00151CEE" w:rsidRPr="001B0A62" w:rsidRDefault="00E94F2A" w:rsidP="00F900BA">
                  <w:pPr>
                    <w:rPr>
                      <w:i/>
                      <w:iCs/>
                      <w:color w:val="C00000"/>
                    </w:rPr>
                  </w:pPr>
                  <w:r w:rsidRPr="001B0A62">
                    <w:rPr>
                      <w:i/>
                      <w:iCs/>
                      <w:color w:val="C00000"/>
                    </w:rPr>
                    <w:t>Specify when the action/strategy will occur</w:t>
                  </w:r>
                  <w:r w:rsidR="00E44FA2" w:rsidRPr="001B0A62">
                    <w:rPr>
                      <w:i/>
                      <w:iCs/>
                      <w:color w:val="C00000"/>
                    </w:rPr>
                    <w:t xml:space="preserve">, </w:t>
                  </w:r>
                  <w:r w:rsidRPr="001B0A62">
                    <w:rPr>
                      <w:i/>
                      <w:iCs/>
                      <w:color w:val="C00000"/>
                    </w:rPr>
                    <w:t>how often progress will be assessed</w:t>
                  </w:r>
                  <w:r w:rsidR="00E44FA2" w:rsidRPr="001B0A62">
                    <w:rPr>
                      <w:i/>
                      <w:iCs/>
                      <w:color w:val="C00000"/>
                    </w:rPr>
                    <w:t xml:space="preserve"> and how progress will be assessed</w:t>
                  </w:r>
                  <w:r w:rsidR="00E3749B" w:rsidRPr="001B0A62">
                    <w:rPr>
                      <w:i/>
                      <w:iCs/>
                      <w:color w:val="C00000"/>
                    </w:rPr>
                    <w:t xml:space="preserve"> e.g.</w:t>
                  </w:r>
                  <w:r w:rsidR="008C4B46" w:rsidRPr="001B0A62">
                    <w:rPr>
                      <w:i/>
                      <w:iCs/>
                      <w:color w:val="C00000"/>
                    </w:rPr>
                    <w:t xml:space="preserve"> policy </w:t>
                  </w:r>
                  <w:r w:rsidR="00F900BA" w:rsidRPr="001B0A62">
                    <w:rPr>
                      <w:i/>
                      <w:iCs/>
                      <w:color w:val="C00000"/>
                    </w:rPr>
                    <w:t>was implemented on 1 July 2025 and will</w:t>
                  </w:r>
                  <w:r w:rsidR="008C4B46" w:rsidRPr="001B0A62">
                    <w:rPr>
                      <w:i/>
                      <w:iCs/>
                      <w:color w:val="C00000"/>
                    </w:rPr>
                    <w:t xml:space="preserve"> be evaluated every 6 months by</w:t>
                  </w:r>
                  <w:r w:rsidR="00F900BA" w:rsidRPr="001B0A62">
                    <w:rPr>
                      <w:i/>
                      <w:iCs/>
                      <w:color w:val="C00000"/>
                    </w:rPr>
                    <w:t xml:space="preserve"> HR representative to determine whether it is meeting </w:t>
                  </w:r>
                  <w:r w:rsidR="00C3052E" w:rsidRPr="001B0A62">
                    <w:rPr>
                      <w:i/>
                      <w:iCs/>
                      <w:color w:val="C00000"/>
                    </w:rPr>
                    <w:t>intended purpose.</w:t>
                  </w:r>
                </w:p>
              </w:tc>
            </w:tr>
            <w:tr w:rsidR="001B0A62" w:rsidRPr="001B0A62" w14:paraId="415CD917" w14:textId="77777777" w:rsidTr="00564ED9">
              <w:tc>
                <w:tcPr>
                  <w:tcW w:w="2922" w:type="dxa"/>
                </w:tcPr>
                <w:p w14:paraId="669E4C42" w14:textId="3697653F" w:rsidR="003C3605" w:rsidRPr="001B0A62" w:rsidRDefault="003C3605" w:rsidP="003C3605">
                  <w:pPr>
                    <w:spacing w:after="160" w:line="259" w:lineRule="auto"/>
                    <w:rPr>
                      <w:i/>
                      <w:iCs/>
                      <w:color w:val="C00000"/>
                    </w:rPr>
                  </w:pPr>
                  <w:r w:rsidRPr="001B0A62">
                    <w:rPr>
                      <w:i/>
                      <w:iCs/>
                      <w:color w:val="C00000"/>
                    </w:rPr>
                    <w:t>Action 1…</w:t>
                  </w:r>
                </w:p>
              </w:tc>
              <w:tc>
                <w:tcPr>
                  <w:tcW w:w="2923" w:type="dxa"/>
                </w:tcPr>
                <w:p w14:paraId="61E06CEC" w14:textId="77777777" w:rsidR="003C3605" w:rsidRPr="001B0A62" w:rsidRDefault="003C3605" w:rsidP="003C3605">
                  <w:pPr>
                    <w:rPr>
                      <w:i/>
                      <w:iCs/>
                      <w:color w:val="C00000"/>
                    </w:rPr>
                  </w:pPr>
                </w:p>
              </w:tc>
              <w:tc>
                <w:tcPr>
                  <w:tcW w:w="2923" w:type="dxa"/>
                </w:tcPr>
                <w:p w14:paraId="79BF779E" w14:textId="77777777" w:rsidR="003C3605" w:rsidRPr="001B0A62" w:rsidRDefault="003C3605" w:rsidP="003C3605">
                  <w:pPr>
                    <w:rPr>
                      <w:i/>
                      <w:iCs/>
                      <w:color w:val="C00000"/>
                    </w:rPr>
                  </w:pPr>
                </w:p>
              </w:tc>
            </w:tr>
            <w:tr w:rsidR="001B0A62" w:rsidRPr="001B0A62" w14:paraId="5EF196D6" w14:textId="77777777" w:rsidTr="00564ED9">
              <w:tc>
                <w:tcPr>
                  <w:tcW w:w="2922" w:type="dxa"/>
                </w:tcPr>
                <w:p w14:paraId="3520CC39" w14:textId="6913FAC0" w:rsidR="003C3605" w:rsidRPr="001B0A62" w:rsidRDefault="003C3605" w:rsidP="003C3605">
                  <w:pPr>
                    <w:spacing w:after="160" w:line="259" w:lineRule="auto"/>
                    <w:rPr>
                      <w:i/>
                      <w:iCs/>
                      <w:color w:val="C00000"/>
                    </w:rPr>
                  </w:pPr>
                  <w:r w:rsidRPr="001B0A62">
                    <w:rPr>
                      <w:i/>
                      <w:iCs/>
                      <w:color w:val="C00000"/>
                    </w:rPr>
                    <w:t>Action 2…</w:t>
                  </w:r>
                </w:p>
              </w:tc>
              <w:tc>
                <w:tcPr>
                  <w:tcW w:w="2923" w:type="dxa"/>
                </w:tcPr>
                <w:p w14:paraId="4647742F" w14:textId="77777777" w:rsidR="003C3605" w:rsidRPr="001B0A62" w:rsidRDefault="003C3605" w:rsidP="003C3605">
                  <w:pPr>
                    <w:rPr>
                      <w:i/>
                      <w:iCs/>
                      <w:color w:val="C00000"/>
                    </w:rPr>
                  </w:pPr>
                </w:p>
              </w:tc>
              <w:tc>
                <w:tcPr>
                  <w:tcW w:w="2923" w:type="dxa"/>
                </w:tcPr>
                <w:p w14:paraId="3E4101DF" w14:textId="77777777" w:rsidR="003C3605" w:rsidRPr="001B0A62" w:rsidRDefault="003C3605" w:rsidP="003C3605">
                  <w:pPr>
                    <w:rPr>
                      <w:i/>
                      <w:iCs/>
                      <w:color w:val="C00000"/>
                    </w:rPr>
                  </w:pPr>
                </w:p>
              </w:tc>
            </w:tr>
          </w:tbl>
          <w:p w14:paraId="791D7A62" w14:textId="35964FFE" w:rsidR="00E94F2A" w:rsidRPr="001B0A62" w:rsidRDefault="00E94F2A" w:rsidP="00C10A3A">
            <w:pPr>
              <w:pStyle w:val="ListParagraph"/>
              <w:rPr>
                <w:i/>
                <w:iCs/>
                <w:color w:val="C00000"/>
              </w:rPr>
            </w:pPr>
          </w:p>
        </w:tc>
      </w:tr>
    </w:tbl>
    <w:bookmarkEnd w:id="0"/>
    <w:p w14:paraId="66982325" w14:textId="549AA1BA" w:rsidR="00E94F2A" w:rsidRDefault="418D1EF3" w:rsidP="00337C71">
      <w:pPr>
        <w:pStyle w:val="ListNumber"/>
        <w:spacing w:before="240"/>
      </w:pPr>
      <w:r>
        <w:t>G</w:t>
      </w:r>
      <w:r w:rsidR="00E94F2A">
        <w:t xml:space="preserve">ender equality in retention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94F2A" w:rsidRPr="00C5570A" w14:paraId="1806C3F3" w14:textId="77777777" w:rsidTr="3EA03568">
        <w:tc>
          <w:tcPr>
            <w:tcW w:w="13948" w:type="dxa"/>
          </w:tcPr>
          <w:p w14:paraId="2ADD6780" w14:textId="0644B49A" w:rsidR="00E94F2A" w:rsidRPr="008913FD" w:rsidRDefault="00E94F2A" w:rsidP="007C1936">
            <w:pPr>
              <w:rPr>
                <w:i/>
                <w:iCs/>
                <w:color w:val="C00000"/>
              </w:rPr>
            </w:pPr>
            <w:r w:rsidRPr="008913FD">
              <w:rPr>
                <w:i/>
                <w:iCs/>
                <w:color w:val="C00000"/>
              </w:rPr>
              <w:t>Provide details here</w:t>
            </w:r>
            <w:r w:rsidR="00D86689" w:rsidRPr="008913FD">
              <w:rPr>
                <w:i/>
                <w:iCs/>
                <w:color w:val="C00000"/>
              </w:rPr>
              <w:t xml:space="preserve">. </w:t>
            </w:r>
          </w:p>
          <w:p w14:paraId="27D15BB3" w14:textId="4B3B45B2" w:rsidR="00E94F2A" w:rsidRDefault="00E94F2A" w:rsidP="3EA03568">
            <w:pPr>
              <w:rPr>
                <w:i/>
                <w:iCs/>
                <w:color w:val="FF0000"/>
              </w:rPr>
            </w:pPr>
            <w:r w:rsidRPr="3EA03568">
              <w:rPr>
                <w:b/>
                <w:bCs/>
              </w:rPr>
              <w:t xml:space="preserve">Goal: </w:t>
            </w:r>
            <w:r w:rsidR="6AFFFC66" w:rsidRPr="008913FD">
              <w:rPr>
                <w:i/>
                <w:iCs/>
                <w:color w:val="C00000"/>
              </w:rPr>
              <w:t>S</w:t>
            </w:r>
            <w:r w:rsidRPr="008913FD">
              <w:rPr>
                <w:i/>
                <w:iCs/>
                <w:color w:val="C00000"/>
              </w:rPr>
              <w:t xml:space="preserve">pecify what </w:t>
            </w:r>
            <w:r w:rsidR="13092CB0" w:rsidRPr="008913FD">
              <w:rPr>
                <w:i/>
                <w:iCs/>
                <w:color w:val="C00000"/>
              </w:rPr>
              <w:t>your organisation aims</w:t>
            </w:r>
            <w:r w:rsidRPr="008913FD">
              <w:rPr>
                <w:i/>
                <w:iCs/>
                <w:color w:val="C00000"/>
              </w:rPr>
              <w:t xml:space="preserve"> to achieve </w:t>
            </w:r>
            <w:r w:rsidR="43C67740" w:rsidRPr="008913FD">
              <w:rPr>
                <w:i/>
                <w:iCs/>
                <w:color w:val="C00000"/>
              </w:rPr>
              <w:t>to improve</w:t>
            </w:r>
            <w:r w:rsidR="2D52A87D" w:rsidRPr="008913FD">
              <w:rPr>
                <w:i/>
                <w:iCs/>
                <w:color w:val="C00000"/>
              </w:rPr>
              <w:t xml:space="preserve"> gender equitable retention of employees </w:t>
            </w:r>
            <w:r w:rsidRPr="008913FD">
              <w:rPr>
                <w:i/>
                <w:iCs/>
                <w:color w:val="C00000"/>
              </w:rPr>
              <w:t>throughout this project</w:t>
            </w:r>
            <w:r w:rsidR="375A4BD6" w:rsidRPr="008913FD">
              <w:rPr>
                <w:i/>
                <w:iCs/>
                <w:color w:val="C00000"/>
              </w:rPr>
              <w:t>,</w:t>
            </w:r>
            <w:r w:rsidRPr="008913FD">
              <w:rPr>
                <w:i/>
                <w:iCs/>
                <w:color w:val="C00000"/>
              </w:rPr>
              <w:t xml:space="preserve"> e</w:t>
            </w:r>
            <w:r w:rsidR="120F6043" w:rsidRPr="008913FD">
              <w:rPr>
                <w:i/>
                <w:iCs/>
                <w:color w:val="C00000"/>
              </w:rPr>
              <w:t>.</w:t>
            </w:r>
            <w:r w:rsidRPr="008913FD">
              <w:rPr>
                <w:i/>
                <w:iCs/>
                <w:color w:val="C00000"/>
              </w:rPr>
              <w:t xml:space="preserve">g. </w:t>
            </w:r>
            <w:r w:rsidR="2011620F" w:rsidRPr="008913FD">
              <w:rPr>
                <w:i/>
                <w:iCs/>
                <w:color w:val="C00000"/>
              </w:rPr>
              <w:t>“</w:t>
            </w:r>
            <w:r w:rsidR="2B9EC08E" w:rsidRPr="008913FD">
              <w:rPr>
                <w:i/>
                <w:iCs/>
                <w:color w:val="C00000"/>
              </w:rPr>
              <w:t xml:space="preserve">Maintain </w:t>
            </w:r>
            <w:r w:rsidR="79AE4F85" w:rsidRPr="008913FD">
              <w:rPr>
                <w:i/>
                <w:iCs/>
                <w:color w:val="C00000"/>
              </w:rPr>
              <w:t>a workplace culture that values gender equality to ensure the retention of valuable employees</w:t>
            </w:r>
            <w:r w:rsidR="5E8E4DB0" w:rsidRPr="008913FD">
              <w:rPr>
                <w:i/>
                <w:iCs/>
                <w:color w:val="C00000"/>
              </w:rPr>
              <w:t>.</w:t>
            </w:r>
            <w:r w:rsidR="0F13AA99" w:rsidRPr="008913FD">
              <w:rPr>
                <w:i/>
                <w:iCs/>
                <w:color w:val="C00000"/>
              </w:rPr>
              <w:t>”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4"/>
              <w:gridCol w:w="2945"/>
              <w:gridCol w:w="2945"/>
            </w:tblGrid>
            <w:tr w:rsidR="00314D92" w:rsidRPr="0030630A" w14:paraId="1A66C96F" w14:textId="77777777" w:rsidTr="00F5043A">
              <w:tc>
                <w:tcPr>
                  <w:tcW w:w="2944" w:type="dxa"/>
                </w:tcPr>
                <w:p w14:paraId="0562F51A" w14:textId="77777777" w:rsidR="00AF5CBA" w:rsidRPr="0030630A" w:rsidRDefault="00AF5CBA" w:rsidP="00AF5CBA">
                  <w:pPr>
                    <w:rPr>
                      <w:b/>
                      <w:bCs/>
                    </w:rPr>
                  </w:pPr>
                  <w:r w:rsidRPr="0030630A">
                    <w:rPr>
                      <w:b/>
                      <w:bCs/>
                    </w:rPr>
                    <w:t>Actions</w:t>
                  </w:r>
                  <w:r>
                    <w:rPr>
                      <w:b/>
                      <w:bCs/>
                    </w:rPr>
                    <w:t xml:space="preserve"> and s</w:t>
                  </w:r>
                  <w:r w:rsidRPr="0030630A">
                    <w:rPr>
                      <w:b/>
                      <w:bCs/>
                    </w:rPr>
                    <w:t>trategies</w:t>
                  </w:r>
                </w:p>
              </w:tc>
              <w:tc>
                <w:tcPr>
                  <w:tcW w:w="2945" w:type="dxa"/>
                </w:tcPr>
                <w:p w14:paraId="4061A336" w14:textId="77777777" w:rsidR="00AF5CBA" w:rsidRPr="0030630A" w:rsidRDefault="00AF5CBA" w:rsidP="00AF5CB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Intended purpose of policy</w:t>
                  </w:r>
                </w:p>
              </w:tc>
              <w:tc>
                <w:tcPr>
                  <w:tcW w:w="2945" w:type="dxa"/>
                </w:tcPr>
                <w:p w14:paraId="7CBF345E" w14:textId="77777777" w:rsidR="00AF5CBA" w:rsidRPr="0030630A" w:rsidRDefault="00AF5CBA" w:rsidP="00AF5CBA">
                  <w:pPr>
                    <w:rPr>
                      <w:b/>
                      <w:bCs/>
                    </w:rPr>
                  </w:pPr>
                  <w:r w:rsidRPr="0030630A">
                    <w:rPr>
                      <w:b/>
                      <w:bCs/>
                    </w:rPr>
                    <w:t>Timing</w:t>
                  </w:r>
                  <w:r>
                    <w:rPr>
                      <w:b/>
                      <w:bCs/>
                    </w:rPr>
                    <w:t xml:space="preserve">, </w:t>
                  </w:r>
                  <w:proofErr w:type="gramStart"/>
                  <w:r>
                    <w:rPr>
                      <w:b/>
                      <w:bCs/>
                    </w:rPr>
                    <w:t>measures</w:t>
                  </w:r>
                  <w:proofErr w:type="gramEnd"/>
                  <w:r>
                    <w:rPr>
                      <w:b/>
                      <w:bCs/>
                    </w:rPr>
                    <w:t xml:space="preserve"> and milestones</w:t>
                  </w:r>
                </w:p>
              </w:tc>
            </w:tr>
            <w:tr w:rsidR="00314D92" w14:paraId="1ABD1452" w14:textId="77777777" w:rsidTr="00F5043A">
              <w:tc>
                <w:tcPr>
                  <w:tcW w:w="2944" w:type="dxa"/>
                </w:tcPr>
                <w:p w14:paraId="5ED0766D" w14:textId="77777777" w:rsidR="00AF5CBA" w:rsidRPr="008913FD" w:rsidRDefault="00AF5CBA" w:rsidP="00AF5CBA">
                  <w:pPr>
                    <w:spacing w:after="160" w:line="259" w:lineRule="auto"/>
                    <w:rPr>
                      <w:i/>
                      <w:iCs/>
                      <w:color w:val="C00000"/>
                    </w:rPr>
                  </w:pPr>
                  <w:r w:rsidRPr="008913FD">
                    <w:rPr>
                      <w:i/>
                      <w:iCs/>
                      <w:color w:val="C00000"/>
                    </w:rPr>
                    <w:t xml:space="preserve">Highlight the policies you have/will put in place and </w:t>
                  </w:r>
                  <w:r w:rsidRPr="008913FD">
                    <w:rPr>
                      <w:i/>
                      <w:iCs/>
                      <w:color w:val="C00000"/>
                    </w:rPr>
                    <w:lastRenderedPageBreak/>
                    <w:t>what they aim to do. Include the name of the policy and specifically what it does.</w:t>
                  </w:r>
                </w:p>
                <w:p w14:paraId="7E5C1DFE" w14:textId="1128DCDA" w:rsidR="00AF5CBA" w:rsidRPr="008913FD" w:rsidRDefault="00AF5CBA" w:rsidP="00AF5CBA">
                  <w:pPr>
                    <w:spacing w:after="160" w:line="259" w:lineRule="auto"/>
                    <w:rPr>
                      <w:i/>
                      <w:iCs/>
                      <w:color w:val="C00000"/>
                    </w:rPr>
                  </w:pPr>
                  <w:r w:rsidRPr="008913FD">
                    <w:rPr>
                      <w:i/>
                      <w:iCs/>
                      <w:color w:val="C00000"/>
                    </w:rPr>
                    <w:t xml:space="preserve">This may include </w:t>
                  </w:r>
                  <w:r w:rsidR="0096381E" w:rsidRPr="008913FD">
                    <w:rPr>
                      <w:i/>
                      <w:iCs/>
                      <w:color w:val="C00000"/>
                    </w:rPr>
                    <w:t xml:space="preserve">creating a </w:t>
                  </w:r>
                  <w:r w:rsidR="005D4C56" w:rsidRPr="008913FD">
                    <w:rPr>
                      <w:i/>
                      <w:iCs/>
                      <w:color w:val="C00000"/>
                    </w:rPr>
                    <w:t xml:space="preserve">mentoring program </w:t>
                  </w:r>
                  <w:r w:rsidR="0096381E" w:rsidRPr="008913FD">
                    <w:rPr>
                      <w:i/>
                      <w:iCs/>
                      <w:color w:val="C00000"/>
                    </w:rPr>
                    <w:t xml:space="preserve">or ensuring </w:t>
                  </w:r>
                  <w:r w:rsidR="00CD7FEB" w:rsidRPr="008913FD">
                    <w:rPr>
                      <w:i/>
                      <w:iCs/>
                      <w:color w:val="C00000"/>
                    </w:rPr>
                    <w:t xml:space="preserve">appropriate </w:t>
                  </w:r>
                  <w:r w:rsidR="0096381E" w:rsidRPr="008913FD">
                    <w:rPr>
                      <w:i/>
                      <w:iCs/>
                      <w:color w:val="C00000"/>
                    </w:rPr>
                    <w:t>facilities</w:t>
                  </w:r>
                  <w:r w:rsidRPr="008913FD">
                    <w:rPr>
                      <w:i/>
                      <w:iCs/>
                      <w:color w:val="C00000"/>
                    </w:rPr>
                    <w:t>.</w:t>
                  </w:r>
                </w:p>
                <w:p w14:paraId="2EF796C8" w14:textId="77777777" w:rsidR="00AF5CBA" w:rsidRPr="008913FD" w:rsidRDefault="00AF5CBA" w:rsidP="00AF5CBA">
                  <w:pPr>
                    <w:spacing w:after="160" w:line="259" w:lineRule="auto"/>
                    <w:rPr>
                      <w:i/>
                      <w:iCs/>
                      <w:color w:val="C00000"/>
                    </w:rPr>
                  </w:pPr>
                  <w:r w:rsidRPr="008913FD">
                    <w:rPr>
                      <w:i/>
                      <w:iCs/>
                      <w:color w:val="C00000"/>
                    </w:rPr>
                    <w:t>Each action/strategy should be listed in its own row.</w:t>
                  </w:r>
                </w:p>
              </w:tc>
              <w:tc>
                <w:tcPr>
                  <w:tcW w:w="2945" w:type="dxa"/>
                </w:tcPr>
                <w:p w14:paraId="6B6033B8" w14:textId="0C82F843" w:rsidR="00AF5CBA" w:rsidRPr="008913FD" w:rsidRDefault="00AF5CBA" w:rsidP="00AF5CBA">
                  <w:pPr>
                    <w:rPr>
                      <w:i/>
                      <w:iCs/>
                      <w:color w:val="C00000"/>
                    </w:rPr>
                  </w:pPr>
                  <w:r w:rsidRPr="008913FD">
                    <w:rPr>
                      <w:i/>
                      <w:iCs/>
                      <w:color w:val="C00000"/>
                    </w:rPr>
                    <w:lastRenderedPageBreak/>
                    <w:t xml:space="preserve">Specify the intent of the policy, how it aims to improve </w:t>
                  </w:r>
                  <w:r w:rsidRPr="008913FD">
                    <w:rPr>
                      <w:i/>
                      <w:iCs/>
                      <w:color w:val="C00000"/>
                    </w:rPr>
                    <w:lastRenderedPageBreak/>
                    <w:t xml:space="preserve">gender equality in </w:t>
                  </w:r>
                  <w:r w:rsidR="005B7BF1" w:rsidRPr="008913FD">
                    <w:rPr>
                      <w:i/>
                      <w:iCs/>
                      <w:color w:val="C00000"/>
                    </w:rPr>
                    <w:t xml:space="preserve">retention </w:t>
                  </w:r>
                  <w:r w:rsidRPr="008913FD">
                    <w:rPr>
                      <w:i/>
                      <w:iCs/>
                      <w:color w:val="C00000"/>
                    </w:rPr>
                    <w:t>and link this to the broader goal detailed above.</w:t>
                  </w:r>
                  <w:r w:rsidR="005B7BF1" w:rsidRPr="008913FD">
                    <w:rPr>
                      <w:i/>
                      <w:iCs/>
                      <w:color w:val="C00000"/>
                    </w:rPr>
                    <w:t xml:space="preserve"> This could include evidence supporting the intended actions.  </w:t>
                  </w:r>
                </w:p>
                <w:p w14:paraId="4C79C5FC" w14:textId="6DDB3152" w:rsidR="000E6A7B" w:rsidRPr="008913FD" w:rsidRDefault="000E6A7B" w:rsidP="000E6A7B">
                  <w:pPr>
                    <w:rPr>
                      <w:i/>
                      <w:iCs/>
                      <w:color w:val="C00000"/>
                    </w:rPr>
                  </w:pPr>
                  <w:r w:rsidRPr="008913FD">
                    <w:rPr>
                      <w:i/>
                      <w:iCs/>
                      <w:color w:val="C00000"/>
                    </w:rPr>
                    <w:t xml:space="preserve">If this is an organisational level policy, outline how </w:t>
                  </w:r>
                  <w:r w:rsidR="00777CC7" w:rsidRPr="008913FD">
                    <w:rPr>
                      <w:i/>
                      <w:iCs/>
                      <w:color w:val="C00000"/>
                    </w:rPr>
                    <w:t xml:space="preserve">this policy </w:t>
                  </w:r>
                  <w:r w:rsidRPr="008913FD">
                    <w:rPr>
                      <w:i/>
                      <w:iCs/>
                      <w:color w:val="C00000"/>
                    </w:rPr>
                    <w:t xml:space="preserve">will this impact at the procurement level. </w:t>
                  </w:r>
                </w:p>
                <w:p w14:paraId="64AD1B78" w14:textId="77777777" w:rsidR="00AF5CBA" w:rsidRPr="008913FD" w:rsidRDefault="00AF5CBA" w:rsidP="00AF5CBA">
                  <w:pPr>
                    <w:rPr>
                      <w:i/>
                      <w:iCs/>
                      <w:color w:val="C00000"/>
                    </w:rPr>
                  </w:pPr>
                  <w:r w:rsidRPr="008913FD">
                    <w:rPr>
                      <w:i/>
                      <w:iCs/>
                      <w:color w:val="C00000"/>
                    </w:rPr>
                    <w:t>Is this a new policy and if so, why are you introducing this new policy. Have you adapted or expanded an old policy? What did the old policy do?</w:t>
                  </w:r>
                </w:p>
              </w:tc>
              <w:tc>
                <w:tcPr>
                  <w:tcW w:w="2945" w:type="dxa"/>
                </w:tcPr>
                <w:p w14:paraId="6003ADB9" w14:textId="16952F2D" w:rsidR="00AF5CBA" w:rsidRPr="008913FD" w:rsidRDefault="00AF5CBA" w:rsidP="00AF5CBA">
                  <w:pPr>
                    <w:rPr>
                      <w:i/>
                      <w:iCs/>
                      <w:color w:val="C00000"/>
                    </w:rPr>
                  </w:pPr>
                  <w:r w:rsidRPr="008913FD">
                    <w:rPr>
                      <w:i/>
                      <w:iCs/>
                      <w:color w:val="C00000"/>
                    </w:rPr>
                    <w:lastRenderedPageBreak/>
                    <w:t xml:space="preserve">Specify when the action/strategy will occur, </w:t>
                  </w:r>
                  <w:r w:rsidRPr="008913FD">
                    <w:rPr>
                      <w:i/>
                      <w:iCs/>
                      <w:color w:val="C00000"/>
                    </w:rPr>
                    <w:lastRenderedPageBreak/>
                    <w:t>how often progress will be assessed and how progress will be assessed</w:t>
                  </w:r>
                  <w:r w:rsidR="00E3749B" w:rsidRPr="008913FD">
                    <w:rPr>
                      <w:i/>
                      <w:iCs/>
                      <w:color w:val="C00000"/>
                    </w:rPr>
                    <w:t xml:space="preserve"> e.g. </w:t>
                  </w:r>
                  <w:r w:rsidRPr="008913FD">
                    <w:rPr>
                      <w:i/>
                      <w:iCs/>
                      <w:color w:val="C00000"/>
                    </w:rPr>
                    <w:t>policy was implemented on 1 July 2025 and will be evaluated every 6 months by HR representative to determine whether it is meeting intended purpose.</w:t>
                  </w:r>
                </w:p>
              </w:tc>
            </w:tr>
            <w:tr w:rsidR="00314D92" w14:paraId="6139F308" w14:textId="77777777" w:rsidTr="00F5043A">
              <w:tc>
                <w:tcPr>
                  <w:tcW w:w="2944" w:type="dxa"/>
                </w:tcPr>
                <w:p w14:paraId="2D02E578" w14:textId="77777777" w:rsidR="00AF5CBA" w:rsidRPr="008913FD" w:rsidRDefault="00AF5CBA" w:rsidP="00AF5CBA">
                  <w:pPr>
                    <w:spacing w:after="160" w:line="259" w:lineRule="auto"/>
                    <w:rPr>
                      <w:i/>
                      <w:iCs/>
                      <w:color w:val="C00000"/>
                    </w:rPr>
                  </w:pPr>
                  <w:r w:rsidRPr="008913FD">
                    <w:rPr>
                      <w:i/>
                      <w:iCs/>
                      <w:color w:val="C00000"/>
                    </w:rPr>
                    <w:lastRenderedPageBreak/>
                    <w:t>Action 1…</w:t>
                  </w:r>
                </w:p>
              </w:tc>
              <w:tc>
                <w:tcPr>
                  <w:tcW w:w="2945" w:type="dxa"/>
                </w:tcPr>
                <w:p w14:paraId="632A02E9" w14:textId="77777777" w:rsidR="00AF5CBA" w:rsidRPr="008913FD" w:rsidRDefault="00AF5CBA" w:rsidP="00AF5CBA">
                  <w:pPr>
                    <w:rPr>
                      <w:i/>
                      <w:iCs/>
                      <w:color w:val="C00000"/>
                    </w:rPr>
                  </w:pPr>
                </w:p>
              </w:tc>
              <w:tc>
                <w:tcPr>
                  <w:tcW w:w="2945" w:type="dxa"/>
                </w:tcPr>
                <w:p w14:paraId="5DBE8813" w14:textId="77777777" w:rsidR="00AF5CBA" w:rsidRPr="008913FD" w:rsidRDefault="00AF5CBA" w:rsidP="00AF5CBA">
                  <w:pPr>
                    <w:rPr>
                      <w:i/>
                      <w:iCs/>
                      <w:color w:val="C00000"/>
                    </w:rPr>
                  </w:pPr>
                </w:p>
              </w:tc>
            </w:tr>
            <w:tr w:rsidR="00314D92" w14:paraId="656CB54C" w14:textId="77777777" w:rsidTr="00F5043A">
              <w:tc>
                <w:tcPr>
                  <w:tcW w:w="2944" w:type="dxa"/>
                </w:tcPr>
                <w:p w14:paraId="01805A3E" w14:textId="77777777" w:rsidR="00AF5CBA" w:rsidRPr="008913FD" w:rsidRDefault="00AF5CBA" w:rsidP="00AF5CBA">
                  <w:pPr>
                    <w:spacing w:after="160" w:line="259" w:lineRule="auto"/>
                    <w:rPr>
                      <w:i/>
                      <w:iCs/>
                      <w:color w:val="C00000"/>
                    </w:rPr>
                  </w:pPr>
                  <w:r w:rsidRPr="008913FD">
                    <w:rPr>
                      <w:i/>
                      <w:iCs/>
                      <w:color w:val="C00000"/>
                    </w:rPr>
                    <w:t>Action 2…</w:t>
                  </w:r>
                </w:p>
              </w:tc>
              <w:tc>
                <w:tcPr>
                  <w:tcW w:w="2945" w:type="dxa"/>
                </w:tcPr>
                <w:p w14:paraId="3412AE0D" w14:textId="77777777" w:rsidR="00AF5CBA" w:rsidRPr="008913FD" w:rsidRDefault="00AF5CBA" w:rsidP="00AF5CBA">
                  <w:pPr>
                    <w:rPr>
                      <w:i/>
                      <w:iCs/>
                      <w:color w:val="C00000"/>
                    </w:rPr>
                  </w:pPr>
                </w:p>
              </w:tc>
              <w:tc>
                <w:tcPr>
                  <w:tcW w:w="2945" w:type="dxa"/>
                </w:tcPr>
                <w:p w14:paraId="4BAC0509" w14:textId="77777777" w:rsidR="00AF5CBA" w:rsidRPr="008913FD" w:rsidRDefault="00AF5CBA" w:rsidP="00AF5CBA">
                  <w:pPr>
                    <w:rPr>
                      <w:i/>
                      <w:iCs/>
                      <w:color w:val="C00000"/>
                    </w:rPr>
                  </w:pPr>
                </w:p>
              </w:tc>
            </w:tr>
          </w:tbl>
          <w:p w14:paraId="06DAEEC6" w14:textId="77777777" w:rsidR="00E94F2A" w:rsidRPr="00C5570A" w:rsidRDefault="00E94F2A" w:rsidP="007C1936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</w:t>
            </w:r>
          </w:p>
        </w:tc>
      </w:tr>
    </w:tbl>
    <w:p w14:paraId="3F585499" w14:textId="327AD8DE" w:rsidR="0025471D" w:rsidRDefault="0025471D" w:rsidP="00337C71">
      <w:pPr>
        <w:pStyle w:val="ListNumber"/>
        <w:spacing w:before="240"/>
      </w:pPr>
      <w:r>
        <w:lastRenderedPageBreak/>
        <w:t>Other</w:t>
      </w:r>
      <w:r w:rsidR="008D0CEC">
        <w:t xml:space="preserve"> [optional]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471D" w14:paraId="1FE3A102" w14:textId="77777777" w:rsidTr="00A25640">
        <w:trPr>
          <w:trHeight w:val="3969"/>
        </w:trPr>
        <w:tc>
          <w:tcPr>
            <w:tcW w:w="13948" w:type="dxa"/>
          </w:tcPr>
          <w:p w14:paraId="4E6F5383" w14:textId="1403A346" w:rsidR="00AD65A8" w:rsidRPr="001B0A62" w:rsidRDefault="0915F8E6" w:rsidP="00A25640">
            <w:pPr>
              <w:spacing w:after="0"/>
              <w:rPr>
                <w:i/>
                <w:iCs/>
                <w:color w:val="C00000"/>
              </w:rPr>
            </w:pPr>
            <w:r w:rsidRPr="001B0A62">
              <w:rPr>
                <w:i/>
                <w:iCs/>
                <w:color w:val="C00000"/>
              </w:rPr>
              <w:t xml:space="preserve">OPTIONAL: </w:t>
            </w:r>
            <w:r w:rsidR="0025471D" w:rsidRPr="001B0A62">
              <w:rPr>
                <w:i/>
                <w:iCs/>
                <w:color w:val="C00000"/>
              </w:rPr>
              <w:t>Provide details of any other</w:t>
            </w:r>
            <w:r w:rsidR="146459A3" w:rsidRPr="001B0A62">
              <w:rPr>
                <w:i/>
                <w:iCs/>
                <w:color w:val="C00000"/>
              </w:rPr>
              <w:t xml:space="preserve"> relevant</w:t>
            </w:r>
            <w:r w:rsidR="0025471D" w:rsidRPr="001B0A62">
              <w:rPr>
                <w:i/>
                <w:iCs/>
                <w:color w:val="C00000"/>
              </w:rPr>
              <w:t xml:space="preserve"> actions/strategies </w:t>
            </w:r>
            <w:r w:rsidR="146459A3" w:rsidRPr="001B0A62">
              <w:rPr>
                <w:i/>
                <w:iCs/>
                <w:color w:val="C00000"/>
              </w:rPr>
              <w:t>your organisation has</w:t>
            </w:r>
            <w:r w:rsidR="0025471D" w:rsidRPr="001B0A62">
              <w:rPr>
                <w:i/>
                <w:iCs/>
                <w:color w:val="C00000"/>
              </w:rPr>
              <w:t xml:space="preserve"> in place</w:t>
            </w:r>
            <w:r w:rsidRPr="001B0A62">
              <w:rPr>
                <w:i/>
                <w:iCs/>
                <w:color w:val="C00000"/>
              </w:rPr>
              <w:t xml:space="preserve"> </w:t>
            </w:r>
          </w:p>
        </w:tc>
      </w:tr>
    </w:tbl>
    <w:p w14:paraId="2231DDBD" w14:textId="77777777" w:rsidR="0025471D" w:rsidRPr="00D51C3D" w:rsidRDefault="0025471D" w:rsidP="0025471D">
      <w:pPr>
        <w:spacing w:after="160" w:line="259" w:lineRule="auto"/>
      </w:pPr>
    </w:p>
    <w:sectPr w:rsidR="0025471D" w:rsidRPr="00D51C3D" w:rsidSect="00B05663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F6445" w14:textId="77777777" w:rsidR="00C266DD" w:rsidRDefault="00C266DD" w:rsidP="0051352E">
      <w:pPr>
        <w:spacing w:after="0" w:line="240" w:lineRule="auto"/>
      </w:pPr>
      <w:r>
        <w:separator/>
      </w:r>
    </w:p>
  </w:endnote>
  <w:endnote w:type="continuationSeparator" w:id="0">
    <w:p w14:paraId="4FC5901B" w14:textId="77777777" w:rsidR="00C266DD" w:rsidRDefault="00C266DD" w:rsidP="0051352E">
      <w:pPr>
        <w:spacing w:after="0" w:line="240" w:lineRule="auto"/>
      </w:pPr>
      <w:r>
        <w:continuationSeparator/>
      </w:r>
    </w:p>
  </w:endnote>
  <w:endnote w:type="continuationNotice" w:id="1">
    <w:p w14:paraId="5DDD882F" w14:textId="77777777" w:rsidR="00C266DD" w:rsidRDefault="00C26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797AA55D" w:rsidR="00662A42" w:rsidRDefault="00000000" w:rsidP="00944A3C">
    <w:pPr>
      <w:pStyle w:val="Footer"/>
      <w:tabs>
        <w:tab w:val="clear" w:pos="4513"/>
        <w:tab w:val="center" w:pos="1843"/>
      </w:tabs>
      <w:jc w:val="right"/>
    </w:pPr>
    <w:sdt>
      <w:sdtPr>
        <w:id w:val="-17503416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FILENAME \* MERGEFORMAT ">
          <w:r w:rsidR="002F5635">
            <w:rPr>
              <w:noProof/>
            </w:rPr>
            <w:t>Gender Equality Action Plans - ASG guidance.docx</w:t>
          </w:r>
        </w:fldSimple>
        <w:r w:rsidR="00944A3C">
          <w:rPr>
            <w:noProof/>
          </w:rPr>
          <w:tab/>
        </w:r>
        <w:r w:rsidR="00187B72">
          <w:fldChar w:fldCharType="begin"/>
        </w:r>
        <w:r w:rsidR="00187B72">
          <w:instrText xml:space="preserve"> PAGE   \* MERGEFORMAT </w:instrText>
        </w:r>
        <w:r w:rsidR="00187B72">
          <w:fldChar w:fldCharType="separate"/>
        </w:r>
        <w:r w:rsidR="00187B72">
          <w:rPr>
            <w:noProof/>
          </w:rPr>
          <w:t>2</w:t>
        </w:r>
        <w:r w:rsidR="00187B72">
          <w:rPr>
            <w:noProof/>
          </w:rPr>
          <w:fldChar w:fldCharType="end"/>
        </w:r>
      </w:sdtContent>
    </w:sdt>
    <w:r w:rsidR="004F178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76446" wp14:editId="412EE06A">
              <wp:simplePos x="0" y="0"/>
              <wp:positionH relativeFrom="page">
                <wp:posOffset>-2540</wp:posOffset>
              </wp:positionH>
              <wp:positionV relativeFrom="paragraph">
                <wp:posOffset>409270</wp:posOffset>
              </wp:positionV>
              <wp:extent cx="7560000" cy="198000"/>
              <wp:effectExtent l="0" t="0" r="3175" b="0"/>
              <wp:wrapNone/>
              <wp:docPr id="856311308" name="Rectangle 8563113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064309" id="Rectangle 856311308" o:spid="_x0000_s1026" alt="&quot;&quot;" style="position:absolute;margin-left:-.2pt;margin-top:32.25pt;width:595.3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" fillcolor="#404246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0691E8C0" w:rsidR="00662A42" w:rsidRDefault="00000000" w:rsidP="00944A3C">
    <w:pPr>
      <w:pStyle w:val="Footer"/>
      <w:tabs>
        <w:tab w:val="clear" w:pos="4513"/>
        <w:tab w:val="center" w:pos="1843"/>
      </w:tabs>
      <w:jc w:val="right"/>
    </w:pPr>
    <w:sdt>
      <w:sdtPr>
        <w:id w:val="-491472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FILENAME \* MERGEFORMAT ">
          <w:r w:rsidR="002F5635">
            <w:rPr>
              <w:noProof/>
            </w:rPr>
            <w:t>Gender Equality Action Plans - ASG guidance.docx</w:t>
          </w:r>
        </w:fldSimple>
        <w:r w:rsidR="00944A3C">
          <w:rPr>
            <w:noProof/>
          </w:rPr>
          <w:tab/>
        </w:r>
        <w:r w:rsidR="005F1E56">
          <w:fldChar w:fldCharType="begin"/>
        </w:r>
        <w:r w:rsidR="005F1E56">
          <w:instrText xml:space="preserve"> PAGE   \* MERGEFORMAT </w:instrText>
        </w:r>
        <w:r w:rsidR="005F1E56">
          <w:fldChar w:fldCharType="separate"/>
        </w:r>
        <w:r w:rsidR="005F1E56">
          <w:t>2</w:t>
        </w:r>
        <w:r w:rsidR="005F1E56">
          <w:rPr>
            <w:noProof/>
          </w:rPr>
          <w:fldChar w:fldCharType="end"/>
        </w:r>
      </w:sdtContent>
    </w:sdt>
    <w:r w:rsidR="005F1E56">
      <w:rPr>
        <w:noProof/>
      </w:rPr>
      <w:t xml:space="preserve"> </w:t>
    </w:r>
    <w:r w:rsidR="00662A4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D4E685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016B4" w14:textId="77777777" w:rsidR="00C266DD" w:rsidRDefault="00C266DD" w:rsidP="0051352E">
      <w:pPr>
        <w:spacing w:after="0" w:line="240" w:lineRule="auto"/>
      </w:pPr>
      <w:r>
        <w:separator/>
      </w:r>
    </w:p>
  </w:footnote>
  <w:footnote w:type="continuationSeparator" w:id="0">
    <w:p w14:paraId="04109C81" w14:textId="77777777" w:rsidR="00C266DD" w:rsidRDefault="00C266DD" w:rsidP="0051352E">
      <w:pPr>
        <w:spacing w:after="0" w:line="240" w:lineRule="auto"/>
      </w:pPr>
      <w:r>
        <w:continuationSeparator/>
      </w:r>
    </w:p>
  </w:footnote>
  <w:footnote w:type="continuationNotice" w:id="1">
    <w:p w14:paraId="10A18E15" w14:textId="77777777" w:rsidR="00C266DD" w:rsidRDefault="00C266DD">
      <w:pPr>
        <w:spacing w:after="0" w:line="240" w:lineRule="auto"/>
      </w:pPr>
    </w:p>
  </w:footnote>
  <w:footnote w:id="2">
    <w:p w14:paraId="27796644" w14:textId="46598FD8" w:rsidR="00D81B90" w:rsidRPr="006070BF" w:rsidRDefault="00D81B90" w:rsidP="00D81B90">
      <w:pPr>
        <w:pStyle w:val="FootnoteText"/>
        <w:rPr>
          <w:sz w:val="16"/>
          <w:szCs w:val="16"/>
        </w:rPr>
      </w:pPr>
      <w:r w:rsidRPr="006070BF">
        <w:rPr>
          <w:rStyle w:val="FootnoteReference"/>
          <w:sz w:val="16"/>
          <w:szCs w:val="16"/>
        </w:rPr>
        <w:footnoteRef/>
      </w:r>
      <w:r w:rsidRPr="006070BF">
        <w:rPr>
          <w:sz w:val="16"/>
          <w:szCs w:val="16"/>
        </w:rPr>
        <w:t xml:space="preserve"> </w:t>
      </w:r>
      <w:hyperlink r:id="rId1" w:history="1">
        <w:r w:rsidRPr="006070BF">
          <w:rPr>
            <w:rStyle w:val="Hyperlink"/>
            <w:sz w:val="16"/>
            <w:szCs w:val="16"/>
          </w:rPr>
          <w:t>RMIT, Women in Construction: Exploring the Barriers and Supportive Enablers of Wellbeing in the Workplace, 2020</w:t>
        </w:r>
      </w:hyperlink>
    </w:p>
  </w:footnote>
  <w:footnote w:id="3">
    <w:p w14:paraId="77550EF3" w14:textId="0809DF4B" w:rsidR="00D81B90" w:rsidRPr="006070BF" w:rsidRDefault="00D81B90" w:rsidP="00D81B90">
      <w:pPr>
        <w:pStyle w:val="FootnoteText"/>
        <w:rPr>
          <w:sz w:val="16"/>
          <w:szCs w:val="16"/>
        </w:rPr>
      </w:pPr>
      <w:r w:rsidRPr="006070BF">
        <w:rPr>
          <w:rStyle w:val="FootnoteReference"/>
          <w:sz w:val="16"/>
          <w:szCs w:val="16"/>
        </w:rPr>
        <w:footnoteRef/>
      </w:r>
      <w:r w:rsidRPr="006070BF">
        <w:rPr>
          <w:sz w:val="16"/>
          <w:szCs w:val="16"/>
        </w:rPr>
        <w:t xml:space="preserve"> </w:t>
      </w:r>
      <w:r w:rsidR="008F2A05" w:rsidRPr="006070BF">
        <w:rPr>
          <w:sz w:val="16"/>
          <w:szCs w:val="16"/>
        </w:rPr>
        <w:t xml:space="preserve">Australian Human Rights Commission, </w:t>
      </w:r>
      <w:r w:rsidR="00143909" w:rsidRPr="006070BF">
        <w:rPr>
          <w:sz w:val="16"/>
          <w:szCs w:val="16"/>
        </w:rPr>
        <w:t>Time for respect: Fifth national survey on sexual harassment in Australian Wor</w:t>
      </w:r>
      <w:r w:rsidR="008F2A05" w:rsidRPr="006070BF">
        <w:rPr>
          <w:sz w:val="16"/>
          <w:szCs w:val="16"/>
        </w:rPr>
        <w:t>k</w:t>
      </w:r>
      <w:r w:rsidR="00143909" w:rsidRPr="006070BF">
        <w:rPr>
          <w:sz w:val="16"/>
          <w:szCs w:val="16"/>
        </w:rPr>
        <w:t xml:space="preserve">places, </w:t>
      </w:r>
      <w:r w:rsidR="008F2A05" w:rsidRPr="006070BF">
        <w:rPr>
          <w:sz w:val="16"/>
          <w:szCs w:val="16"/>
        </w:rPr>
        <w:t xml:space="preserve">2022, p 14 </w:t>
      </w:r>
      <w:r w:rsidR="00706CA1" w:rsidRPr="006070BF">
        <w:rPr>
          <w:sz w:val="16"/>
          <w:szCs w:val="16"/>
        </w:rPr>
        <w:t>&lt;https://humanrights.gov.au/sites/default/files/document/publication/2022.11.25_time_for_respect_2022_final_digital.pdf&gt;</w:t>
      </w:r>
      <w:r w:rsidR="008F2A05" w:rsidRPr="006070BF">
        <w:rPr>
          <w:sz w:val="16"/>
          <w:szCs w:val="16"/>
        </w:rPr>
        <w:t>.</w:t>
      </w:r>
    </w:p>
  </w:footnote>
  <w:footnote w:id="4">
    <w:p w14:paraId="3E71F41A" w14:textId="4567CE4A" w:rsidR="00D81B90" w:rsidRPr="0007368B" w:rsidRDefault="00D81B90" w:rsidP="00D81B90">
      <w:pPr>
        <w:pStyle w:val="FootnoteText"/>
        <w:rPr>
          <w:sz w:val="16"/>
          <w:szCs w:val="16"/>
        </w:rPr>
      </w:pPr>
      <w:r w:rsidRPr="006070BF">
        <w:rPr>
          <w:rStyle w:val="FootnoteReference"/>
          <w:sz w:val="16"/>
          <w:szCs w:val="16"/>
        </w:rPr>
        <w:footnoteRef/>
      </w:r>
      <w:r w:rsidRPr="006070BF">
        <w:rPr>
          <w:sz w:val="16"/>
          <w:szCs w:val="16"/>
        </w:rPr>
        <w:t xml:space="preserve"> </w:t>
      </w:r>
      <w:hyperlink r:id="rId2" w:history="1">
        <w:r w:rsidR="006070BF" w:rsidRPr="006070BF">
          <w:rPr>
            <w:rStyle w:val="Hyperlink"/>
            <w:sz w:val="16"/>
            <w:szCs w:val="16"/>
          </w:rPr>
          <w:t>WGEA Data Explorer</w:t>
        </w:r>
      </w:hyperlink>
      <w:r w:rsidR="00A426E8">
        <w:rPr>
          <w:rStyle w:val="Hyperlink"/>
          <w:sz w:val="16"/>
          <w:szCs w:val="16"/>
        </w:rPr>
        <w:t xml:space="preserve"> as </w:t>
      </w:r>
      <w:proofErr w:type="gramStart"/>
      <w:r w:rsidR="00A426E8">
        <w:rPr>
          <w:rStyle w:val="Hyperlink"/>
          <w:sz w:val="16"/>
          <w:szCs w:val="16"/>
        </w:rPr>
        <w:t>at</w:t>
      </w:r>
      <w:proofErr w:type="gramEnd"/>
      <w:r w:rsidR="00A426E8">
        <w:rPr>
          <w:rStyle w:val="Hyperlink"/>
          <w:sz w:val="16"/>
          <w:szCs w:val="16"/>
        </w:rPr>
        <w:t xml:space="preserve"> </w:t>
      </w:r>
      <w:r w:rsidR="00C752AE">
        <w:rPr>
          <w:rStyle w:val="Hyperlink"/>
          <w:sz w:val="16"/>
          <w:szCs w:val="16"/>
        </w:rPr>
        <w:t>12 June 2024</w:t>
      </w:r>
    </w:p>
  </w:footnote>
  <w:footnote w:id="5">
    <w:p w14:paraId="7F3C3646" w14:textId="16B6E830" w:rsidR="00F8209C" w:rsidRPr="00061349" w:rsidRDefault="00F8209C">
      <w:pPr>
        <w:pStyle w:val="FootnoteText"/>
        <w:rPr>
          <w:sz w:val="16"/>
          <w:szCs w:val="16"/>
          <w:highlight w:val="yellow"/>
        </w:rPr>
      </w:pPr>
      <w:r w:rsidRPr="002E6AC0">
        <w:rPr>
          <w:rStyle w:val="FootnoteReference"/>
          <w:sz w:val="16"/>
          <w:szCs w:val="16"/>
        </w:rPr>
        <w:footnoteRef/>
      </w:r>
      <w:r w:rsidRPr="002E6AC0">
        <w:rPr>
          <w:sz w:val="16"/>
          <w:szCs w:val="16"/>
        </w:rPr>
        <w:t xml:space="preserve"> </w:t>
      </w:r>
      <w:r w:rsidR="001C749D" w:rsidRPr="001C749D">
        <w:rPr>
          <w:sz w:val="16"/>
          <w:szCs w:val="16"/>
        </w:rPr>
        <w:t>NCVER 2024, Australian vocational education and training statistics: apprentices and trainees 2023 September quarter, NCVER, Adelaide</w:t>
      </w:r>
    </w:p>
  </w:footnote>
  <w:footnote w:id="6">
    <w:p w14:paraId="6B8D2C5D" w14:textId="01F63CA7" w:rsidR="00FD50EF" w:rsidRPr="0007368B" w:rsidRDefault="00FD50EF">
      <w:pPr>
        <w:pStyle w:val="FootnoteText"/>
        <w:rPr>
          <w:sz w:val="16"/>
          <w:szCs w:val="16"/>
        </w:rPr>
      </w:pPr>
      <w:r w:rsidRPr="001C749D">
        <w:rPr>
          <w:rStyle w:val="FootnoteReference"/>
          <w:sz w:val="16"/>
          <w:szCs w:val="16"/>
        </w:rPr>
        <w:footnoteRef/>
      </w:r>
      <w:r w:rsidRPr="001C749D">
        <w:rPr>
          <w:sz w:val="16"/>
          <w:szCs w:val="16"/>
        </w:rPr>
        <w:t xml:space="preserve"> </w:t>
      </w:r>
      <w:r w:rsidR="00BE41E6" w:rsidRPr="001C749D">
        <w:rPr>
          <w:sz w:val="16"/>
          <w:szCs w:val="16"/>
        </w:rPr>
        <w:t>NCVER 2024, Australian vocational</w:t>
      </w:r>
      <w:r w:rsidR="00BE41E6" w:rsidRPr="00BE41E6">
        <w:rPr>
          <w:sz w:val="16"/>
          <w:szCs w:val="16"/>
        </w:rPr>
        <w:t xml:space="preserve"> education and training statistics: apprentices and trainees 2023 September quarter, NCVER, Adelaide</w:t>
      </w:r>
      <w:r w:rsidR="00BE41E6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166"/>
        </w:tabs>
        <w:ind w:left="1166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E52F3"/>
    <w:multiLevelType w:val="hybridMultilevel"/>
    <w:tmpl w:val="2DBE1D08"/>
    <w:lvl w:ilvl="0" w:tplc="3A6EF5D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C71EEA"/>
    <w:multiLevelType w:val="hybridMultilevel"/>
    <w:tmpl w:val="4154A4B4"/>
    <w:lvl w:ilvl="0" w:tplc="412A39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474928"/>
    <w:multiLevelType w:val="hybridMultilevel"/>
    <w:tmpl w:val="534AA0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2EE7192"/>
    <w:multiLevelType w:val="hybridMultilevel"/>
    <w:tmpl w:val="9F5861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F0C1D"/>
    <w:multiLevelType w:val="hybridMultilevel"/>
    <w:tmpl w:val="6FE634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A5AD6"/>
    <w:multiLevelType w:val="hybridMultilevel"/>
    <w:tmpl w:val="11462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00F5E"/>
    <w:multiLevelType w:val="multilevel"/>
    <w:tmpl w:val="B134C3E2"/>
    <w:lvl w:ilvl="0">
      <w:start w:val="1"/>
      <w:numFmt w:val="lowerLetter"/>
      <w:lvlText w:val="%1)"/>
      <w:lvlJc w:val="left"/>
      <w:pPr>
        <w:ind w:left="714" w:hanging="357"/>
      </w:pPr>
      <w:rPr>
        <w:rFonts w:hint="default"/>
        <w:color w:val="auto"/>
      </w:rPr>
    </w:lvl>
    <w:lvl w:ilvl="1">
      <w:start w:val="1"/>
      <w:numFmt w:val="bullet"/>
      <w:lvlText w:val="○"/>
      <w:lvlJc w:val="left"/>
      <w:pPr>
        <w:ind w:left="1208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2342"/>
        </w:tabs>
        <w:ind w:left="1775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909"/>
        </w:tabs>
        <w:ind w:left="2483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8" w15:restartNumberingAfterBreak="0">
    <w:nsid w:val="1E032147"/>
    <w:multiLevelType w:val="hybridMultilevel"/>
    <w:tmpl w:val="022EF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A1DAB"/>
    <w:multiLevelType w:val="hybridMultilevel"/>
    <w:tmpl w:val="C4E62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92E33"/>
    <w:multiLevelType w:val="hybridMultilevel"/>
    <w:tmpl w:val="0B0AB88E"/>
    <w:lvl w:ilvl="0" w:tplc="C7FCB0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EF679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88CE9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05E3F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4AAA3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15EF3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8C2C5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18075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8BC45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1208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2342"/>
        </w:tabs>
        <w:ind w:left="1775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909"/>
        </w:tabs>
        <w:ind w:left="2483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AB329C7"/>
    <w:multiLevelType w:val="hybridMultilevel"/>
    <w:tmpl w:val="DD943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53087"/>
    <w:multiLevelType w:val="hybridMultilevel"/>
    <w:tmpl w:val="B7443792"/>
    <w:lvl w:ilvl="0" w:tplc="72989B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E125B"/>
    <w:multiLevelType w:val="multilevel"/>
    <w:tmpl w:val="B134C3E2"/>
    <w:lvl w:ilvl="0">
      <w:start w:val="1"/>
      <w:numFmt w:val="lowerLetter"/>
      <w:lvlText w:val="%1)"/>
      <w:lvlJc w:val="left"/>
      <w:pPr>
        <w:ind w:left="714" w:hanging="357"/>
      </w:pPr>
      <w:rPr>
        <w:rFonts w:hint="default"/>
        <w:color w:val="auto"/>
      </w:rPr>
    </w:lvl>
    <w:lvl w:ilvl="1">
      <w:start w:val="1"/>
      <w:numFmt w:val="bullet"/>
      <w:lvlText w:val="○"/>
      <w:lvlJc w:val="left"/>
      <w:pPr>
        <w:ind w:left="1208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2342"/>
        </w:tabs>
        <w:ind w:left="1775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909"/>
        </w:tabs>
        <w:ind w:left="2483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6" w15:restartNumberingAfterBreak="0">
    <w:nsid w:val="4447190C"/>
    <w:multiLevelType w:val="hybridMultilevel"/>
    <w:tmpl w:val="3642DC92"/>
    <w:lvl w:ilvl="0" w:tplc="28B40D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E81"/>
    <w:multiLevelType w:val="hybridMultilevel"/>
    <w:tmpl w:val="FDCE9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67B02"/>
    <w:multiLevelType w:val="hybridMultilevel"/>
    <w:tmpl w:val="8B443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524B4"/>
    <w:multiLevelType w:val="hybridMultilevel"/>
    <w:tmpl w:val="98E403A6"/>
    <w:lvl w:ilvl="0" w:tplc="28B40D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87980"/>
    <w:multiLevelType w:val="hybridMultilevel"/>
    <w:tmpl w:val="066A91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5711B"/>
    <w:multiLevelType w:val="multilevel"/>
    <w:tmpl w:val="E4B2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4B1CD4"/>
    <w:multiLevelType w:val="hybridMultilevel"/>
    <w:tmpl w:val="3B4AF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30E11"/>
    <w:multiLevelType w:val="hybridMultilevel"/>
    <w:tmpl w:val="C562C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212E2"/>
    <w:multiLevelType w:val="hybridMultilevel"/>
    <w:tmpl w:val="5E0ECA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D1180"/>
    <w:multiLevelType w:val="hybridMultilevel"/>
    <w:tmpl w:val="360E1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97E7A"/>
    <w:multiLevelType w:val="hybridMultilevel"/>
    <w:tmpl w:val="066A9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E46A5"/>
    <w:multiLevelType w:val="hybridMultilevel"/>
    <w:tmpl w:val="229AFAE4"/>
    <w:lvl w:ilvl="0" w:tplc="FFE806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32C4D"/>
    <w:multiLevelType w:val="hybridMultilevel"/>
    <w:tmpl w:val="86CA67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650CD"/>
    <w:multiLevelType w:val="multilevel"/>
    <w:tmpl w:val="B134C3E2"/>
    <w:lvl w:ilvl="0">
      <w:start w:val="1"/>
      <w:numFmt w:val="lowerLetter"/>
      <w:lvlText w:val="%1)"/>
      <w:lvlJc w:val="left"/>
      <w:pPr>
        <w:ind w:left="714" w:hanging="357"/>
      </w:pPr>
      <w:rPr>
        <w:rFonts w:hint="default"/>
        <w:color w:val="auto"/>
      </w:rPr>
    </w:lvl>
    <w:lvl w:ilvl="1">
      <w:start w:val="1"/>
      <w:numFmt w:val="bullet"/>
      <w:lvlText w:val="○"/>
      <w:lvlJc w:val="left"/>
      <w:pPr>
        <w:ind w:left="1208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2342"/>
        </w:tabs>
        <w:ind w:left="1775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909"/>
        </w:tabs>
        <w:ind w:left="2483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40" w15:restartNumberingAfterBreak="0">
    <w:nsid w:val="790168A8"/>
    <w:multiLevelType w:val="hybridMultilevel"/>
    <w:tmpl w:val="A21EC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218D0"/>
    <w:multiLevelType w:val="hybridMultilevel"/>
    <w:tmpl w:val="32EAC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57593"/>
    <w:multiLevelType w:val="hybridMultilevel"/>
    <w:tmpl w:val="45B48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C5C1F"/>
    <w:multiLevelType w:val="hybridMultilevel"/>
    <w:tmpl w:val="5DF84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16F59"/>
    <w:multiLevelType w:val="hybridMultilevel"/>
    <w:tmpl w:val="40BA8DDC"/>
    <w:lvl w:ilvl="0" w:tplc="85C44C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9213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81E38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EDAA0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42456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E606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580B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BCCD3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5583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5" w15:restartNumberingAfterBreak="0">
    <w:nsid w:val="7EDD2A62"/>
    <w:multiLevelType w:val="hybridMultilevel"/>
    <w:tmpl w:val="5A82B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27EA0"/>
    <w:multiLevelType w:val="hybridMultilevel"/>
    <w:tmpl w:val="C9F2F9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3"/>
  </w:num>
  <w:num w:numId="12" w16cid:durableId="1523323380">
    <w:abstractNumId w:val="21"/>
  </w:num>
  <w:num w:numId="13" w16cid:durableId="933829800">
    <w:abstractNumId w:val="22"/>
  </w:num>
  <w:num w:numId="14" w16cid:durableId="428543063">
    <w:abstractNumId w:val="16"/>
  </w:num>
  <w:num w:numId="15" w16cid:durableId="632831506">
    <w:abstractNumId w:val="45"/>
  </w:num>
  <w:num w:numId="16" w16cid:durableId="1637880412">
    <w:abstractNumId w:val="40"/>
  </w:num>
  <w:num w:numId="17" w16cid:durableId="67582024">
    <w:abstractNumId w:val="35"/>
  </w:num>
  <w:num w:numId="18" w16cid:durableId="1834225875">
    <w:abstractNumId w:val="10"/>
  </w:num>
  <w:num w:numId="19" w16cid:durableId="294868506">
    <w:abstractNumId w:val="43"/>
  </w:num>
  <w:num w:numId="20" w16cid:durableId="1974171094">
    <w:abstractNumId w:val="34"/>
  </w:num>
  <w:num w:numId="21" w16cid:durableId="1786078499">
    <w:abstractNumId w:val="28"/>
  </w:num>
  <w:num w:numId="22" w16cid:durableId="80302106">
    <w:abstractNumId w:val="27"/>
  </w:num>
  <w:num w:numId="23" w16cid:durableId="1370960364">
    <w:abstractNumId w:val="32"/>
  </w:num>
  <w:num w:numId="24" w16cid:durableId="1423187809">
    <w:abstractNumId w:val="41"/>
  </w:num>
  <w:num w:numId="25" w16cid:durableId="1485118866">
    <w:abstractNumId w:val="46"/>
  </w:num>
  <w:num w:numId="26" w16cid:durableId="15423976">
    <w:abstractNumId w:val="38"/>
  </w:num>
  <w:num w:numId="27" w16cid:durableId="1234853600">
    <w:abstractNumId w:val="18"/>
  </w:num>
  <w:num w:numId="28" w16cid:durableId="476922500">
    <w:abstractNumId w:val="14"/>
  </w:num>
  <w:num w:numId="29" w16cid:durableId="2110545945">
    <w:abstractNumId w:val="33"/>
  </w:num>
  <w:num w:numId="30" w16cid:durableId="1793554023">
    <w:abstractNumId w:val="42"/>
  </w:num>
  <w:num w:numId="31" w16cid:durableId="1648129128">
    <w:abstractNumId w:val="20"/>
  </w:num>
  <w:num w:numId="32" w16cid:durableId="1584485377">
    <w:abstractNumId w:val="31"/>
  </w:num>
  <w:num w:numId="33" w16cid:durableId="1098604444">
    <w:abstractNumId w:val="11"/>
  </w:num>
  <w:num w:numId="34" w16cid:durableId="828709657">
    <w:abstractNumId w:val="30"/>
  </w:num>
  <w:num w:numId="35" w16cid:durableId="1782218680">
    <w:abstractNumId w:val="26"/>
  </w:num>
  <w:num w:numId="36" w16cid:durableId="1015036842">
    <w:abstractNumId w:val="19"/>
  </w:num>
  <w:num w:numId="37" w16cid:durableId="155072096">
    <w:abstractNumId w:val="24"/>
  </w:num>
  <w:num w:numId="38" w16cid:durableId="961694955">
    <w:abstractNumId w:val="12"/>
  </w:num>
  <w:num w:numId="39" w16cid:durableId="533662809">
    <w:abstractNumId w:val="29"/>
  </w:num>
  <w:num w:numId="40" w16cid:durableId="2052266209">
    <w:abstractNumId w:val="15"/>
  </w:num>
  <w:num w:numId="41" w16cid:durableId="1602102904">
    <w:abstractNumId w:val="36"/>
  </w:num>
  <w:num w:numId="42" w16cid:durableId="2088770879">
    <w:abstractNumId w:val="23"/>
  </w:num>
  <w:num w:numId="43" w16cid:durableId="636376902">
    <w:abstractNumId w:val="44"/>
  </w:num>
  <w:num w:numId="44" w16cid:durableId="582493165">
    <w:abstractNumId w:val="37"/>
  </w:num>
  <w:num w:numId="45" w16cid:durableId="32047772">
    <w:abstractNumId w:val="39"/>
  </w:num>
  <w:num w:numId="46" w16cid:durableId="1136531655">
    <w:abstractNumId w:val="21"/>
  </w:num>
  <w:num w:numId="47" w16cid:durableId="1675037083">
    <w:abstractNumId w:val="25"/>
  </w:num>
  <w:num w:numId="48" w16cid:durableId="1586914466">
    <w:abstractNumId w:val="21"/>
  </w:num>
  <w:num w:numId="49" w16cid:durableId="946813192">
    <w:abstractNumId w:val="17"/>
  </w:num>
  <w:num w:numId="50" w16cid:durableId="12251468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3F16"/>
    <w:rsid w:val="0001013B"/>
    <w:rsid w:val="00010416"/>
    <w:rsid w:val="00013A2D"/>
    <w:rsid w:val="0001597E"/>
    <w:rsid w:val="00015EF3"/>
    <w:rsid w:val="00023200"/>
    <w:rsid w:val="0002321F"/>
    <w:rsid w:val="000276A8"/>
    <w:rsid w:val="0002779D"/>
    <w:rsid w:val="000352FC"/>
    <w:rsid w:val="0004045E"/>
    <w:rsid w:val="00040796"/>
    <w:rsid w:val="00041BB6"/>
    <w:rsid w:val="00041DD5"/>
    <w:rsid w:val="00043C28"/>
    <w:rsid w:val="000448DA"/>
    <w:rsid w:val="000464C9"/>
    <w:rsid w:val="00051A2E"/>
    <w:rsid w:val="00051C67"/>
    <w:rsid w:val="000523A6"/>
    <w:rsid w:val="000525D7"/>
    <w:rsid w:val="00052870"/>
    <w:rsid w:val="00052BBC"/>
    <w:rsid w:val="0005300F"/>
    <w:rsid w:val="00054D13"/>
    <w:rsid w:val="00055096"/>
    <w:rsid w:val="0005679B"/>
    <w:rsid w:val="00057BAB"/>
    <w:rsid w:val="00060D31"/>
    <w:rsid w:val="00060F23"/>
    <w:rsid w:val="00061349"/>
    <w:rsid w:val="00061E25"/>
    <w:rsid w:val="000638B2"/>
    <w:rsid w:val="00064E89"/>
    <w:rsid w:val="00066332"/>
    <w:rsid w:val="00067053"/>
    <w:rsid w:val="00067075"/>
    <w:rsid w:val="00070007"/>
    <w:rsid w:val="000716AD"/>
    <w:rsid w:val="00072728"/>
    <w:rsid w:val="0007368B"/>
    <w:rsid w:val="00073A98"/>
    <w:rsid w:val="00073B6A"/>
    <w:rsid w:val="00075173"/>
    <w:rsid w:val="00075B56"/>
    <w:rsid w:val="00081531"/>
    <w:rsid w:val="00081D71"/>
    <w:rsid w:val="00085BE6"/>
    <w:rsid w:val="00086D3E"/>
    <w:rsid w:val="00086F48"/>
    <w:rsid w:val="0009212C"/>
    <w:rsid w:val="00093316"/>
    <w:rsid w:val="000A12AF"/>
    <w:rsid w:val="000A1E80"/>
    <w:rsid w:val="000A453D"/>
    <w:rsid w:val="000A54DA"/>
    <w:rsid w:val="000A64B5"/>
    <w:rsid w:val="000A67AB"/>
    <w:rsid w:val="000A7936"/>
    <w:rsid w:val="000B171B"/>
    <w:rsid w:val="000B1720"/>
    <w:rsid w:val="000B21AF"/>
    <w:rsid w:val="000B4905"/>
    <w:rsid w:val="000B4FDE"/>
    <w:rsid w:val="000B5884"/>
    <w:rsid w:val="000B5E96"/>
    <w:rsid w:val="000B5FBD"/>
    <w:rsid w:val="000B608C"/>
    <w:rsid w:val="000B6AE5"/>
    <w:rsid w:val="000C2E94"/>
    <w:rsid w:val="000C3270"/>
    <w:rsid w:val="000C471C"/>
    <w:rsid w:val="000C5CBF"/>
    <w:rsid w:val="000C67FA"/>
    <w:rsid w:val="000C7068"/>
    <w:rsid w:val="000C7259"/>
    <w:rsid w:val="000C7B3C"/>
    <w:rsid w:val="000D0143"/>
    <w:rsid w:val="000D1CCB"/>
    <w:rsid w:val="000D1EF8"/>
    <w:rsid w:val="000D412B"/>
    <w:rsid w:val="000D79E4"/>
    <w:rsid w:val="000D7A61"/>
    <w:rsid w:val="000E05CF"/>
    <w:rsid w:val="000E163B"/>
    <w:rsid w:val="000E2C7A"/>
    <w:rsid w:val="000E3B9F"/>
    <w:rsid w:val="000E3C85"/>
    <w:rsid w:val="000E42F0"/>
    <w:rsid w:val="000E671D"/>
    <w:rsid w:val="000E6A7B"/>
    <w:rsid w:val="000E7628"/>
    <w:rsid w:val="000F2C6C"/>
    <w:rsid w:val="000F2F0C"/>
    <w:rsid w:val="000F622A"/>
    <w:rsid w:val="001004F7"/>
    <w:rsid w:val="001015CB"/>
    <w:rsid w:val="001032D1"/>
    <w:rsid w:val="0010430D"/>
    <w:rsid w:val="001051C1"/>
    <w:rsid w:val="00110FCF"/>
    <w:rsid w:val="00111085"/>
    <w:rsid w:val="00111C57"/>
    <w:rsid w:val="00113CE3"/>
    <w:rsid w:val="00114D1F"/>
    <w:rsid w:val="001165D7"/>
    <w:rsid w:val="00116F7B"/>
    <w:rsid w:val="00121560"/>
    <w:rsid w:val="00121821"/>
    <w:rsid w:val="00122B9C"/>
    <w:rsid w:val="00125FCE"/>
    <w:rsid w:val="001263AD"/>
    <w:rsid w:val="001271B4"/>
    <w:rsid w:val="001278A3"/>
    <w:rsid w:val="0013116E"/>
    <w:rsid w:val="001326BA"/>
    <w:rsid w:val="00134DB0"/>
    <w:rsid w:val="001350BB"/>
    <w:rsid w:val="0013632C"/>
    <w:rsid w:val="00136ED9"/>
    <w:rsid w:val="00137F02"/>
    <w:rsid w:val="00140736"/>
    <w:rsid w:val="00141014"/>
    <w:rsid w:val="00141436"/>
    <w:rsid w:val="00143909"/>
    <w:rsid w:val="00143B5C"/>
    <w:rsid w:val="00144693"/>
    <w:rsid w:val="00145097"/>
    <w:rsid w:val="00145584"/>
    <w:rsid w:val="001477A6"/>
    <w:rsid w:val="00150F5B"/>
    <w:rsid w:val="001510CE"/>
    <w:rsid w:val="00151676"/>
    <w:rsid w:val="00151CEE"/>
    <w:rsid w:val="00151D28"/>
    <w:rsid w:val="00151F23"/>
    <w:rsid w:val="001544CF"/>
    <w:rsid w:val="001571F5"/>
    <w:rsid w:val="001574F1"/>
    <w:rsid w:val="001576DF"/>
    <w:rsid w:val="00157EFF"/>
    <w:rsid w:val="00157F35"/>
    <w:rsid w:val="00160338"/>
    <w:rsid w:val="00161A7B"/>
    <w:rsid w:val="001639F4"/>
    <w:rsid w:val="00163FC5"/>
    <w:rsid w:val="00165AD9"/>
    <w:rsid w:val="00172E01"/>
    <w:rsid w:val="001750E8"/>
    <w:rsid w:val="00177381"/>
    <w:rsid w:val="00180C70"/>
    <w:rsid w:val="0018292E"/>
    <w:rsid w:val="0018329B"/>
    <w:rsid w:val="00183376"/>
    <w:rsid w:val="00183450"/>
    <w:rsid w:val="0018357E"/>
    <w:rsid w:val="00184F74"/>
    <w:rsid w:val="0018649B"/>
    <w:rsid w:val="001869A2"/>
    <w:rsid w:val="0018717A"/>
    <w:rsid w:val="00187B72"/>
    <w:rsid w:val="00190886"/>
    <w:rsid w:val="00190904"/>
    <w:rsid w:val="00191261"/>
    <w:rsid w:val="00192362"/>
    <w:rsid w:val="0019244E"/>
    <w:rsid w:val="001932F1"/>
    <w:rsid w:val="001941D8"/>
    <w:rsid w:val="0019458A"/>
    <w:rsid w:val="001946F3"/>
    <w:rsid w:val="00197405"/>
    <w:rsid w:val="001A1B25"/>
    <w:rsid w:val="001A339D"/>
    <w:rsid w:val="001A4B61"/>
    <w:rsid w:val="001A53F8"/>
    <w:rsid w:val="001A788E"/>
    <w:rsid w:val="001A7A77"/>
    <w:rsid w:val="001B0A62"/>
    <w:rsid w:val="001B0A83"/>
    <w:rsid w:val="001B2803"/>
    <w:rsid w:val="001B4CA0"/>
    <w:rsid w:val="001B632A"/>
    <w:rsid w:val="001C1D3B"/>
    <w:rsid w:val="001C1EFB"/>
    <w:rsid w:val="001C23F9"/>
    <w:rsid w:val="001C4614"/>
    <w:rsid w:val="001C478D"/>
    <w:rsid w:val="001C5616"/>
    <w:rsid w:val="001C5A51"/>
    <w:rsid w:val="001C6FAE"/>
    <w:rsid w:val="001C749D"/>
    <w:rsid w:val="001C7DDF"/>
    <w:rsid w:val="001D0A1B"/>
    <w:rsid w:val="001D145F"/>
    <w:rsid w:val="001D2E86"/>
    <w:rsid w:val="001D767F"/>
    <w:rsid w:val="001E0A40"/>
    <w:rsid w:val="001E1DB0"/>
    <w:rsid w:val="001E409A"/>
    <w:rsid w:val="001E414E"/>
    <w:rsid w:val="001E753F"/>
    <w:rsid w:val="001E7CEF"/>
    <w:rsid w:val="001F12CB"/>
    <w:rsid w:val="001F301F"/>
    <w:rsid w:val="001F60B5"/>
    <w:rsid w:val="001F6D97"/>
    <w:rsid w:val="001F7E2C"/>
    <w:rsid w:val="00200922"/>
    <w:rsid w:val="002022F8"/>
    <w:rsid w:val="00203780"/>
    <w:rsid w:val="002052FF"/>
    <w:rsid w:val="00205335"/>
    <w:rsid w:val="00210A10"/>
    <w:rsid w:val="00210CE7"/>
    <w:rsid w:val="00211A3C"/>
    <w:rsid w:val="00211C94"/>
    <w:rsid w:val="0021259E"/>
    <w:rsid w:val="0021292B"/>
    <w:rsid w:val="002139A2"/>
    <w:rsid w:val="0021521E"/>
    <w:rsid w:val="00215485"/>
    <w:rsid w:val="00216AD0"/>
    <w:rsid w:val="00216D94"/>
    <w:rsid w:val="00217EAB"/>
    <w:rsid w:val="00222060"/>
    <w:rsid w:val="00222330"/>
    <w:rsid w:val="00222701"/>
    <w:rsid w:val="002234E5"/>
    <w:rsid w:val="00223F45"/>
    <w:rsid w:val="002246DA"/>
    <w:rsid w:val="0022498C"/>
    <w:rsid w:val="00226054"/>
    <w:rsid w:val="0022626C"/>
    <w:rsid w:val="00226A6D"/>
    <w:rsid w:val="00226CB3"/>
    <w:rsid w:val="00227658"/>
    <w:rsid w:val="00230B2E"/>
    <w:rsid w:val="00230BB2"/>
    <w:rsid w:val="00231E28"/>
    <w:rsid w:val="00232AEA"/>
    <w:rsid w:val="00233A30"/>
    <w:rsid w:val="00236B15"/>
    <w:rsid w:val="0023743C"/>
    <w:rsid w:val="00237B08"/>
    <w:rsid w:val="00237E16"/>
    <w:rsid w:val="00237ED9"/>
    <w:rsid w:val="002416C9"/>
    <w:rsid w:val="00242E43"/>
    <w:rsid w:val="00242F2F"/>
    <w:rsid w:val="00243588"/>
    <w:rsid w:val="002436FC"/>
    <w:rsid w:val="00243885"/>
    <w:rsid w:val="00246861"/>
    <w:rsid w:val="00250764"/>
    <w:rsid w:val="002520AF"/>
    <w:rsid w:val="00253C5F"/>
    <w:rsid w:val="0025471D"/>
    <w:rsid w:val="00256334"/>
    <w:rsid w:val="00260C5D"/>
    <w:rsid w:val="00263873"/>
    <w:rsid w:val="002646E4"/>
    <w:rsid w:val="00266363"/>
    <w:rsid w:val="002667AE"/>
    <w:rsid w:val="00270BB8"/>
    <w:rsid w:val="002724D0"/>
    <w:rsid w:val="00274D96"/>
    <w:rsid w:val="002765F8"/>
    <w:rsid w:val="00276D50"/>
    <w:rsid w:val="00277188"/>
    <w:rsid w:val="0028065E"/>
    <w:rsid w:val="00281B0F"/>
    <w:rsid w:val="00281CAE"/>
    <w:rsid w:val="002821B9"/>
    <w:rsid w:val="00283C5B"/>
    <w:rsid w:val="002844FE"/>
    <w:rsid w:val="002856C6"/>
    <w:rsid w:val="0028707B"/>
    <w:rsid w:val="00287F37"/>
    <w:rsid w:val="00292A13"/>
    <w:rsid w:val="002943E4"/>
    <w:rsid w:val="00294BDE"/>
    <w:rsid w:val="00294BF0"/>
    <w:rsid w:val="0029502E"/>
    <w:rsid w:val="00295D58"/>
    <w:rsid w:val="00296EDB"/>
    <w:rsid w:val="002A277D"/>
    <w:rsid w:val="002A2FA5"/>
    <w:rsid w:val="002A3331"/>
    <w:rsid w:val="002A4D7D"/>
    <w:rsid w:val="002A577B"/>
    <w:rsid w:val="002A5D10"/>
    <w:rsid w:val="002A5E1A"/>
    <w:rsid w:val="002A7840"/>
    <w:rsid w:val="002B0CBB"/>
    <w:rsid w:val="002B1CE5"/>
    <w:rsid w:val="002B1E5C"/>
    <w:rsid w:val="002B205F"/>
    <w:rsid w:val="002B226F"/>
    <w:rsid w:val="002B325F"/>
    <w:rsid w:val="002B4257"/>
    <w:rsid w:val="002C0E65"/>
    <w:rsid w:val="002C1511"/>
    <w:rsid w:val="002C3D6E"/>
    <w:rsid w:val="002C50CF"/>
    <w:rsid w:val="002C6D09"/>
    <w:rsid w:val="002C76D9"/>
    <w:rsid w:val="002C7A1B"/>
    <w:rsid w:val="002D2917"/>
    <w:rsid w:val="002D3EC9"/>
    <w:rsid w:val="002D4A62"/>
    <w:rsid w:val="002D58B7"/>
    <w:rsid w:val="002D7B41"/>
    <w:rsid w:val="002E0907"/>
    <w:rsid w:val="002E13F2"/>
    <w:rsid w:val="002E1AC4"/>
    <w:rsid w:val="002E481A"/>
    <w:rsid w:val="002E4BF7"/>
    <w:rsid w:val="002E67CD"/>
    <w:rsid w:val="002E6AC0"/>
    <w:rsid w:val="002F3569"/>
    <w:rsid w:val="002F36D6"/>
    <w:rsid w:val="002F4DB3"/>
    <w:rsid w:val="002F5506"/>
    <w:rsid w:val="002F5635"/>
    <w:rsid w:val="002F618F"/>
    <w:rsid w:val="002F7461"/>
    <w:rsid w:val="002F78EB"/>
    <w:rsid w:val="002F7C57"/>
    <w:rsid w:val="00300329"/>
    <w:rsid w:val="00301733"/>
    <w:rsid w:val="003019C0"/>
    <w:rsid w:val="00303E90"/>
    <w:rsid w:val="0030458F"/>
    <w:rsid w:val="00305678"/>
    <w:rsid w:val="00306AE1"/>
    <w:rsid w:val="003106F3"/>
    <w:rsid w:val="00310B3D"/>
    <w:rsid w:val="0031135C"/>
    <w:rsid w:val="00313AAF"/>
    <w:rsid w:val="00313D93"/>
    <w:rsid w:val="00314D92"/>
    <w:rsid w:val="00316BB5"/>
    <w:rsid w:val="0032041D"/>
    <w:rsid w:val="00320AB6"/>
    <w:rsid w:val="00321156"/>
    <w:rsid w:val="00321C5B"/>
    <w:rsid w:val="003225B8"/>
    <w:rsid w:val="00322DBE"/>
    <w:rsid w:val="00322FFB"/>
    <w:rsid w:val="003230DC"/>
    <w:rsid w:val="0032526A"/>
    <w:rsid w:val="00325E7F"/>
    <w:rsid w:val="0032726E"/>
    <w:rsid w:val="00327608"/>
    <w:rsid w:val="0033114A"/>
    <w:rsid w:val="0033207B"/>
    <w:rsid w:val="00332476"/>
    <w:rsid w:val="003339C1"/>
    <w:rsid w:val="00333F08"/>
    <w:rsid w:val="0033489F"/>
    <w:rsid w:val="00334ED9"/>
    <w:rsid w:val="00337C71"/>
    <w:rsid w:val="0034224F"/>
    <w:rsid w:val="00342429"/>
    <w:rsid w:val="00342FF1"/>
    <w:rsid w:val="00346FEC"/>
    <w:rsid w:val="00347535"/>
    <w:rsid w:val="00350FFA"/>
    <w:rsid w:val="003511F8"/>
    <w:rsid w:val="003514E5"/>
    <w:rsid w:val="003517FE"/>
    <w:rsid w:val="00360E4D"/>
    <w:rsid w:val="00361744"/>
    <w:rsid w:val="00362632"/>
    <w:rsid w:val="00363359"/>
    <w:rsid w:val="00364017"/>
    <w:rsid w:val="00364BC7"/>
    <w:rsid w:val="00364ECB"/>
    <w:rsid w:val="00366777"/>
    <w:rsid w:val="00370A05"/>
    <w:rsid w:val="0037115A"/>
    <w:rsid w:val="00373648"/>
    <w:rsid w:val="003739E5"/>
    <w:rsid w:val="00374BEC"/>
    <w:rsid w:val="00380052"/>
    <w:rsid w:val="003819C9"/>
    <w:rsid w:val="00382BDD"/>
    <w:rsid w:val="00382F07"/>
    <w:rsid w:val="0038479E"/>
    <w:rsid w:val="00386495"/>
    <w:rsid w:val="003874AD"/>
    <w:rsid w:val="00387A49"/>
    <w:rsid w:val="00390088"/>
    <w:rsid w:val="00390F12"/>
    <w:rsid w:val="003929DB"/>
    <w:rsid w:val="003939BD"/>
    <w:rsid w:val="00395C03"/>
    <w:rsid w:val="00396529"/>
    <w:rsid w:val="003966B4"/>
    <w:rsid w:val="0039794D"/>
    <w:rsid w:val="003A0DA2"/>
    <w:rsid w:val="003A2EFF"/>
    <w:rsid w:val="003A38A7"/>
    <w:rsid w:val="003A4021"/>
    <w:rsid w:val="003A4F97"/>
    <w:rsid w:val="003A5C47"/>
    <w:rsid w:val="003A6614"/>
    <w:rsid w:val="003A6840"/>
    <w:rsid w:val="003A72F8"/>
    <w:rsid w:val="003B00F3"/>
    <w:rsid w:val="003B4177"/>
    <w:rsid w:val="003B44D7"/>
    <w:rsid w:val="003B5607"/>
    <w:rsid w:val="003B6475"/>
    <w:rsid w:val="003B6795"/>
    <w:rsid w:val="003C0EC6"/>
    <w:rsid w:val="003C3555"/>
    <w:rsid w:val="003C3605"/>
    <w:rsid w:val="003C3CE9"/>
    <w:rsid w:val="003C4034"/>
    <w:rsid w:val="003C58BC"/>
    <w:rsid w:val="003C62D3"/>
    <w:rsid w:val="003C7514"/>
    <w:rsid w:val="003D195E"/>
    <w:rsid w:val="003D214C"/>
    <w:rsid w:val="003E0C7D"/>
    <w:rsid w:val="003E6797"/>
    <w:rsid w:val="003E6A1C"/>
    <w:rsid w:val="003F0196"/>
    <w:rsid w:val="003F526E"/>
    <w:rsid w:val="003F549E"/>
    <w:rsid w:val="003F6400"/>
    <w:rsid w:val="003F69AC"/>
    <w:rsid w:val="003F7DB6"/>
    <w:rsid w:val="0040155B"/>
    <w:rsid w:val="00401EBF"/>
    <w:rsid w:val="0040379B"/>
    <w:rsid w:val="00403DDC"/>
    <w:rsid w:val="00403ECE"/>
    <w:rsid w:val="004041A0"/>
    <w:rsid w:val="004048FA"/>
    <w:rsid w:val="00404A58"/>
    <w:rsid w:val="00406A69"/>
    <w:rsid w:val="00410680"/>
    <w:rsid w:val="00412598"/>
    <w:rsid w:val="00413AB8"/>
    <w:rsid w:val="00413F79"/>
    <w:rsid w:val="00414677"/>
    <w:rsid w:val="00414C9E"/>
    <w:rsid w:val="00416516"/>
    <w:rsid w:val="004169ED"/>
    <w:rsid w:val="004203FE"/>
    <w:rsid w:val="00421A20"/>
    <w:rsid w:val="004226F2"/>
    <w:rsid w:val="0042499D"/>
    <w:rsid w:val="00425B48"/>
    <w:rsid w:val="0042645E"/>
    <w:rsid w:val="00426F57"/>
    <w:rsid w:val="0042707B"/>
    <w:rsid w:val="00427F86"/>
    <w:rsid w:val="0043012A"/>
    <w:rsid w:val="004322C1"/>
    <w:rsid w:val="00432C3B"/>
    <w:rsid w:val="004342D2"/>
    <w:rsid w:val="0043454E"/>
    <w:rsid w:val="004355D2"/>
    <w:rsid w:val="004357C5"/>
    <w:rsid w:val="004364B6"/>
    <w:rsid w:val="00440EE7"/>
    <w:rsid w:val="00441106"/>
    <w:rsid w:val="00441695"/>
    <w:rsid w:val="004421E3"/>
    <w:rsid w:val="004430C8"/>
    <w:rsid w:val="004437B4"/>
    <w:rsid w:val="0044380F"/>
    <w:rsid w:val="0044465A"/>
    <w:rsid w:val="00444803"/>
    <w:rsid w:val="00445910"/>
    <w:rsid w:val="00445C5F"/>
    <w:rsid w:val="00446CC2"/>
    <w:rsid w:val="00446CF1"/>
    <w:rsid w:val="00447E45"/>
    <w:rsid w:val="00453C04"/>
    <w:rsid w:val="004561E0"/>
    <w:rsid w:val="0045620A"/>
    <w:rsid w:val="0045625E"/>
    <w:rsid w:val="004565D9"/>
    <w:rsid w:val="00460263"/>
    <w:rsid w:val="004636DC"/>
    <w:rsid w:val="00463D6C"/>
    <w:rsid w:val="0046494E"/>
    <w:rsid w:val="004676FC"/>
    <w:rsid w:val="00467BE9"/>
    <w:rsid w:val="00470214"/>
    <w:rsid w:val="0047097B"/>
    <w:rsid w:val="00470FF2"/>
    <w:rsid w:val="00476144"/>
    <w:rsid w:val="004762D3"/>
    <w:rsid w:val="00477AA3"/>
    <w:rsid w:val="0048369F"/>
    <w:rsid w:val="00483A1C"/>
    <w:rsid w:val="0048519A"/>
    <w:rsid w:val="00485D7A"/>
    <w:rsid w:val="00486645"/>
    <w:rsid w:val="0049044E"/>
    <w:rsid w:val="00490ABD"/>
    <w:rsid w:val="00491B56"/>
    <w:rsid w:val="004922E3"/>
    <w:rsid w:val="00492515"/>
    <w:rsid w:val="004927D2"/>
    <w:rsid w:val="00493B8A"/>
    <w:rsid w:val="0049482B"/>
    <w:rsid w:val="00494A23"/>
    <w:rsid w:val="004969C9"/>
    <w:rsid w:val="00496E34"/>
    <w:rsid w:val="00497764"/>
    <w:rsid w:val="004A141B"/>
    <w:rsid w:val="004A175B"/>
    <w:rsid w:val="004A3BDA"/>
    <w:rsid w:val="004A3E5A"/>
    <w:rsid w:val="004A528C"/>
    <w:rsid w:val="004A7A4A"/>
    <w:rsid w:val="004B002E"/>
    <w:rsid w:val="004B0A59"/>
    <w:rsid w:val="004B1D78"/>
    <w:rsid w:val="004B1FCA"/>
    <w:rsid w:val="004B3655"/>
    <w:rsid w:val="004B3743"/>
    <w:rsid w:val="004B41AF"/>
    <w:rsid w:val="004B41FA"/>
    <w:rsid w:val="004B4A31"/>
    <w:rsid w:val="004B4E0A"/>
    <w:rsid w:val="004B5134"/>
    <w:rsid w:val="004B6982"/>
    <w:rsid w:val="004C04EE"/>
    <w:rsid w:val="004C1E3F"/>
    <w:rsid w:val="004C3C80"/>
    <w:rsid w:val="004C4A13"/>
    <w:rsid w:val="004C4D1B"/>
    <w:rsid w:val="004C5B47"/>
    <w:rsid w:val="004C7A01"/>
    <w:rsid w:val="004D0BEE"/>
    <w:rsid w:val="004D0DFE"/>
    <w:rsid w:val="004D10B6"/>
    <w:rsid w:val="004D3FBC"/>
    <w:rsid w:val="004D4929"/>
    <w:rsid w:val="004D7C34"/>
    <w:rsid w:val="004D7CED"/>
    <w:rsid w:val="004D7EB9"/>
    <w:rsid w:val="004E1EDF"/>
    <w:rsid w:val="004E27E9"/>
    <w:rsid w:val="004E578C"/>
    <w:rsid w:val="004E5FE2"/>
    <w:rsid w:val="004E7CD5"/>
    <w:rsid w:val="004F178C"/>
    <w:rsid w:val="004F1BFC"/>
    <w:rsid w:val="004F273B"/>
    <w:rsid w:val="004F2A56"/>
    <w:rsid w:val="004F2D0D"/>
    <w:rsid w:val="004F3858"/>
    <w:rsid w:val="004F4C2D"/>
    <w:rsid w:val="004F5811"/>
    <w:rsid w:val="004F64E5"/>
    <w:rsid w:val="004F7F53"/>
    <w:rsid w:val="005002B1"/>
    <w:rsid w:val="0050076B"/>
    <w:rsid w:val="00500B65"/>
    <w:rsid w:val="00500F29"/>
    <w:rsid w:val="0050290F"/>
    <w:rsid w:val="00504AE6"/>
    <w:rsid w:val="0050692A"/>
    <w:rsid w:val="0050709F"/>
    <w:rsid w:val="0050749E"/>
    <w:rsid w:val="00507791"/>
    <w:rsid w:val="00507D55"/>
    <w:rsid w:val="00510093"/>
    <w:rsid w:val="005124E6"/>
    <w:rsid w:val="00512818"/>
    <w:rsid w:val="0051352E"/>
    <w:rsid w:val="005147C0"/>
    <w:rsid w:val="005157BF"/>
    <w:rsid w:val="005167DB"/>
    <w:rsid w:val="00517DA7"/>
    <w:rsid w:val="00517E7C"/>
    <w:rsid w:val="00520A33"/>
    <w:rsid w:val="00522D37"/>
    <w:rsid w:val="00523E30"/>
    <w:rsid w:val="00523F5E"/>
    <w:rsid w:val="00525CFD"/>
    <w:rsid w:val="005268A0"/>
    <w:rsid w:val="005276E3"/>
    <w:rsid w:val="00527AE4"/>
    <w:rsid w:val="005323F8"/>
    <w:rsid w:val="005326F2"/>
    <w:rsid w:val="00532B38"/>
    <w:rsid w:val="0053391A"/>
    <w:rsid w:val="00534020"/>
    <w:rsid w:val="005347BB"/>
    <w:rsid w:val="005370B4"/>
    <w:rsid w:val="00537B9F"/>
    <w:rsid w:val="00541964"/>
    <w:rsid w:val="00541F98"/>
    <w:rsid w:val="00542B8A"/>
    <w:rsid w:val="00542F88"/>
    <w:rsid w:val="00543616"/>
    <w:rsid w:val="0054483F"/>
    <w:rsid w:val="0054780A"/>
    <w:rsid w:val="00553167"/>
    <w:rsid w:val="0055316C"/>
    <w:rsid w:val="0055558C"/>
    <w:rsid w:val="0055569D"/>
    <w:rsid w:val="005601F8"/>
    <w:rsid w:val="005607F2"/>
    <w:rsid w:val="005608D3"/>
    <w:rsid w:val="00561294"/>
    <w:rsid w:val="005614B9"/>
    <w:rsid w:val="00562D38"/>
    <w:rsid w:val="0056492D"/>
    <w:rsid w:val="00564ED9"/>
    <w:rsid w:val="005660EA"/>
    <w:rsid w:val="005663A8"/>
    <w:rsid w:val="00570A0A"/>
    <w:rsid w:val="0057145F"/>
    <w:rsid w:val="00574065"/>
    <w:rsid w:val="005765AD"/>
    <w:rsid w:val="00576CD5"/>
    <w:rsid w:val="00576DDE"/>
    <w:rsid w:val="00577227"/>
    <w:rsid w:val="005800E3"/>
    <w:rsid w:val="0058041B"/>
    <w:rsid w:val="00580AE0"/>
    <w:rsid w:val="00581A92"/>
    <w:rsid w:val="00582680"/>
    <w:rsid w:val="00582AE0"/>
    <w:rsid w:val="005872FA"/>
    <w:rsid w:val="005878BC"/>
    <w:rsid w:val="00590A06"/>
    <w:rsid w:val="00592AE8"/>
    <w:rsid w:val="00593AC2"/>
    <w:rsid w:val="005941D8"/>
    <w:rsid w:val="00595383"/>
    <w:rsid w:val="00595997"/>
    <w:rsid w:val="00596845"/>
    <w:rsid w:val="00596A48"/>
    <w:rsid w:val="00596A88"/>
    <w:rsid w:val="005A6D17"/>
    <w:rsid w:val="005B12E2"/>
    <w:rsid w:val="005B3657"/>
    <w:rsid w:val="005B7BF1"/>
    <w:rsid w:val="005C234F"/>
    <w:rsid w:val="005C34B2"/>
    <w:rsid w:val="005C4B6E"/>
    <w:rsid w:val="005C513C"/>
    <w:rsid w:val="005C5990"/>
    <w:rsid w:val="005C6306"/>
    <w:rsid w:val="005C675A"/>
    <w:rsid w:val="005C6A25"/>
    <w:rsid w:val="005C7BF5"/>
    <w:rsid w:val="005D031B"/>
    <w:rsid w:val="005D0621"/>
    <w:rsid w:val="005D0902"/>
    <w:rsid w:val="005D0DF8"/>
    <w:rsid w:val="005D136A"/>
    <w:rsid w:val="005D3EF1"/>
    <w:rsid w:val="005D489D"/>
    <w:rsid w:val="005D4A27"/>
    <w:rsid w:val="005D4C56"/>
    <w:rsid w:val="005D60AA"/>
    <w:rsid w:val="005D6D30"/>
    <w:rsid w:val="005D7552"/>
    <w:rsid w:val="005D7CE7"/>
    <w:rsid w:val="005E0B60"/>
    <w:rsid w:val="005E1061"/>
    <w:rsid w:val="005E2B83"/>
    <w:rsid w:val="005E2C08"/>
    <w:rsid w:val="005E6151"/>
    <w:rsid w:val="005F1E56"/>
    <w:rsid w:val="005F3B19"/>
    <w:rsid w:val="005F5647"/>
    <w:rsid w:val="0060012F"/>
    <w:rsid w:val="00602C9D"/>
    <w:rsid w:val="00602E53"/>
    <w:rsid w:val="006050BD"/>
    <w:rsid w:val="0060580B"/>
    <w:rsid w:val="006070BF"/>
    <w:rsid w:val="00610A38"/>
    <w:rsid w:val="006114DA"/>
    <w:rsid w:val="00612B9B"/>
    <w:rsid w:val="00613122"/>
    <w:rsid w:val="0061353B"/>
    <w:rsid w:val="00614A9A"/>
    <w:rsid w:val="00615EB3"/>
    <w:rsid w:val="00617963"/>
    <w:rsid w:val="006202DF"/>
    <w:rsid w:val="0062072F"/>
    <w:rsid w:val="0062248B"/>
    <w:rsid w:val="00622800"/>
    <w:rsid w:val="00624FB5"/>
    <w:rsid w:val="0062524C"/>
    <w:rsid w:val="00627080"/>
    <w:rsid w:val="00630DDF"/>
    <w:rsid w:val="006332C1"/>
    <w:rsid w:val="00636798"/>
    <w:rsid w:val="00642E30"/>
    <w:rsid w:val="00643D85"/>
    <w:rsid w:val="00644DAF"/>
    <w:rsid w:val="006458CD"/>
    <w:rsid w:val="00646402"/>
    <w:rsid w:val="006465F6"/>
    <w:rsid w:val="006469EA"/>
    <w:rsid w:val="00647422"/>
    <w:rsid w:val="006505AB"/>
    <w:rsid w:val="00651D3D"/>
    <w:rsid w:val="00653F7E"/>
    <w:rsid w:val="00656D51"/>
    <w:rsid w:val="00657EDC"/>
    <w:rsid w:val="006602E5"/>
    <w:rsid w:val="00660377"/>
    <w:rsid w:val="0066159B"/>
    <w:rsid w:val="00662A42"/>
    <w:rsid w:val="00665408"/>
    <w:rsid w:val="0066588C"/>
    <w:rsid w:val="00671ABC"/>
    <w:rsid w:val="00673C64"/>
    <w:rsid w:val="00674E01"/>
    <w:rsid w:val="00675272"/>
    <w:rsid w:val="00675CFD"/>
    <w:rsid w:val="006819B5"/>
    <w:rsid w:val="006830CE"/>
    <w:rsid w:val="0068337F"/>
    <w:rsid w:val="00683A24"/>
    <w:rsid w:val="00684E2E"/>
    <w:rsid w:val="00685550"/>
    <w:rsid w:val="00687F51"/>
    <w:rsid w:val="006902A0"/>
    <w:rsid w:val="00690E89"/>
    <w:rsid w:val="00693648"/>
    <w:rsid w:val="00694C73"/>
    <w:rsid w:val="006963FA"/>
    <w:rsid w:val="00696BDB"/>
    <w:rsid w:val="00697369"/>
    <w:rsid w:val="006A1D62"/>
    <w:rsid w:val="006A20A1"/>
    <w:rsid w:val="006A6A09"/>
    <w:rsid w:val="006B0B39"/>
    <w:rsid w:val="006B110C"/>
    <w:rsid w:val="006B4D9E"/>
    <w:rsid w:val="006B4FE8"/>
    <w:rsid w:val="006B6025"/>
    <w:rsid w:val="006B674A"/>
    <w:rsid w:val="006B6B6F"/>
    <w:rsid w:val="006C06EC"/>
    <w:rsid w:val="006C2B74"/>
    <w:rsid w:val="006C30D7"/>
    <w:rsid w:val="006C3D50"/>
    <w:rsid w:val="006C5157"/>
    <w:rsid w:val="006C5C69"/>
    <w:rsid w:val="006C6A0E"/>
    <w:rsid w:val="006D0F77"/>
    <w:rsid w:val="006D154E"/>
    <w:rsid w:val="006D1721"/>
    <w:rsid w:val="006D21E7"/>
    <w:rsid w:val="006D238B"/>
    <w:rsid w:val="006D34A3"/>
    <w:rsid w:val="006D3E1A"/>
    <w:rsid w:val="006D457D"/>
    <w:rsid w:val="006D46AA"/>
    <w:rsid w:val="006D46AC"/>
    <w:rsid w:val="006D63D1"/>
    <w:rsid w:val="006D75C6"/>
    <w:rsid w:val="006E0185"/>
    <w:rsid w:val="006E05D8"/>
    <w:rsid w:val="006E0D0B"/>
    <w:rsid w:val="006E0F2D"/>
    <w:rsid w:val="006E1251"/>
    <w:rsid w:val="006E204B"/>
    <w:rsid w:val="006E47F7"/>
    <w:rsid w:val="006E593D"/>
    <w:rsid w:val="006E5D6E"/>
    <w:rsid w:val="006F03B1"/>
    <w:rsid w:val="006F23EE"/>
    <w:rsid w:val="006F2432"/>
    <w:rsid w:val="006F6F21"/>
    <w:rsid w:val="00700432"/>
    <w:rsid w:val="007004AF"/>
    <w:rsid w:val="007013FD"/>
    <w:rsid w:val="00703378"/>
    <w:rsid w:val="00705E73"/>
    <w:rsid w:val="0070607B"/>
    <w:rsid w:val="00706CA1"/>
    <w:rsid w:val="00707828"/>
    <w:rsid w:val="00710515"/>
    <w:rsid w:val="007105E8"/>
    <w:rsid w:val="0071414A"/>
    <w:rsid w:val="007145DE"/>
    <w:rsid w:val="007154CB"/>
    <w:rsid w:val="007154D5"/>
    <w:rsid w:val="007156CE"/>
    <w:rsid w:val="0071664E"/>
    <w:rsid w:val="007177F9"/>
    <w:rsid w:val="00717C89"/>
    <w:rsid w:val="007219CD"/>
    <w:rsid w:val="00721B03"/>
    <w:rsid w:val="00725084"/>
    <w:rsid w:val="00725ECC"/>
    <w:rsid w:val="0072660B"/>
    <w:rsid w:val="00727CC6"/>
    <w:rsid w:val="00727E43"/>
    <w:rsid w:val="00732C8E"/>
    <w:rsid w:val="00734065"/>
    <w:rsid w:val="00736B21"/>
    <w:rsid w:val="00736E0A"/>
    <w:rsid w:val="00740706"/>
    <w:rsid w:val="00741484"/>
    <w:rsid w:val="0074364A"/>
    <w:rsid w:val="007436FA"/>
    <w:rsid w:val="00746978"/>
    <w:rsid w:val="00750B68"/>
    <w:rsid w:val="0075108B"/>
    <w:rsid w:val="0075443D"/>
    <w:rsid w:val="00754DA8"/>
    <w:rsid w:val="007570DC"/>
    <w:rsid w:val="00757B31"/>
    <w:rsid w:val="00763E25"/>
    <w:rsid w:val="00764330"/>
    <w:rsid w:val="00764764"/>
    <w:rsid w:val="00765EB7"/>
    <w:rsid w:val="007701F2"/>
    <w:rsid w:val="007722BC"/>
    <w:rsid w:val="00772FFA"/>
    <w:rsid w:val="0077364E"/>
    <w:rsid w:val="00774FD6"/>
    <w:rsid w:val="007769F5"/>
    <w:rsid w:val="0077764F"/>
    <w:rsid w:val="00777CC7"/>
    <w:rsid w:val="0078078D"/>
    <w:rsid w:val="00781DE3"/>
    <w:rsid w:val="007836AC"/>
    <w:rsid w:val="00783B8F"/>
    <w:rsid w:val="007852F0"/>
    <w:rsid w:val="0078791C"/>
    <w:rsid w:val="00791AD5"/>
    <w:rsid w:val="00794FC4"/>
    <w:rsid w:val="00795E3D"/>
    <w:rsid w:val="00796772"/>
    <w:rsid w:val="007979AC"/>
    <w:rsid w:val="00797A32"/>
    <w:rsid w:val="007A0290"/>
    <w:rsid w:val="007A4159"/>
    <w:rsid w:val="007A4702"/>
    <w:rsid w:val="007A613F"/>
    <w:rsid w:val="007A7A9E"/>
    <w:rsid w:val="007B1ABA"/>
    <w:rsid w:val="007B2662"/>
    <w:rsid w:val="007B2ECC"/>
    <w:rsid w:val="007B4451"/>
    <w:rsid w:val="007B4B92"/>
    <w:rsid w:val="007B61ED"/>
    <w:rsid w:val="007B65D9"/>
    <w:rsid w:val="007B6BFC"/>
    <w:rsid w:val="007B74C5"/>
    <w:rsid w:val="007B7CA3"/>
    <w:rsid w:val="007C027C"/>
    <w:rsid w:val="007C1936"/>
    <w:rsid w:val="007C19C2"/>
    <w:rsid w:val="007C25A8"/>
    <w:rsid w:val="007C489E"/>
    <w:rsid w:val="007C5C14"/>
    <w:rsid w:val="007C6657"/>
    <w:rsid w:val="007C7454"/>
    <w:rsid w:val="007C7E13"/>
    <w:rsid w:val="007D16F8"/>
    <w:rsid w:val="007D172A"/>
    <w:rsid w:val="007D1764"/>
    <w:rsid w:val="007D1774"/>
    <w:rsid w:val="007D3A63"/>
    <w:rsid w:val="007D4F46"/>
    <w:rsid w:val="007D7026"/>
    <w:rsid w:val="007D7A8D"/>
    <w:rsid w:val="007D7D36"/>
    <w:rsid w:val="007E1507"/>
    <w:rsid w:val="007E3C69"/>
    <w:rsid w:val="007E40EB"/>
    <w:rsid w:val="007E596E"/>
    <w:rsid w:val="007E7EA4"/>
    <w:rsid w:val="007F3C22"/>
    <w:rsid w:val="007F41DF"/>
    <w:rsid w:val="007F4522"/>
    <w:rsid w:val="007F4C56"/>
    <w:rsid w:val="007F4F6B"/>
    <w:rsid w:val="007F6908"/>
    <w:rsid w:val="007F7A6D"/>
    <w:rsid w:val="00800312"/>
    <w:rsid w:val="0080116A"/>
    <w:rsid w:val="008040F6"/>
    <w:rsid w:val="00804FA6"/>
    <w:rsid w:val="00811C55"/>
    <w:rsid w:val="008136D5"/>
    <w:rsid w:val="00813C3E"/>
    <w:rsid w:val="0081409C"/>
    <w:rsid w:val="00815E95"/>
    <w:rsid w:val="008167D8"/>
    <w:rsid w:val="00820326"/>
    <w:rsid w:val="008203E6"/>
    <w:rsid w:val="00821486"/>
    <w:rsid w:val="00822220"/>
    <w:rsid w:val="008222C0"/>
    <w:rsid w:val="00823F99"/>
    <w:rsid w:val="00826350"/>
    <w:rsid w:val="00826F6E"/>
    <w:rsid w:val="008279F0"/>
    <w:rsid w:val="00827CE6"/>
    <w:rsid w:val="008302C6"/>
    <w:rsid w:val="00830341"/>
    <w:rsid w:val="00830C5F"/>
    <w:rsid w:val="00830C99"/>
    <w:rsid w:val="00831667"/>
    <w:rsid w:val="0083196D"/>
    <w:rsid w:val="00831AFF"/>
    <w:rsid w:val="00834E9B"/>
    <w:rsid w:val="0083535D"/>
    <w:rsid w:val="0083552F"/>
    <w:rsid w:val="00837ADD"/>
    <w:rsid w:val="00840D3C"/>
    <w:rsid w:val="00841D71"/>
    <w:rsid w:val="00842C50"/>
    <w:rsid w:val="008433FD"/>
    <w:rsid w:val="008445E8"/>
    <w:rsid w:val="00845059"/>
    <w:rsid w:val="0084547E"/>
    <w:rsid w:val="00847137"/>
    <w:rsid w:val="00847FE6"/>
    <w:rsid w:val="008507C1"/>
    <w:rsid w:val="008524EB"/>
    <w:rsid w:val="00853E30"/>
    <w:rsid w:val="00853F06"/>
    <w:rsid w:val="0085536B"/>
    <w:rsid w:val="00855AA6"/>
    <w:rsid w:val="00855AC3"/>
    <w:rsid w:val="00855F65"/>
    <w:rsid w:val="0085731B"/>
    <w:rsid w:val="0085785F"/>
    <w:rsid w:val="00861934"/>
    <w:rsid w:val="0086274A"/>
    <w:rsid w:val="00862F31"/>
    <w:rsid w:val="00865285"/>
    <w:rsid w:val="008655B5"/>
    <w:rsid w:val="00865FC6"/>
    <w:rsid w:val="00866547"/>
    <w:rsid w:val="008675B1"/>
    <w:rsid w:val="008704D1"/>
    <w:rsid w:val="00870733"/>
    <w:rsid w:val="00872687"/>
    <w:rsid w:val="00873D64"/>
    <w:rsid w:val="00873D70"/>
    <w:rsid w:val="00874EC0"/>
    <w:rsid w:val="00876539"/>
    <w:rsid w:val="0087705C"/>
    <w:rsid w:val="0088314C"/>
    <w:rsid w:val="008837BF"/>
    <w:rsid w:val="00883DE5"/>
    <w:rsid w:val="00885040"/>
    <w:rsid w:val="008850B9"/>
    <w:rsid w:val="00890583"/>
    <w:rsid w:val="00890A0A"/>
    <w:rsid w:val="008913FD"/>
    <w:rsid w:val="00893ECF"/>
    <w:rsid w:val="0089743D"/>
    <w:rsid w:val="008A0017"/>
    <w:rsid w:val="008A1AA9"/>
    <w:rsid w:val="008A2D23"/>
    <w:rsid w:val="008B019F"/>
    <w:rsid w:val="008B1DC3"/>
    <w:rsid w:val="008B2ABB"/>
    <w:rsid w:val="008B4E29"/>
    <w:rsid w:val="008B6F69"/>
    <w:rsid w:val="008B72FE"/>
    <w:rsid w:val="008B73D5"/>
    <w:rsid w:val="008B755E"/>
    <w:rsid w:val="008C1646"/>
    <w:rsid w:val="008C17FD"/>
    <w:rsid w:val="008C1D7D"/>
    <w:rsid w:val="008C3426"/>
    <w:rsid w:val="008C4B46"/>
    <w:rsid w:val="008C7C73"/>
    <w:rsid w:val="008D0C17"/>
    <w:rsid w:val="008D0CEC"/>
    <w:rsid w:val="008D178F"/>
    <w:rsid w:val="008D1A78"/>
    <w:rsid w:val="008D3984"/>
    <w:rsid w:val="008D6157"/>
    <w:rsid w:val="008D7A9E"/>
    <w:rsid w:val="008E0C18"/>
    <w:rsid w:val="008E22BA"/>
    <w:rsid w:val="008E3FF0"/>
    <w:rsid w:val="008E560E"/>
    <w:rsid w:val="008E7266"/>
    <w:rsid w:val="008E7515"/>
    <w:rsid w:val="008F09BA"/>
    <w:rsid w:val="008F0AC9"/>
    <w:rsid w:val="008F14AA"/>
    <w:rsid w:val="008F1CC5"/>
    <w:rsid w:val="008F25B3"/>
    <w:rsid w:val="008F2A05"/>
    <w:rsid w:val="008F371A"/>
    <w:rsid w:val="008F5EBE"/>
    <w:rsid w:val="008F64EA"/>
    <w:rsid w:val="008F7332"/>
    <w:rsid w:val="00900C81"/>
    <w:rsid w:val="00900D29"/>
    <w:rsid w:val="00900F7F"/>
    <w:rsid w:val="009059A0"/>
    <w:rsid w:val="0090600F"/>
    <w:rsid w:val="00906899"/>
    <w:rsid w:val="00907F94"/>
    <w:rsid w:val="009128B6"/>
    <w:rsid w:val="00914950"/>
    <w:rsid w:val="00915121"/>
    <w:rsid w:val="009170C3"/>
    <w:rsid w:val="0091758B"/>
    <w:rsid w:val="00920038"/>
    <w:rsid w:val="00926B1B"/>
    <w:rsid w:val="00927CB1"/>
    <w:rsid w:val="009324AC"/>
    <w:rsid w:val="009340C1"/>
    <w:rsid w:val="0093473D"/>
    <w:rsid w:val="00935341"/>
    <w:rsid w:val="0093560D"/>
    <w:rsid w:val="00936E5E"/>
    <w:rsid w:val="00936EC3"/>
    <w:rsid w:val="00937D9B"/>
    <w:rsid w:val="009409AD"/>
    <w:rsid w:val="00942A73"/>
    <w:rsid w:val="00943372"/>
    <w:rsid w:val="00944635"/>
    <w:rsid w:val="00944A3C"/>
    <w:rsid w:val="00944ECC"/>
    <w:rsid w:val="00944EF7"/>
    <w:rsid w:val="00944F1B"/>
    <w:rsid w:val="00947392"/>
    <w:rsid w:val="00947CD9"/>
    <w:rsid w:val="00950AEE"/>
    <w:rsid w:val="00951224"/>
    <w:rsid w:val="009514A0"/>
    <w:rsid w:val="00951D95"/>
    <w:rsid w:val="0095374F"/>
    <w:rsid w:val="00953E2E"/>
    <w:rsid w:val="0095456A"/>
    <w:rsid w:val="00954FBD"/>
    <w:rsid w:val="009563BD"/>
    <w:rsid w:val="00956586"/>
    <w:rsid w:val="00960F0A"/>
    <w:rsid w:val="0096381E"/>
    <w:rsid w:val="00963F09"/>
    <w:rsid w:val="00964847"/>
    <w:rsid w:val="009664B1"/>
    <w:rsid w:val="00966D1A"/>
    <w:rsid w:val="00966D9F"/>
    <w:rsid w:val="00967EA6"/>
    <w:rsid w:val="009728D2"/>
    <w:rsid w:val="00972F57"/>
    <w:rsid w:val="009746F1"/>
    <w:rsid w:val="00977C82"/>
    <w:rsid w:val="0098035A"/>
    <w:rsid w:val="00980374"/>
    <w:rsid w:val="009819DE"/>
    <w:rsid w:val="009827FC"/>
    <w:rsid w:val="00983EF7"/>
    <w:rsid w:val="00983F45"/>
    <w:rsid w:val="00986817"/>
    <w:rsid w:val="009870F9"/>
    <w:rsid w:val="0098791C"/>
    <w:rsid w:val="00992701"/>
    <w:rsid w:val="009928D3"/>
    <w:rsid w:val="00993A99"/>
    <w:rsid w:val="00994C7B"/>
    <w:rsid w:val="00995280"/>
    <w:rsid w:val="00995B51"/>
    <w:rsid w:val="009A0905"/>
    <w:rsid w:val="009A0F23"/>
    <w:rsid w:val="009A2056"/>
    <w:rsid w:val="009A3181"/>
    <w:rsid w:val="009A3389"/>
    <w:rsid w:val="009A3D32"/>
    <w:rsid w:val="009A3E40"/>
    <w:rsid w:val="009A3E97"/>
    <w:rsid w:val="009A6612"/>
    <w:rsid w:val="009B066E"/>
    <w:rsid w:val="009B0A4D"/>
    <w:rsid w:val="009B124C"/>
    <w:rsid w:val="009B29B8"/>
    <w:rsid w:val="009B2DE8"/>
    <w:rsid w:val="009B37F7"/>
    <w:rsid w:val="009B43BB"/>
    <w:rsid w:val="009B643A"/>
    <w:rsid w:val="009B6DB8"/>
    <w:rsid w:val="009C0260"/>
    <w:rsid w:val="009C253C"/>
    <w:rsid w:val="009C333C"/>
    <w:rsid w:val="009C4960"/>
    <w:rsid w:val="009C62C9"/>
    <w:rsid w:val="009D7037"/>
    <w:rsid w:val="009E0263"/>
    <w:rsid w:val="009E1AFE"/>
    <w:rsid w:val="009E3F75"/>
    <w:rsid w:val="009E4D4B"/>
    <w:rsid w:val="009E5C92"/>
    <w:rsid w:val="009F0740"/>
    <w:rsid w:val="009F08DD"/>
    <w:rsid w:val="009F10CC"/>
    <w:rsid w:val="009F1C1D"/>
    <w:rsid w:val="009F39AA"/>
    <w:rsid w:val="009F4F11"/>
    <w:rsid w:val="009F5CEC"/>
    <w:rsid w:val="00A01436"/>
    <w:rsid w:val="00A02FDD"/>
    <w:rsid w:val="00A030D2"/>
    <w:rsid w:val="00A04D5F"/>
    <w:rsid w:val="00A0670F"/>
    <w:rsid w:val="00A079DB"/>
    <w:rsid w:val="00A10AF0"/>
    <w:rsid w:val="00A11917"/>
    <w:rsid w:val="00A124C6"/>
    <w:rsid w:val="00A14382"/>
    <w:rsid w:val="00A1557F"/>
    <w:rsid w:val="00A166CF"/>
    <w:rsid w:val="00A17DD1"/>
    <w:rsid w:val="00A2176B"/>
    <w:rsid w:val="00A21CB6"/>
    <w:rsid w:val="00A24076"/>
    <w:rsid w:val="00A24E6E"/>
    <w:rsid w:val="00A25640"/>
    <w:rsid w:val="00A305D5"/>
    <w:rsid w:val="00A31FD8"/>
    <w:rsid w:val="00A32F56"/>
    <w:rsid w:val="00A33EF9"/>
    <w:rsid w:val="00A36091"/>
    <w:rsid w:val="00A426E8"/>
    <w:rsid w:val="00A4289B"/>
    <w:rsid w:val="00A43694"/>
    <w:rsid w:val="00A43943"/>
    <w:rsid w:val="00A4444B"/>
    <w:rsid w:val="00A44637"/>
    <w:rsid w:val="00A462EC"/>
    <w:rsid w:val="00A46E58"/>
    <w:rsid w:val="00A475EA"/>
    <w:rsid w:val="00A50653"/>
    <w:rsid w:val="00A529BB"/>
    <w:rsid w:val="00A54473"/>
    <w:rsid w:val="00A56FC7"/>
    <w:rsid w:val="00A574AB"/>
    <w:rsid w:val="00A60874"/>
    <w:rsid w:val="00A61319"/>
    <w:rsid w:val="00A61419"/>
    <w:rsid w:val="00A64201"/>
    <w:rsid w:val="00A6488F"/>
    <w:rsid w:val="00A668BF"/>
    <w:rsid w:val="00A72575"/>
    <w:rsid w:val="00A74071"/>
    <w:rsid w:val="00A74486"/>
    <w:rsid w:val="00A754E4"/>
    <w:rsid w:val="00A76B0F"/>
    <w:rsid w:val="00A774F5"/>
    <w:rsid w:val="00A77510"/>
    <w:rsid w:val="00A779F6"/>
    <w:rsid w:val="00A77A69"/>
    <w:rsid w:val="00A833CE"/>
    <w:rsid w:val="00A83501"/>
    <w:rsid w:val="00A84BDD"/>
    <w:rsid w:val="00A856FE"/>
    <w:rsid w:val="00A91990"/>
    <w:rsid w:val="00A94383"/>
    <w:rsid w:val="00A9601F"/>
    <w:rsid w:val="00A969F1"/>
    <w:rsid w:val="00AA09CF"/>
    <w:rsid w:val="00AA124A"/>
    <w:rsid w:val="00AA16E4"/>
    <w:rsid w:val="00AA1E40"/>
    <w:rsid w:val="00AA2A96"/>
    <w:rsid w:val="00AA3759"/>
    <w:rsid w:val="00AA44CB"/>
    <w:rsid w:val="00AA73F3"/>
    <w:rsid w:val="00AB063C"/>
    <w:rsid w:val="00AB0B36"/>
    <w:rsid w:val="00AB127D"/>
    <w:rsid w:val="00AB130B"/>
    <w:rsid w:val="00AB1734"/>
    <w:rsid w:val="00AB4C2C"/>
    <w:rsid w:val="00AB589E"/>
    <w:rsid w:val="00AB5F7D"/>
    <w:rsid w:val="00AB6EA6"/>
    <w:rsid w:val="00AC1FA8"/>
    <w:rsid w:val="00AC6E8C"/>
    <w:rsid w:val="00AD263C"/>
    <w:rsid w:val="00AD433F"/>
    <w:rsid w:val="00AD470E"/>
    <w:rsid w:val="00AD5F16"/>
    <w:rsid w:val="00AD5F40"/>
    <w:rsid w:val="00AD65A8"/>
    <w:rsid w:val="00AD68C2"/>
    <w:rsid w:val="00AD6B36"/>
    <w:rsid w:val="00AD70BA"/>
    <w:rsid w:val="00AE0B17"/>
    <w:rsid w:val="00AE1BC3"/>
    <w:rsid w:val="00AE2651"/>
    <w:rsid w:val="00AE2883"/>
    <w:rsid w:val="00AE6F1B"/>
    <w:rsid w:val="00AF0525"/>
    <w:rsid w:val="00AF382A"/>
    <w:rsid w:val="00AF401C"/>
    <w:rsid w:val="00AF5CBA"/>
    <w:rsid w:val="00AF74BB"/>
    <w:rsid w:val="00B00FC1"/>
    <w:rsid w:val="00B012B4"/>
    <w:rsid w:val="00B0173D"/>
    <w:rsid w:val="00B0522A"/>
    <w:rsid w:val="00B05663"/>
    <w:rsid w:val="00B058B5"/>
    <w:rsid w:val="00B058ED"/>
    <w:rsid w:val="00B07C4E"/>
    <w:rsid w:val="00B10080"/>
    <w:rsid w:val="00B100CC"/>
    <w:rsid w:val="00B11751"/>
    <w:rsid w:val="00B12D28"/>
    <w:rsid w:val="00B136E9"/>
    <w:rsid w:val="00B14DE0"/>
    <w:rsid w:val="00B16E7D"/>
    <w:rsid w:val="00B17CB5"/>
    <w:rsid w:val="00B208C0"/>
    <w:rsid w:val="00B23413"/>
    <w:rsid w:val="00B2432C"/>
    <w:rsid w:val="00B24AFE"/>
    <w:rsid w:val="00B26426"/>
    <w:rsid w:val="00B265AD"/>
    <w:rsid w:val="00B27E77"/>
    <w:rsid w:val="00B30554"/>
    <w:rsid w:val="00B3180A"/>
    <w:rsid w:val="00B31D06"/>
    <w:rsid w:val="00B33399"/>
    <w:rsid w:val="00B33CFA"/>
    <w:rsid w:val="00B347BE"/>
    <w:rsid w:val="00B34D10"/>
    <w:rsid w:val="00B34E0A"/>
    <w:rsid w:val="00B372F4"/>
    <w:rsid w:val="00B37511"/>
    <w:rsid w:val="00B456C5"/>
    <w:rsid w:val="00B4660D"/>
    <w:rsid w:val="00B47F91"/>
    <w:rsid w:val="00B4BE0C"/>
    <w:rsid w:val="00B5754F"/>
    <w:rsid w:val="00B61C0A"/>
    <w:rsid w:val="00B6202A"/>
    <w:rsid w:val="00B6422B"/>
    <w:rsid w:val="00B6689D"/>
    <w:rsid w:val="00B669F6"/>
    <w:rsid w:val="00B66C35"/>
    <w:rsid w:val="00B67A67"/>
    <w:rsid w:val="00B67F7D"/>
    <w:rsid w:val="00B70673"/>
    <w:rsid w:val="00B71097"/>
    <w:rsid w:val="00B71605"/>
    <w:rsid w:val="00B71B71"/>
    <w:rsid w:val="00B72368"/>
    <w:rsid w:val="00B76377"/>
    <w:rsid w:val="00B773F5"/>
    <w:rsid w:val="00B81046"/>
    <w:rsid w:val="00B821D6"/>
    <w:rsid w:val="00B82E7A"/>
    <w:rsid w:val="00B83405"/>
    <w:rsid w:val="00B87FDB"/>
    <w:rsid w:val="00B91814"/>
    <w:rsid w:val="00B932B6"/>
    <w:rsid w:val="00B9330B"/>
    <w:rsid w:val="00B93718"/>
    <w:rsid w:val="00B94239"/>
    <w:rsid w:val="00B95236"/>
    <w:rsid w:val="00B95D81"/>
    <w:rsid w:val="00BA0244"/>
    <w:rsid w:val="00BA087E"/>
    <w:rsid w:val="00BA2CFD"/>
    <w:rsid w:val="00BA33E5"/>
    <w:rsid w:val="00BA4C09"/>
    <w:rsid w:val="00BA4CD5"/>
    <w:rsid w:val="00BA740C"/>
    <w:rsid w:val="00BA74BE"/>
    <w:rsid w:val="00BB0485"/>
    <w:rsid w:val="00BB0A46"/>
    <w:rsid w:val="00BB1BE6"/>
    <w:rsid w:val="00BB22A2"/>
    <w:rsid w:val="00BB308E"/>
    <w:rsid w:val="00BB3A1A"/>
    <w:rsid w:val="00BB53C4"/>
    <w:rsid w:val="00BB56FB"/>
    <w:rsid w:val="00BB7800"/>
    <w:rsid w:val="00BB7BF5"/>
    <w:rsid w:val="00BC0257"/>
    <w:rsid w:val="00BC1907"/>
    <w:rsid w:val="00BC6B7F"/>
    <w:rsid w:val="00BD096D"/>
    <w:rsid w:val="00BD0BB8"/>
    <w:rsid w:val="00BD35C1"/>
    <w:rsid w:val="00BD6591"/>
    <w:rsid w:val="00BE1666"/>
    <w:rsid w:val="00BE2844"/>
    <w:rsid w:val="00BE40B9"/>
    <w:rsid w:val="00BE41E6"/>
    <w:rsid w:val="00BE51E1"/>
    <w:rsid w:val="00BE54ED"/>
    <w:rsid w:val="00BE5D90"/>
    <w:rsid w:val="00BE663B"/>
    <w:rsid w:val="00BE66C5"/>
    <w:rsid w:val="00BE733E"/>
    <w:rsid w:val="00BF1EA5"/>
    <w:rsid w:val="00BF3D70"/>
    <w:rsid w:val="00BF4DCA"/>
    <w:rsid w:val="00BF554F"/>
    <w:rsid w:val="00BF5C76"/>
    <w:rsid w:val="00C005B5"/>
    <w:rsid w:val="00C02935"/>
    <w:rsid w:val="00C036DD"/>
    <w:rsid w:val="00C057BA"/>
    <w:rsid w:val="00C07FD3"/>
    <w:rsid w:val="00C104B6"/>
    <w:rsid w:val="00C10512"/>
    <w:rsid w:val="00C10A3A"/>
    <w:rsid w:val="00C11434"/>
    <w:rsid w:val="00C116CE"/>
    <w:rsid w:val="00C12294"/>
    <w:rsid w:val="00C12C66"/>
    <w:rsid w:val="00C13B03"/>
    <w:rsid w:val="00C15061"/>
    <w:rsid w:val="00C165CB"/>
    <w:rsid w:val="00C166BC"/>
    <w:rsid w:val="00C20B76"/>
    <w:rsid w:val="00C21771"/>
    <w:rsid w:val="00C21B32"/>
    <w:rsid w:val="00C22380"/>
    <w:rsid w:val="00C22766"/>
    <w:rsid w:val="00C241F0"/>
    <w:rsid w:val="00C25A19"/>
    <w:rsid w:val="00C266DD"/>
    <w:rsid w:val="00C26983"/>
    <w:rsid w:val="00C26A4B"/>
    <w:rsid w:val="00C270EB"/>
    <w:rsid w:val="00C3052E"/>
    <w:rsid w:val="00C307D4"/>
    <w:rsid w:val="00C32213"/>
    <w:rsid w:val="00C32B9F"/>
    <w:rsid w:val="00C32E1A"/>
    <w:rsid w:val="00C3377E"/>
    <w:rsid w:val="00C34319"/>
    <w:rsid w:val="00C40DF5"/>
    <w:rsid w:val="00C468CF"/>
    <w:rsid w:val="00C46C18"/>
    <w:rsid w:val="00C474F0"/>
    <w:rsid w:val="00C516C4"/>
    <w:rsid w:val="00C51B84"/>
    <w:rsid w:val="00C52749"/>
    <w:rsid w:val="00C546A9"/>
    <w:rsid w:val="00C54D58"/>
    <w:rsid w:val="00C54DBD"/>
    <w:rsid w:val="00C56A92"/>
    <w:rsid w:val="00C56BD9"/>
    <w:rsid w:val="00C573E1"/>
    <w:rsid w:val="00C57ACC"/>
    <w:rsid w:val="00C60222"/>
    <w:rsid w:val="00C60399"/>
    <w:rsid w:val="00C60643"/>
    <w:rsid w:val="00C63AD2"/>
    <w:rsid w:val="00C651C0"/>
    <w:rsid w:val="00C6520F"/>
    <w:rsid w:val="00C65553"/>
    <w:rsid w:val="00C6624E"/>
    <w:rsid w:val="00C66F55"/>
    <w:rsid w:val="00C67705"/>
    <w:rsid w:val="00C67D38"/>
    <w:rsid w:val="00C7057D"/>
    <w:rsid w:val="00C71148"/>
    <w:rsid w:val="00C72E31"/>
    <w:rsid w:val="00C73085"/>
    <w:rsid w:val="00C736D3"/>
    <w:rsid w:val="00C7433D"/>
    <w:rsid w:val="00C752AE"/>
    <w:rsid w:val="00C75C33"/>
    <w:rsid w:val="00C77211"/>
    <w:rsid w:val="00C82588"/>
    <w:rsid w:val="00C857F7"/>
    <w:rsid w:val="00C85B6D"/>
    <w:rsid w:val="00C8607A"/>
    <w:rsid w:val="00C8789C"/>
    <w:rsid w:val="00C90AF4"/>
    <w:rsid w:val="00C91E18"/>
    <w:rsid w:val="00C92103"/>
    <w:rsid w:val="00C93CC8"/>
    <w:rsid w:val="00C94764"/>
    <w:rsid w:val="00C95C68"/>
    <w:rsid w:val="00C95DF6"/>
    <w:rsid w:val="00C964D6"/>
    <w:rsid w:val="00C97520"/>
    <w:rsid w:val="00C97ADD"/>
    <w:rsid w:val="00CA08E0"/>
    <w:rsid w:val="00CA0E8A"/>
    <w:rsid w:val="00CA347A"/>
    <w:rsid w:val="00CA3585"/>
    <w:rsid w:val="00CA4AA3"/>
    <w:rsid w:val="00CA5933"/>
    <w:rsid w:val="00CB0D5C"/>
    <w:rsid w:val="00CB303B"/>
    <w:rsid w:val="00CB3064"/>
    <w:rsid w:val="00CB3C16"/>
    <w:rsid w:val="00CB639C"/>
    <w:rsid w:val="00CB6513"/>
    <w:rsid w:val="00CB66F4"/>
    <w:rsid w:val="00CB6D9B"/>
    <w:rsid w:val="00CC29E6"/>
    <w:rsid w:val="00CC3BA4"/>
    <w:rsid w:val="00CC4DF4"/>
    <w:rsid w:val="00CC532F"/>
    <w:rsid w:val="00CC5891"/>
    <w:rsid w:val="00CD0564"/>
    <w:rsid w:val="00CD21B5"/>
    <w:rsid w:val="00CD221D"/>
    <w:rsid w:val="00CD326D"/>
    <w:rsid w:val="00CD5ABE"/>
    <w:rsid w:val="00CD5C50"/>
    <w:rsid w:val="00CD6316"/>
    <w:rsid w:val="00CD72A7"/>
    <w:rsid w:val="00CD7CE3"/>
    <w:rsid w:val="00CD7FEB"/>
    <w:rsid w:val="00CE0602"/>
    <w:rsid w:val="00CE2651"/>
    <w:rsid w:val="00CE378C"/>
    <w:rsid w:val="00CE40FC"/>
    <w:rsid w:val="00CE4FE7"/>
    <w:rsid w:val="00CE50AB"/>
    <w:rsid w:val="00CE623E"/>
    <w:rsid w:val="00CE65DE"/>
    <w:rsid w:val="00CE7098"/>
    <w:rsid w:val="00CF1641"/>
    <w:rsid w:val="00CF2FBB"/>
    <w:rsid w:val="00CF3131"/>
    <w:rsid w:val="00CF3C9C"/>
    <w:rsid w:val="00CF5C73"/>
    <w:rsid w:val="00CF6F0E"/>
    <w:rsid w:val="00D04E14"/>
    <w:rsid w:val="00D06119"/>
    <w:rsid w:val="00D11A8E"/>
    <w:rsid w:val="00D128EB"/>
    <w:rsid w:val="00D12D21"/>
    <w:rsid w:val="00D1325F"/>
    <w:rsid w:val="00D132D9"/>
    <w:rsid w:val="00D13609"/>
    <w:rsid w:val="00D13687"/>
    <w:rsid w:val="00D139C8"/>
    <w:rsid w:val="00D13C50"/>
    <w:rsid w:val="00D1474F"/>
    <w:rsid w:val="00D174FB"/>
    <w:rsid w:val="00D21F37"/>
    <w:rsid w:val="00D222AE"/>
    <w:rsid w:val="00D22C20"/>
    <w:rsid w:val="00D24CF9"/>
    <w:rsid w:val="00D259C7"/>
    <w:rsid w:val="00D259DB"/>
    <w:rsid w:val="00D275B7"/>
    <w:rsid w:val="00D30CDB"/>
    <w:rsid w:val="00D3212D"/>
    <w:rsid w:val="00D3378A"/>
    <w:rsid w:val="00D34879"/>
    <w:rsid w:val="00D354D4"/>
    <w:rsid w:val="00D408C1"/>
    <w:rsid w:val="00D42CED"/>
    <w:rsid w:val="00D46F52"/>
    <w:rsid w:val="00D47A17"/>
    <w:rsid w:val="00D47A99"/>
    <w:rsid w:val="00D47CFD"/>
    <w:rsid w:val="00D51C3D"/>
    <w:rsid w:val="00D522E6"/>
    <w:rsid w:val="00D579D1"/>
    <w:rsid w:val="00D60143"/>
    <w:rsid w:val="00D60A2D"/>
    <w:rsid w:val="00D6292E"/>
    <w:rsid w:val="00D63624"/>
    <w:rsid w:val="00D66656"/>
    <w:rsid w:val="00D6676E"/>
    <w:rsid w:val="00D6684C"/>
    <w:rsid w:val="00D702C3"/>
    <w:rsid w:val="00D70EB2"/>
    <w:rsid w:val="00D72EBB"/>
    <w:rsid w:val="00D7382D"/>
    <w:rsid w:val="00D76C27"/>
    <w:rsid w:val="00D76D10"/>
    <w:rsid w:val="00D7748E"/>
    <w:rsid w:val="00D80055"/>
    <w:rsid w:val="00D817E9"/>
    <w:rsid w:val="00D81B90"/>
    <w:rsid w:val="00D85773"/>
    <w:rsid w:val="00D85F52"/>
    <w:rsid w:val="00D86689"/>
    <w:rsid w:val="00D8727F"/>
    <w:rsid w:val="00D91B12"/>
    <w:rsid w:val="00D91E49"/>
    <w:rsid w:val="00D93D58"/>
    <w:rsid w:val="00D9401B"/>
    <w:rsid w:val="00D94A7C"/>
    <w:rsid w:val="00D963A0"/>
    <w:rsid w:val="00D97949"/>
    <w:rsid w:val="00DA00BB"/>
    <w:rsid w:val="00DA120D"/>
    <w:rsid w:val="00DA1B7B"/>
    <w:rsid w:val="00DA24E2"/>
    <w:rsid w:val="00DA6504"/>
    <w:rsid w:val="00DA7622"/>
    <w:rsid w:val="00DB3C18"/>
    <w:rsid w:val="00DB5C5D"/>
    <w:rsid w:val="00DB6842"/>
    <w:rsid w:val="00DB79DF"/>
    <w:rsid w:val="00DC11A3"/>
    <w:rsid w:val="00DC463B"/>
    <w:rsid w:val="00DC4751"/>
    <w:rsid w:val="00DC5C3B"/>
    <w:rsid w:val="00DC665C"/>
    <w:rsid w:val="00DC69D6"/>
    <w:rsid w:val="00DC7E0A"/>
    <w:rsid w:val="00DD1787"/>
    <w:rsid w:val="00DD40C1"/>
    <w:rsid w:val="00DD6720"/>
    <w:rsid w:val="00DD6789"/>
    <w:rsid w:val="00DE0402"/>
    <w:rsid w:val="00DE0B3F"/>
    <w:rsid w:val="00DE0F93"/>
    <w:rsid w:val="00DE10B2"/>
    <w:rsid w:val="00DE159C"/>
    <w:rsid w:val="00DE1D12"/>
    <w:rsid w:val="00DE25A9"/>
    <w:rsid w:val="00DE30F3"/>
    <w:rsid w:val="00DE370B"/>
    <w:rsid w:val="00DE503D"/>
    <w:rsid w:val="00DE5377"/>
    <w:rsid w:val="00DE5979"/>
    <w:rsid w:val="00DE5E70"/>
    <w:rsid w:val="00DF0027"/>
    <w:rsid w:val="00DF18F3"/>
    <w:rsid w:val="00DF29CF"/>
    <w:rsid w:val="00DF3314"/>
    <w:rsid w:val="00DF3608"/>
    <w:rsid w:val="00DF4728"/>
    <w:rsid w:val="00DF5A26"/>
    <w:rsid w:val="00DF5DE2"/>
    <w:rsid w:val="00E006B1"/>
    <w:rsid w:val="00E019E4"/>
    <w:rsid w:val="00E02099"/>
    <w:rsid w:val="00E042EB"/>
    <w:rsid w:val="00E10B45"/>
    <w:rsid w:val="00E13754"/>
    <w:rsid w:val="00E1477B"/>
    <w:rsid w:val="00E15339"/>
    <w:rsid w:val="00E161A9"/>
    <w:rsid w:val="00E16694"/>
    <w:rsid w:val="00E17014"/>
    <w:rsid w:val="00E17A18"/>
    <w:rsid w:val="00E21EED"/>
    <w:rsid w:val="00E24464"/>
    <w:rsid w:val="00E24BE9"/>
    <w:rsid w:val="00E24BF7"/>
    <w:rsid w:val="00E24EFB"/>
    <w:rsid w:val="00E254B6"/>
    <w:rsid w:val="00E26D68"/>
    <w:rsid w:val="00E2798B"/>
    <w:rsid w:val="00E337B7"/>
    <w:rsid w:val="00E34054"/>
    <w:rsid w:val="00E36EF8"/>
    <w:rsid w:val="00E36F4A"/>
    <w:rsid w:val="00E37499"/>
    <w:rsid w:val="00E3749B"/>
    <w:rsid w:val="00E401D7"/>
    <w:rsid w:val="00E40682"/>
    <w:rsid w:val="00E43227"/>
    <w:rsid w:val="00E446EC"/>
    <w:rsid w:val="00E44D34"/>
    <w:rsid w:val="00E44FA2"/>
    <w:rsid w:val="00E46479"/>
    <w:rsid w:val="00E46E2B"/>
    <w:rsid w:val="00E50FCD"/>
    <w:rsid w:val="00E51716"/>
    <w:rsid w:val="00E51F48"/>
    <w:rsid w:val="00E52175"/>
    <w:rsid w:val="00E54A66"/>
    <w:rsid w:val="00E56511"/>
    <w:rsid w:val="00E5752D"/>
    <w:rsid w:val="00E618C1"/>
    <w:rsid w:val="00E61EA1"/>
    <w:rsid w:val="00E6219F"/>
    <w:rsid w:val="00E62346"/>
    <w:rsid w:val="00E62DF7"/>
    <w:rsid w:val="00E62FC0"/>
    <w:rsid w:val="00E63322"/>
    <w:rsid w:val="00E67289"/>
    <w:rsid w:val="00E67514"/>
    <w:rsid w:val="00E70AB7"/>
    <w:rsid w:val="00E724B6"/>
    <w:rsid w:val="00E72DDE"/>
    <w:rsid w:val="00E76B5A"/>
    <w:rsid w:val="00E80D08"/>
    <w:rsid w:val="00E82077"/>
    <w:rsid w:val="00E8743E"/>
    <w:rsid w:val="00E91E30"/>
    <w:rsid w:val="00E9216D"/>
    <w:rsid w:val="00E9225F"/>
    <w:rsid w:val="00E94F2A"/>
    <w:rsid w:val="00E953C2"/>
    <w:rsid w:val="00E956A1"/>
    <w:rsid w:val="00E973B3"/>
    <w:rsid w:val="00E97996"/>
    <w:rsid w:val="00EA1427"/>
    <w:rsid w:val="00EA32F7"/>
    <w:rsid w:val="00EA6200"/>
    <w:rsid w:val="00EA7053"/>
    <w:rsid w:val="00EB0805"/>
    <w:rsid w:val="00EB2166"/>
    <w:rsid w:val="00EB3B29"/>
    <w:rsid w:val="00EB506F"/>
    <w:rsid w:val="00EB5D92"/>
    <w:rsid w:val="00EB6B69"/>
    <w:rsid w:val="00EB714C"/>
    <w:rsid w:val="00EB7B2C"/>
    <w:rsid w:val="00EC0BF9"/>
    <w:rsid w:val="00EC0FDD"/>
    <w:rsid w:val="00EC14D8"/>
    <w:rsid w:val="00EC208E"/>
    <w:rsid w:val="00EC20F1"/>
    <w:rsid w:val="00EC35ED"/>
    <w:rsid w:val="00EC3806"/>
    <w:rsid w:val="00EC6A53"/>
    <w:rsid w:val="00EC6FD8"/>
    <w:rsid w:val="00ED0B65"/>
    <w:rsid w:val="00ED18AA"/>
    <w:rsid w:val="00ED2363"/>
    <w:rsid w:val="00ED3E1E"/>
    <w:rsid w:val="00ED5991"/>
    <w:rsid w:val="00ED7139"/>
    <w:rsid w:val="00ED778B"/>
    <w:rsid w:val="00EE0836"/>
    <w:rsid w:val="00EE3F58"/>
    <w:rsid w:val="00EE5099"/>
    <w:rsid w:val="00EE5747"/>
    <w:rsid w:val="00EE5EEB"/>
    <w:rsid w:val="00EE5FF0"/>
    <w:rsid w:val="00EE62A0"/>
    <w:rsid w:val="00EF0CD4"/>
    <w:rsid w:val="00EF2475"/>
    <w:rsid w:val="00EF7072"/>
    <w:rsid w:val="00EF79A7"/>
    <w:rsid w:val="00F015BC"/>
    <w:rsid w:val="00F01AC9"/>
    <w:rsid w:val="00F02BC1"/>
    <w:rsid w:val="00F030AB"/>
    <w:rsid w:val="00F04770"/>
    <w:rsid w:val="00F06CD4"/>
    <w:rsid w:val="00F073F0"/>
    <w:rsid w:val="00F074C0"/>
    <w:rsid w:val="00F12EB1"/>
    <w:rsid w:val="00F13D9F"/>
    <w:rsid w:val="00F13EEC"/>
    <w:rsid w:val="00F143DD"/>
    <w:rsid w:val="00F1492F"/>
    <w:rsid w:val="00F15F7F"/>
    <w:rsid w:val="00F20763"/>
    <w:rsid w:val="00F20C73"/>
    <w:rsid w:val="00F21AC9"/>
    <w:rsid w:val="00F230CD"/>
    <w:rsid w:val="00F24B0B"/>
    <w:rsid w:val="00F24FEC"/>
    <w:rsid w:val="00F266D3"/>
    <w:rsid w:val="00F31524"/>
    <w:rsid w:val="00F33FC8"/>
    <w:rsid w:val="00F3490C"/>
    <w:rsid w:val="00F37C5C"/>
    <w:rsid w:val="00F41E29"/>
    <w:rsid w:val="00F420DB"/>
    <w:rsid w:val="00F43683"/>
    <w:rsid w:val="00F43B44"/>
    <w:rsid w:val="00F44113"/>
    <w:rsid w:val="00F45536"/>
    <w:rsid w:val="00F45E45"/>
    <w:rsid w:val="00F467FD"/>
    <w:rsid w:val="00F46883"/>
    <w:rsid w:val="00F46AD0"/>
    <w:rsid w:val="00F4769F"/>
    <w:rsid w:val="00F47755"/>
    <w:rsid w:val="00F5043A"/>
    <w:rsid w:val="00F50D0D"/>
    <w:rsid w:val="00F50D93"/>
    <w:rsid w:val="00F510D4"/>
    <w:rsid w:val="00F514D2"/>
    <w:rsid w:val="00F51C18"/>
    <w:rsid w:val="00F52E73"/>
    <w:rsid w:val="00F55E34"/>
    <w:rsid w:val="00F55EA2"/>
    <w:rsid w:val="00F614F2"/>
    <w:rsid w:val="00F620C8"/>
    <w:rsid w:val="00F65D2D"/>
    <w:rsid w:val="00F6626E"/>
    <w:rsid w:val="00F67010"/>
    <w:rsid w:val="00F67676"/>
    <w:rsid w:val="00F70A76"/>
    <w:rsid w:val="00F7179D"/>
    <w:rsid w:val="00F72743"/>
    <w:rsid w:val="00F72C45"/>
    <w:rsid w:val="00F7386A"/>
    <w:rsid w:val="00F807B1"/>
    <w:rsid w:val="00F8156C"/>
    <w:rsid w:val="00F8209C"/>
    <w:rsid w:val="00F82D02"/>
    <w:rsid w:val="00F84262"/>
    <w:rsid w:val="00F842B5"/>
    <w:rsid w:val="00F85F16"/>
    <w:rsid w:val="00F86701"/>
    <w:rsid w:val="00F900BA"/>
    <w:rsid w:val="00F907A1"/>
    <w:rsid w:val="00F90A15"/>
    <w:rsid w:val="00F90EF3"/>
    <w:rsid w:val="00F930BF"/>
    <w:rsid w:val="00F953FA"/>
    <w:rsid w:val="00F96F01"/>
    <w:rsid w:val="00F97B81"/>
    <w:rsid w:val="00FA0037"/>
    <w:rsid w:val="00FA099F"/>
    <w:rsid w:val="00FA2652"/>
    <w:rsid w:val="00FA31E2"/>
    <w:rsid w:val="00FA4A3C"/>
    <w:rsid w:val="00FA4F7B"/>
    <w:rsid w:val="00FB0D3A"/>
    <w:rsid w:val="00FB279C"/>
    <w:rsid w:val="00FB3D33"/>
    <w:rsid w:val="00FB57AD"/>
    <w:rsid w:val="00FB6020"/>
    <w:rsid w:val="00FB6477"/>
    <w:rsid w:val="00FB6D37"/>
    <w:rsid w:val="00FC1BD5"/>
    <w:rsid w:val="00FC4F67"/>
    <w:rsid w:val="00FD08D4"/>
    <w:rsid w:val="00FD1057"/>
    <w:rsid w:val="00FD18AA"/>
    <w:rsid w:val="00FD2EE4"/>
    <w:rsid w:val="00FD42D0"/>
    <w:rsid w:val="00FD50EF"/>
    <w:rsid w:val="00FE0223"/>
    <w:rsid w:val="00FE0BE3"/>
    <w:rsid w:val="00FE2C16"/>
    <w:rsid w:val="00FE3570"/>
    <w:rsid w:val="00FE4A01"/>
    <w:rsid w:val="00FE5630"/>
    <w:rsid w:val="00FE6B87"/>
    <w:rsid w:val="00FE765B"/>
    <w:rsid w:val="00FF0E95"/>
    <w:rsid w:val="00FF127A"/>
    <w:rsid w:val="00FF2FA6"/>
    <w:rsid w:val="00FF3C5A"/>
    <w:rsid w:val="00FF5954"/>
    <w:rsid w:val="00FF5B70"/>
    <w:rsid w:val="00FF5BB9"/>
    <w:rsid w:val="00FF71F5"/>
    <w:rsid w:val="00FF7522"/>
    <w:rsid w:val="00FF799A"/>
    <w:rsid w:val="01982F45"/>
    <w:rsid w:val="0481E5DA"/>
    <w:rsid w:val="05216D9B"/>
    <w:rsid w:val="05634B20"/>
    <w:rsid w:val="05B49085"/>
    <w:rsid w:val="065DE01C"/>
    <w:rsid w:val="069EE2FA"/>
    <w:rsid w:val="0736E898"/>
    <w:rsid w:val="07699B92"/>
    <w:rsid w:val="07761224"/>
    <w:rsid w:val="07DA8090"/>
    <w:rsid w:val="08C8E6AE"/>
    <w:rsid w:val="0915F8E6"/>
    <w:rsid w:val="099A2B08"/>
    <w:rsid w:val="0A21933B"/>
    <w:rsid w:val="0A4906EF"/>
    <w:rsid w:val="0BDC0DE8"/>
    <w:rsid w:val="0C24B733"/>
    <w:rsid w:val="0CC63C94"/>
    <w:rsid w:val="0D07B602"/>
    <w:rsid w:val="0D9EB1DB"/>
    <w:rsid w:val="0DE699EB"/>
    <w:rsid w:val="0E6F04E1"/>
    <w:rsid w:val="0E923806"/>
    <w:rsid w:val="0F069642"/>
    <w:rsid w:val="0F13AA99"/>
    <w:rsid w:val="0FC97B19"/>
    <w:rsid w:val="101F5ED8"/>
    <w:rsid w:val="10D3F893"/>
    <w:rsid w:val="10FAAEFA"/>
    <w:rsid w:val="1130C1C7"/>
    <w:rsid w:val="11D7B1BA"/>
    <w:rsid w:val="11E4B6BE"/>
    <w:rsid w:val="120F6043"/>
    <w:rsid w:val="13092CB0"/>
    <w:rsid w:val="1355EF53"/>
    <w:rsid w:val="1383E107"/>
    <w:rsid w:val="14472536"/>
    <w:rsid w:val="146459A3"/>
    <w:rsid w:val="147D4C6F"/>
    <w:rsid w:val="14C12B49"/>
    <w:rsid w:val="14F7FA9C"/>
    <w:rsid w:val="154EBE86"/>
    <w:rsid w:val="160CEBEA"/>
    <w:rsid w:val="17D0FEA5"/>
    <w:rsid w:val="1813DA66"/>
    <w:rsid w:val="185CC282"/>
    <w:rsid w:val="1884CEB9"/>
    <w:rsid w:val="1B38923C"/>
    <w:rsid w:val="1B49FB56"/>
    <w:rsid w:val="1B740729"/>
    <w:rsid w:val="1BA393CC"/>
    <w:rsid w:val="1C6091F3"/>
    <w:rsid w:val="1C8EB22F"/>
    <w:rsid w:val="1CA86B85"/>
    <w:rsid w:val="1CB703DF"/>
    <w:rsid w:val="1D8B8188"/>
    <w:rsid w:val="1F87771F"/>
    <w:rsid w:val="1F8C0077"/>
    <w:rsid w:val="2011620F"/>
    <w:rsid w:val="211A18D4"/>
    <w:rsid w:val="2131F52A"/>
    <w:rsid w:val="2241D7E6"/>
    <w:rsid w:val="24130D92"/>
    <w:rsid w:val="252FAF7B"/>
    <w:rsid w:val="254192EF"/>
    <w:rsid w:val="268FDD97"/>
    <w:rsid w:val="269757A8"/>
    <w:rsid w:val="27186B80"/>
    <w:rsid w:val="27DC5F94"/>
    <w:rsid w:val="297AC4F6"/>
    <w:rsid w:val="2A0DD9F3"/>
    <w:rsid w:val="2A24A05C"/>
    <w:rsid w:val="2A2FF592"/>
    <w:rsid w:val="2B1E448A"/>
    <w:rsid w:val="2B5270DC"/>
    <w:rsid w:val="2B9EC08E"/>
    <w:rsid w:val="2BCBC5F3"/>
    <w:rsid w:val="2BF574A8"/>
    <w:rsid w:val="2C524B2D"/>
    <w:rsid w:val="2D52A87D"/>
    <w:rsid w:val="2DEC06B3"/>
    <w:rsid w:val="2E7B0CD5"/>
    <w:rsid w:val="2EA339FB"/>
    <w:rsid w:val="2EA875D6"/>
    <w:rsid w:val="3025E1FF"/>
    <w:rsid w:val="3119AF8A"/>
    <w:rsid w:val="3122E7B8"/>
    <w:rsid w:val="315C02F2"/>
    <w:rsid w:val="31AC5269"/>
    <w:rsid w:val="321C06EA"/>
    <w:rsid w:val="342C02E7"/>
    <w:rsid w:val="35231945"/>
    <w:rsid w:val="35AAC374"/>
    <w:rsid w:val="36444F8D"/>
    <w:rsid w:val="375A4BD6"/>
    <w:rsid w:val="39ADC00B"/>
    <w:rsid w:val="39B60D11"/>
    <w:rsid w:val="39D55420"/>
    <w:rsid w:val="3A453868"/>
    <w:rsid w:val="3AD6F7DD"/>
    <w:rsid w:val="3B62922A"/>
    <w:rsid w:val="3B96D941"/>
    <w:rsid w:val="3BC6B9AA"/>
    <w:rsid w:val="3C0F66E9"/>
    <w:rsid w:val="3C438511"/>
    <w:rsid w:val="3C72FDC6"/>
    <w:rsid w:val="3CBB800D"/>
    <w:rsid w:val="3CEF644F"/>
    <w:rsid w:val="3CFA1C26"/>
    <w:rsid w:val="3D046507"/>
    <w:rsid w:val="3D094FC2"/>
    <w:rsid w:val="3E053687"/>
    <w:rsid w:val="3E6DC8C9"/>
    <w:rsid w:val="3EA03568"/>
    <w:rsid w:val="3FB84CC3"/>
    <w:rsid w:val="408FA978"/>
    <w:rsid w:val="4137C0DA"/>
    <w:rsid w:val="41521C77"/>
    <w:rsid w:val="418D1EF3"/>
    <w:rsid w:val="41E1CB39"/>
    <w:rsid w:val="4299F1B4"/>
    <w:rsid w:val="43C1F4D7"/>
    <w:rsid w:val="43C67740"/>
    <w:rsid w:val="4467697E"/>
    <w:rsid w:val="448EAF72"/>
    <w:rsid w:val="44E31470"/>
    <w:rsid w:val="44E36D36"/>
    <w:rsid w:val="4577FF3D"/>
    <w:rsid w:val="45D775E5"/>
    <w:rsid w:val="45DF8B8D"/>
    <w:rsid w:val="4744E50F"/>
    <w:rsid w:val="486A0155"/>
    <w:rsid w:val="48D2A3BB"/>
    <w:rsid w:val="48D96DC8"/>
    <w:rsid w:val="48EBC32A"/>
    <w:rsid w:val="494AA405"/>
    <w:rsid w:val="4A183FE1"/>
    <w:rsid w:val="4A89AF19"/>
    <w:rsid w:val="4B4DCFF9"/>
    <w:rsid w:val="4CB455BC"/>
    <w:rsid w:val="4DE8C8DC"/>
    <w:rsid w:val="4F8781D7"/>
    <w:rsid w:val="505A1719"/>
    <w:rsid w:val="507FCD27"/>
    <w:rsid w:val="51F20E2D"/>
    <w:rsid w:val="5206FC1F"/>
    <w:rsid w:val="5214487C"/>
    <w:rsid w:val="5233D7FC"/>
    <w:rsid w:val="5307511E"/>
    <w:rsid w:val="5371057A"/>
    <w:rsid w:val="53D5BD43"/>
    <w:rsid w:val="54208627"/>
    <w:rsid w:val="546F1C39"/>
    <w:rsid w:val="547C7AC0"/>
    <w:rsid w:val="54C6CFFE"/>
    <w:rsid w:val="54DF5F6A"/>
    <w:rsid w:val="5519BCB4"/>
    <w:rsid w:val="551E4C48"/>
    <w:rsid w:val="55718DA4"/>
    <w:rsid w:val="567600DD"/>
    <w:rsid w:val="56BA0E5A"/>
    <w:rsid w:val="56F4A135"/>
    <w:rsid w:val="5744E27A"/>
    <w:rsid w:val="57521DFF"/>
    <w:rsid w:val="57817070"/>
    <w:rsid w:val="57A7517A"/>
    <w:rsid w:val="5854BA24"/>
    <w:rsid w:val="5934C2A7"/>
    <w:rsid w:val="59379B11"/>
    <w:rsid w:val="5940F045"/>
    <w:rsid w:val="595E48C6"/>
    <w:rsid w:val="59E0C872"/>
    <w:rsid w:val="5A8DCC2A"/>
    <w:rsid w:val="5A94251C"/>
    <w:rsid w:val="5A99CECC"/>
    <w:rsid w:val="5B22F383"/>
    <w:rsid w:val="5BB18FF9"/>
    <w:rsid w:val="5E33DF25"/>
    <w:rsid w:val="5E8E4DB0"/>
    <w:rsid w:val="5ED5A675"/>
    <w:rsid w:val="5FAF0518"/>
    <w:rsid w:val="612BC3BA"/>
    <w:rsid w:val="614AD579"/>
    <w:rsid w:val="61D27A74"/>
    <w:rsid w:val="61F9AC15"/>
    <w:rsid w:val="620A3440"/>
    <w:rsid w:val="62241A9E"/>
    <w:rsid w:val="624490CE"/>
    <w:rsid w:val="626D63A2"/>
    <w:rsid w:val="6313E51D"/>
    <w:rsid w:val="6346774C"/>
    <w:rsid w:val="643020CB"/>
    <w:rsid w:val="64D54E61"/>
    <w:rsid w:val="64F6E768"/>
    <w:rsid w:val="651A31AF"/>
    <w:rsid w:val="65240290"/>
    <w:rsid w:val="65807DE5"/>
    <w:rsid w:val="661E469C"/>
    <w:rsid w:val="673BC97D"/>
    <w:rsid w:val="674B07B6"/>
    <w:rsid w:val="688B9618"/>
    <w:rsid w:val="68EC9DA0"/>
    <w:rsid w:val="690D8B01"/>
    <w:rsid w:val="6933E461"/>
    <w:rsid w:val="69923E3F"/>
    <w:rsid w:val="6A07E528"/>
    <w:rsid w:val="6A1DBEBB"/>
    <w:rsid w:val="6A5AE9F8"/>
    <w:rsid w:val="6AD7B108"/>
    <w:rsid w:val="6AFFFC66"/>
    <w:rsid w:val="6B070379"/>
    <w:rsid w:val="6B819454"/>
    <w:rsid w:val="6BC684A0"/>
    <w:rsid w:val="6BEE403F"/>
    <w:rsid w:val="6C2DE024"/>
    <w:rsid w:val="6D9F017D"/>
    <w:rsid w:val="6DA121CB"/>
    <w:rsid w:val="6DEF80DE"/>
    <w:rsid w:val="6E378944"/>
    <w:rsid w:val="6E3E4F01"/>
    <w:rsid w:val="6EED34D8"/>
    <w:rsid w:val="6F196CA5"/>
    <w:rsid w:val="6F49AACC"/>
    <w:rsid w:val="705ED5C4"/>
    <w:rsid w:val="70A8318A"/>
    <w:rsid w:val="710F3E77"/>
    <w:rsid w:val="7188BBC2"/>
    <w:rsid w:val="71CC721E"/>
    <w:rsid w:val="7202EB26"/>
    <w:rsid w:val="728C27D4"/>
    <w:rsid w:val="729535E2"/>
    <w:rsid w:val="7304A19A"/>
    <w:rsid w:val="73DEE3E9"/>
    <w:rsid w:val="7444E1AD"/>
    <w:rsid w:val="74CB31C5"/>
    <w:rsid w:val="74D25EFB"/>
    <w:rsid w:val="757B8538"/>
    <w:rsid w:val="76EA99FD"/>
    <w:rsid w:val="77153805"/>
    <w:rsid w:val="77329D63"/>
    <w:rsid w:val="78B4238B"/>
    <w:rsid w:val="79296106"/>
    <w:rsid w:val="79AE4F85"/>
    <w:rsid w:val="79FE2889"/>
    <w:rsid w:val="7A829455"/>
    <w:rsid w:val="7AE44183"/>
    <w:rsid w:val="7BA2FAE6"/>
    <w:rsid w:val="7C0F5060"/>
    <w:rsid w:val="7CDB0CA0"/>
    <w:rsid w:val="7D7C58DA"/>
    <w:rsid w:val="7D832C44"/>
    <w:rsid w:val="7D863E9E"/>
    <w:rsid w:val="7D9389DC"/>
    <w:rsid w:val="7DDB86DA"/>
    <w:rsid w:val="7E1B4F75"/>
    <w:rsid w:val="7E635498"/>
    <w:rsid w:val="7F898A15"/>
    <w:rsid w:val="7FC5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6F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6F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6F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66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6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71D"/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6FA"/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6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6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paragraphs">
    <w:name w:val="Numbered paragraphs"/>
    <w:basedOn w:val="Normal"/>
    <w:link w:val="NumberedparagraphsChar"/>
    <w:qFormat/>
    <w:rsid w:val="007436FA"/>
    <w:pPr>
      <w:ind w:left="720" w:hanging="720"/>
      <w:outlineLvl w:val="2"/>
    </w:pPr>
    <w:rPr>
      <w:rFonts w:ascii="Calibri" w:eastAsiaTheme="majorEastAsia" w:hAnsi="Calibri" w:cstheme="majorBidi"/>
      <w:color w:val="000000" w:themeColor="text1"/>
    </w:rPr>
  </w:style>
  <w:style w:type="character" w:customStyle="1" w:styleId="NumberedparagraphsChar">
    <w:name w:val="Numbered paragraphs Char"/>
    <w:basedOn w:val="DefaultParagraphFont"/>
    <w:link w:val="Numberedparagraphs"/>
    <w:rsid w:val="007436FA"/>
    <w:rPr>
      <w:rFonts w:ascii="Calibri" w:eastAsiaTheme="majorEastAsia" w:hAnsi="Calibri" w:cstheme="majorBidi"/>
      <w:color w:val="000000" w:themeColor="text1"/>
    </w:rPr>
  </w:style>
  <w:style w:type="paragraph" w:styleId="Revision">
    <w:name w:val="Revision"/>
    <w:hidden/>
    <w:uiPriority w:val="99"/>
    <w:semiHidden/>
    <w:rsid w:val="0043454E"/>
    <w:pPr>
      <w:spacing w:after="0" w:line="240" w:lineRule="auto"/>
    </w:pPr>
  </w:style>
  <w:style w:type="paragraph" w:customStyle="1" w:styleId="pf1">
    <w:name w:val="pf1"/>
    <w:basedOn w:val="Normal"/>
    <w:rsid w:val="004E7CD5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4E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4E7CD5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2E67CD"/>
    <w:rPr>
      <w:color w:val="2B579A"/>
      <w:shd w:val="clear" w:color="auto" w:fill="E1DFDD"/>
    </w:rPr>
  </w:style>
  <w:style w:type="paragraph" w:customStyle="1" w:styleId="SingleParagraph">
    <w:name w:val="Single Paragraph"/>
    <w:basedOn w:val="Normal"/>
    <w:rsid w:val="005D0902"/>
    <w:pPr>
      <w:spacing w:after="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Signed">
    <w:name w:val="Signed"/>
    <w:basedOn w:val="Normal"/>
    <w:rsid w:val="005D0902"/>
    <w:pPr>
      <w:spacing w:after="120" w:line="240" w:lineRule="auto"/>
      <w:jc w:val="both"/>
    </w:pPr>
    <w:rPr>
      <w:rFonts w:ascii="Book Antiqua" w:eastAsia="Times New Roman" w:hAnsi="Book Antiqua" w:cs="Times New Roman"/>
      <w:bCs/>
      <w:i/>
      <w:color w:val="000000"/>
      <w:szCs w:val="20"/>
      <w:lang w:eastAsia="en-AU"/>
    </w:rPr>
  </w:style>
  <w:style w:type="paragraph" w:customStyle="1" w:styleId="Position">
    <w:name w:val="Position"/>
    <w:basedOn w:val="Normal"/>
    <w:rsid w:val="005D0902"/>
    <w:pPr>
      <w:spacing w:after="120" w:line="260" w:lineRule="exact"/>
      <w:jc w:val="both"/>
    </w:pPr>
    <w:rPr>
      <w:rFonts w:ascii="Corbel" w:eastAsia="Times New Roman" w:hAnsi="Corbel" w:cs="Times New Roman"/>
      <w:bCs/>
      <w:color w:val="000000"/>
      <w:sz w:val="20"/>
      <w:szCs w:val="20"/>
      <w:lang w:eastAsia="en-AU"/>
    </w:rPr>
  </w:style>
  <w:style w:type="paragraph" w:customStyle="1" w:styleId="LineForSignature">
    <w:name w:val="LineForSignature"/>
    <w:basedOn w:val="Normal"/>
    <w:rsid w:val="005D0902"/>
    <w:pPr>
      <w:tabs>
        <w:tab w:val="left" w:leader="underscore" w:pos="3686"/>
      </w:tabs>
      <w:spacing w:before="360" w:after="60" w:line="260" w:lineRule="exact"/>
      <w:jc w:val="both"/>
    </w:pPr>
    <w:rPr>
      <w:rFonts w:ascii="Book Antiqua" w:eastAsia="Times New Roman" w:hAnsi="Book Antiqua" w:cs="Times New Roman"/>
      <w:color w:val="C0C0C0"/>
      <w:sz w:val="23"/>
      <w:szCs w:val="20"/>
      <w:lang w:val="en-GB" w:eastAsia="en-AU"/>
    </w:rPr>
  </w:style>
  <w:style w:type="character" w:customStyle="1" w:styleId="Bold">
    <w:name w:val="Bold"/>
    <w:rsid w:val="005D0902"/>
    <w:rPr>
      <w:b/>
      <w:bCs w:val="0"/>
    </w:rPr>
  </w:style>
  <w:style w:type="character" w:customStyle="1" w:styleId="SignedBold">
    <w:name w:val="SignedBold"/>
    <w:rsid w:val="005D0902"/>
    <w:rPr>
      <w:b/>
      <w:bCs w:val="0"/>
      <w:i/>
      <w:i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E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E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0EC6"/>
    <w:rPr>
      <w:vertAlign w:val="superscript"/>
    </w:rPr>
  </w:style>
  <w:style w:type="character" w:customStyle="1" w:styleId="normaltextrun">
    <w:name w:val="normaltextrun"/>
    <w:basedOn w:val="DefaultParagraphFont"/>
    <w:rsid w:val="0007368B"/>
  </w:style>
  <w:style w:type="character" w:styleId="FollowedHyperlink">
    <w:name w:val="FollowedHyperlink"/>
    <w:basedOn w:val="DefaultParagraphFont"/>
    <w:uiPriority w:val="99"/>
    <w:semiHidden/>
    <w:unhideWhenUsed/>
    <w:rsid w:val="00223F45"/>
    <w:rPr>
      <w:color w:val="002D3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gea.gov.au/take-action/gender-pay-gap/employer-gender-pay-gap-analysis-guide" TargetMode="External"/><Relationship Id="rId18" Type="http://schemas.openxmlformats.org/officeDocument/2006/relationships/hyperlink" Target="https://www.wgea.gov.au/sites/default/files/documents/Policy-and-strategy-guidance-gender-composition-of-the-workforce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wgea.gov.au/take-action/policy-and-strategy-guida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gea.gov.au/take-action/action-planning-tool" TargetMode="External"/><Relationship Id="rId20" Type="http://schemas.openxmlformats.org/officeDocument/2006/relationships/hyperlink" Target="https://www.wgea.gov.au/take-action/gender-pay-gap/employer-gender-pay-gap-analysis-gui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ewr.gov.au/australian-skills-guarante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wgea.gov.au/sites/default/files/documents/6-Policy-and-strategy-guidance-Sexual-harassment-harassment-on-the-ground-of-sex-and-discrimination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wgea.gov.au/take-action/action-planning-tool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gea.gov.au/data-statistics/data-explorer" TargetMode="External"/><Relationship Id="rId1" Type="http://schemas.openxmlformats.org/officeDocument/2006/relationships/hyperlink" Target="https://www.rmit.edu.au/news/all-news/2021/feb/women-in-construction-report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Links>
    <vt:vector size="60" baseType="variant">
      <vt:variant>
        <vt:i4>6160410</vt:i4>
      </vt:variant>
      <vt:variant>
        <vt:i4>21</vt:i4>
      </vt:variant>
      <vt:variant>
        <vt:i4>0</vt:i4>
      </vt:variant>
      <vt:variant>
        <vt:i4>5</vt:i4>
      </vt:variant>
      <vt:variant>
        <vt:lpwstr>https://www.wgea.gov.au/take-action/gender-pay-gap/employer-gender-pay-gap-analysis-guide</vt:lpwstr>
      </vt:variant>
      <vt:variant>
        <vt:lpwstr/>
      </vt:variant>
      <vt:variant>
        <vt:i4>589910</vt:i4>
      </vt:variant>
      <vt:variant>
        <vt:i4>18</vt:i4>
      </vt:variant>
      <vt:variant>
        <vt:i4>0</vt:i4>
      </vt:variant>
      <vt:variant>
        <vt:i4>5</vt:i4>
      </vt:variant>
      <vt:variant>
        <vt:lpwstr>https://www.wgea.gov.au/sites/default/files/documents/6-Policy-and-strategy-guidance-Sexual-harassment-harassment-on-the-ground-of-sex-and-discrimination.pdf</vt:lpwstr>
      </vt:variant>
      <vt:variant>
        <vt:lpwstr/>
      </vt:variant>
      <vt:variant>
        <vt:i4>2293809</vt:i4>
      </vt:variant>
      <vt:variant>
        <vt:i4>15</vt:i4>
      </vt:variant>
      <vt:variant>
        <vt:i4>0</vt:i4>
      </vt:variant>
      <vt:variant>
        <vt:i4>5</vt:i4>
      </vt:variant>
      <vt:variant>
        <vt:lpwstr>https://www.wgea.gov.au/sites/default/files/documents/Policy-and-strategy-guidance-gender-composition-of-the-workforce.pdf</vt:lpwstr>
      </vt:variant>
      <vt:variant>
        <vt:lpwstr/>
      </vt:variant>
      <vt:variant>
        <vt:i4>2031626</vt:i4>
      </vt:variant>
      <vt:variant>
        <vt:i4>12</vt:i4>
      </vt:variant>
      <vt:variant>
        <vt:i4>0</vt:i4>
      </vt:variant>
      <vt:variant>
        <vt:i4>5</vt:i4>
      </vt:variant>
      <vt:variant>
        <vt:lpwstr>https://www.wgea.gov.au/take-action/policy-and-strategy-guidance</vt:lpwstr>
      </vt:variant>
      <vt:variant>
        <vt:lpwstr/>
      </vt:variant>
      <vt:variant>
        <vt:i4>1769566</vt:i4>
      </vt:variant>
      <vt:variant>
        <vt:i4>9</vt:i4>
      </vt:variant>
      <vt:variant>
        <vt:i4>0</vt:i4>
      </vt:variant>
      <vt:variant>
        <vt:i4>5</vt:i4>
      </vt:variant>
      <vt:variant>
        <vt:lpwstr>https://www.wgea.gov.au/take-action/action-planning-tool</vt:lpwstr>
      </vt:variant>
      <vt:variant>
        <vt:lpwstr/>
      </vt:variant>
      <vt:variant>
        <vt:i4>6291496</vt:i4>
      </vt:variant>
      <vt:variant>
        <vt:i4>6</vt:i4>
      </vt:variant>
      <vt:variant>
        <vt:i4>0</vt:i4>
      </vt:variant>
      <vt:variant>
        <vt:i4>5</vt:i4>
      </vt:variant>
      <vt:variant>
        <vt:lpwstr>http://www.dewr.gov.au/australian-skills-guarantee</vt:lpwstr>
      </vt:variant>
      <vt:variant>
        <vt:lpwstr/>
      </vt:variant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https://www.wgea.gov.au/take-action/action-planning-tool</vt:lpwstr>
      </vt:variant>
      <vt:variant>
        <vt:lpwstr/>
      </vt:variant>
      <vt:variant>
        <vt:i4>6160410</vt:i4>
      </vt:variant>
      <vt:variant>
        <vt:i4>0</vt:i4>
      </vt:variant>
      <vt:variant>
        <vt:i4>0</vt:i4>
      </vt:variant>
      <vt:variant>
        <vt:i4>5</vt:i4>
      </vt:variant>
      <vt:variant>
        <vt:lpwstr>https://www.wgea.gov.au/take-action/gender-pay-gap/employer-gender-pay-gap-analysis-guide</vt:lpwstr>
      </vt:variant>
      <vt:variant>
        <vt:lpwstr/>
      </vt:variant>
      <vt:variant>
        <vt:i4>5046343</vt:i4>
      </vt:variant>
      <vt:variant>
        <vt:i4>3</vt:i4>
      </vt:variant>
      <vt:variant>
        <vt:i4>0</vt:i4>
      </vt:variant>
      <vt:variant>
        <vt:i4>5</vt:i4>
      </vt:variant>
      <vt:variant>
        <vt:lpwstr>https://www.wgea.gov.au/data-statistics/data-explorer</vt:lpwstr>
      </vt:variant>
      <vt:variant>
        <vt:lpwstr/>
      </vt:variant>
      <vt:variant>
        <vt:i4>7143479</vt:i4>
      </vt:variant>
      <vt:variant>
        <vt:i4>0</vt:i4>
      </vt:variant>
      <vt:variant>
        <vt:i4>0</vt:i4>
      </vt:variant>
      <vt:variant>
        <vt:i4>5</vt:i4>
      </vt:variant>
      <vt:variant>
        <vt:lpwstr>https://www.rmit.edu.au/news/all-news/2021/feb/women-in-construction-report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Skills Guarantee</dc:title>
  <dc:subject/>
  <dc:creator/>
  <cp:keywords/>
  <dc:description/>
  <cp:lastModifiedBy/>
  <cp:revision>1</cp:revision>
  <dcterms:created xsi:type="dcterms:W3CDTF">2024-06-24T01:45:00Z</dcterms:created>
  <dcterms:modified xsi:type="dcterms:W3CDTF">2024-06-24T01:47:00Z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2024-06-24T01:45:51Z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07fffe2a-e51c-4c54-aca7-40c5c6c908ee</vt:lpwstr>
  </property>
  <property fmtid="{D5CDD505-2E9C-101B-9397-08002B2CF9AE}" pid="8" name="MSIP_Label_79d889eb-932f-4752-8739-64d25806ef64_ContentBits">
    <vt:lpwstr>0</vt:lpwstr>
  </property>
</Properties>
</file>