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7C28" w:rsidRDefault="009E23D5" w:rsidP="009E23D5">
      <w:pPr>
        <w:spacing w:line="360" w:lineRule="auto"/>
      </w:pPr>
      <w:r>
        <w:t>Slide 1</w:t>
      </w:r>
    </w:p>
    <w:p w:rsidR="009E23D5" w:rsidRDefault="009E23D5" w:rsidP="009E23D5">
      <w:pPr>
        <w:spacing w:line="360" w:lineRule="auto"/>
      </w:pPr>
    </w:p>
    <w:p w:rsidR="009E23D5" w:rsidRDefault="009E23D5" w:rsidP="009E23D5">
      <w:pPr>
        <w:spacing w:line="360" w:lineRule="auto"/>
        <w:jc w:val="center"/>
      </w:pPr>
      <w:r>
        <w:object w:dxaOrig="7216" w:dyaOrig="54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0.75pt;height:202.5pt" o:ole="" o:bordertopcolor="this" o:borderleftcolor="this" o:borderbottomcolor="this" o:borderrightcolor="this">
            <v:imagedata r:id="rId6" o:title=""/>
            <w10:bordertop type="single" width="4" shadow="t"/>
            <w10:borderleft type="single" width="4" shadow="t"/>
            <w10:borderbottom type="single" width="4" shadow="t"/>
            <w10:borderright type="single" width="4" shadow="t"/>
          </v:shape>
          <o:OLEObject Type="Embed" ProgID="PowerPoint.Slide.12" ShapeID="_x0000_i1025" DrawAspect="Content" ObjectID="_1424674380" r:id="rId7"/>
        </w:object>
      </w:r>
    </w:p>
    <w:p w:rsidR="009E23D5" w:rsidRDefault="009E23D5" w:rsidP="009E23D5">
      <w:pPr>
        <w:spacing w:line="360" w:lineRule="auto"/>
        <w:jc w:val="center"/>
      </w:pPr>
    </w:p>
    <w:p w:rsidR="009E23D5" w:rsidRPr="009E23D5" w:rsidRDefault="009E23D5" w:rsidP="009E23D5">
      <w:pPr>
        <w:autoSpaceDE w:val="0"/>
        <w:autoSpaceDN w:val="0"/>
        <w:adjustRightInd w:val="0"/>
        <w:rPr>
          <w:rFonts w:ascii="Calibri" w:hAnsi="Calibri" w:cs="Calibri"/>
          <w:b/>
          <w:bCs/>
          <w:kern w:val="24"/>
          <w:u w:val="single"/>
        </w:rPr>
      </w:pPr>
      <w:r w:rsidRPr="009E23D5">
        <w:rPr>
          <w:rFonts w:ascii="Calibri" w:hAnsi="Calibri" w:cs="Calibri"/>
          <w:b/>
          <w:bCs/>
          <w:kern w:val="24"/>
          <w:u w:val="single"/>
        </w:rPr>
        <w:t>Logan and Redlands Regional Development Area</w:t>
      </w:r>
    </w:p>
    <w:p w:rsidR="009E23D5" w:rsidRPr="009E23D5" w:rsidRDefault="009E23D5" w:rsidP="009E23D5">
      <w:pPr>
        <w:autoSpaceDE w:val="0"/>
        <w:autoSpaceDN w:val="0"/>
        <w:adjustRightInd w:val="0"/>
        <w:rPr>
          <w:rFonts w:ascii="Calibri" w:hAnsi="Calibri" w:cs="Calibri"/>
          <w:kern w:val="24"/>
        </w:rPr>
      </w:pPr>
      <w:r w:rsidRPr="009E23D5">
        <w:rPr>
          <w:rFonts w:ascii="Calibri" w:hAnsi="Calibri" w:cs="Calibri"/>
          <w:kern w:val="24"/>
        </w:rPr>
        <w:t>Overview of the Labour Market</w:t>
      </w:r>
    </w:p>
    <w:p w:rsidR="009E23D5" w:rsidRPr="009E23D5" w:rsidRDefault="009E23D5" w:rsidP="009E23D5">
      <w:pPr>
        <w:autoSpaceDE w:val="0"/>
        <w:autoSpaceDN w:val="0"/>
        <w:adjustRightInd w:val="0"/>
        <w:rPr>
          <w:rFonts w:ascii="Calibri" w:hAnsi="Calibri" w:cs="Calibri"/>
          <w:kern w:val="24"/>
        </w:rPr>
      </w:pPr>
    </w:p>
    <w:p w:rsidR="009E23D5" w:rsidRPr="009E23D5" w:rsidRDefault="009E23D5" w:rsidP="009E23D5">
      <w:pPr>
        <w:autoSpaceDE w:val="0"/>
        <w:autoSpaceDN w:val="0"/>
        <w:adjustRightInd w:val="0"/>
        <w:rPr>
          <w:rFonts w:ascii="Calibri" w:hAnsi="Calibri" w:cs="Calibri"/>
          <w:kern w:val="24"/>
          <w:lang w:val="en-US"/>
        </w:rPr>
      </w:pPr>
      <w:r w:rsidRPr="009E23D5">
        <w:rPr>
          <w:rFonts w:ascii="Calibri" w:hAnsi="Calibri" w:cs="Calibri"/>
          <w:kern w:val="24"/>
        </w:rPr>
        <w:t>Presenter: Ivan Neville, Branch Manager, Labour Market Research and Analysis Branch</w:t>
      </w:r>
    </w:p>
    <w:p w:rsidR="009E23D5" w:rsidRDefault="009E23D5" w:rsidP="009E23D5">
      <w:pPr>
        <w:autoSpaceDE w:val="0"/>
        <w:autoSpaceDN w:val="0"/>
        <w:adjustRightInd w:val="0"/>
        <w:rPr>
          <w:rFonts w:ascii="Arial" w:hAnsi="Arial" w:cs="Arial"/>
        </w:rPr>
      </w:pPr>
    </w:p>
    <w:p w:rsidR="009E23D5" w:rsidRDefault="009E23D5" w:rsidP="009E23D5">
      <w:pPr>
        <w:spacing w:line="360" w:lineRule="auto"/>
      </w:pPr>
    </w:p>
    <w:p w:rsidR="009E23D5" w:rsidRDefault="009E23D5">
      <w:r>
        <w:br w:type="page"/>
      </w:r>
    </w:p>
    <w:p w:rsidR="009E23D5" w:rsidRDefault="009E23D5" w:rsidP="009E23D5">
      <w:pPr>
        <w:spacing w:line="360" w:lineRule="auto"/>
      </w:pPr>
      <w:r>
        <w:lastRenderedPageBreak/>
        <w:t>Slide 2</w:t>
      </w:r>
    </w:p>
    <w:p w:rsidR="009E23D5" w:rsidRDefault="009E23D5" w:rsidP="009E23D5">
      <w:pPr>
        <w:spacing w:line="360" w:lineRule="auto"/>
      </w:pPr>
    </w:p>
    <w:p w:rsidR="009E23D5" w:rsidRDefault="009E23D5" w:rsidP="009E23D5">
      <w:pPr>
        <w:spacing w:line="360" w:lineRule="auto"/>
        <w:jc w:val="center"/>
      </w:pPr>
      <w:r>
        <w:object w:dxaOrig="7216" w:dyaOrig="5409">
          <v:shape id="_x0000_i1026" type="#_x0000_t75" style="width:270.75pt;height:202.5pt" o:ole="" o:bordertopcolor="this" o:borderleftcolor="this" o:borderbottomcolor="this" o:borderrightcolor="this">
            <v:imagedata r:id="rId8" o:title=""/>
            <w10:bordertop type="single" width="4" shadow="t"/>
            <w10:borderleft type="single" width="4" shadow="t"/>
            <w10:borderbottom type="single" width="4" shadow="t"/>
            <w10:borderright type="single" width="4" shadow="t"/>
          </v:shape>
          <o:OLEObject Type="Embed" ProgID="PowerPoint.Slide.12" ShapeID="_x0000_i1026" DrawAspect="Content" ObjectID="_1424674381" r:id="rId9"/>
        </w:object>
      </w:r>
    </w:p>
    <w:p w:rsidR="009E23D5" w:rsidRDefault="009E23D5" w:rsidP="009E23D5">
      <w:pPr>
        <w:spacing w:line="360" w:lineRule="auto"/>
        <w:jc w:val="center"/>
      </w:pPr>
    </w:p>
    <w:p w:rsidR="009E23D5" w:rsidRDefault="009E23D5" w:rsidP="009E23D5">
      <w:pPr>
        <w:autoSpaceDE w:val="0"/>
        <w:autoSpaceDN w:val="0"/>
        <w:adjustRightInd w:val="0"/>
        <w:rPr>
          <w:rFonts w:ascii="Calibri" w:cs="Calibri"/>
          <w:color w:val="000000"/>
          <w:kern w:val="24"/>
        </w:rPr>
      </w:pPr>
      <w:r>
        <w:rPr>
          <w:rFonts w:ascii="Calibri" w:cs="Calibri"/>
          <w:b/>
          <w:bCs/>
          <w:color w:val="000000"/>
          <w:kern w:val="24"/>
          <w:u w:val="single"/>
        </w:rPr>
        <w:t>Logan-Redlands Regional Development Area (</w:t>
      </w:r>
      <w:proofErr w:type="spellStart"/>
      <w:r>
        <w:rPr>
          <w:rFonts w:ascii="Calibri" w:cs="Calibri"/>
          <w:b/>
          <w:bCs/>
          <w:color w:val="000000"/>
          <w:kern w:val="24"/>
          <w:u w:val="single"/>
        </w:rPr>
        <w:t>RDA</w:t>
      </w:r>
      <w:proofErr w:type="spellEnd"/>
      <w:r>
        <w:rPr>
          <w:rFonts w:ascii="Calibri" w:cs="Calibri"/>
          <w:b/>
          <w:bCs/>
          <w:color w:val="000000"/>
          <w:kern w:val="24"/>
          <w:u w:val="single"/>
        </w:rPr>
        <w:t>)</w:t>
      </w:r>
    </w:p>
    <w:p w:rsidR="009E23D5" w:rsidRDefault="009E23D5" w:rsidP="009E23D5">
      <w:pPr>
        <w:autoSpaceDE w:val="0"/>
        <w:autoSpaceDN w:val="0"/>
        <w:adjustRightInd w:val="0"/>
        <w:rPr>
          <w:rFonts w:ascii="Calibri" w:cs="Calibri"/>
          <w:color w:val="000000"/>
          <w:kern w:val="24"/>
        </w:rPr>
      </w:pPr>
      <w:r>
        <w:rPr>
          <w:rFonts w:ascii="Calibri" w:cs="Calibri"/>
          <w:color w:val="000000"/>
          <w:kern w:val="24"/>
        </w:rPr>
        <w:t> </w:t>
      </w:r>
    </w:p>
    <w:p w:rsidR="009E23D5" w:rsidRDefault="009E23D5" w:rsidP="009E23D5">
      <w:pPr>
        <w:autoSpaceDE w:val="0"/>
        <w:autoSpaceDN w:val="0"/>
        <w:adjustRightInd w:val="0"/>
        <w:rPr>
          <w:rFonts w:ascii="Calibri" w:hAnsi="Calibri" w:cs="Calibri"/>
          <w:color w:val="000000"/>
          <w:kern w:val="24"/>
        </w:rPr>
      </w:pPr>
      <w:r>
        <w:rPr>
          <w:rFonts w:ascii="Calibri" w:hAnsi="Calibri" w:cs="Calibri"/>
          <w:color w:val="000000"/>
          <w:kern w:val="24"/>
        </w:rPr>
        <w:t xml:space="preserve">The Logan and Redlands </w:t>
      </w:r>
      <w:proofErr w:type="spellStart"/>
      <w:r>
        <w:rPr>
          <w:rFonts w:ascii="Calibri" w:hAnsi="Calibri" w:cs="Calibri"/>
          <w:color w:val="000000"/>
          <w:kern w:val="24"/>
        </w:rPr>
        <w:t>RDA</w:t>
      </w:r>
      <w:proofErr w:type="spellEnd"/>
      <w:r>
        <w:rPr>
          <w:rFonts w:ascii="Calibri" w:hAnsi="Calibri" w:cs="Calibri"/>
          <w:color w:val="000000"/>
          <w:kern w:val="24"/>
        </w:rPr>
        <w:t xml:space="preserve"> </w:t>
      </w:r>
      <w:proofErr w:type="gramStart"/>
      <w:r>
        <w:rPr>
          <w:rFonts w:ascii="Calibri" w:hAnsi="Calibri" w:cs="Calibri"/>
          <w:color w:val="000000"/>
          <w:kern w:val="24"/>
        </w:rPr>
        <w:t>is</w:t>
      </w:r>
      <w:proofErr w:type="gramEnd"/>
      <w:r>
        <w:rPr>
          <w:rFonts w:ascii="Calibri" w:hAnsi="Calibri" w:cs="Calibri"/>
          <w:color w:val="000000"/>
          <w:kern w:val="24"/>
        </w:rPr>
        <w:t xml:space="preserve"> made up of two </w:t>
      </w:r>
      <w:proofErr w:type="spellStart"/>
      <w:r>
        <w:rPr>
          <w:rFonts w:ascii="Calibri" w:hAnsi="Calibri" w:cs="Calibri"/>
          <w:color w:val="000000"/>
          <w:kern w:val="24"/>
        </w:rPr>
        <w:t>L</w:t>
      </w:r>
      <w:r w:rsidR="00D06A62">
        <w:rPr>
          <w:rFonts w:ascii="Calibri" w:hAnsi="Calibri" w:cs="Calibri"/>
          <w:color w:val="000000"/>
          <w:kern w:val="24"/>
        </w:rPr>
        <w:t>GAs</w:t>
      </w:r>
      <w:proofErr w:type="spellEnd"/>
      <w:r w:rsidR="00D06A62">
        <w:rPr>
          <w:rFonts w:ascii="Calibri" w:hAnsi="Calibri" w:cs="Calibri"/>
          <w:color w:val="000000"/>
          <w:kern w:val="24"/>
        </w:rPr>
        <w:t xml:space="preserve"> - Logan </w:t>
      </w:r>
      <w:proofErr w:type="spellStart"/>
      <w:r w:rsidR="00D06A62">
        <w:rPr>
          <w:rFonts w:ascii="Calibri" w:hAnsi="Calibri" w:cs="Calibri"/>
          <w:color w:val="000000"/>
          <w:kern w:val="24"/>
        </w:rPr>
        <w:t>LGA</w:t>
      </w:r>
      <w:proofErr w:type="spellEnd"/>
      <w:r w:rsidR="00D06A62">
        <w:rPr>
          <w:rFonts w:ascii="Calibri" w:hAnsi="Calibri" w:cs="Calibri"/>
          <w:color w:val="000000"/>
          <w:kern w:val="24"/>
        </w:rPr>
        <w:t xml:space="preserve"> and Redland </w:t>
      </w:r>
      <w:proofErr w:type="spellStart"/>
      <w:r w:rsidR="00D06A62">
        <w:rPr>
          <w:rFonts w:ascii="Calibri" w:hAnsi="Calibri" w:cs="Calibri"/>
          <w:color w:val="000000"/>
          <w:kern w:val="24"/>
        </w:rPr>
        <w:t>LGA</w:t>
      </w:r>
      <w:proofErr w:type="spellEnd"/>
      <w:r w:rsidR="00D06A62">
        <w:rPr>
          <w:rFonts w:ascii="Calibri" w:hAnsi="Calibri" w:cs="Calibri"/>
          <w:color w:val="000000"/>
          <w:kern w:val="24"/>
        </w:rPr>
        <w:t>.</w:t>
      </w:r>
      <w:bookmarkStart w:id="0" w:name="_GoBack"/>
      <w:bookmarkEnd w:id="0"/>
    </w:p>
    <w:p w:rsidR="009E23D5" w:rsidRDefault="009E23D5" w:rsidP="009E23D5">
      <w:pPr>
        <w:autoSpaceDE w:val="0"/>
        <w:autoSpaceDN w:val="0"/>
        <w:adjustRightInd w:val="0"/>
        <w:rPr>
          <w:rFonts w:ascii="Calibri" w:hAnsi="Calibri" w:cs="Calibri"/>
          <w:color w:val="000000"/>
          <w:kern w:val="24"/>
        </w:rPr>
      </w:pPr>
    </w:p>
    <w:p w:rsidR="009E23D5" w:rsidRDefault="009E23D5" w:rsidP="009E23D5">
      <w:pPr>
        <w:autoSpaceDE w:val="0"/>
        <w:autoSpaceDN w:val="0"/>
        <w:adjustRightInd w:val="0"/>
        <w:rPr>
          <w:rFonts w:ascii="Calibri" w:hAnsi="Calibri" w:cs="Calibri"/>
          <w:color w:val="000000"/>
          <w:kern w:val="24"/>
        </w:rPr>
      </w:pPr>
      <w:r>
        <w:rPr>
          <w:rFonts w:ascii="Calibri" w:hAnsi="Calibri" w:cs="Calibri"/>
          <w:color w:val="000000"/>
          <w:kern w:val="24"/>
        </w:rPr>
        <w:t xml:space="preserve">Logan </w:t>
      </w:r>
      <w:proofErr w:type="spellStart"/>
      <w:r>
        <w:rPr>
          <w:rFonts w:ascii="Calibri" w:hAnsi="Calibri" w:cs="Calibri"/>
          <w:color w:val="000000"/>
          <w:kern w:val="24"/>
        </w:rPr>
        <w:t>LGA</w:t>
      </w:r>
      <w:proofErr w:type="spellEnd"/>
      <w:r>
        <w:rPr>
          <w:rFonts w:ascii="Calibri" w:hAnsi="Calibri" w:cs="Calibri"/>
          <w:color w:val="000000"/>
          <w:kern w:val="24"/>
        </w:rPr>
        <w:t xml:space="preserve"> includes the following </w:t>
      </w:r>
      <w:proofErr w:type="spellStart"/>
      <w:r>
        <w:rPr>
          <w:rFonts w:ascii="Calibri" w:hAnsi="Calibri" w:cs="Calibri"/>
          <w:color w:val="000000"/>
          <w:kern w:val="24"/>
        </w:rPr>
        <w:t>SLAs</w:t>
      </w:r>
      <w:proofErr w:type="spellEnd"/>
      <w:r>
        <w:rPr>
          <w:rFonts w:ascii="Calibri" w:hAnsi="Calibri" w:cs="Calibri"/>
          <w:color w:val="000000"/>
          <w:kern w:val="24"/>
        </w:rPr>
        <w:t>:</w:t>
      </w:r>
    </w:p>
    <w:p w:rsidR="009E23D5" w:rsidRDefault="009E23D5" w:rsidP="009E23D5">
      <w:pPr>
        <w:autoSpaceDE w:val="0"/>
        <w:autoSpaceDN w:val="0"/>
        <w:adjustRightInd w:val="0"/>
        <w:rPr>
          <w:rFonts w:ascii="Calibri" w:hAnsi="Calibri" w:cs="Calibri"/>
          <w:color w:val="000000"/>
          <w:kern w:val="24"/>
        </w:rPr>
      </w:pPr>
      <w:r>
        <w:rPr>
          <w:rFonts w:ascii="Calibri" w:hAnsi="Calibri" w:cs="Calibri"/>
          <w:color w:val="000000"/>
          <w:kern w:val="24"/>
        </w:rPr>
        <w:t xml:space="preserve">Beaudesert (S) - </w:t>
      </w:r>
      <w:proofErr w:type="spellStart"/>
      <w:r>
        <w:rPr>
          <w:rFonts w:ascii="Calibri" w:hAnsi="Calibri" w:cs="Calibri"/>
          <w:color w:val="000000"/>
          <w:kern w:val="24"/>
        </w:rPr>
        <w:t>Pt</w:t>
      </w:r>
      <w:proofErr w:type="spellEnd"/>
      <w:r>
        <w:rPr>
          <w:rFonts w:ascii="Calibri" w:hAnsi="Calibri" w:cs="Calibri"/>
          <w:color w:val="000000"/>
          <w:kern w:val="24"/>
        </w:rPr>
        <w:t xml:space="preserve"> A (Part of the Jimboomba-Logan Village SLA since 2010)</w:t>
      </w:r>
    </w:p>
    <w:p w:rsidR="009E23D5" w:rsidRDefault="009E23D5" w:rsidP="009E23D5">
      <w:pPr>
        <w:autoSpaceDE w:val="0"/>
        <w:autoSpaceDN w:val="0"/>
        <w:adjustRightInd w:val="0"/>
        <w:rPr>
          <w:rFonts w:ascii="Calibri" w:hAnsi="Calibri" w:cs="Calibri"/>
          <w:color w:val="000000"/>
          <w:kern w:val="24"/>
        </w:rPr>
      </w:pPr>
      <w:r>
        <w:rPr>
          <w:rFonts w:ascii="Calibri" w:hAnsi="Calibri" w:cs="Calibri"/>
          <w:color w:val="000000"/>
          <w:kern w:val="24"/>
        </w:rPr>
        <w:t xml:space="preserve">Beaudesert (S) - </w:t>
      </w:r>
      <w:proofErr w:type="spellStart"/>
      <w:r>
        <w:rPr>
          <w:rFonts w:ascii="Calibri" w:hAnsi="Calibri" w:cs="Calibri"/>
          <w:color w:val="000000"/>
          <w:kern w:val="24"/>
        </w:rPr>
        <w:t>Pt</w:t>
      </w:r>
      <w:proofErr w:type="spellEnd"/>
      <w:r>
        <w:rPr>
          <w:rFonts w:ascii="Calibri" w:hAnsi="Calibri" w:cs="Calibri"/>
          <w:color w:val="000000"/>
          <w:kern w:val="24"/>
        </w:rPr>
        <w:t xml:space="preserve"> C (Part of the Jimboomba-Logan Village SLA since 2010)</w:t>
      </w:r>
    </w:p>
    <w:p w:rsidR="009E23D5" w:rsidRDefault="009E23D5" w:rsidP="009E23D5">
      <w:pPr>
        <w:autoSpaceDE w:val="0"/>
        <w:autoSpaceDN w:val="0"/>
        <w:adjustRightInd w:val="0"/>
        <w:rPr>
          <w:rFonts w:ascii="Calibri" w:hAnsi="Calibri" w:cs="Calibri"/>
          <w:color w:val="000000"/>
          <w:kern w:val="24"/>
        </w:rPr>
      </w:pPr>
      <w:r>
        <w:rPr>
          <w:rFonts w:ascii="Calibri" w:hAnsi="Calibri" w:cs="Calibri"/>
          <w:color w:val="000000"/>
          <w:kern w:val="24"/>
        </w:rPr>
        <w:t xml:space="preserve">Beenleigh </w:t>
      </w:r>
    </w:p>
    <w:p w:rsidR="009E23D5" w:rsidRDefault="009E23D5" w:rsidP="009E23D5">
      <w:pPr>
        <w:autoSpaceDE w:val="0"/>
        <w:autoSpaceDN w:val="0"/>
        <w:adjustRightInd w:val="0"/>
        <w:rPr>
          <w:rFonts w:ascii="Calibri" w:hAnsi="Calibri" w:cs="Calibri"/>
          <w:color w:val="000000"/>
          <w:kern w:val="24"/>
        </w:rPr>
      </w:pPr>
      <w:r>
        <w:rPr>
          <w:rFonts w:ascii="Calibri" w:hAnsi="Calibri" w:cs="Calibri"/>
          <w:color w:val="000000"/>
          <w:kern w:val="24"/>
        </w:rPr>
        <w:t xml:space="preserve">Bethania-Waterford </w:t>
      </w:r>
    </w:p>
    <w:p w:rsidR="009E23D5" w:rsidRDefault="009E23D5" w:rsidP="009E23D5">
      <w:pPr>
        <w:autoSpaceDE w:val="0"/>
        <w:autoSpaceDN w:val="0"/>
        <w:adjustRightInd w:val="0"/>
        <w:rPr>
          <w:rFonts w:ascii="Calibri" w:hAnsi="Calibri" w:cs="Calibri"/>
          <w:color w:val="000000"/>
          <w:kern w:val="24"/>
        </w:rPr>
      </w:pPr>
      <w:r>
        <w:rPr>
          <w:rFonts w:ascii="Calibri" w:hAnsi="Calibri" w:cs="Calibri"/>
          <w:color w:val="000000"/>
          <w:kern w:val="24"/>
        </w:rPr>
        <w:t xml:space="preserve">Browns Plains </w:t>
      </w:r>
    </w:p>
    <w:p w:rsidR="009E23D5" w:rsidRDefault="009E23D5" w:rsidP="009E23D5">
      <w:pPr>
        <w:autoSpaceDE w:val="0"/>
        <w:autoSpaceDN w:val="0"/>
        <w:adjustRightInd w:val="0"/>
        <w:rPr>
          <w:rFonts w:ascii="Calibri" w:hAnsi="Calibri" w:cs="Calibri"/>
          <w:color w:val="000000"/>
          <w:kern w:val="24"/>
        </w:rPr>
      </w:pPr>
      <w:r>
        <w:rPr>
          <w:rFonts w:ascii="Calibri" w:hAnsi="Calibri" w:cs="Calibri"/>
          <w:color w:val="000000"/>
          <w:kern w:val="24"/>
        </w:rPr>
        <w:t xml:space="preserve">Carbrook-Cornubia </w:t>
      </w:r>
    </w:p>
    <w:p w:rsidR="009E23D5" w:rsidRDefault="009E23D5" w:rsidP="009E23D5">
      <w:pPr>
        <w:autoSpaceDE w:val="0"/>
        <w:autoSpaceDN w:val="0"/>
        <w:adjustRightInd w:val="0"/>
        <w:rPr>
          <w:rFonts w:ascii="Calibri" w:hAnsi="Calibri" w:cs="Calibri"/>
          <w:color w:val="000000"/>
          <w:kern w:val="24"/>
        </w:rPr>
      </w:pPr>
      <w:r>
        <w:rPr>
          <w:rFonts w:ascii="Calibri" w:hAnsi="Calibri" w:cs="Calibri"/>
          <w:color w:val="000000"/>
          <w:kern w:val="24"/>
        </w:rPr>
        <w:t xml:space="preserve">Daisy Hill-Priestdale </w:t>
      </w:r>
    </w:p>
    <w:p w:rsidR="009E23D5" w:rsidRDefault="009E23D5" w:rsidP="009E23D5">
      <w:pPr>
        <w:autoSpaceDE w:val="0"/>
        <w:autoSpaceDN w:val="0"/>
        <w:adjustRightInd w:val="0"/>
        <w:rPr>
          <w:rFonts w:ascii="Calibri" w:hAnsi="Calibri" w:cs="Calibri"/>
          <w:color w:val="000000"/>
          <w:kern w:val="24"/>
        </w:rPr>
      </w:pPr>
      <w:r>
        <w:rPr>
          <w:rFonts w:ascii="Calibri" w:hAnsi="Calibri" w:cs="Calibri"/>
          <w:color w:val="000000"/>
          <w:kern w:val="24"/>
        </w:rPr>
        <w:t xml:space="preserve">Eagleby </w:t>
      </w:r>
    </w:p>
    <w:p w:rsidR="009E23D5" w:rsidRDefault="009E23D5" w:rsidP="009E23D5">
      <w:pPr>
        <w:autoSpaceDE w:val="0"/>
        <w:autoSpaceDN w:val="0"/>
        <w:adjustRightInd w:val="0"/>
        <w:rPr>
          <w:rFonts w:ascii="Calibri" w:hAnsi="Calibri" w:cs="Calibri"/>
          <w:color w:val="000000"/>
          <w:kern w:val="24"/>
        </w:rPr>
      </w:pPr>
      <w:proofErr w:type="spellStart"/>
      <w:r>
        <w:rPr>
          <w:rFonts w:ascii="Calibri" w:hAnsi="Calibri" w:cs="Calibri"/>
          <w:color w:val="000000"/>
          <w:kern w:val="24"/>
        </w:rPr>
        <w:t>Edens</w:t>
      </w:r>
      <w:proofErr w:type="spellEnd"/>
      <w:r>
        <w:rPr>
          <w:rFonts w:ascii="Calibri" w:hAnsi="Calibri" w:cs="Calibri"/>
          <w:color w:val="000000"/>
          <w:kern w:val="24"/>
        </w:rPr>
        <w:t xml:space="preserve"> Landing-Holmview </w:t>
      </w:r>
    </w:p>
    <w:p w:rsidR="009E23D5" w:rsidRDefault="009E23D5" w:rsidP="009E23D5">
      <w:pPr>
        <w:autoSpaceDE w:val="0"/>
        <w:autoSpaceDN w:val="0"/>
        <w:adjustRightInd w:val="0"/>
        <w:rPr>
          <w:rFonts w:ascii="Calibri" w:hAnsi="Calibri" w:cs="Calibri"/>
          <w:color w:val="000000"/>
          <w:kern w:val="24"/>
        </w:rPr>
      </w:pPr>
      <w:r>
        <w:rPr>
          <w:rFonts w:ascii="Calibri" w:hAnsi="Calibri" w:cs="Calibri"/>
          <w:color w:val="000000"/>
          <w:kern w:val="24"/>
        </w:rPr>
        <w:t xml:space="preserve">Greenbank-Boronia Heights </w:t>
      </w:r>
    </w:p>
    <w:p w:rsidR="009E23D5" w:rsidRDefault="009E23D5" w:rsidP="009E23D5">
      <w:pPr>
        <w:autoSpaceDE w:val="0"/>
        <w:autoSpaceDN w:val="0"/>
        <w:adjustRightInd w:val="0"/>
        <w:rPr>
          <w:rFonts w:ascii="Calibri" w:hAnsi="Calibri" w:cs="Calibri"/>
          <w:color w:val="000000"/>
          <w:kern w:val="24"/>
        </w:rPr>
      </w:pPr>
      <w:r>
        <w:rPr>
          <w:rFonts w:ascii="Calibri" w:hAnsi="Calibri" w:cs="Calibri"/>
          <w:color w:val="000000"/>
          <w:kern w:val="24"/>
        </w:rPr>
        <w:t xml:space="preserve">Kingston </w:t>
      </w:r>
    </w:p>
    <w:p w:rsidR="009E23D5" w:rsidRDefault="009E23D5" w:rsidP="009E23D5">
      <w:pPr>
        <w:autoSpaceDE w:val="0"/>
        <w:autoSpaceDN w:val="0"/>
        <w:adjustRightInd w:val="0"/>
        <w:rPr>
          <w:rFonts w:ascii="Calibri" w:hAnsi="Calibri" w:cs="Calibri"/>
          <w:color w:val="000000"/>
          <w:kern w:val="24"/>
        </w:rPr>
      </w:pPr>
      <w:r>
        <w:rPr>
          <w:rFonts w:ascii="Calibri" w:hAnsi="Calibri" w:cs="Calibri"/>
          <w:color w:val="000000"/>
          <w:kern w:val="24"/>
        </w:rPr>
        <w:t xml:space="preserve">Loganholme </w:t>
      </w:r>
    </w:p>
    <w:p w:rsidR="009E23D5" w:rsidRDefault="009E23D5" w:rsidP="009E23D5">
      <w:pPr>
        <w:autoSpaceDE w:val="0"/>
        <w:autoSpaceDN w:val="0"/>
        <w:adjustRightInd w:val="0"/>
        <w:rPr>
          <w:rFonts w:ascii="Calibri" w:hAnsi="Calibri" w:cs="Calibri"/>
          <w:color w:val="000000"/>
          <w:kern w:val="24"/>
        </w:rPr>
      </w:pPr>
      <w:r>
        <w:rPr>
          <w:rFonts w:ascii="Calibri" w:hAnsi="Calibri" w:cs="Calibri"/>
          <w:color w:val="000000"/>
          <w:kern w:val="24"/>
        </w:rPr>
        <w:t xml:space="preserve">Loganlea Marsden </w:t>
      </w:r>
    </w:p>
    <w:p w:rsidR="009E23D5" w:rsidRDefault="009E23D5" w:rsidP="009E23D5">
      <w:pPr>
        <w:autoSpaceDE w:val="0"/>
        <w:autoSpaceDN w:val="0"/>
        <w:adjustRightInd w:val="0"/>
        <w:rPr>
          <w:rFonts w:ascii="Calibri" w:hAnsi="Calibri" w:cs="Calibri"/>
          <w:color w:val="000000"/>
          <w:kern w:val="24"/>
        </w:rPr>
      </w:pPr>
      <w:r>
        <w:rPr>
          <w:rFonts w:ascii="Calibri" w:hAnsi="Calibri" w:cs="Calibri"/>
          <w:color w:val="000000"/>
          <w:kern w:val="24"/>
        </w:rPr>
        <w:t xml:space="preserve">Mt Warren Park </w:t>
      </w:r>
    </w:p>
    <w:p w:rsidR="009E23D5" w:rsidRDefault="009E23D5" w:rsidP="009E23D5">
      <w:pPr>
        <w:autoSpaceDE w:val="0"/>
        <w:autoSpaceDN w:val="0"/>
        <w:adjustRightInd w:val="0"/>
        <w:rPr>
          <w:rFonts w:ascii="Calibri" w:hAnsi="Calibri" w:cs="Calibri"/>
          <w:color w:val="000000"/>
          <w:kern w:val="24"/>
        </w:rPr>
      </w:pPr>
      <w:r>
        <w:rPr>
          <w:rFonts w:ascii="Calibri" w:hAnsi="Calibri" w:cs="Calibri"/>
          <w:color w:val="000000"/>
          <w:kern w:val="24"/>
        </w:rPr>
        <w:t xml:space="preserve">Logan (C) </w:t>
      </w:r>
      <w:proofErr w:type="spellStart"/>
      <w:proofErr w:type="gramStart"/>
      <w:r>
        <w:rPr>
          <w:rFonts w:ascii="Calibri" w:hAnsi="Calibri" w:cs="Calibri"/>
          <w:color w:val="000000"/>
          <w:kern w:val="24"/>
        </w:rPr>
        <w:t>Bal</w:t>
      </w:r>
      <w:proofErr w:type="spellEnd"/>
      <w:proofErr w:type="gramEnd"/>
      <w:r>
        <w:rPr>
          <w:rFonts w:ascii="Calibri" w:hAnsi="Calibri" w:cs="Calibri"/>
          <w:color w:val="000000"/>
          <w:kern w:val="24"/>
        </w:rPr>
        <w:t xml:space="preserve"> (corresponds to the Park Ridge-Logan Reserve SLA as of 2010)</w:t>
      </w:r>
    </w:p>
    <w:p w:rsidR="009E23D5" w:rsidRDefault="009E23D5" w:rsidP="009E23D5">
      <w:pPr>
        <w:autoSpaceDE w:val="0"/>
        <w:autoSpaceDN w:val="0"/>
        <w:adjustRightInd w:val="0"/>
        <w:rPr>
          <w:rFonts w:ascii="Calibri" w:hAnsi="Calibri" w:cs="Calibri"/>
          <w:color w:val="000000"/>
          <w:kern w:val="24"/>
        </w:rPr>
      </w:pPr>
      <w:r>
        <w:rPr>
          <w:rFonts w:ascii="Calibri" w:hAnsi="Calibri" w:cs="Calibri"/>
          <w:color w:val="000000"/>
          <w:kern w:val="24"/>
        </w:rPr>
        <w:t xml:space="preserve">Rochedale South </w:t>
      </w:r>
    </w:p>
    <w:p w:rsidR="009E23D5" w:rsidRDefault="009E23D5" w:rsidP="009E23D5">
      <w:pPr>
        <w:autoSpaceDE w:val="0"/>
        <w:autoSpaceDN w:val="0"/>
        <w:adjustRightInd w:val="0"/>
        <w:rPr>
          <w:rFonts w:ascii="Calibri" w:hAnsi="Calibri" w:cs="Calibri"/>
          <w:color w:val="000000"/>
          <w:kern w:val="24"/>
        </w:rPr>
      </w:pPr>
      <w:r>
        <w:rPr>
          <w:rFonts w:ascii="Calibri" w:hAnsi="Calibri" w:cs="Calibri"/>
          <w:color w:val="000000"/>
          <w:kern w:val="24"/>
        </w:rPr>
        <w:t xml:space="preserve">Shailer Park </w:t>
      </w:r>
    </w:p>
    <w:p w:rsidR="009E23D5" w:rsidRDefault="009E23D5" w:rsidP="009E23D5">
      <w:pPr>
        <w:autoSpaceDE w:val="0"/>
        <w:autoSpaceDN w:val="0"/>
        <w:adjustRightInd w:val="0"/>
        <w:rPr>
          <w:rFonts w:ascii="Calibri" w:hAnsi="Calibri" w:cs="Calibri"/>
          <w:color w:val="000000"/>
          <w:kern w:val="24"/>
        </w:rPr>
      </w:pPr>
      <w:r>
        <w:rPr>
          <w:rFonts w:ascii="Calibri" w:hAnsi="Calibri" w:cs="Calibri"/>
          <w:color w:val="000000"/>
          <w:kern w:val="24"/>
        </w:rPr>
        <w:t xml:space="preserve">Slacks Creek </w:t>
      </w:r>
    </w:p>
    <w:p w:rsidR="009E23D5" w:rsidRDefault="009E23D5" w:rsidP="009E23D5">
      <w:pPr>
        <w:autoSpaceDE w:val="0"/>
        <w:autoSpaceDN w:val="0"/>
        <w:adjustRightInd w:val="0"/>
        <w:rPr>
          <w:rFonts w:ascii="Calibri" w:hAnsi="Calibri" w:cs="Calibri"/>
          <w:color w:val="000000"/>
          <w:kern w:val="24"/>
        </w:rPr>
      </w:pPr>
      <w:r>
        <w:rPr>
          <w:rFonts w:ascii="Calibri" w:hAnsi="Calibri" w:cs="Calibri"/>
          <w:color w:val="000000"/>
          <w:kern w:val="24"/>
        </w:rPr>
        <w:t xml:space="preserve">Springwood </w:t>
      </w:r>
    </w:p>
    <w:p w:rsidR="009E23D5" w:rsidRDefault="009E23D5" w:rsidP="009E23D5">
      <w:pPr>
        <w:autoSpaceDE w:val="0"/>
        <w:autoSpaceDN w:val="0"/>
        <w:adjustRightInd w:val="0"/>
        <w:rPr>
          <w:rFonts w:ascii="Calibri" w:hAnsi="Calibri" w:cs="Calibri"/>
          <w:color w:val="000000"/>
          <w:kern w:val="24"/>
        </w:rPr>
      </w:pPr>
      <w:r>
        <w:rPr>
          <w:rFonts w:ascii="Calibri" w:hAnsi="Calibri" w:cs="Calibri"/>
          <w:color w:val="000000"/>
          <w:kern w:val="24"/>
        </w:rPr>
        <w:t xml:space="preserve">Tanah </w:t>
      </w:r>
      <w:proofErr w:type="spellStart"/>
      <w:r>
        <w:rPr>
          <w:rFonts w:ascii="Calibri" w:hAnsi="Calibri" w:cs="Calibri"/>
          <w:color w:val="000000"/>
          <w:kern w:val="24"/>
        </w:rPr>
        <w:t>Merah</w:t>
      </w:r>
      <w:proofErr w:type="spellEnd"/>
      <w:r>
        <w:rPr>
          <w:rFonts w:ascii="Calibri" w:hAnsi="Calibri" w:cs="Calibri"/>
          <w:color w:val="000000"/>
          <w:kern w:val="24"/>
        </w:rPr>
        <w:t xml:space="preserve"> </w:t>
      </w:r>
    </w:p>
    <w:p w:rsidR="009E23D5" w:rsidRDefault="009E23D5" w:rsidP="009E23D5">
      <w:pPr>
        <w:autoSpaceDE w:val="0"/>
        <w:autoSpaceDN w:val="0"/>
        <w:adjustRightInd w:val="0"/>
        <w:rPr>
          <w:rFonts w:ascii="Calibri" w:hAnsi="Calibri" w:cs="Calibri"/>
          <w:color w:val="000000"/>
          <w:kern w:val="24"/>
        </w:rPr>
      </w:pPr>
      <w:r>
        <w:rPr>
          <w:rFonts w:ascii="Calibri" w:hAnsi="Calibri" w:cs="Calibri"/>
          <w:color w:val="000000"/>
          <w:kern w:val="24"/>
        </w:rPr>
        <w:t xml:space="preserve">Underwood </w:t>
      </w:r>
    </w:p>
    <w:p w:rsidR="009E23D5" w:rsidRDefault="009E23D5" w:rsidP="009E23D5">
      <w:pPr>
        <w:autoSpaceDE w:val="0"/>
        <w:autoSpaceDN w:val="0"/>
        <w:adjustRightInd w:val="0"/>
        <w:rPr>
          <w:rFonts w:ascii="Calibri" w:hAnsi="Calibri" w:cs="Calibri"/>
          <w:color w:val="000000"/>
          <w:kern w:val="24"/>
        </w:rPr>
      </w:pPr>
      <w:r>
        <w:rPr>
          <w:rFonts w:ascii="Calibri" w:hAnsi="Calibri" w:cs="Calibri"/>
          <w:color w:val="000000"/>
          <w:kern w:val="24"/>
        </w:rPr>
        <w:t xml:space="preserve">Waterford West </w:t>
      </w:r>
    </w:p>
    <w:p w:rsidR="009E23D5" w:rsidRDefault="009E23D5" w:rsidP="009E23D5">
      <w:pPr>
        <w:autoSpaceDE w:val="0"/>
        <w:autoSpaceDN w:val="0"/>
        <w:adjustRightInd w:val="0"/>
        <w:rPr>
          <w:rFonts w:ascii="Calibri" w:hAnsi="Calibri" w:cs="Calibri"/>
          <w:color w:val="000000"/>
          <w:kern w:val="24"/>
        </w:rPr>
      </w:pPr>
      <w:r>
        <w:rPr>
          <w:rFonts w:ascii="Calibri" w:hAnsi="Calibri" w:cs="Calibri"/>
          <w:color w:val="000000"/>
          <w:kern w:val="24"/>
        </w:rPr>
        <w:t>Wolffdene-</w:t>
      </w:r>
      <w:proofErr w:type="spellStart"/>
      <w:r>
        <w:rPr>
          <w:rFonts w:ascii="Calibri" w:hAnsi="Calibri" w:cs="Calibri"/>
          <w:color w:val="000000"/>
          <w:kern w:val="24"/>
        </w:rPr>
        <w:t>Bahrs</w:t>
      </w:r>
      <w:proofErr w:type="spellEnd"/>
      <w:r>
        <w:rPr>
          <w:rFonts w:ascii="Calibri" w:hAnsi="Calibri" w:cs="Calibri"/>
          <w:color w:val="000000"/>
          <w:kern w:val="24"/>
        </w:rPr>
        <w:t xml:space="preserve"> Scrub </w:t>
      </w:r>
    </w:p>
    <w:p w:rsidR="009E23D5" w:rsidRDefault="009E23D5" w:rsidP="009E23D5">
      <w:pPr>
        <w:autoSpaceDE w:val="0"/>
        <w:autoSpaceDN w:val="0"/>
        <w:adjustRightInd w:val="0"/>
        <w:rPr>
          <w:rFonts w:ascii="Calibri" w:hAnsi="Calibri" w:cs="Calibri"/>
          <w:color w:val="000000"/>
          <w:kern w:val="24"/>
        </w:rPr>
      </w:pPr>
      <w:r>
        <w:rPr>
          <w:rFonts w:ascii="Calibri" w:hAnsi="Calibri" w:cs="Calibri"/>
          <w:color w:val="000000"/>
          <w:kern w:val="24"/>
        </w:rPr>
        <w:t xml:space="preserve">Woodridge </w:t>
      </w:r>
    </w:p>
    <w:p w:rsidR="009E23D5" w:rsidRDefault="009E23D5" w:rsidP="009E23D5">
      <w:pPr>
        <w:autoSpaceDE w:val="0"/>
        <w:autoSpaceDN w:val="0"/>
        <w:adjustRightInd w:val="0"/>
        <w:rPr>
          <w:rFonts w:ascii="Calibri" w:hAnsi="Calibri" w:cs="Calibri"/>
          <w:color w:val="000000"/>
          <w:kern w:val="24"/>
        </w:rPr>
      </w:pPr>
    </w:p>
    <w:p w:rsidR="009E23D5" w:rsidRDefault="009E23D5" w:rsidP="009E23D5">
      <w:pPr>
        <w:autoSpaceDE w:val="0"/>
        <w:autoSpaceDN w:val="0"/>
        <w:adjustRightInd w:val="0"/>
        <w:rPr>
          <w:rFonts w:ascii="Calibri" w:hAnsi="Calibri" w:cs="Calibri"/>
          <w:color w:val="000000"/>
          <w:kern w:val="24"/>
        </w:rPr>
      </w:pPr>
      <w:r>
        <w:rPr>
          <w:rFonts w:ascii="Calibri" w:hAnsi="Calibri" w:cs="Calibri"/>
          <w:color w:val="000000"/>
          <w:kern w:val="24"/>
        </w:rPr>
        <w:t xml:space="preserve">The Redland </w:t>
      </w:r>
      <w:proofErr w:type="spellStart"/>
      <w:r>
        <w:rPr>
          <w:rFonts w:ascii="Calibri" w:hAnsi="Calibri" w:cs="Calibri"/>
          <w:color w:val="000000"/>
          <w:kern w:val="24"/>
        </w:rPr>
        <w:t>LGA</w:t>
      </w:r>
      <w:proofErr w:type="spellEnd"/>
      <w:r>
        <w:rPr>
          <w:rFonts w:ascii="Calibri" w:hAnsi="Calibri" w:cs="Calibri"/>
          <w:color w:val="000000"/>
          <w:kern w:val="24"/>
        </w:rPr>
        <w:t xml:space="preserve"> is made up of the following </w:t>
      </w:r>
      <w:proofErr w:type="spellStart"/>
      <w:r>
        <w:rPr>
          <w:rFonts w:ascii="Calibri" w:hAnsi="Calibri" w:cs="Calibri"/>
          <w:color w:val="000000"/>
          <w:kern w:val="24"/>
        </w:rPr>
        <w:t>SLAs</w:t>
      </w:r>
      <w:proofErr w:type="spellEnd"/>
      <w:r>
        <w:rPr>
          <w:rFonts w:ascii="Calibri" w:hAnsi="Calibri" w:cs="Calibri"/>
          <w:color w:val="000000"/>
          <w:kern w:val="24"/>
        </w:rPr>
        <w:t>:</w:t>
      </w:r>
    </w:p>
    <w:p w:rsidR="009E23D5" w:rsidRDefault="009E23D5" w:rsidP="009E23D5">
      <w:pPr>
        <w:autoSpaceDE w:val="0"/>
        <w:autoSpaceDN w:val="0"/>
        <w:adjustRightInd w:val="0"/>
        <w:rPr>
          <w:rFonts w:ascii="Calibri" w:hAnsi="Calibri" w:cs="Calibri"/>
          <w:color w:val="000000"/>
          <w:kern w:val="24"/>
        </w:rPr>
      </w:pPr>
      <w:r>
        <w:rPr>
          <w:rFonts w:ascii="Calibri" w:hAnsi="Calibri" w:cs="Calibri"/>
          <w:color w:val="000000"/>
          <w:kern w:val="24"/>
        </w:rPr>
        <w:t xml:space="preserve">Alexandra Hills </w:t>
      </w:r>
    </w:p>
    <w:p w:rsidR="009E23D5" w:rsidRDefault="009E23D5" w:rsidP="009E23D5">
      <w:pPr>
        <w:autoSpaceDE w:val="0"/>
        <w:autoSpaceDN w:val="0"/>
        <w:adjustRightInd w:val="0"/>
        <w:rPr>
          <w:rFonts w:ascii="Calibri" w:hAnsi="Calibri" w:cs="Calibri"/>
          <w:color w:val="000000"/>
          <w:kern w:val="24"/>
        </w:rPr>
      </w:pPr>
      <w:r>
        <w:rPr>
          <w:rFonts w:ascii="Calibri" w:hAnsi="Calibri" w:cs="Calibri"/>
          <w:color w:val="000000"/>
          <w:kern w:val="24"/>
        </w:rPr>
        <w:t xml:space="preserve">Birkdale </w:t>
      </w:r>
    </w:p>
    <w:p w:rsidR="009E23D5" w:rsidRDefault="009E23D5" w:rsidP="009E23D5">
      <w:pPr>
        <w:autoSpaceDE w:val="0"/>
        <w:autoSpaceDN w:val="0"/>
        <w:adjustRightInd w:val="0"/>
        <w:rPr>
          <w:rFonts w:ascii="Calibri" w:hAnsi="Calibri" w:cs="Calibri"/>
          <w:color w:val="000000"/>
          <w:kern w:val="24"/>
        </w:rPr>
      </w:pPr>
      <w:r>
        <w:rPr>
          <w:rFonts w:ascii="Calibri" w:hAnsi="Calibri" w:cs="Calibri"/>
          <w:color w:val="000000"/>
          <w:kern w:val="24"/>
        </w:rPr>
        <w:t xml:space="preserve">Capalaba </w:t>
      </w:r>
    </w:p>
    <w:p w:rsidR="009E23D5" w:rsidRDefault="009E23D5" w:rsidP="009E23D5">
      <w:pPr>
        <w:autoSpaceDE w:val="0"/>
        <w:autoSpaceDN w:val="0"/>
        <w:adjustRightInd w:val="0"/>
        <w:rPr>
          <w:rFonts w:ascii="Calibri" w:hAnsi="Calibri" w:cs="Calibri"/>
          <w:color w:val="000000"/>
          <w:kern w:val="24"/>
        </w:rPr>
      </w:pPr>
      <w:r>
        <w:rPr>
          <w:rFonts w:ascii="Calibri" w:hAnsi="Calibri" w:cs="Calibri"/>
          <w:color w:val="000000"/>
          <w:kern w:val="24"/>
        </w:rPr>
        <w:t xml:space="preserve">Cleveland </w:t>
      </w:r>
    </w:p>
    <w:p w:rsidR="009E23D5" w:rsidRDefault="009E23D5" w:rsidP="009E23D5">
      <w:pPr>
        <w:autoSpaceDE w:val="0"/>
        <w:autoSpaceDN w:val="0"/>
        <w:adjustRightInd w:val="0"/>
        <w:rPr>
          <w:rFonts w:ascii="Calibri" w:hAnsi="Calibri" w:cs="Calibri"/>
          <w:color w:val="000000"/>
          <w:kern w:val="24"/>
        </w:rPr>
      </w:pPr>
      <w:r>
        <w:rPr>
          <w:rFonts w:ascii="Calibri" w:hAnsi="Calibri" w:cs="Calibri"/>
          <w:color w:val="000000"/>
          <w:kern w:val="24"/>
        </w:rPr>
        <w:t xml:space="preserve">Ormiston </w:t>
      </w:r>
    </w:p>
    <w:p w:rsidR="009E23D5" w:rsidRDefault="009E23D5" w:rsidP="009E23D5">
      <w:pPr>
        <w:autoSpaceDE w:val="0"/>
        <w:autoSpaceDN w:val="0"/>
        <w:adjustRightInd w:val="0"/>
        <w:rPr>
          <w:rFonts w:ascii="Calibri" w:hAnsi="Calibri" w:cs="Calibri"/>
          <w:color w:val="000000"/>
          <w:kern w:val="24"/>
        </w:rPr>
      </w:pPr>
      <w:r>
        <w:rPr>
          <w:rFonts w:ascii="Calibri" w:hAnsi="Calibri" w:cs="Calibri"/>
          <w:color w:val="000000"/>
          <w:kern w:val="24"/>
        </w:rPr>
        <w:t xml:space="preserve">Redland (S) </w:t>
      </w:r>
      <w:proofErr w:type="spellStart"/>
      <w:proofErr w:type="gramStart"/>
      <w:r>
        <w:rPr>
          <w:rFonts w:ascii="Calibri" w:hAnsi="Calibri" w:cs="Calibri"/>
          <w:color w:val="000000"/>
          <w:kern w:val="24"/>
        </w:rPr>
        <w:t>Bal</w:t>
      </w:r>
      <w:proofErr w:type="spellEnd"/>
      <w:proofErr w:type="gramEnd"/>
      <w:r>
        <w:rPr>
          <w:rFonts w:ascii="Calibri" w:hAnsi="Calibri" w:cs="Calibri"/>
          <w:color w:val="000000"/>
          <w:kern w:val="24"/>
        </w:rPr>
        <w:t xml:space="preserve"> (includes the area of North Stradbroke Island)</w:t>
      </w:r>
    </w:p>
    <w:p w:rsidR="009E23D5" w:rsidRDefault="009E23D5" w:rsidP="009E23D5">
      <w:pPr>
        <w:autoSpaceDE w:val="0"/>
        <w:autoSpaceDN w:val="0"/>
        <w:adjustRightInd w:val="0"/>
        <w:rPr>
          <w:rFonts w:ascii="Calibri" w:hAnsi="Calibri" w:cs="Calibri"/>
          <w:color w:val="000000"/>
          <w:kern w:val="24"/>
        </w:rPr>
      </w:pPr>
      <w:r>
        <w:rPr>
          <w:rFonts w:ascii="Calibri" w:hAnsi="Calibri" w:cs="Calibri"/>
          <w:color w:val="000000"/>
          <w:kern w:val="24"/>
        </w:rPr>
        <w:t xml:space="preserve">Redland Bay </w:t>
      </w:r>
    </w:p>
    <w:p w:rsidR="009E23D5" w:rsidRDefault="009E23D5" w:rsidP="009E23D5">
      <w:pPr>
        <w:autoSpaceDE w:val="0"/>
        <w:autoSpaceDN w:val="0"/>
        <w:adjustRightInd w:val="0"/>
        <w:rPr>
          <w:rFonts w:ascii="Calibri" w:hAnsi="Calibri" w:cs="Calibri"/>
          <w:color w:val="000000"/>
          <w:kern w:val="24"/>
        </w:rPr>
      </w:pPr>
      <w:r>
        <w:rPr>
          <w:rFonts w:ascii="Calibri" w:hAnsi="Calibri" w:cs="Calibri"/>
          <w:color w:val="000000"/>
          <w:kern w:val="24"/>
        </w:rPr>
        <w:t xml:space="preserve">Sheldon-Mt Cotton </w:t>
      </w:r>
    </w:p>
    <w:p w:rsidR="009E23D5" w:rsidRDefault="009E23D5" w:rsidP="009E23D5">
      <w:pPr>
        <w:autoSpaceDE w:val="0"/>
        <w:autoSpaceDN w:val="0"/>
        <w:adjustRightInd w:val="0"/>
        <w:rPr>
          <w:rFonts w:ascii="Calibri" w:hAnsi="Calibri" w:cs="Calibri"/>
          <w:color w:val="000000"/>
          <w:kern w:val="24"/>
        </w:rPr>
      </w:pPr>
      <w:r>
        <w:rPr>
          <w:rFonts w:ascii="Calibri" w:hAnsi="Calibri" w:cs="Calibri"/>
          <w:color w:val="000000"/>
          <w:kern w:val="24"/>
        </w:rPr>
        <w:t xml:space="preserve">Thorneside </w:t>
      </w:r>
    </w:p>
    <w:p w:rsidR="009E23D5" w:rsidRDefault="009E23D5" w:rsidP="009E23D5">
      <w:pPr>
        <w:autoSpaceDE w:val="0"/>
        <w:autoSpaceDN w:val="0"/>
        <w:adjustRightInd w:val="0"/>
        <w:rPr>
          <w:rFonts w:ascii="Calibri" w:hAnsi="Calibri" w:cs="Calibri"/>
          <w:color w:val="000000"/>
          <w:kern w:val="24"/>
        </w:rPr>
      </w:pPr>
      <w:r>
        <w:rPr>
          <w:rFonts w:ascii="Calibri" w:hAnsi="Calibri" w:cs="Calibri"/>
          <w:color w:val="000000"/>
          <w:kern w:val="24"/>
        </w:rPr>
        <w:t xml:space="preserve">Thornlands </w:t>
      </w:r>
    </w:p>
    <w:p w:rsidR="009E23D5" w:rsidRDefault="009E23D5" w:rsidP="009E23D5">
      <w:pPr>
        <w:autoSpaceDE w:val="0"/>
        <w:autoSpaceDN w:val="0"/>
        <w:adjustRightInd w:val="0"/>
        <w:rPr>
          <w:rFonts w:ascii="Calibri" w:hAnsi="Calibri" w:cs="Calibri"/>
          <w:color w:val="000000"/>
          <w:kern w:val="24"/>
        </w:rPr>
      </w:pPr>
      <w:r>
        <w:rPr>
          <w:rFonts w:ascii="Calibri" w:hAnsi="Calibri" w:cs="Calibri"/>
          <w:color w:val="000000"/>
          <w:kern w:val="24"/>
        </w:rPr>
        <w:t xml:space="preserve">Victoria Point </w:t>
      </w:r>
    </w:p>
    <w:p w:rsidR="009E23D5" w:rsidRDefault="009E23D5" w:rsidP="009E23D5">
      <w:pPr>
        <w:autoSpaceDE w:val="0"/>
        <w:autoSpaceDN w:val="0"/>
        <w:adjustRightInd w:val="0"/>
        <w:rPr>
          <w:rFonts w:ascii="Calibri" w:hAnsi="Calibri" w:cs="Calibri"/>
          <w:color w:val="000000"/>
          <w:kern w:val="24"/>
        </w:rPr>
      </w:pPr>
      <w:r>
        <w:rPr>
          <w:rFonts w:ascii="Calibri" w:hAnsi="Calibri" w:cs="Calibri"/>
          <w:color w:val="000000"/>
          <w:kern w:val="24"/>
        </w:rPr>
        <w:t xml:space="preserve">Wellington Point </w:t>
      </w:r>
    </w:p>
    <w:p w:rsidR="009E23D5" w:rsidRDefault="009E23D5" w:rsidP="009E23D5">
      <w:pPr>
        <w:autoSpaceDE w:val="0"/>
        <w:autoSpaceDN w:val="0"/>
        <w:adjustRightInd w:val="0"/>
        <w:rPr>
          <w:rFonts w:ascii="Calibri" w:hAnsi="Calibri" w:cs="Calibri"/>
          <w:color w:val="000000"/>
          <w:kern w:val="24"/>
        </w:rPr>
      </w:pPr>
    </w:p>
    <w:p w:rsidR="009E23D5" w:rsidRDefault="009E23D5" w:rsidP="009E23D5">
      <w:pPr>
        <w:autoSpaceDE w:val="0"/>
        <w:autoSpaceDN w:val="0"/>
        <w:adjustRightInd w:val="0"/>
        <w:rPr>
          <w:rFonts w:ascii="Calibri" w:hAnsi="Calibri" w:cs="Calibri"/>
          <w:color w:val="000000"/>
          <w:kern w:val="24"/>
        </w:rPr>
      </w:pPr>
      <w:proofErr w:type="gramStart"/>
      <w:r>
        <w:rPr>
          <w:rFonts w:ascii="Calibri" w:hAnsi="Calibri" w:cs="Calibri"/>
          <w:color w:val="000000"/>
          <w:kern w:val="24"/>
        </w:rPr>
        <w:t xml:space="preserve">The Logan and Redlands </w:t>
      </w:r>
      <w:proofErr w:type="spellStart"/>
      <w:r>
        <w:rPr>
          <w:rFonts w:ascii="Calibri" w:hAnsi="Calibri" w:cs="Calibri"/>
          <w:color w:val="000000"/>
          <w:kern w:val="24"/>
        </w:rPr>
        <w:t>RDA</w:t>
      </w:r>
      <w:proofErr w:type="spellEnd"/>
      <w:r>
        <w:rPr>
          <w:rFonts w:ascii="Calibri" w:hAnsi="Calibri" w:cs="Calibri"/>
          <w:color w:val="000000"/>
          <w:kern w:val="24"/>
        </w:rPr>
        <w:t xml:space="preserve"> accoun</w:t>
      </w:r>
      <w:r w:rsidR="00D06A62">
        <w:rPr>
          <w:rFonts w:ascii="Calibri" w:hAnsi="Calibri" w:cs="Calibri"/>
          <w:color w:val="000000"/>
          <w:kern w:val="24"/>
        </w:rPr>
        <w:t xml:space="preserve">ts for 99 per cent of the South </w:t>
      </w:r>
      <w:r>
        <w:rPr>
          <w:rFonts w:ascii="Calibri" w:hAnsi="Calibri" w:cs="Calibri"/>
          <w:color w:val="000000"/>
          <w:kern w:val="24"/>
        </w:rPr>
        <w:t>and East BSD Balance Labour Force Region (</w:t>
      </w:r>
      <w:proofErr w:type="spellStart"/>
      <w:r>
        <w:rPr>
          <w:rFonts w:ascii="Calibri" w:hAnsi="Calibri" w:cs="Calibri"/>
          <w:color w:val="000000"/>
          <w:kern w:val="24"/>
        </w:rPr>
        <w:t>LFR</w:t>
      </w:r>
      <w:proofErr w:type="spellEnd"/>
      <w:r>
        <w:rPr>
          <w:rFonts w:ascii="Calibri" w:hAnsi="Calibri" w:cs="Calibri"/>
          <w:color w:val="000000"/>
          <w:kern w:val="24"/>
        </w:rPr>
        <w:t>).</w:t>
      </w:r>
      <w:proofErr w:type="gramEnd"/>
      <w:r>
        <w:rPr>
          <w:rFonts w:ascii="Calibri" w:hAnsi="Calibri" w:cs="Calibri"/>
          <w:color w:val="000000"/>
          <w:kern w:val="24"/>
        </w:rPr>
        <w:t xml:space="preserve"> Approximately 90 per cent of the Logan and Redlands </w:t>
      </w:r>
      <w:proofErr w:type="spellStart"/>
      <w:r>
        <w:rPr>
          <w:rFonts w:ascii="Calibri" w:hAnsi="Calibri" w:cs="Calibri"/>
          <w:color w:val="000000"/>
          <w:kern w:val="24"/>
        </w:rPr>
        <w:t>RDA</w:t>
      </w:r>
      <w:proofErr w:type="spellEnd"/>
      <w:r>
        <w:rPr>
          <w:rFonts w:ascii="Calibri" w:hAnsi="Calibri" w:cs="Calibri"/>
          <w:color w:val="000000"/>
          <w:kern w:val="24"/>
        </w:rPr>
        <w:t xml:space="preserve"> </w:t>
      </w:r>
      <w:proofErr w:type="gramStart"/>
      <w:r>
        <w:rPr>
          <w:rFonts w:ascii="Calibri" w:hAnsi="Calibri" w:cs="Calibri"/>
          <w:color w:val="000000"/>
          <w:kern w:val="24"/>
        </w:rPr>
        <w:t>lies</w:t>
      </w:r>
      <w:proofErr w:type="gramEnd"/>
      <w:r>
        <w:rPr>
          <w:rFonts w:ascii="Calibri" w:hAnsi="Calibri" w:cs="Calibri"/>
          <w:color w:val="000000"/>
          <w:kern w:val="24"/>
        </w:rPr>
        <w:t xml:space="preserve"> within the South and East BSD Balance </w:t>
      </w:r>
      <w:proofErr w:type="spellStart"/>
      <w:r>
        <w:rPr>
          <w:rFonts w:ascii="Calibri" w:hAnsi="Calibri" w:cs="Calibri"/>
          <w:color w:val="000000"/>
          <w:kern w:val="24"/>
        </w:rPr>
        <w:t>LFR</w:t>
      </w:r>
      <w:proofErr w:type="spellEnd"/>
      <w:r>
        <w:rPr>
          <w:rFonts w:ascii="Calibri" w:hAnsi="Calibri" w:cs="Calibri"/>
          <w:color w:val="000000"/>
          <w:kern w:val="24"/>
        </w:rPr>
        <w:t xml:space="preserve"> (small parts of the Logan </w:t>
      </w:r>
      <w:proofErr w:type="spellStart"/>
      <w:r>
        <w:rPr>
          <w:rFonts w:ascii="Calibri" w:hAnsi="Calibri" w:cs="Calibri"/>
          <w:color w:val="000000"/>
          <w:kern w:val="24"/>
        </w:rPr>
        <w:t>LGA</w:t>
      </w:r>
      <w:proofErr w:type="spellEnd"/>
      <w:r>
        <w:rPr>
          <w:rFonts w:ascii="Calibri" w:hAnsi="Calibri" w:cs="Calibri"/>
          <w:color w:val="000000"/>
          <w:kern w:val="24"/>
        </w:rPr>
        <w:t xml:space="preserve"> form part of the Gold Coast and West Moreton </w:t>
      </w:r>
      <w:proofErr w:type="spellStart"/>
      <w:r>
        <w:rPr>
          <w:rFonts w:ascii="Calibri" w:hAnsi="Calibri" w:cs="Calibri"/>
          <w:color w:val="000000"/>
          <w:kern w:val="24"/>
        </w:rPr>
        <w:t>LFRs</w:t>
      </w:r>
      <w:proofErr w:type="spellEnd"/>
      <w:r>
        <w:rPr>
          <w:rFonts w:ascii="Calibri" w:hAnsi="Calibri" w:cs="Calibri"/>
          <w:color w:val="000000"/>
          <w:kern w:val="24"/>
        </w:rPr>
        <w:t xml:space="preserve">). </w:t>
      </w:r>
    </w:p>
    <w:p w:rsidR="009E23D5" w:rsidRDefault="009E23D5" w:rsidP="009E23D5">
      <w:pPr>
        <w:autoSpaceDE w:val="0"/>
        <w:autoSpaceDN w:val="0"/>
        <w:adjustRightInd w:val="0"/>
        <w:rPr>
          <w:rFonts w:ascii="Arial" w:hAnsi="Arial" w:cs="Arial"/>
        </w:rPr>
      </w:pPr>
    </w:p>
    <w:p w:rsidR="009E23D5" w:rsidRDefault="009E23D5" w:rsidP="009E23D5">
      <w:pPr>
        <w:spacing w:line="360" w:lineRule="auto"/>
      </w:pPr>
    </w:p>
    <w:p w:rsidR="009E23D5" w:rsidRDefault="009E23D5">
      <w:r>
        <w:br w:type="page"/>
      </w:r>
    </w:p>
    <w:p w:rsidR="009E23D5" w:rsidRDefault="009E23D5" w:rsidP="009E23D5">
      <w:pPr>
        <w:spacing w:line="360" w:lineRule="auto"/>
      </w:pPr>
      <w:r>
        <w:lastRenderedPageBreak/>
        <w:t>Slide 3</w:t>
      </w:r>
    </w:p>
    <w:p w:rsidR="009E23D5" w:rsidRDefault="009E23D5" w:rsidP="009E23D5">
      <w:pPr>
        <w:spacing w:line="360" w:lineRule="auto"/>
      </w:pPr>
    </w:p>
    <w:p w:rsidR="009E23D5" w:rsidRDefault="009E23D5" w:rsidP="009E23D5">
      <w:pPr>
        <w:spacing w:line="360" w:lineRule="auto"/>
        <w:jc w:val="center"/>
      </w:pPr>
      <w:r>
        <w:object w:dxaOrig="7216" w:dyaOrig="5409">
          <v:shape id="_x0000_i1027" type="#_x0000_t75" style="width:270.75pt;height:202.5pt" o:ole="" o:bordertopcolor="this" o:borderleftcolor="this" o:borderbottomcolor="this" o:borderrightcolor="this">
            <v:imagedata r:id="rId10" o:title=""/>
            <w10:bordertop type="single" width="4" shadow="t"/>
            <w10:borderleft type="single" width="4" shadow="t"/>
            <w10:borderbottom type="single" width="4" shadow="t"/>
            <w10:borderright type="single" width="4" shadow="t"/>
          </v:shape>
          <o:OLEObject Type="Embed" ProgID="PowerPoint.Slide.12" ShapeID="_x0000_i1027" DrawAspect="Content" ObjectID="_1424674382" r:id="rId11"/>
        </w:object>
      </w:r>
    </w:p>
    <w:p w:rsidR="009E23D5" w:rsidRDefault="009E23D5" w:rsidP="009E23D5">
      <w:pPr>
        <w:spacing w:line="360" w:lineRule="auto"/>
        <w:jc w:val="center"/>
      </w:pPr>
    </w:p>
    <w:p w:rsidR="009E23D5" w:rsidRDefault="009E23D5" w:rsidP="009E23D5">
      <w:pPr>
        <w:autoSpaceDE w:val="0"/>
        <w:autoSpaceDN w:val="0"/>
        <w:adjustRightInd w:val="0"/>
        <w:rPr>
          <w:rFonts w:ascii="Calibri" w:cs="Calibri"/>
          <w:color w:val="000000"/>
          <w:kern w:val="24"/>
        </w:rPr>
      </w:pPr>
      <w:r>
        <w:rPr>
          <w:rFonts w:ascii="Calibri" w:cs="Calibri"/>
          <w:b/>
          <w:bCs/>
          <w:color w:val="000000"/>
          <w:kern w:val="24"/>
          <w:u w:val="single"/>
        </w:rPr>
        <w:t xml:space="preserve">Logan-Redlands </w:t>
      </w:r>
      <w:proofErr w:type="spellStart"/>
      <w:r>
        <w:rPr>
          <w:rFonts w:ascii="Calibri" w:cs="Calibri"/>
          <w:b/>
          <w:bCs/>
          <w:color w:val="000000"/>
          <w:kern w:val="24"/>
          <w:u w:val="single"/>
        </w:rPr>
        <w:t>RDA</w:t>
      </w:r>
      <w:proofErr w:type="spellEnd"/>
    </w:p>
    <w:p w:rsidR="009E23D5" w:rsidRDefault="009E23D5" w:rsidP="009E23D5">
      <w:pPr>
        <w:autoSpaceDE w:val="0"/>
        <w:autoSpaceDN w:val="0"/>
        <w:adjustRightInd w:val="0"/>
        <w:rPr>
          <w:rFonts w:ascii="Calibri" w:cs="Calibri"/>
          <w:color w:val="000000"/>
          <w:kern w:val="24"/>
        </w:rPr>
      </w:pPr>
      <w:r>
        <w:rPr>
          <w:rFonts w:ascii="Calibri" w:cs="Calibri"/>
          <w:i/>
          <w:iCs/>
          <w:color w:val="000000"/>
          <w:kern w:val="24"/>
        </w:rPr>
        <w:t>Source: ABS Estimated Resident Population, 2006 and 2011, ABS 2011 Census of Population and Housing</w:t>
      </w:r>
    </w:p>
    <w:p w:rsidR="009E23D5" w:rsidRDefault="009E23D5" w:rsidP="009E23D5">
      <w:pPr>
        <w:autoSpaceDE w:val="0"/>
        <w:autoSpaceDN w:val="0"/>
        <w:adjustRightInd w:val="0"/>
        <w:rPr>
          <w:rFonts w:ascii="Calibri" w:cs="Calibri"/>
          <w:color w:val="000000"/>
          <w:kern w:val="24"/>
        </w:rPr>
      </w:pPr>
      <w:r>
        <w:rPr>
          <w:rFonts w:ascii="Calibri" w:cs="Calibri"/>
          <w:color w:val="000000"/>
          <w:kern w:val="24"/>
        </w:rPr>
        <w:t> </w:t>
      </w:r>
    </w:p>
    <w:p w:rsidR="009E23D5" w:rsidRDefault="009E23D5" w:rsidP="009E23D5">
      <w:pPr>
        <w:autoSpaceDE w:val="0"/>
        <w:autoSpaceDN w:val="0"/>
        <w:adjustRightInd w:val="0"/>
        <w:rPr>
          <w:rFonts w:ascii="Calibri" w:cs="Calibri"/>
          <w:color w:val="000000"/>
          <w:kern w:val="24"/>
        </w:rPr>
      </w:pPr>
      <w:r>
        <w:rPr>
          <w:rFonts w:ascii="Calibri" w:cs="Calibri"/>
          <w:color w:val="000000"/>
          <w:kern w:val="24"/>
        </w:rPr>
        <w:t xml:space="preserve">As of 2011, the Logan and Redlands Regional Development Area adult population (15 years and older) was 337,490, approximately 9 per cent of the population of Queensland. The Logan </w:t>
      </w:r>
      <w:proofErr w:type="spellStart"/>
      <w:r>
        <w:rPr>
          <w:rFonts w:ascii="Calibri" w:cs="Calibri"/>
          <w:color w:val="000000"/>
          <w:kern w:val="24"/>
        </w:rPr>
        <w:t>LGA</w:t>
      </w:r>
      <w:proofErr w:type="spellEnd"/>
      <w:r>
        <w:rPr>
          <w:rFonts w:ascii="Calibri" w:cs="Calibri"/>
          <w:color w:val="000000"/>
          <w:kern w:val="24"/>
        </w:rPr>
        <w:t xml:space="preserve"> is the larger of the two </w:t>
      </w:r>
      <w:proofErr w:type="spellStart"/>
      <w:r>
        <w:rPr>
          <w:rFonts w:ascii="Calibri" w:cs="Calibri"/>
          <w:color w:val="000000"/>
          <w:kern w:val="24"/>
        </w:rPr>
        <w:t>LGAs</w:t>
      </w:r>
      <w:proofErr w:type="spellEnd"/>
      <w:r>
        <w:rPr>
          <w:rFonts w:ascii="Calibri" w:cs="Calibri"/>
          <w:color w:val="000000"/>
          <w:kern w:val="24"/>
        </w:rPr>
        <w:t xml:space="preserve"> which form the </w:t>
      </w:r>
      <w:proofErr w:type="spellStart"/>
      <w:r>
        <w:rPr>
          <w:rFonts w:ascii="Calibri" w:cs="Calibri"/>
          <w:color w:val="000000"/>
          <w:kern w:val="24"/>
        </w:rPr>
        <w:t>RDA</w:t>
      </w:r>
      <w:proofErr w:type="spellEnd"/>
      <w:r>
        <w:rPr>
          <w:rFonts w:ascii="Calibri" w:cs="Calibri"/>
          <w:color w:val="000000"/>
          <w:kern w:val="24"/>
        </w:rPr>
        <w:t>.</w:t>
      </w:r>
    </w:p>
    <w:p w:rsidR="009E23D5" w:rsidRDefault="009E23D5" w:rsidP="009E23D5">
      <w:pPr>
        <w:autoSpaceDE w:val="0"/>
        <w:autoSpaceDN w:val="0"/>
        <w:adjustRightInd w:val="0"/>
        <w:rPr>
          <w:rFonts w:ascii="Calibri" w:cs="Calibri"/>
          <w:color w:val="000000"/>
          <w:kern w:val="24"/>
        </w:rPr>
      </w:pPr>
    </w:p>
    <w:p w:rsidR="009E23D5" w:rsidRDefault="009E23D5" w:rsidP="009E23D5">
      <w:pPr>
        <w:autoSpaceDE w:val="0"/>
        <w:autoSpaceDN w:val="0"/>
        <w:adjustRightInd w:val="0"/>
        <w:rPr>
          <w:rFonts w:ascii="Calibri" w:cs="Calibri"/>
          <w:color w:val="000000"/>
          <w:kern w:val="24"/>
        </w:rPr>
      </w:pPr>
      <w:r>
        <w:rPr>
          <w:rFonts w:ascii="Calibri" w:cs="Calibri"/>
          <w:color w:val="000000"/>
          <w:kern w:val="24"/>
        </w:rPr>
        <w:t xml:space="preserve">Growth in the adult population in the </w:t>
      </w:r>
      <w:proofErr w:type="spellStart"/>
      <w:r>
        <w:rPr>
          <w:rFonts w:ascii="Calibri" w:cs="Calibri"/>
          <w:color w:val="000000"/>
          <w:kern w:val="24"/>
        </w:rPr>
        <w:t>RDA</w:t>
      </w:r>
      <w:proofErr w:type="spellEnd"/>
      <w:r>
        <w:rPr>
          <w:rFonts w:ascii="Calibri" w:cs="Calibri"/>
          <w:color w:val="000000"/>
          <w:kern w:val="24"/>
        </w:rPr>
        <w:t xml:space="preserve"> has been high over the 5 years between 2006 and 2011 (12 per cent) compared with both Queensland (10 per cent) and Australia (9 per cent).</w:t>
      </w:r>
    </w:p>
    <w:p w:rsidR="009E23D5" w:rsidRDefault="009E23D5" w:rsidP="009E23D5">
      <w:pPr>
        <w:autoSpaceDE w:val="0"/>
        <w:autoSpaceDN w:val="0"/>
        <w:adjustRightInd w:val="0"/>
        <w:rPr>
          <w:rFonts w:ascii="Calibri" w:cs="Calibri"/>
          <w:color w:val="000000"/>
          <w:kern w:val="24"/>
        </w:rPr>
      </w:pPr>
    </w:p>
    <w:p w:rsidR="009E23D5" w:rsidRDefault="009E23D5" w:rsidP="009E23D5">
      <w:pPr>
        <w:autoSpaceDE w:val="0"/>
        <w:autoSpaceDN w:val="0"/>
        <w:adjustRightInd w:val="0"/>
        <w:rPr>
          <w:rFonts w:ascii="Calibri" w:cs="Calibri"/>
          <w:color w:val="000000"/>
          <w:kern w:val="24"/>
        </w:rPr>
      </w:pPr>
      <w:r>
        <w:rPr>
          <w:rFonts w:ascii="Calibri" w:cs="Calibri"/>
          <w:color w:val="000000"/>
          <w:kern w:val="24"/>
        </w:rPr>
        <w:t xml:space="preserve">The Redland </w:t>
      </w:r>
      <w:proofErr w:type="spellStart"/>
      <w:r>
        <w:rPr>
          <w:rFonts w:ascii="Calibri" w:cs="Calibri"/>
          <w:color w:val="000000"/>
          <w:kern w:val="24"/>
        </w:rPr>
        <w:t>LGA</w:t>
      </w:r>
      <w:proofErr w:type="spellEnd"/>
      <w:r>
        <w:rPr>
          <w:rFonts w:ascii="Calibri" w:cs="Calibri"/>
          <w:color w:val="000000"/>
          <w:kern w:val="24"/>
        </w:rPr>
        <w:t xml:space="preserve"> is home to a slightly older population, with 18 per cent of the adult population in the 65 and over age group, and a median age of 39.</w:t>
      </w:r>
    </w:p>
    <w:p w:rsidR="009E23D5" w:rsidRDefault="009E23D5" w:rsidP="009E23D5">
      <w:pPr>
        <w:autoSpaceDE w:val="0"/>
        <w:autoSpaceDN w:val="0"/>
        <w:adjustRightInd w:val="0"/>
        <w:rPr>
          <w:rFonts w:ascii="Calibri" w:cs="Calibri"/>
          <w:color w:val="000000"/>
          <w:kern w:val="24"/>
        </w:rPr>
      </w:pPr>
    </w:p>
    <w:p w:rsidR="009E23D5" w:rsidRDefault="009E23D5" w:rsidP="009E23D5">
      <w:pPr>
        <w:autoSpaceDE w:val="0"/>
        <w:autoSpaceDN w:val="0"/>
        <w:adjustRightInd w:val="0"/>
        <w:rPr>
          <w:rFonts w:ascii="Arial" w:hAnsi="Arial" w:cs="Arial"/>
        </w:rPr>
      </w:pPr>
    </w:p>
    <w:p w:rsidR="009E23D5" w:rsidRDefault="009E23D5" w:rsidP="009E23D5">
      <w:pPr>
        <w:spacing w:line="360" w:lineRule="auto"/>
      </w:pPr>
    </w:p>
    <w:p w:rsidR="009E23D5" w:rsidRDefault="009E23D5">
      <w:r>
        <w:br w:type="page"/>
      </w:r>
    </w:p>
    <w:p w:rsidR="009E23D5" w:rsidRDefault="009E23D5" w:rsidP="009E23D5">
      <w:pPr>
        <w:spacing w:line="360" w:lineRule="auto"/>
      </w:pPr>
      <w:r>
        <w:lastRenderedPageBreak/>
        <w:t>Slide 4</w:t>
      </w:r>
    </w:p>
    <w:p w:rsidR="009E23D5" w:rsidRDefault="009E23D5" w:rsidP="009E23D5">
      <w:pPr>
        <w:spacing w:line="360" w:lineRule="auto"/>
      </w:pPr>
    </w:p>
    <w:p w:rsidR="009E23D5" w:rsidRDefault="009E23D5" w:rsidP="009E23D5">
      <w:pPr>
        <w:spacing w:line="360" w:lineRule="auto"/>
        <w:jc w:val="center"/>
      </w:pPr>
      <w:r>
        <w:object w:dxaOrig="7216" w:dyaOrig="5409">
          <v:shape id="_x0000_i1028" type="#_x0000_t75" style="width:270.75pt;height:202.5pt" o:ole="" o:bordertopcolor="this" o:borderleftcolor="this" o:borderbottomcolor="this" o:borderrightcolor="this">
            <v:imagedata r:id="rId12" o:title=""/>
            <w10:bordertop type="single" width="4" shadow="t"/>
            <w10:borderleft type="single" width="4" shadow="t"/>
            <w10:borderbottom type="single" width="4" shadow="t"/>
            <w10:borderright type="single" width="4" shadow="t"/>
          </v:shape>
          <o:OLEObject Type="Embed" ProgID="PowerPoint.Slide.12" ShapeID="_x0000_i1028" DrawAspect="Content" ObjectID="_1424674383" r:id="rId13"/>
        </w:object>
      </w:r>
    </w:p>
    <w:p w:rsidR="009E23D5" w:rsidRDefault="009E23D5" w:rsidP="009E23D5">
      <w:pPr>
        <w:spacing w:line="360" w:lineRule="auto"/>
        <w:jc w:val="center"/>
      </w:pPr>
    </w:p>
    <w:p w:rsidR="009E23D5" w:rsidRDefault="009E23D5" w:rsidP="009E23D5">
      <w:pPr>
        <w:autoSpaceDE w:val="0"/>
        <w:autoSpaceDN w:val="0"/>
        <w:adjustRightInd w:val="0"/>
        <w:rPr>
          <w:rFonts w:ascii="Calibri" w:cs="Calibri"/>
          <w:color w:val="000000"/>
          <w:kern w:val="24"/>
        </w:rPr>
      </w:pPr>
      <w:r>
        <w:rPr>
          <w:rFonts w:ascii="Calibri" w:cs="Calibri"/>
          <w:b/>
          <w:bCs/>
          <w:color w:val="000000"/>
          <w:kern w:val="24"/>
          <w:u w:val="single"/>
        </w:rPr>
        <w:t xml:space="preserve">Population Profile of Logan-Redlands </w:t>
      </w:r>
      <w:proofErr w:type="spellStart"/>
      <w:r>
        <w:rPr>
          <w:rFonts w:ascii="Calibri" w:cs="Calibri"/>
          <w:b/>
          <w:bCs/>
          <w:color w:val="000000"/>
          <w:kern w:val="24"/>
          <w:u w:val="single"/>
        </w:rPr>
        <w:t>RDA</w:t>
      </w:r>
      <w:proofErr w:type="spellEnd"/>
    </w:p>
    <w:p w:rsidR="009E23D5" w:rsidRDefault="009E23D5" w:rsidP="009E23D5">
      <w:pPr>
        <w:autoSpaceDE w:val="0"/>
        <w:autoSpaceDN w:val="0"/>
        <w:adjustRightInd w:val="0"/>
        <w:rPr>
          <w:rFonts w:ascii="Calibri" w:cs="Calibri"/>
          <w:color w:val="000000"/>
          <w:kern w:val="24"/>
        </w:rPr>
      </w:pPr>
      <w:r>
        <w:rPr>
          <w:rFonts w:ascii="Calibri" w:cs="Calibri"/>
          <w:i/>
          <w:iCs/>
          <w:color w:val="000000"/>
          <w:kern w:val="24"/>
        </w:rPr>
        <w:t>Source: ABS Estimated Resident Population 2011</w:t>
      </w:r>
      <w:r>
        <w:rPr>
          <w:rFonts w:ascii="Calibri" w:cs="Calibri"/>
          <w:color w:val="000000"/>
          <w:kern w:val="24"/>
        </w:rPr>
        <w:t> </w:t>
      </w:r>
    </w:p>
    <w:p w:rsidR="009E23D5" w:rsidRDefault="009E23D5" w:rsidP="009E23D5">
      <w:pPr>
        <w:autoSpaceDE w:val="0"/>
        <w:autoSpaceDN w:val="0"/>
        <w:adjustRightInd w:val="0"/>
        <w:rPr>
          <w:rFonts w:ascii="Calibri" w:cs="Calibri"/>
          <w:color w:val="000000"/>
          <w:kern w:val="24"/>
        </w:rPr>
      </w:pPr>
    </w:p>
    <w:p w:rsidR="009E23D5" w:rsidRDefault="009E23D5" w:rsidP="009E23D5">
      <w:pPr>
        <w:autoSpaceDE w:val="0"/>
        <w:autoSpaceDN w:val="0"/>
        <w:adjustRightInd w:val="0"/>
        <w:rPr>
          <w:rFonts w:ascii="Calibri" w:cs="Calibri"/>
          <w:color w:val="000000"/>
          <w:kern w:val="24"/>
        </w:rPr>
      </w:pPr>
      <w:r>
        <w:rPr>
          <w:rFonts w:ascii="Calibri" w:cs="Calibri"/>
          <w:color w:val="000000"/>
          <w:kern w:val="24"/>
        </w:rPr>
        <w:t xml:space="preserve">The population of the Logan </w:t>
      </w:r>
      <w:proofErr w:type="spellStart"/>
      <w:r>
        <w:rPr>
          <w:rFonts w:ascii="Calibri" w:cs="Calibri"/>
          <w:color w:val="000000"/>
          <w:kern w:val="24"/>
        </w:rPr>
        <w:t>LGA</w:t>
      </w:r>
      <w:proofErr w:type="spellEnd"/>
      <w:r>
        <w:rPr>
          <w:rFonts w:ascii="Calibri" w:cs="Calibri"/>
          <w:color w:val="000000"/>
          <w:kern w:val="24"/>
        </w:rPr>
        <w:t xml:space="preserve"> follows a similar pattern of distribution to Queensland, although there is a higher proportion of the younger age groups (below the 40-44 age </w:t>
      </w:r>
      <w:proofErr w:type="gramStart"/>
      <w:r>
        <w:rPr>
          <w:rFonts w:ascii="Calibri" w:cs="Calibri"/>
          <w:color w:val="000000"/>
          <w:kern w:val="24"/>
        </w:rPr>
        <w:t>group</w:t>
      </w:r>
      <w:proofErr w:type="gramEnd"/>
      <w:r>
        <w:rPr>
          <w:rFonts w:ascii="Calibri" w:cs="Calibri"/>
          <w:color w:val="000000"/>
          <w:kern w:val="24"/>
        </w:rPr>
        <w:t>) and a lower proportion of the older age groups.</w:t>
      </w:r>
    </w:p>
    <w:p w:rsidR="009E23D5" w:rsidRDefault="009E23D5" w:rsidP="009E23D5">
      <w:pPr>
        <w:autoSpaceDE w:val="0"/>
        <w:autoSpaceDN w:val="0"/>
        <w:adjustRightInd w:val="0"/>
        <w:rPr>
          <w:rFonts w:ascii="Calibri" w:cs="Calibri"/>
          <w:color w:val="000000"/>
          <w:kern w:val="24"/>
        </w:rPr>
      </w:pPr>
    </w:p>
    <w:p w:rsidR="009E23D5" w:rsidRDefault="009E23D5" w:rsidP="009E23D5">
      <w:pPr>
        <w:autoSpaceDE w:val="0"/>
        <w:autoSpaceDN w:val="0"/>
        <w:adjustRightInd w:val="0"/>
        <w:rPr>
          <w:rFonts w:ascii="Calibri" w:cs="Calibri"/>
          <w:color w:val="000000"/>
          <w:kern w:val="24"/>
        </w:rPr>
      </w:pPr>
      <w:r>
        <w:rPr>
          <w:rFonts w:ascii="Calibri" w:cs="Calibri"/>
          <w:color w:val="000000"/>
          <w:kern w:val="24"/>
        </w:rPr>
        <w:t xml:space="preserve">The proportion of 20-39 year olds living in the Redland </w:t>
      </w:r>
      <w:proofErr w:type="spellStart"/>
      <w:r>
        <w:rPr>
          <w:rFonts w:ascii="Calibri" w:cs="Calibri"/>
          <w:color w:val="000000"/>
          <w:kern w:val="24"/>
        </w:rPr>
        <w:t>LGA</w:t>
      </w:r>
      <w:proofErr w:type="spellEnd"/>
      <w:r>
        <w:rPr>
          <w:rFonts w:ascii="Calibri" w:cs="Calibri"/>
          <w:color w:val="000000"/>
          <w:kern w:val="24"/>
        </w:rPr>
        <w:t xml:space="preserve"> is far less than the proportion of 20-39 year olds in both the Logan </w:t>
      </w:r>
      <w:proofErr w:type="spellStart"/>
      <w:r>
        <w:rPr>
          <w:rFonts w:ascii="Calibri" w:cs="Calibri"/>
          <w:color w:val="000000"/>
          <w:kern w:val="24"/>
        </w:rPr>
        <w:t>LGA</w:t>
      </w:r>
      <w:proofErr w:type="spellEnd"/>
      <w:r>
        <w:rPr>
          <w:rFonts w:ascii="Calibri" w:cs="Calibri"/>
          <w:color w:val="000000"/>
          <w:kern w:val="24"/>
        </w:rPr>
        <w:t xml:space="preserve"> and Queensland.</w:t>
      </w:r>
    </w:p>
    <w:p w:rsidR="009E23D5" w:rsidRDefault="009E23D5" w:rsidP="009E23D5">
      <w:pPr>
        <w:autoSpaceDE w:val="0"/>
        <w:autoSpaceDN w:val="0"/>
        <w:adjustRightInd w:val="0"/>
        <w:rPr>
          <w:rFonts w:ascii="Arial" w:hAnsi="Arial" w:cs="Arial"/>
        </w:rPr>
      </w:pPr>
    </w:p>
    <w:p w:rsidR="009E23D5" w:rsidRDefault="009E23D5" w:rsidP="009E23D5">
      <w:pPr>
        <w:spacing w:line="360" w:lineRule="auto"/>
      </w:pPr>
    </w:p>
    <w:p w:rsidR="009E23D5" w:rsidRDefault="009E23D5">
      <w:r>
        <w:br w:type="page"/>
      </w:r>
    </w:p>
    <w:p w:rsidR="009E23D5" w:rsidRDefault="009E23D5" w:rsidP="009E23D5">
      <w:pPr>
        <w:spacing w:line="360" w:lineRule="auto"/>
      </w:pPr>
      <w:r>
        <w:lastRenderedPageBreak/>
        <w:t>Slide 5</w:t>
      </w:r>
    </w:p>
    <w:p w:rsidR="009E23D5" w:rsidRDefault="009E23D5" w:rsidP="009E23D5">
      <w:pPr>
        <w:spacing w:line="360" w:lineRule="auto"/>
      </w:pPr>
    </w:p>
    <w:p w:rsidR="009E23D5" w:rsidRDefault="009E23D5" w:rsidP="009E23D5">
      <w:pPr>
        <w:spacing w:line="360" w:lineRule="auto"/>
        <w:jc w:val="center"/>
      </w:pPr>
      <w:r>
        <w:object w:dxaOrig="7216" w:dyaOrig="5409">
          <v:shape id="_x0000_i1029" type="#_x0000_t75" style="width:270.75pt;height:202.5pt" o:ole="" o:bordertopcolor="this" o:borderleftcolor="this" o:borderbottomcolor="this" o:borderrightcolor="this">
            <v:imagedata r:id="rId14" o:title=""/>
            <w10:bordertop type="single" width="4" shadow="t"/>
            <w10:borderleft type="single" width="4" shadow="t"/>
            <w10:borderbottom type="single" width="4" shadow="t"/>
            <w10:borderright type="single" width="4" shadow="t"/>
          </v:shape>
          <o:OLEObject Type="Embed" ProgID="PowerPoint.Slide.12" ShapeID="_x0000_i1029" DrawAspect="Content" ObjectID="_1424674384" r:id="rId15"/>
        </w:object>
      </w:r>
    </w:p>
    <w:p w:rsidR="009E23D5" w:rsidRDefault="009E23D5" w:rsidP="009E23D5">
      <w:pPr>
        <w:spacing w:line="360" w:lineRule="auto"/>
        <w:jc w:val="center"/>
      </w:pPr>
    </w:p>
    <w:p w:rsidR="009E23D5" w:rsidRDefault="009E23D5" w:rsidP="009E23D5">
      <w:pPr>
        <w:autoSpaceDE w:val="0"/>
        <w:autoSpaceDN w:val="0"/>
        <w:adjustRightInd w:val="0"/>
        <w:rPr>
          <w:rFonts w:ascii="Calibri" w:cs="Calibri"/>
          <w:color w:val="000000"/>
          <w:kern w:val="24"/>
        </w:rPr>
      </w:pPr>
      <w:r>
        <w:rPr>
          <w:rFonts w:ascii="Calibri" w:cs="Calibri"/>
          <w:b/>
          <w:bCs/>
          <w:color w:val="000000"/>
          <w:kern w:val="24"/>
          <w:u w:val="single"/>
        </w:rPr>
        <w:t>Large Increase in Older Age Groups</w:t>
      </w:r>
    </w:p>
    <w:p w:rsidR="009E23D5" w:rsidRDefault="009E23D5" w:rsidP="009E23D5">
      <w:pPr>
        <w:autoSpaceDE w:val="0"/>
        <w:autoSpaceDN w:val="0"/>
        <w:adjustRightInd w:val="0"/>
        <w:rPr>
          <w:rFonts w:ascii="Calibri" w:cs="Calibri"/>
          <w:color w:val="000000"/>
          <w:kern w:val="24"/>
        </w:rPr>
      </w:pPr>
      <w:r>
        <w:rPr>
          <w:rFonts w:ascii="Calibri" w:cs="Calibri"/>
          <w:i/>
          <w:iCs/>
          <w:color w:val="000000"/>
          <w:kern w:val="24"/>
        </w:rPr>
        <w:t>Source: ABS Estimated Resident Population 2011</w:t>
      </w:r>
      <w:r>
        <w:rPr>
          <w:rFonts w:ascii="Calibri" w:cs="Calibri"/>
          <w:color w:val="000000"/>
          <w:kern w:val="24"/>
        </w:rPr>
        <w:t> </w:t>
      </w:r>
    </w:p>
    <w:p w:rsidR="009E23D5" w:rsidRDefault="009E23D5" w:rsidP="009E23D5">
      <w:pPr>
        <w:autoSpaceDE w:val="0"/>
        <w:autoSpaceDN w:val="0"/>
        <w:adjustRightInd w:val="0"/>
        <w:rPr>
          <w:rFonts w:ascii="Calibri" w:cs="Calibri"/>
          <w:color w:val="000000"/>
          <w:kern w:val="24"/>
        </w:rPr>
      </w:pPr>
    </w:p>
    <w:p w:rsidR="009E23D5" w:rsidRDefault="009E23D5" w:rsidP="009E23D5">
      <w:pPr>
        <w:autoSpaceDE w:val="0"/>
        <w:autoSpaceDN w:val="0"/>
        <w:adjustRightInd w:val="0"/>
        <w:rPr>
          <w:rFonts w:ascii="Calibri" w:cs="Calibri"/>
          <w:color w:val="000000"/>
          <w:kern w:val="24"/>
        </w:rPr>
      </w:pPr>
      <w:r>
        <w:rPr>
          <w:rFonts w:ascii="Calibri" w:cs="Calibri"/>
          <w:color w:val="000000"/>
          <w:kern w:val="24"/>
        </w:rPr>
        <w:t xml:space="preserve">Population growth among the various age groups in the Logan and Redlands </w:t>
      </w:r>
      <w:proofErr w:type="spellStart"/>
      <w:r>
        <w:rPr>
          <w:rFonts w:ascii="Calibri" w:cs="Calibri"/>
          <w:color w:val="000000"/>
          <w:kern w:val="24"/>
        </w:rPr>
        <w:t>RDA</w:t>
      </w:r>
      <w:proofErr w:type="spellEnd"/>
      <w:r>
        <w:rPr>
          <w:rFonts w:ascii="Calibri" w:cs="Calibri"/>
          <w:color w:val="000000"/>
          <w:kern w:val="24"/>
        </w:rPr>
        <w:t xml:space="preserve"> has generally been in line with Queensland, however there have been large proportional increases in the 55-64 (17 per cent) and 65 and over (30 per cent) age groups. </w:t>
      </w:r>
    </w:p>
    <w:p w:rsidR="009E23D5" w:rsidRDefault="009E23D5" w:rsidP="009E23D5">
      <w:pPr>
        <w:autoSpaceDE w:val="0"/>
        <w:autoSpaceDN w:val="0"/>
        <w:adjustRightInd w:val="0"/>
        <w:rPr>
          <w:rFonts w:ascii="Calibri" w:cs="Calibri"/>
          <w:color w:val="000000"/>
          <w:kern w:val="24"/>
        </w:rPr>
      </w:pPr>
    </w:p>
    <w:p w:rsidR="009E23D5" w:rsidRDefault="009E23D5" w:rsidP="009E23D5">
      <w:pPr>
        <w:autoSpaceDE w:val="0"/>
        <w:autoSpaceDN w:val="0"/>
        <w:adjustRightInd w:val="0"/>
        <w:rPr>
          <w:rFonts w:ascii="Calibri" w:cs="Calibri"/>
          <w:color w:val="000000"/>
          <w:kern w:val="24"/>
        </w:rPr>
      </w:pPr>
      <w:r>
        <w:rPr>
          <w:rFonts w:ascii="Calibri" w:cs="Calibri"/>
          <w:color w:val="000000"/>
          <w:kern w:val="24"/>
        </w:rPr>
        <w:t xml:space="preserve">Growth in the 65 and over age group was higher in the Logan </w:t>
      </w:r>
      <w:proofErr w:type="spellStart"/>
      <w:r>
        <w:rPr>
          <w:rFonts w:ascii="Calibri" w:cs="Calibri"/>
          <w:color w:val="000000"/>
          <w:kern w:val="24"/>
        </w:rPr>
        <w:t>LGA</w:t>
      </w:r>
      <w:proofErr w:type="spellEnd"/>
      <w:r>
        <w:rPr>
          <w:rFonts w:ascii="Calibri" w:cs="Calibri"/>
          <w:color w:val="000000"/>
          <w:kern w:val="24"/>
        </w:rPr>
        <w:t xml:space="preserve"> (35.4 per cent) compared with the Redland </w:t>
      </w:r>
      <w:proofErr w:type="spellStart"/>
      <w:r>
        <w:rPr>
          <w:rFonts w:ascii="Calibri" w:cs="Calibri"/>
          <w:color w:val="000000"/>
          <w:kern w:val="24"/>
        </w:rPr>
        <w:t>LGA</w:t>
      </w:r>
      <w:proofErr w:type="spellEnd"/>
      <w:r>
        <w:rPr>
          <w:rFonts w:ascii="Calibri" w:cs="Calibri"/>
          <w:color w:val="000000"/>
          <w:kern w:val="24"/>
        </w:rPr>
        <w:t xml:space="preserve"> (22.9 per cent). </w:t>
      </w:r>
    </w:p>
    <w:p w:rsidR="009E23D5" w:rsidRDefault="009E23D5" w:rsidP="009E23D5">
      <w:pPr>
        <w:autoSpaceDE w:val="0"/>
        <w:autoSpaceDN w:val="0"/>
        <w:adjustRightInd w:val="0"/>
        <w:rPr>
          <w:rFonts w:ascii="Calibri" w:cs="Calibri"/>
          <w:color w:val="000000"/>
          <w:kern w:val="24"/>
        </w:rPr>
      </w:pPr>
    </w:p>
    <w:p w:rsidR="009E23D5" w:rsidRDefault="009E23D5" w:rsidP="009E23D5">
      <w:pPr>
        <w:autoSpaceDE w:val="0"/>
        <w:autoSpaceDN w:val="0"/>
        <w:adjustRightInd w:val="0"/>
        <w:rPr>
          <w:rFonts w:ascii="Calibri" w:cs="Calibri"/>
          <w:color w:val="000000"/>
          <w:kern w:val="24"/>
        </w:rPr>
      </w:pPr>
      <w:r>
        <w:rPr>
          <w:rFonts w:ascii="Calibri" w:cs="Calibri"/>
          <w:color w:val="000000"/>
          <w:kern w:val="24"/>
        </w:rPr>
        <w:t xml:space="preserve">Growth in the 55-64 age group was higher in the Redland </w:t>
      </w:r>
      <w:proofErr w:type="spellStart"/>
      <w:r>
        <w:rPr>
          <w:rFonts w:ascii="Calibri" w:cs="Calibri"/>
          <w:color w:val="000000"/>
          <w:kern w:val="24"/>
        </w:rPr>
        <w:t>LGA</w:t>
      </w:r>
      <w:proofErr w:type="spellEnd"/>
      <w:r>
        <w:rPr>
          <w:rFonts w:ascii="Calibri" w:cs="Calibri"/>
          <w:color w:val="000000"/>
          <w:kern w:val="24"/>
        </w:rPr>
        <w:t xml:space="preserve"> (18.5 per cent) compared with the Logan </w:t>
      </w:r>
      <w:proofErr w:type="spellStart"/>
      <w:r>
        <w:rPr>
          <w:rFonts w:ascii="Calibri" w:cs="Calibri"/>
          <w:color w:val="000000"/>
          <w:kern w:val="24"/>
        </w:rPr>
        <w:t>LGA</w:t>
      </w:r>
      <w:proofErr w:type="spellEnd"/>
      <w:r>
        <w:rPr>
          <w:rFonts w:ascii="Calibri" w:cs="Calibri"/>
          <w:color w:val="000000"/>
          <w:kern w:val="24"/>
        </w:rPr>
        <w:t xml:space="preserve"> (15.6 per cent). </w:t>
      </w:r>
    </w:p>
    <w:p w:rsidR="009E23D5" w:rsidRDefault="009E23D5" w:rsidP="009E23D5">
      <w:pPr>
        <w:autoSpaceDE w:val="0"/>
        <w:autoSpaceDN w:val="0"/>
        <w:adjustRightInd w:val="0"/>
        <w:rPr>
          <w:rFonts w:ascii="Calibri" w:cs="Calibri"/>
          <w:color w:val="000000"/>
          <w:kern w:val="24"/>
        </w:rPr>
      </w:pPr>
    </w:p>
    <w:p w:rsidR="009E23D5" w:rsidRDefault="009E23D5" w:rsidP="009E23D5">
      <w:pPr>
        <w:autoSpaceDE w:val="0"/>
        <w:autoSpaceDN w:val="0"/>
        <w:adjustRightInd w:val="0"/>
        <w:rPr>
          <w:rFonts w:ascii="Calibri" w:cs="Calibri"/>
          <w:color w:val="000000"/>
          <w:kern w:val="24"/>
        </w:rPr>
      </w:pPr>
    </w:p>
    <w:p w:rsidR="009E23D5" w:rsidRDefault="009E23D5" w:rsidP="009E23D5">
      <w:pPr>
        <w:autoSpaceDE w:val="0"/>
        <w:autoSpaceDN w:val="0"/>
        <w:adjustRightInd w:val="0"/>
        <w:rPr>
          <w:rFonts w:ascii="Calibri" w:cs="Calibri"/>
          <w:color w:val="000000"/>
          <w:kern w:val="24"/>
        </w:rPr>
      </w:pPr>
    </w:p>
    <w:p w:rsidR="009E23D5" w:rsidRDefault="009E23D5" w:rsidP="009E23D5">
      <w:pPr>
        <w:autoSpaceDE w:val="0"/>
        <w:autoSpaceDN w:val="0"/>
        <w:adjustRightInd w:val="0"/>
        <w:rPr>
          <w:rFonts w:ascii="Arial" w:hAnsi="Arial" w:cs="Arial"/>
        </w:rPr>
      </w:pPr>
    </w:p>
    <w:p w:rsidR="009E23D5" w:rsidRDefault="009E23D5" w:rsidP="009E23D5">
      <w:pPr>
        <w:spacing w:line="360" w:lineRule="auto"/>
      </w:pPr>
    </w:p>
    <w:p w:rsidR="009E23D5" w:rsidRDefault="009E23D5">
      <w:r>
        <w:br w:type="page"/>
      </w:r>
    </w:p>
    <w:p w:rsidR="009E23D5" w:rsidRDefault="009E23D5" w:rsidP="009E23D5">
      <w:pPr>
        <w:spacing w:line="360" w:lineRule="auto"/>
      </w:pPr>
      <w:r>
        <w:lastRenderedPageBreak/>
        <w:t>Slide 6</w:t>
      </w:r>
    </w:p>
    <w:p w:rsidR="009E23D5" w:rsidRDefault="009E23D5" w:rsidP="009E23D5">
      <w:pPr>
        <w:spacing w:line="360" w:lineRule="auto"/>
      </w:pPr>
    </w:p>
    <w:p w:rsidR="009E23D5" w:rsidRDefault="009E23D5" w:rsidP="009E23D5">
      <w:pPr>
        <w:spacing w:line="360" w:lineRule="auto"/>
        <w:jc w:val="center"/>
      </w:pPr>
      <w:r>
        <w:object w:dxaOrig="7216" w:dyaOrig="5409">
          <v:shape id="_x0000_i1030" type="#_x0000_t75" style="width:270.75pt;height:202.5pt" o:ole="" o:bordertopcolor="this" o:borderleftcolor="this" o:borderbottomcolor="this" o:borderrightcolor="this">
            <v:imagedata r:id="rId16" o:title=""/>
            <w10:bordertop type="single" width="4" shadow="t"/>
            <w10:borderleft type="single" width="4" shadow="t"/>
            <w10:borderbottom type="single" width="4" shadow="t"/>
            <w10:borderright type="single" width="4" shadow="t"/>
          </v:shape>
          <o:OLEObject Type="Embed" ProgID="PowerPoint.Slide.12" ShapeID="_x0000_i1030" DrawAspect="Content" ObjectID="_1424674385" r:id="rId17"/>
        </w:object>
      </w:r>
    </w:p>
    <w:p w:rsidR="009E23D5" w:rsidRDefault="009E23D5" w:rsidP="009E23D5">
      <w:pPr>
        <w:spacing w:line="360" w:lineRule="auto"/>
        <w:jc w:val="center"/>
      </w:pPr>
    </w:p>
    <w:p w:rsidR="009E23D5" w:rsidRDefault="009E23D5" w:rsidP="009E23D5">
      <w:pPr>
        <w:autoSpaceDE w:val="0"/>
        <w:autoSpaceDN w:val="0"/>
        <w:adjustRightInd w:val="0"/>
        <w:rPr>
          <w:rFonts w:ascii="Calibri" w:hAnsi="Calibri" w:cs="Calibri"/>
          <w:b/>
          <w:bCs/>
          <w:i/>
          <w:iCs/>
          <w:color w:val="000000"/>
          <w:kern w:val="24"/>
          <w:u w:val="single"/>
        </w:rPr>
      </w:pPr>
      <w:r>
        <w:rPr>
          <w:rFonts w:ascii="Calibri" w:hAnsi="Calibri" w:cs="Calibri"/>
          <w:b/>
          <w:bCs/>
          <w:color w:val="000000"/>
          <w:kern w:val="24"/>
          <w:u w:val="single"/>
        </w:rPr>
        <w:t>Unemployment Varies by Region</w:t>
      </w:r>
    </w:p>
    <w:p w:rsidR="009E23D5" w:rsidRDefault="009E23D5" w:rsidP="009E23D5">
      <w:pPr>
        <w:autoSpaceDE w:val="0"/>
        <w:autoSpaceDN w:val="0"/>
        <w:adjustRightInd w:val="0"/>
        <w:rPr>
          <w:rFonts w:ascii="Calibri" w:hAnsi="Calibri" w:cs="Calibri"/>
          <w:i/>
          <w:iCs/>
          <w:color w:val="000000"/>
          <w:kern w:val="24"/>
        </w:rPr>
      </w:pPr>
      <w:r>
        <w:rPr>
          <w:rFonts w:ascii="Calibri" w:hAnsi="Calibri" w:cs="Calibri"/>
          <w:i/>
          <w:iCs/>
          <w:color w:val="000000"/>
          <w:kern w:val="24"/>
        </w:rPr>
        <w:t>Source: DEEWR, Small Area Labour Markets, September 2012</w:t>
      </w:r>
    </w:p>
    <w:p w:rsidR="009E23D5" w:rsidRDefault="009E23D5" w:rsidP="009E23D5">
      <w:pPr>
        <w:autoSpaceDE w:val="0"/>
        <w:autoSpaceDN w:val="0"/>
        <w:adjustRightInd w:val="0"/>
        <w:rPr>
          <w:rFonts w:ascii="Calibri" w:hAnsi="Calibri" w:cs="Calibri"/>
          <w:i/>
          <w:iCs/>
          <w:color w:val="000000"/>
          <w:kern w:val="24"/>
        </w:rPr>
      </w:pPr>
    </w:p>
    <w:p w:rsidR="009E23D5" w:rsidRDefault="009E23D5" w:rsidP="009E23D5">
      <w:pPr>
        <w:autoSpaceDE w:val="0"/>
        <w:autoSpaceDN w:val="0"/>
        <w:adjustRightInd w:val="0"/>
        <w:rPr>
          <w:rFonts w:ascii="Calibri" w:cs="Calibri"/>
          <w:color w:val="000000"/>
          <w:kern w:val="24"/>
          <w:lang w:val="en-US"/>
        </w:rPr>
      </w:pPr>
      <w:r>
        <w:rPr>
          <w:rFonts w:ascii="Calibri" w:cs="Calibri"/>
          <w:color w:val="000000"/>
          <w:kern w:val="24"/>
          <w:lang w:val="en-US"/>
        </w:rPr>
        <w:t xml:space="preserve">Unemployment in the Logan and Redlands RDA varies significantly by </w:t>
      </w:r>
      <w:proofErr w:type="spellStart"/>
      <w:r>
        <w:rPr>
          <w:rFonts w:ascii="Calibri" w:cs="Calibri"/>
          <w:color w:val="000000"/>
          <w:kern w:val="24"/>
          <w:lang w:val="en-US"/>
        </w:rPr>
        <w:t>LGA</w:t>
      </w:r>
      <w:proofErr w:type="spellEnd"/>
      <w:r>
        <w:rPr>
          <w:rFonts w:ascii="Calibri" w:cs="Calibri"/>
          <w:color w:val="000000"/>
          <w:kern w:val="24"/>
          <w:lang w:val="en-US"/>
        </w:rPr>
        <w:t xml:space="preserve">. </w:t>
      </w:r>
    </w:p>
    <w:p w:rsidR="009E23D5" w:rsidRDefault="009E23D5" w:rsidP="009E23D5">
      <w:pPr>
        <w:autoSpaceDE w:val="0"/>
        <w:autoSpaceDN w:val="0"/>
        <w:adjustRightInd w:val="0"/>
        <w:rPr>
          <w:rFonts w:ascii="Calibri" w:cs="Calibri"/>
          <w:color w:val="000000"/>
          <w:kern w:val="24"/>
          <w:lang w:val="en-US"/>
        </w:rPr>
      </w:pPr>
    </w:p>
    <w:p w:rsidR="009E23D5" w:rsidRDefault="009E23D5" w:rsidP="009E23D5">
      <w:pPr>
        <w:autoSpaceDE w:val="0"/>
        <w:autoSpaceDN w:val="0"/>
        <w:adjustRightInd w:val="0"/>
        <w:rPr>
          <w:rFonts w:ascii="Calibri" w:cs="Calibri"/>
          <w:color w:val="000000"/>
          <w:kern w:val="24"/>
          <w:lang w:val="en-US"/>
        </w:rPr>
      </w:pPr>
      <w:proofErr w:type="spellStart"/>
      <w:r>
        <w:rPr>
          <w:rFonts w:ascii="Calibri" w:cs="Calibri"/>
          <w:color w:val="000000"/>
          <w:kern w:val="24"/>
          <w:lang w:val="en-US"/>
        </w:rPr>
        <w:t>Labour</w:t>
      </w:r>
      <w:proofErr w:type="spellEnd"/>
      <w:r>
        <w:rPr>
          <w:rFonts w:ascii="Calibri" w:cs="Calibri"/>
          <w:color w:val="000000"/>
          <w:kern w:val="24"/>
          <w:lang w:val="en-US"/>
        </w:rPr>
        <w:t xml:space="preserve"> market conditions in the Logan </w:t>
      </w:r>
      <w:proofErr w:type="spellStart"/>
      <w:r>
        <w:rPr>
          <w:rFonts w:ascii="Calibri" w:cs="Calibri"/>
          <w:color w:val="000000"/>
          <w:kern w:val="24"/>
          <w:lang w:val="en-US"/>
        </w:rPr>
        <w:t>LGA</w:t>
      </w:r>
      <w:proofErr w:type="spellEnd"/>
      <w:r>
        <w:rPr>
          <w:rFonts w:ascii="Calibri" w:cs="Calibri"/>
          <w:color w:val="000000"/>
          <w:kern w:val="24"/>
          <w:lang w:val="en-US"/>
        </w:rPr>
        <w:t xml:space="preserve"> have been consistently weak, even during those periods in which the state and national </w:t>
      </w:r>
      <w:proofErr w:type="spellStart"/>
      <w:r>
        <w:rPr>
          <w:rFonts w:ascii="Calibri" w:cs="Calibri"/>
          <w:color w:val="000000"/>
          <w:kern w:val="24"/>
          <w:lang w:val="en-US"/>
        </w:rPr>
        <w:t>labour</w:t>
      </w:r>
      <w:proofErr w:type="spellEnd"/>
      <w:r>
        <w:rPr>
          <w:rFonts w:ascii="Calibri" w:cs="Calibri"/>
          <w:color w:val="000000"/>
          <w:kern w:val="24"/>
          <w:lang w:val="en-US"/>
        </w:rPr>
        <w:t xml:space="preserve"> markets performed strongly. Following the global recession in September 2008 the unemployment rate peaked at 8.4 per cent in June 2010.</w:t>
      </w:r>
    </w:p>
    <w:p w:rsidR="009E23D5" w:rsidRDefault="009E23D5" w:rsidP="009E23D5">
      <w:pPr>
        <w:autoSpaceDE w:val="0"/>
        <w:autoSpaceDN w:val="0"/>
        <w:adjustRightInd w:val="0"/>
        <w:rPr>
          <w:rFonts w:ascii="Calibri" w:cs="Calibri"/>
          <w:color w:val="000000"/>
          <w:kern w:val="24"/>
          <w:lang w:val="en-US"/>
        </w:rPr>
      </w:pPr>
    </w:p>
    <w:p w:rsidR="009E23D5" w:rsidRDefault="009E23D5" w:rsidP="009E23D5">
      <w:pPr>
        <w:autoSpaceDE w:val="0"/>
        <w:autoSpaceDN w:val="0"/>
        <w:adjustRightInd w:val="0"/>
        <w:rPr>
          <w:rFonts w:ascii="Calibri" w:cs="Calibri"/>
          <w:color w:val="000000"/>
          <w:kern w:val="24"/>
          <w:lang w:val="en-US"/>
        </w:rPr>
      </w:pPr>
      <w:r>
        <w:rPr>
          <w:rFonts w:ascii="Calibri" w:cs="Calibri"/>
          <w:color w:val="000000"/>
          <w:kern w:val="24"/>
          <w:lang w:val="en-US"/>
        </w:rPr>
        <w:t xml:space="preserve">By contrast, unemployment in the Redland </w:t>
      </w:r>
      <w:proofErr w:type="spellStart"/>
      <w:r>
        <w:rPr>
          <w:rFonts w:ascii="Calibri" w:cs="Calibri"/>
          <w:color w:val="000000"/>
          <w:kern w:val="24"/>
          <w:lang w:val="en-US"/>
        </w:rPr>
        <w:t>LGA</w:t>
      </w:r>
      <w:proofErr w:type="spellEnd"/>
      <w:r>
        <w:rPr>
          <w:rFonts w:ascii="Calibri" w:cs="Calibri"/>
          <w:color w:val="000000"/>
          <w:kern w:val="24"/>
          <w:lang w:val="en-US"/>
        </w:rPr>
        <w:t xml:space="preserve"> has consistently remained below the state level.</w:t>
      </w:r>
    </w:p>
    <w:p w:rsidR="009E23D5" w:rsidRDefault="009E23D5" w:rsidP="009E23D5">
      <w:pPr>
        <w:autoSpaceDE w:val="0"/>
        <w:autoSpaceDN w:val="0"/>
        <w:adjustRightInd w:val="0"/>
        <w:rPr>
          <w:rFonts w:ascii="Calibri" w:cs="Calibri"/>
          <w:color w:val="000000"/>
          <w:kern w:val="24"/>
          <w:lang w:val="en-US"/>
        </w:rPr>
      </w:pPr>
    </w:p>
    <w:p w:rsidR="009E23D5" w:rsidRDefault="009E23D5" w:rsidP="009E23D5">
      <w:pPr>
        <w:autoSpaceDE w:val="0"/>
        <w:autoSpaceDN w:val="0"/>
        <w:adjustRightInd w:val="0"/>
        <w:rPr>
          <w:rFonts w:ascii="Calibri" w:cs="Calibri"/>
          <w:color w:val="000000"/>
          <w:kern w:val="24"/>
          <w:lang w:val="en-US"/>
        </w:rPr>
      </w:pPr>
    </w:p>
    <w:p w:rsidR="009E23D5" w:rsidRDefault="009E23D5" w:rsidP="009E23D5">
      <w:pPr>
        <w:autoSpaceDE w:val="0"/>
        <w:autoSpaceDN w:val="0"/>
        <w:adjustRightInd w:val="0"/>
        <w:ind w:left="270" w:hanging="270"/>
        <w:rPr>
          <w:rFonts w:ascii="Calibri" w:cs="Calibri"/>
          <w:color w:val="000000"/>
          <w:kern w:val="24"/>
          <w:lang w:val="en-US"/>
        </w:rPr>
      </w:pPr>
    </w:p>
    <w:p w:rsidR="009E23D5" w:rsidRDefault="009E23D5" w:rsidP="009E23D5">
      <w:pPr>
        <w:autoSpaceDE w:val="0"/>
        <w:autoSpaceDN w:val="0"/>
        <w:adjustRightInd w:val="0"/>
        <w:rPr>
          <w:rFonts w:ascii="Calibri" w:cs="Calibri"/>
          <w:color w:val="000000"/>
          <w:kern w:val="24"/>
          <w:lang w:val="en-US"/>
        </w:rPr>
      </w:pPr>
    </w:p>
    <w:p w:rsidR="009E23D5" w:rsidRDefault="009E23D5" w:rsidP="009E23D5">
      <w:pPr>
        <w:autoSpaceDE w:val="0"/>
        <w:autoSpaceDN w:val="0"/>
        <w:adjustRightInd w:val="0"/>
        <w:rPr>
          <w:rFonts w:ascii="Calibri" w:cs="Calibri"/>
          <w:color w:val="000000"/>
          <w:kern w:val="24"/>
          <w:lang w:val="en-US"/>
        </w:rPr>
      </w:pPr>
    </w:p>
    <w:p w:rsidR="009E23D5" w:rsidRDefault="009E23D5" w:rsidP="009E23D5">
      <w:pPr>
        <w:autoSpaceDE w:val="0"/>
        <w:autoSpaceDN w:val="0"/>
        <w:adjustRightInd w:val="0"/>
        <w:rPr>
          <w:rFonts w:ascii="Calibri" w:hAnsi="Calibri" w:cs="Calibri"/>
          <w:i/>
          <w:iCs/>
          <w:color w:val="000000"/>
          <w:kern w:val="24"/>
        </w:rPr>
      </w:pPr>
    </w:p>
    <w:p w:rsidR="009E23D5" w:rsidRDefault="009E23D5" w:rsidP="009E23D5">
      <w:pPr>
        <w:autoSpaceDE w:val="0"/>
        <w:autoSpaceDN w:val="0"/>
        <w:adjustRightInd w:val="0"/>
        <w:rPr>
          <w:rFonts w:ascii="Arial" w:hAnsi="Arial" w:cs="Arial"/>
        </w:rPr>
      </w:pPr>
    </w:p>
    <w:p w:rsidR="009E23D5" w:rsidRDefault="009E23D5" w:rsidP="009E23D5">
      <w:pPr>
        <w:spacing w:line="360" w:lineRule="auto"/>
      </w:pPr>
    </w:p>
    <w:p w:rsidR="009E23D5" w:rsidRDefault="009E23D5">
      <w:r>
        <w:br w:type="page"/>
      </w:r>
    </w:p>
    <w:p w:rsidR="009E23D5" w:rsidRDefault="009E23D5" w:rsidP="009E23D5">
      <w:pPr>
        <w:spacing w:line="360" w:lineRule="auto"/>
      </w:pPr>
      <w:r>
        <w:lastRenderedPageBreak/>
        <w:t>Slide 7</w:t>
      </w:r>
    </w:p>
    <w:p w:rsidR="009E23D5" w:rsidRDefault="009E23D5" w:rsidP="009E23D5">
      <w:pPr>
        <w:spacing w:line="360" w:lineRule="auto"/>
      </w:pPr>
    </w:p>
    <w:p w:rsidR="009E23D5" w:rsidRDefault="009E23D5" w:rsidP="009E23D5">
      <w:pPr>
        <w:spacing w:line="360" w:lineRule="auto"/>
        <w:jc w:val="center"/>
      </w:pPr>
      <w:r>
        <w:object w:dxaOrig="7216" w:dyaOrig="5409">
          <v:shape id="_x0000_i1031" type="#_x0000_t75" style="width:270.75pt;height:202.5pt" o:ole="" o:bordertopcolor="this" o:borderleftcolor="this" o:borderbottomcolor="this" o:borderrightcolor="this">
            <v:imagedata r:id="rId18" o:title=""/>
            <w10:bordertop type="single" width="4" shadow="t"/>
            <w10:borderleft type="single" width="4" shadow="t"/>
            <w10:borderbottom type="single" width="4" shadow="t"/>
            <w10:borderright type="single" width="4" shadow="t"/>
          </v:shape>
          <o:OLEObject Type="Embed" ProgID="PowerPoint.Slide.12" ShapeID="_x0000_i1031" DrawAspect="Content" ObjectID="_1424674386" r:id="rId19"/>
        </w:object>
      </w:r>
    </w:p>
    <w:p w:rsidR="009E23D5" w:rsidRDefault="009E23D5" w:rsidP="009E23D5">
      <w:pPr>
        <w:spacing w:line="360" w:lineRule="auto"/>
        <w:jc w:val="center"/>
      </w:pPr>
    </w:p>
    <w:p w:rsidR="009E23D5" w:rsidRDefault="009E23D5" w:rsidP="009E23D5">
      <w:pPr>
        <w:autoSpaceDE w:val="0"/>
        <w:autoSpaceDN w:val="0"/>
        <w:adjustRightInd w:val="0"/>
        <w:rPr>
          <w:rFonts w:ascii="Calibri" w:cs="Calibri"/>
          <w:b/>
          <w:bCs/>
          <w:color w:val="000000"/>
          <w:kern w:val="24"/>
          <w:u w:val="single"/>
        </w:rPr>
      </w:pPr>
      <w:r>
        <w:rPr>
          <w:rFonts w:ascii="Calibri" w:cs="Calibri"/>
          <w:b/>
          <w:bCs/>
          <w:color w:val="000000"/>
          <w:kern w:val="24"/>
          <w:u w:val="single"/>
        </w:rPr>
        <w:t>Diverse Labour Market Conditions within the Region</w:t>
      </w:r>
    </w:p>
    <w:p w:rsidR="009E23D5" w:rsidRDefault="009E23D5" w:rsidP="009E23D5">
      <w:pPr>
        <w:autoSpaceDE w:val="0"/>
        <w:autoSpaceDN w:val="0"/>
        <w:adjustRightInd w:val="0"/>
        <w:rPr>
          <w:rFonts w:ascii="Calibri" w:cs="Calibri"/>
          <w:i/>
          <w:iCs/>
          <w:color w:val="000000"/>
          <w:kern w:val="24"/>
        </w:rPr>
      </w:pPr>
      <w:r>
        <w:rPr>
          <w:rFonts w:ascii="Calibri" w:cs="Calibri"/>
          <w:i/>
          <w:iCs/>
          <w:color w:val="000000"/>
          <w:kern w:val="24"/>
        </w:rPr>
        <w:t>Source: DEEWR, Small Area Labour Markets, September 2012; ABS Census of Population and Housing 2011</w:t>
      </w:r>
    </w:p>
    <w:p w:rsidR="009E23D5" w:rsidRDefault="009E23D5" w:rsidP="009E23D5">
      <w:pPr>
        <w:autoSpaceDE w:val="0"/>
        <w:autoSpaceDN w:val="0"/>
        <w:adjustRightInd w:val="0"/>
        <w:rPr>
          <w:rFonts w:ascii="Calibri" w:hAnsi="Calibri" w:cs="Calibri"/>
          <w:b/>
          <w:bCs/>
          <w:color w:val="000000"/>
          <w:kern w:val="24"/>
        </w:rPr>
      </w:pPr>
    </w:p>
    <w:p w:rsidR="009E23D5" w:rsidRDefault="009E23D5" w:rsidP="009E23D5">
      <w:pPr>
        <w:autoSpaceDE w:val="0"/>
        <w:autoSpaceDN w:val="0"/>
        <w:adjustRightInd w:val="0"/>
        <w:rPr>
          <w:rFonts w:ascii="Calibri" w:hAnsi="Calibri" w:cs="Calibri"/>
          <w:color w:val="000000"/>
          <w:kern w:val="24"/>
        </w:rPr>
      </w:pPr>
      <w:r>
        <w:rPr>
          <w:rFonts w:ascii="Calibri" w:hAnsi="Calibri" w:cs="Calibri"/>
          <w:color w:val="000000"/>
          <w:kern w:val="24"/>
        </w:rPr>
        <w:t>Variation in labour market conditions is more pronounced at the SLA level.</w:t>
      </w:r>
    </w:p>
    <w:p w:rsidR="009E23D5" w:rsidRDefault="009E23D5" w:rsidP="009E23D5">
      <w:pPr>
        <w:autoSpaceDE w:val="0"/>
        <w:autoSpaceDN w:val="0"/>
        <w:adjustRightInd w:val="0"/>
        <w:rPr>
          <w:rFonts w:ascii="Calibri" w:hAnsi="Calibri" w:cs="Calibri"/>
          <w:color w:val="000000"/>
          <w:kern w:val="24"/>
        </w:rPr>
      </w:pPr>
    </w:p>
    <w:p w:rsidR="009E23D5" w:rsidRDefault="009E23D5" w:rsidP="009E23D5">
      <w:pPr>
        <w:autoSpaceDE w:val="0"/>
        <w:autoSpaceDN w:val="0"/>
        <w:adjustRightInd w:val="0"/>
        <w:rPr>
          <w:rFonts w:ascii="Calibri" w:hAnsi="Calibri" w:cs="Calibri"/>
          <w:color w:val="000000"/>
          <w:kern w:val="24"/>
        </w:rPr>
      </w:pPr>
      <w:r>
        <w:rPr>
          <w:rFonts w:ascii="Calibri" w:hAnsi="Calibri" w:cs="Calibri"/>
          <w:color w:val="000000"/>
          <w:kern w:val="24"/>
        </w:rPr>
        <w:t xml:space="preserve">Within the Logan </w:t>
      </w:r>
      <w:proofErr w:type="spellStart"/>
      <w:r>
        <w:rPr>
          <w:rFonts w:ascii="Calibri" w:hAnsi="Calibri" w:cs="Calibri"/>
          <w:color w:val="000000"/>
          <w:kern w:val="24"/>
        </w:rPr>
        <w:t>LGA</w:t>
      </w:r>
      <w:proofErr w:type="spellEnd"/>
      <w:r>
        <w:rPr>
          <w:rFonts w:ascii="Calibri" w:hAnsi="Calibri" w:cs="Calibri"/>
          <w:color w:val="000000"/>
          <w:kern w:val="24"/>
        </w:rPr>
        <w:t xml:space="preserve"> there are several </w:t>
      </w:r>
      <w:proofErr w:type="spellStart"/>
      <w:r>
        <w:rPr>
          <w:rFonts w:ascii="Calibri" w:hAnsi="Calibri" w:cs="Calibri"/>
          <w:color w:val="000000"/>
          <w:kern w:val="24"/>
        </w:rPr>
        <w:t>SLAs</w:t>
      </w:r>
      <w:proofErr w:type="spellEnd"/>
      <w:r>
        <w:rPr>
          <w:rFonts w:ascii="Calibri" w:hAnsi="Calibri" w:cs="Calibri"/>
          <w:color w:val="000000"/>
          <w:kern w:val="24"/>
        </w:rPr>
        <w:t xml:space="preserve"> where labour market conditions have been persistently weak. Unemployment is particularly high in the Woodridge </w:t>
      </w:r>
      <w:r>
        <w:rPr>
          <w:rFonts w:ascii="Calibri" w:hAnsi="Calibri" w:cs="Calibri"/>
          <w:color w:val="000000"/>
          <w:kern w:val="24"/>
        </w:rPr>
        <w:br/>
        <w:t xml:space="preserve">(18.4 per cent), Kingston (18.3 per cent) and Marsden (11.5 per cent) </w:t>
      </w:r>
      <w:proofErr w:type="spellStart"/>
      <w:r>
        <w:rPr>
          <w:rFonts w:ascii="Calibri" w:hAnsi="Calibri" w:cs="Calibri"/>
          <w:color w:val="000000"/>
          <w:kern w:val="24"/>
        </w:rPr>
        <w:t>SLAs</w:t>
      </w:r>
      <w:proofErr w:type="spellEnd"/>
      <w:r>
        <w:rPr>
          <w:rFonts w:ascii="Calibri" w:hAnsi="Calibri" w:cs="Calibri"/>
          <w:color w:val="000000"/>
          <w:kern w:val="24"/>
        </w:rPr>
        <w:t xml:space="preserve">. </w:t>
      </w:r>
    </w:p>
    <w:p w:rsidR="009E23D5" w:rsidRDefault="009E23D5" w:rsidP="009E23D5">
      <w:pPr>
        <w:autoSpaceDE w:val="0"/>
        <w:autoSpaceDN w:val="0"/>
        <w:adjustRightInd w:val="0"/>
        <w:rPr>
          <w:rFonts w:ascii="Calibri" w:hAnsi="Calibri" w:cs="Calibri"/>
          <w:b/>
          <w:bCs/>
          <w:color w:val="000000"/>
          <w:kern w:val="24"/>
          <w:u w:val="single"/>
        </w:rPr>
      </w:pPr>
      <w:r>
        <w:rPr>
          <w:rFonts w:ascii="Calibri" w:hAnsi="Calibri" w:cs="Calibri"/>
          <w:color w:val="000000"/>
          <w:kern w:val="24"/>
        </w:rPr>
        <w:tab/>
      </w:r>
      <w:r>
        <w:rPr>
          <w:rFonts w:ascii="Calibri" w:hAnsi="Calibri" w:cs="Calibri"/>
          <w:color w:val="000000"/>
          <w:kern w:val="24"/>
        </w:rPr>
        <w:tab/>
      </w:r>
    </w:p>
    <w:p w:rsidR="009E23D5" w:rsidRDefault="009E23D5" w:rsidP="009E23D5">
      <w:pPr>
        <w:autoSpaceDE w:val="0"/>
        <w:autoSpaceDN w:val="0"/>
        <w:adjustRightInd w:val="0"/>
        <w:rPr>
          <w:rFonts w:ascii="Calibri" w:hAnsi="Calibri" w:cs="Calibri"/>
          <w:color w:val="000000"/>
          <w:kern w:val="24"/>
        </w:rPr>
      </w:pPr>
    </w:p>
    <w:p w:rsidR="009E23D5" w:rsidRDefault="009E23D5" w:rsidP="009E23D5">
      <w:pPr>
        <w:autoSpaceDE w:val="0"/>
        <w:autoSpaceDN w:val="0"/>
        <w:adjustRightInd w:val="0"/>
        <w:rPr>
          <w:rFonts w:ascii="Arial" w:hAnsi="Arial" w:cs="Arial"/>
        </w:rPr>
      </w:pPr>
    </w:p>
    <w:p w:rsidR="009E23D5" w:rsidRDefault="009E23D5" w:rsidP="009E23D5">
      <w:pPr>
        <w:spacing w:line="360" w:lineRule="auto"/>
      </w:pPr>
    </w:p>
    <w:p w:rsidR="009E23D5" w:rsidRDefault="009E23D5">
      <w:r>
        <w:br w:type="page"/>
      </w:r>
    </w:p>
    <w:p w:rsidR="009E23D5" w:rsidRDefault="009E23D5" w:rsidP="009E23D5">
      <w:pPr>
        <w:spacing w:line="360" w:lineRule="auto"/>
      </w:pPr>
      <w:r>
        <w:lastRenderedPageBreak/>
        <w:t>Slide 8</w:t>
      </w:r>
    </w:p>
    <w:p w:rsidR="009E23D5" w:rsidRDefault="009E23D5" w:rsidP="009E23D5">
      <w:pPr>
        <w:spacing w:line="360" w:lineRule="auto"/>
      </w:pPr>
    </w:p>
    <w:p w:rsidR="009E23D5" w:rsidRDefault="009E23D5" w:rsidP="009E23D5">
      <w:pPr>
        <w:spacing w:line="360" w:lineRule="auto"/>
        <w:jc w:val="center"/>
      </w:pPr>
      <w:r>
        <w:object w:dxaOrig="7216" w:dyaOrig="5409">
          <v:shape id="_x0000_i1032" type="#_x0000_t75" style="width:270.75pt;height:202.5pt" o:ole="" o:bordertopcolor="this" o:borderleftcolor="this" o:borderbottomcolor="this" o:borderrightcolor="this">
            <v:imagedata r:id="rId20" o:title=""/>
            <w10:bordertop type="single" width="4" shadow="t"/>
            <w10:borderleft type="single" width="4" shadow="t"/>
            <w10:borderbottom type="single" width="4" shadow="t"/>
            <w10:borderright type="single" width="4" shadow="t"/>
          </v:shape>
          <o:OLEObject Type="Embed" ProgID="PowerPoint.Slide.12" ShapeID="_x0000_i1032" DrawAspect="Content" ObjectID="_1424674387" r:id="rId21"/>
        </w:object>
      </w:r>
    </w:p>
    <w:p w:rsidR="009E23D5" w:rsidRDefault="009E23D5" w:rsidP="009E23D5">
      <w:pPr>
        <w:spacing w:line="360" w:lineRule="auto"/>
        <w:jc w:val="center"/>
      </w:pPr>
    </w:p>
    <w:p w:rsidR="009E23D5" w:rsidRDefault="009E23D5" w:rsidP="009E23D5">
      <w:pPr>
        <w:autoSpaceDE w:val="0"/>
        <w:autoSpaceDN w:val="0"/>
        <w:adjustRightInd w:val="0"/>
        <w:rPr>
          <w:rFonts w:ascii="Calibri" w:hAnsi="Calibri" w:cs="Calibri"/>
          <w:color w:val="000000"/>
          <w:kern w:val="24"/>
        </w:rPr>
      </w:pPr>
      <w:r>
        <w:rPr>
          <w:rFonts w:ascii="Calibri" w:hAnsi="Calibri" w:cs="Calibri"/>
          <w:b/>
          <w:bCs/>
          <w:color w:val="000000"/>
          <w:kern w:val="24"/>
          <w:u w:val="single"/>
        </w:rPr>
        <w:t>More Jobless Families</w:t>
      </w:r>
    </w:p>
    <w:p w:rsidR="009E23D5" w:rsidRDefault="009E23D5" w:rsidP="009E23D5">
      <w:pPr>
        <w:autoSpaceDE w:val="0"/>
        <w:autoSpaceDN w:val="0"/>
        <w:adjustRightInd w:val="0"/>
        <w:rPr>
          <w:rFonts w:ascii="Calibri" w:hAnsi="Calibri" w:cs="Calibri"/>
          <w:color w:val="000000"/>
          <w:kern w:val="24"/>
        </w:rPr>
      </w:pPr>
      <w:r>
        <w:rPr>
          <w:rFonts w:ascii="Calibri" w:hAnsi="Calibri" w:cs="Calibri"/>
          <w:i/>
          <w:iCs/>
          <w:color w:val="000000"/>
          <w:kern w:val="24"/>
        </w:rPr>
        <w:t>Source: ABS 2011 Census of Population and Housing</w:t>
      </w:r>
    </w:p>
    <w:p w:rsidR="009E23D5" w:rsidRDefault="009E23D5" w:rsidP="009E23D5">
      <w:pPr>
        <w:autoSpaceDE w:val="0"/>
        <w:autoSpaceDN w:val="0"/>
        <w:adjustRightInd w:val="0"/>
        <w:rPr>
          <w:rFonts w:ascii="Calibri" w:hAnsi="Calibri" w:cs="Calibri"/>
          <w:color w:val="000000"/>
          <w:kern w:val="24"/>
        </w:rPr>
      </w:pPr>
      <w:r>
        <w:rPr>
          <w:rFonts w:ascii="Calibri" w:hAnsi="Calibri" w:cs="Calibri"/>
          <w:b/>
          <w:bCs/>
          <w:color w:val="000000"/>
          <w:kern w:val="24"/>
        </w:rPr>
        <w:t> </w:t>
      </w:r>
    </w:p>
    <w:p w:rsidR="009E23D5" w:rsidRDefault="009E23D5" w:rsidP="009E23D5">
      <w:pPr>
        <w:autoSpaceDE w:val="0"/>
        <w:autoSpaceDN w:val="0"/>
        <w:adjustRightInd w:val="0"/>
        <w:rPr>
          <w:rFonts w:ascii="Calibri" w:hAnsi="Calibri" w:cs="Calibri"/>
          <w:color w:val="000000"/>
          <w:kern w:val="24"/>
        </w:rPr>
      </w:pPr>
      <w:r>
        <w:rPr>
          <w:rFonts w:ascii="Calibri" w:hAnsi="Calibri" w:cs="Calibri"/>
          <w:color w:val="000000"/>
          <w:kern w:val="24"/>
        </w:rPr>
        <w:t xml:space="preserve">In the Logan </w:t>
      </w:r>
      <w:proofErr w:type="spellStart"/>
      <w:r>
        <w:rPr>
          <w:rFonts w:ascii="Calibri" w:hAnsi="Calibri" w:cs="Calibri"/>
          <w:color w:val="000000"/>
          <w:kern w:val="24"/>
        </w:rPr>
        <w:t>LGA</w:t>
      </w:r>
      <w:proofErr w:type="spellEnd"/>
      <w:r>
        <w:rPr>
          <w:rFonts w:ascii="Calibri" w:hAnsi="Calibri" w:cs="Calibri"/>
          <w:color w:val="000000"/>
          <w:kern w:val="24"/>
        </w:rPr>
        <w:t xml:space="preserve">, the proportion of families with children who are jobless is high </w:t>
      </w:r>
      <w:r>
        <w:rPr>
          <w:rFonts w:ascii="Calibri" w:hAnsi="Calibri" w:cs="Calibri"/>
          <w:color w:val="000000"/>
          <w:kern w:val="24"/>
        </w:rPr>
        <w:br/>
        <w:t xml:space="preserve">(21 per cent) compared with Queensland (18 per cent) and Australia (19 per cent). The proportion of jobless families is particularly high in the Kingston (39 per cent) and Woodridge (42 per cent) </w:t>
      </w:r>
      <w:proofErr w:type="spellStart"/>
      <w:r>
        <w:rPr>
          <w:rFonts w:ascii="Calibri" w:hAnsi="Calibri" w:cs="Calibri"/>
          <w:color w:val="000000"/>
          <w:kern w:val="24"/>
        </w:rPr>
        <w:t>SLAs</w:t>
      </w:r>
      <w:proofErr w:type="spellEnd"/>
      <w:r>
        <w:rPr>
          <w:rFonts w:ascii="Calibri" w:hAnsi="Calibri" w:cs="Calibri"/>
          <w:color w:val="000000"/>
          <w:kern w:val="24"/>
        </w:rPr>
        <w:t>.</w:t>
      </w:r>
    </w:p>
    <w:p w:rsidR="009E23D5" w:rsidRDefault="009E23D5" w:rsidP="009E23D5">
      <w:pPr>
        <w:autoSpaceDE w:val="0"/>
        <w:autoSpaceDN w:val="0"/>
        <w:adjustRightInd w:val="0"/>
        <w:rPr>
          <w:rFonts w:ascii="Calibri" w:hAnsi="Calibri" w:cs="Calibri"/>
          <w:color w:val="000000"/>
          <w:kern w:val="24"/>
        </w:rPr>
      </w:pPr>
    </w:p>
    <w:p w:rsidR="009E23D5" w:rsidRDefault="009E23D5" w:rsidP="009E23D5">
      <w:pPr>
        <w:autoSpaceDE w:val="0"/>
        <w:autoSpaceDN w:val="0"/>
        <w:adjustRightInd w:val="0"/>
        <w:rPr>
          <w:rFonts w:ascii="Calibri" w:hAnsi="Calibri" w:cs="Calibri"/>
          <w:color w:val="000000"/>
          <w:kern w:val="24"/>
        </w:rPr>
      </w:pPr>
      <w:r>
        <w:rPr>
          <w:rFonts w:ascii="Calibri" w:hAnsi="Calibri" w:cs="Calibri"/>
          <w:color w:val="000000"/>
          <w:kern w:val="24"/>
        </w:rPr>
        <w:t xml:space="preserve">The proportion of jobless families in the Redland </w:t>
      </w:r>
      <w:proofErr w:type="spellStart"/>
      <w:r>
        <w:rPr>
          <w:rFonts w:ascii="Calibri" w:hAnsi="Calibri" w:cs="Calibri"/>
          <w:color w:val="000000"/>
          <w:kern w:val="24"/>
        </w:rPr>
        <w:t>LGA</w:t>
      </w:r>
      <w:proofErr w:type="spellEnd"/>
      <w:r>
        <w:rPr>
          <w:rFonts w:ascii="Calibri" w:hAnsi="Calibri" w:cs="Calibri"/>
          <w:color w:val="000000"/>
          <w:kern w:val="24"/>
        </w:rPr>
        <w:t xml:space="preserve"> (14 per cent) is relatively low, however a very high proportion of families (45 per cent) in the Redland (</w:t>
      </w:r>
      <w:proofErr w:type="spellStart"/>
      <w:proofErr w:type="gramStart"/>
      <w:r>
        <w:rPr>
          <w:rFonts w:ascii="Calibri" w:hAnsi="Calibri" w:cs="Calibri"/>
          <w:color w:val="000000"/>
          <w:kern w:val="24"/>
        </w:rPr>
        <w:t>Bal</w:t>
      </w:r>
      <w:proofErr w:type="spellEnd"/>
      <w:proofErr w:type="gramEnd"/>
      <w:r>
        <w:rPr>
          <w:rFonts w:ascii="Calibri" w:hAnsi="Calibri" w:cs="Calibri"/>
          <w:color w:val="000000"/>
          <w:kern w:val="24"/>
        </w:rPr>
        <w:t>) SLA are jobless.</w:t>
      </w:r>
    </w:p>
    <w:p w:rsidR="009E23D5" w:rsidRDefault="009E23D5" w:rsidP="009E23D5">
      <w:pPr>
        <w:autoSpaceDE w:val="0"/>
        <w:autoSpaceDN w:val="0"/>
        <w:adjustRightInd w:val="0"/>
        <w:rPr>
          <w:rFonts w:ascii="Arial" w:hAnsi="Arial" w:cs="Arial"/>
        </w:rPr>
      </w:pPr>
    </w:p>
    <w:p w:rsidR="009E23D5" w:rsidRDefault="009E23D5" w:rsidP="009E23D5">
      <w:pPr>
        <w:spacing w:line="360" w:lineRule="auto"/>
      </w:pPr>
    </w:p>
    <w:p w:rsidR="009E23D5" w:rsidRDefault="009E23D5">
      <w:r>
        <w:br w:type="page"/>
      </w:r>
    </w:p>
    <w:p w:rsidR="009E23D5" w:rsidRDefault="009E23D5" w:rsidP="009E23D5">
      <w:pPr>
        <w:spacing w:line="360" w:lineRule="auto"/>
      </w:pPr>
      <w:r>
        <w:lastRenderedPageBreak/>
        <w:t>Slide 9</w:t>
      </w:r>
    </w:p>
    <w:p w:rsidR="009E23D5" w:rsidRDefault="009E23D5" w:rsidP="009E23D5">
      <w:pPr>
        <w:spacing w:line="360" w:lineRule="auto"/>
      </w:pPr>
    </w:p>
    <w:p w:rsidR="009E23D5" w:rsidRDefault="009E23D5" w:rsidP="009E23D5">
      <w:pPr>
        <w:spacing w:line="360" w:lineRule="auto"/>
        <w:jc w:val="center"/>
      </w:pPr>
      <w:r>
        <w:object w:dxaOrig="7216" w:dyaOrig="5409">
          <v:shape id="_x0000_i1033" type="#_x0000_t75" style="width:270.75pt;height:202.5pt" o:ole="" o:bordertopcolor="this" o:borderleftcolor="this" o:borderbottomcolor="this" o:borderrightcolor="this">
            <v:imagedata r:id="rId22" o:title=""/>
            <w10:bordertop type="single" width="4" shadow="t"/>
            <w10:borderleft type="single" width="4" shadow="t"/>
            <w10:borderbottom type="single" width="4" shadow="t"/>
            <w10:borderright type="single" width="4" shadow="t"/>
          </v:shape>
          <o:OLEObject Type="Embed" ProgID="PowerPoint.Slide.12" ShapeID="_x0000_i1033" DrawAspect="Content" ObjectID="_1424674388" r:id="rId23"/>
        </w:object>
      </w:r>
    </w:p>
    <w:p w:rsidR="009E23D5" w:rsidRDefault="009E23D5" w:rsidP="009E23D5">
      <w:pPr>
        <w:spacing w:line="360" w:lineRule="auto"/>
        <w:jc w:val="center"/>
      </w:pPr>
    </w:p>
    <w:p w:rsidR="009E23D5" w:rsidRDefault="009E23D5" w:rsidP="009E23D5">
      <w:pPr>
        <w:autoSpaceDE w:val="0"/>
        <w:autoSpaceDN w:val="0"/>
        <w:adjustRightInd w:val="0"/>
        <w:rPr>
          <w:rFonts w:ascii="Calibri" w:hAnsi="Calibri" w:cs="Calibri"/>
          <w:b/>
          <w:bCs/>
          <w:color w:val="000000"/>
          <w:kern w:val="24"/>
          <w:u w:val="single"/>
        </w:rPr>
      </w:pPr>
      <w:r>
        <w:rPr>
          <w:rFonts w:ascii="Calibri" w:hAnsi="Calibri" w:cs="Calibri"/>
          <w:b/>
          <w:bCs/>
          <w:color w:val="000000"/>
          <w:kern w:val="24"/>
          <w:u w:val="single"/>
        </w:rPr>
        <w:t>High Levels of Income Support</w:t>
      </w:r>
    </w:p>
    <w:p w:rsidR="009E23D5" w:rsidRDefault="009E23D5" w:rsidP="009E23D5">
      <w:pPr>
        <w:autoSpaceDE w:val="0"/>
        <w:autoSpaceDN w:val="0"/>
        <w:adjustRightInd w:val="0"/>
        <w:rPr>
          <w:rFonts w:ascii="Calibri" w:hAnsi="Calibri" w:cs="Calibri"/>
          <w:i/>
          <w:iCs/>
          <w:color w:val="000000"/>
          <w:kern w:val="24"/>
        </w:rPr>
      </w:pPr>
      <w:r>
        <w:rPr>
          <w:rFonts w:ascii="Calibri" w:hAnsi="Calibri" w:cs="Calibri"/>
          <w:i/>
          <w:iCs/>
          <w:color w:val="000000"/>
          <w:kern w:val="24"/>
        </w:rPr>
        <w:t>Source: DEEWR administrative data, December 2012</w:t>
      </w:r>
    </w:p>
    <w:p w:rsidR="009E23D5" w:rsidRDefault="009E23D5" w:rsidP="009E23D5">
      <w:pPr>
        <w:autoSpaceDE w:val="0"/>
        <w:autoSpaceDN w:val="0"/>
        <w:adjustRightInd w:val="0"/>
        <w:rPr>
          <w:rFonts w:ascii="Calibri" w:hAnsi="Calibri" w:cs="Calibri"/>
          <w:color w:val="000000"/>
          <w:kern w:val="24"/>
        </w:rPr>
      </w:pPr>
    </w:p>
    <w:p w:rsidR="009E23D5" w:rsidRDefault="009E23D5" w:rsidP="009E23D5">
      <w:pPr>
        <w:autoSpaceDE w:val="0"/>
        <w:autoSpaceDN w:val="0"/>
        <w:adjustRightInd w:val="0"/>
        <w:rPr>
          <w:rFonts w:ascii="Calibri" w:hAnsi="Calibri" w:cs="Calibri"/>
          <w:color w:val="000000"/>
          <w:kern w:val="24"/>
        </w:rPr>
      </w:pPr>
      <w:r>
        <w:rPr>
          <w:rFonts w:ascii="Calibri" w:hAnsi="Calibri" w:cs="Calibri"/>
          <w:color w:val="000000"/>
          <w:kern w:val="24"/>
        </w:rPr>
        <w:t xml:space="preserve">A large proportion of the working age population in the Logan </w:t>
      </w:r>
      <w:proofErr w:type="spellStart"/>
      <w:r>
        <w:rPr>
          <w:rFonts w:ascii="Calibri" w:hAnsi="Calibri" w:cs="Calibri"/>
          <w:color w:val="000000"/>
          <w:kern w:val="24"/>
        </w:rPr>
        <w:t>LGA</w:t>
      </w:r>
      <w:proofErr w:type="spellEnd"/>
      <w:r>
        <w:rPr>
          <w:rFonts w:ascii="Calibri" w:hAnsi="Calibri" w:cs="Calibri"/>
          <w:color w:val="000000"/>
          <w:kern w:val="24"/>
        </w:rPr>
        <w:t xml:space="preserve"> (21 per cent) are in receipt of an income support payment. This proportion is particularly large in the Kingston (36 per cent) and Woodridge (35 per cent) </w:t>
      </w:r>
      <w:proofErr w:type="spellStart"/>
      <w:r>
        <w:rPr>
          <w:rFonts w:ascii="Calibri" w:hAnsi="Calibri" w:cs="Calibri"/>
          <w:color w:val="000000"/>
          <w:kern w:val="24"/>
        </w:rPr>
        <w:t>SLAs</w:t>
      </w:r>
      <w:proofErr w:type="spellEnd"/>
      <w:r>
        <w:rPr>
          <w:rFonts w:ascii="Calibri" w:hAnsi="Calibri" w:cs="Calibri"/>
          <w:color w:val="000000"/>
          <w:kern w:val="24"/>
        </w:rPr>
        <w:t xml:space="preserve">. </w:t>
      </w:r>
    </w:p>
    <w:p w:rsidR="009E23D5" w:rsidRDefault="009E23D5" w:rsidP="009E23D5">
      <w:pPr>
        <w:autoSpaceDE w:val="0"/>
        <w:autoSpaceDN w:val="0"/>
        <w:adjustRightInd w:val="0"/>
        <w:rPr>
          <w:rFonts w:ascii="Calibri" w:hAnsi="Calibri" w:cs="Calibri"/>
          <w:color w:val="000000"/>
          <w:kern w:val="24"/>
        </w:rPr>
      </w:pPr>
    </w:p>
    <w:p w:rsidR="009E23D5" w:rsidRDefault="009E23D5" w:rsidP="009E23D5">
      <w:pPr>
        <w:autoSpaceDE w:val="0"/>
        <w:autoSpaceDN w:val="0"/>
        <w:adjustRightInd w:val="0"/>
        <w:rPr>
          <w:rFonts w:ascii="Calibri" w:hAnsi="Calibri" w:cs="Calibri"/>
          <w:color w:val="000000"/>
          <w:kern w:val="24"/>
        </w:rPr>
      </w:pPr>
      <w:r>
        <w:rPr>
          <w:rFonts w:ascii="Calibri" w:hAnsi="Calibri" w:cs="Calibri"/>
          <w:color w:val="000000"/>
          <w:kern w:val="24"/>
        </w:rPr>
        <w:t xml:space="preserve">Similarly, a high proportion of the working age population in the Logan </w:t>
      </w:r>
      <w:proofErr w:type="spellStart"/>
      <w:r>
        <w:rPr>
          <w:rFonts w:ascii="Calibri" w:hAnsi="Calibri" w:cs="Calibri"/>
          <w:color w:val="000000"/>
          <w:kern w:val="24"/>
        </w:rPr>
        <w:t>LGA</w:t>
      </w:r>
      <w:proofErr w:type="spellEnd"/>
      <w:r>
        <w:rPr>
          <w:rFonts w:ascii="Calibri" w:hAnsi="Calibri" w:cs="Calibri"/>
          <w:color w:val="000000"/>
          <w:kern w:val="24"/>
        </w:rPr>
        <w:t xml:space="preserve"> </w:t>
      </w:r>
      <w:r>
        <w:rPr>
          <w:rFonts w:ascii="Calibri" w:hAnsi="Calibri" w:cs="Calibri"/>
          <w:color w:val="000000"/>
          <w:kern w:val="24"/>
        </w:rPr>
        <w:br/>
        <w:t xml:space="preserve">(7 per cent) is in receipt of an unemployment benefit, and is even higher in the Kingston (12 per cent) and Woodridge (12 per cent) </w:t>
      </w:r>
      <w:proofErr w:type="spellStart"/>
      <w:r>
        <w:rPr>
          <w:rFonts w:ascii="Calibri" w:hAnsi="Calibri" w:cs="Calibri"/>
          <w:color w:val="000000"/>
          <w:kern w:val="24"/>
        </w:rPr>
        <w:t>SLAs</w:t>
      </w:r>
      <w:proofErr w:type="spellEnd"/>
      <w:r>
        <w:rPr>
          <w:rFonts w:ascii="Calibri" w:hAnsi="Calibri" w:cs="Calibri"/>
          <w:color w:val="000000"/>
          <w:kern w:val="24"/>
        </w:rPr>
        <w:t>.</w:t>
      </w:r>
    </w:p>
    <w:p w:rsidR="009E23D5" w:rsidRDefault="009E23D5" w:rsidP="009E23D5">
      <w:pPr>
        <w:autoSpaceDE w:val="0"/>
        <w:autoSpaceDN w:val="0"/>
        <w:adjustRightInd w:val="0"/>
        <w:rPr>
          <w:rFonts w:ascii="Calibri" w:hAnsi="Calibri" w:cs="Calibri"/>
          <w:color w:val="000000"/>
          <w:kern w:val="24"/>
        </w:rPr>
      </w:pPr>
    </w:p>
    <w:p w:rsidR="009E23D5" w:rsidRDefault="009E23D5" w:rsidP="009E23D5">
      <w:pPr>
        <w:autoSpaceDE w:val="0"/>
        <w:autoSpaceDN w:val="0"/>
        <w:adjustRightInd w:val="0"/>
        <w:rPr>
          <w:rFonts w:ascii="Calibri" w:hAnsi="Calibri" w:cs="Calibri"/>
          <w:color w:val="000000"/>
          <w:kern w:val="24"/>
        </w:rPr>
      </w:pPr>
      <w:r>
        <w:rPr>
          <w:rFonts w:ascii="Calibri" w:hAnsi="Calibri" w:cs="Calibri"/>
          <w:color w:val="000000"/>
          <w:kern w:val="24"/>
        </w:rPr>
        <w:t xml:space="preserve">The proportion of the working age population in the Redland </w:t>
      </w:r>
      <w:proofErr w:type="spellStart"/>
      <w:r>
        <w:rPr>
          <w:rFonts w:ascii="Calibri" w:hAnsi="Calibri" w:cs="Calibri"/>
          <w:color w:val="000000"/>
          <w:kern w:val="24"/>
        </w:rPr>
        <w:t>LGA</w:t>
      </w:r>
      <w:proofErr w:type="spellEnd"/>
      <w:r>
        <w:rPr>
          <w:rFonts w:ascii="Calibri" w:hAnsi="Calibri" w:cs="Calibri"/>
          <w:color w:val="000000"/>
          <w:kern w:val="24"/>
        </w:rPr>
        <w:t xml:space="preserve"> who receive an income support payment (13 per cent) is relatively low, and </w:t>
      </w:r>
      <w:proofErr w:type="gramStart"/>
      <w:r>
        <w:rPr>
          <w:rFonts w:ascii="Calibri" w:hAnsi="Calibri" w:cs="Calibri"/>
          <w:color w:val="000000"/>
          <w:kern w:val="24"/>
        </w:rPr>
        <w:t xml:space="preserve">a low proportion </w:t>
      </w:r>
      <w:r>
        <w:rPr>
          <w:rFonts w:ascii="Calibri" w:hAnsi="Calibri" w:cs="Calibri"/>
          <w:color w:val="000000"/>
          <w:kern w:val="24"/>
        </w:rPr>
        <w:br/>
        <w:t>(4 per cent) receive</w:t>
      </w:r>
      <w:proofErr w:type="gramEnd"/>
      <w:r>
        <w:rPr>
          <w:rFonts w:ascii="Calibri" w:hAnsi="Calibri" w:cs="Calibri"/>
          <w:color w:val="000000"/>
          <w:kern w:val="24"/>
        </w:rPr>
        <w:t xml:space="preserve"> unemployment benefits. However, a very high proportion </w:t>
      </w:r>
      <w:r>
        <w:rPr>
          <w:rFonts w:ascii="Calibri" w:hAnsi="Calibri" w:cs="Calibri"/>
          <w:color w:val="000000"/>
          <w:kern w:val="24"/>
        </w:rPr>
        <w:br/>
        <w:t>(43 per cent) of the working age population of the Redland (</w:t>
      </w:r>
      <w:proofErr w:type="spellStart"/>
      <w:proofErr w:type="gramStart"/>
      <w:r>
        <w:rPr>
          <w:rFonts w:ascii="Calibri" w:hAnsi="Calibri" w:cs="Calibri"/>
          <w:color w:val="000000"/>
          <w:kern w:val="24"/>
        </w:rPr>
        <w:t>Bal</w:t>
      </w:r>
      <w:proofErr w:type="spellEnd"/>
      <w:proofErr w:type="gramEnd"/>
      <w:r>
        <w:rPr>
          <w:rFonts w:ascii="Calibri" w:hAnsi="Calibri" w:cs="Calibri"/>
          <w:color w:val="000000"/>
          <w:kern w:val="24"/>
        </w:rPr>
        <w:t>) SLA receive an income support payment, with 11 per cent receiving an unemployment benefit.</w:t>
      </w:r>
    </w:p>
    <w:p w:rsidR="009E23D5" w:rsidRDefault="009E23D5" w:rsidP="009E23D5">
      <w:pPr>
        <w:autoSpaceDE w:val="0"/>
        <w:autoSpaceDN w:val="0"/>
        <w:adjustRightInd w:val="0"/>
        <w:rPr>
          <w:rFonts w:ascii="Arial" w:hAnsi="Arial" w:cs="Arial"/>
        </w:rPr>
      </w:pPr>
    </w:p>
    <w:p w:rsidR="009E23D5" w:rsidRDefault="009E23D5" w:rsidP="009E23D5">
      <w:pPr>
        <w:spacing w:line="360" w:lineRule="auto"/>
      </w:pPr>
    </w:p>
    <w:p w:rsidR="009E23D5" w:rsidRDefault="009E23D5">
      <w:r>
        <w:br w:type="page"/>
      </w:r>
    </w:p>
    <w:p w:rsidR="009E23D5" w:rsidRDefault="009E23D5" w:rsidP="009E23D5">
      <w:pPr>
        <w:spacing w:line="360" w:lineRule="auto"/>
      </w:pPr>
      <w:r>
        <w:lastRenderedPageBreak/>
        <w:t>Slide 10</w:t>
      </w:r>
    </w:p>
    <w:p w:rsidR="009E23D5" w:rsidRDefault="009E23D5" w:rsidP="009E23D5">
      <w:pPr>
        <w:spacing w:line="360" w:lineRule="auto"/>
      </w:pPr>
    </w:p>
    <w:p w:rsidR="009E23D5" w:rsidRDefault="009E23D5" w:rsidP="009E23D5">
      <w:pPr>
        <w:spacing w:line="360" w:lineRule="auto"/>
        <w:jc w:val="center"/>
      </w:pPr>
      <w:r>
        <w:object w:dxaOrig="7216" w:dyaOrig="5409">
          <v:shape id="_x0000_i1034" type="#_x0000_t75" style="width:270.75pt;height:202.5pt" o:ole="" o:bordertopcolor="this" o:borderleftcolor="this" o:borderbottomcolor="this" o:borderrightcolor="this">
            <v:imagedata r:id="rId24" o:title=""/>
            <w10:bordertop type="single" width="4" shadow="t"/>
            <w10:borderleft type="single" width="4" shadow="t"/>
            <w10:borderbottom type="single" width="4" shadow="t"/>
            <w10:borderright type="single" width="4" shadow="t"/>
          </v:shape>
          <o:OLEObject Type="Embed" ProgID="PowerPoint.Slide.12" ShapeID="_x0000_i1034" DrawAspect="Content" ObjectID="_1424674389" r:id="rId25"/>
        </w:object>
      </w:r>
    </w:p>
    <w:p w:rsidR="009E23D5" w:rsidRDefault="009E23D5" w:rsidP="009E23D5">
      <w:pPr>
        <w:spacing w:line="360" w:lineRule="auto"/>
        <w:jc w:val="center"/>
      </w:pPr>
    </w:p>
    <w:p w:rsidR="009E23D5" w:rsidRDefault="009E23D5" w:rsidP="009E23D5">
      <w:pPr>
        <w:autoSpaceDE w:val="0"/>
        <w:autoSpaceDN w:val="0"/>
        <w:adjustRightInd w:val="0"/>
        <w:rPr>
          <w:rFonts w:ascii="Calibri" w:hAnsi="Calibri" w:cs="Calibri"/>
          <w:color w:val="000000"/>
          <w:kern w:val="24"/>
        </w:rPr>
      </w:pPr>
      <w:r>
        <w:rPr>
          <w:rFonts w:ascii="Calibri" w:hAnsi="Calibri" w:cs="Calibri"/>
          <w:b/>
          <w:bCs/>
          <w:color w:val="000000"/>
          <w:kern w:val="24"/>
          <w:u w:val="single"/>
        </w:rPr>
        <w:t>Indigenous Labour Market Outcomes</w:t>
      </w:r>
    </w:p>
    <w:p w:rsidR="009E23D5" w:rsidRDefault="009E23D5" w:rsidP="009E23D5">
      <w:pPr>
        <w:autoSpaceDE w:val="0"/>
        <w:autoSpaceDN w:val="0"/>
        <w:adjustRightInd w:val="0"/>
        <w:rPr>
          <w:rFonts w:ascii="Calibri" w:hAnsi="Calibri" w:cs="Calibri"/>
          <w:i/>
          <w:iCs/>
          <w:color w:val="000000"/>
          <w:kern w:val="24"/>
        </w:rPr>
      </w:pPr>
      <w:r>
        <w:rPr>
          <w:rFonts w:ascii="Calibri" w:hAnsi="Calibri" w:cs="Calibri"/>
          <w:i/>
          <w:iCs/>
          <w:color w:val="000000"/>
          <w:kern w:val="24"/>
        </w:rPr>
        <w:t>Source: ABS Census of Population and Housing, 2011</w:t>
      </w:r>
    </w:p>
    <w:p w:rsidR="009E23D5" w:rsidRDefault="009E23D5" w:rsidP="009E23D5">
      <w:pPr>
        <w:autoSpaceDE w:val="0"/>
        <w:autoSpaceDN w:val="0"/>
        <w:adjustRightInd w:val="0"/>
        <w:rPr>
          <w:rFonts w:ascii="Calibri" w:hAnsi="Calibri" w:cs="Calibri"/>
          <w:i/>
          <w:iCs/>
          <w:color w:val="000000"/>
          <w:kern w:val="24"/>
        </w:rPr>
      </w:pPr>
    </w:p>
    <w:p w:rsidR="009E23D5" w:rsidRDefault="009E23D5" w:rsidP="009E23D5">
      <w:pPr>
        <w:autoSpaceDE w:val="0"/>
        <w:autoSpaceDN w:val="0"/>
        <w:adjustRightInd w:val="0"/>
        <w:rPr>
          <w:rFonts w:ascii="Calibri" w:hAnsi="Calibri" w:cs="Calibri"/>
          <w:color w:val="000000"/>
          <w:kern w:val="24"/>
        </w:rPr>
      </w:pPr>
      <w:r>
        <w:rPr>
          <w:rFonts w:ascii="Calibri" w:hAnsi="Calibri" w:cs="Calibri"/>
          <w:color w:val="000000"/>
          <w:kern w:val="24"/>
        </w:rPr>
        <w:t xml:space="preserve">The proportion of the working age population who identify as Indigenous in the Logan and Redlands </w:t>
      </w:r>
      <w:proofErr w:type="spellStart"/>
      <w:r>
        <w:rPr>
          <w:rFonts w:ascii="Calibri" w:hAnsi="Calibri" w:cs="Calibri"/>
          <w:color w:val="000000"/>
          <w:kern w:val="24"/>
        </w:rPr>
        <w:t>RDA</w:t>
      </w:r>
      <w:proofErr w:type="spellEnd"/>
      <w:r>
        <w:rPr>
          <w:rFonts w:ascii="Calibri" w:hAnsi="Calibri" w:cs="Calibri"/>
          <w:color w:val="000000"/>
          <w:kern w:val="24"/>
        </w:rPr>
        <w:t xml:space="preserve"> is low (2 per cent), however this is higher in some areas, particularly the Kingston (5 per cent) and Redland (</w:t>
      </w:r>
      <w:proofErr w:type="spellStart"/>
      <w:proofErr w:type="gramStart"/>
      <w:r>
        <w:rPr>
          <w:rFonts w:ascii="Calibri" w:hAnsi="Calibri" w:cs="Calibri"/>
          <w:color w:val="000000"/>
          <w:kern w:val="24"/>
        </w:rPr>
        <w:t>Bal</w:t>
      </w:r>
      <w:proofErr w:type="spellEnd"/>
      <w:proofErr w:type="gramEnd"/>
      <w:r>
        <w:rPr>
          <w:rFonts w:ascii="Calibri" w:hAnsi="Calibri" w:cs="Calibri"/>
          <w:color w:val="000000"/>
          <w:kern w:val="24"/>
        </w:rPr>
        <w:t xml:space="preserve">) (8 per cent) </w:t>
      </w:r>
      <w:proofErr w:type="spellStart"/>
      <w:r>
        <w:rPr>
          <w:rFonts w:ascii="Calibri" w:hAnsi="Calibri" w:cs="Calibri"/>
          <w:color w:val="000000"/>
          <w:kern w:val="24"/>
        </w:rPr>
        <w:t>SLAs</w:t>
      </w:r>
      <w:proofErr w:type="spellEnd"/>
      <w:r>
        <w:rPr>
          <w:rFonts w:ascii="Calibri" w:hAnsi="Calibri" w:cs="Calibri"/>
          <w:color w:val="000000"/>
          <w:kern w:val="24"/>
        </w:rPr>
        <w:t>.</w:t>
      </w:r>
    </w:p>
    <w:p w:rsidR="009E23D5" w:rsidRDefault="009E23D5" w:rsidP="009E23D5">
      <w:pPr>
        <w:autoSpaceDE w:val="0"/>
        <w:autoSpaceDN w:val="0"/>
        <w:adjustRightInd w:val="0"/>
        <w:rPr>
          <w:rFonts w:ascii="Calibri" w:hAnsi="Calibri" w:cs="Calibri"/>
          <w:color w:val="000000"/>
          <w:kern w:val="24"/>
        </w:rPr>
      </w:pPr>
    </w:p>
    <w:p w:rsidR="009E23D5" w:rsidRDefault="009E23D5" w:rsidP="009E23D5">
      <w:pPr>
        <w:autoSpaceDE w:val="0"/>
        <w:autoSpaceDN w:val="0"/>
        <w:adjustRightInd w:val="0"/>
        <w:rPr>
          <w:rFonts w:ascii="Calibri" w:hAnsi="Calibri" w:cs="Calibri"/>
          <w:color w:val="000000"/>
          <w:kern w:val="24"/>
        </w:rPr>
      </w:pPr>
      <w:r>
        <w:rPr>
          <w:rFonts w:ascii="Calibri" w:hAnsi="Calibri" w:cs="Calibri"/>
          <w:color w:val="000000"/>
          <w:kern w:val="24"/>
        </w:rPr>
        <w:t xml:space="preserve">Overall, labour market conditions for Indigenous people in the Logan and Redlands </w:t>
      </w:r>
      <w:proofErr w:type="spellStart"/>
      <w:r>
        <w:rPr>
          <w:rFonts w:ascii="Calibri" w:hAnsi="Calibri" w:cs="Calibri"/>
          <w:color w:val="000000"/>
          <w:kern w:val="24"/>
        </w:rPr>
        <w:t>RDA</w:t>
      </w:r>
      <w:proofErr w:type="spellEnd"/>
      <w:r>
        <w:rPr>
          <w:rFonts w:ascii="Calibri" w:hAnsi="Calibri" w:cs="Calibri"/>
          <w:color w:val="000000"/>
          <w:kern w:val="24"/>
        </w:rPr>
        <w:t xml:space="preserve"> are slightly stronger compared with Queensland, with lower unemployment (16.6 per cent, compared with 18.9 per cent for Queensland) and higher participation (63.9 per cent compared with 59.7 per cent).</w:t>
      </w:r>
    </w:p>
    <w:p w:rsidR="009E23D5" w:rsidRDefault="009E23D5" w:rsidP="009E23D5">
      <w:pPr>
        <w:autoSpaceDE w:val="0"/>
        <w:autoSpaceDN w:val="0"/>
        <w:adjustRightInd w:val="0"/>
        <w:rPr>
          <w:rFonts w:ascii="Calibri" w:hAnsi="Calibri" w:cs="Calibri"/>
          <w:color w:val="000000"/>
          <w:kern w:val="24"/>
        </w:rPr>
      </w:pPr>
    </w:p>
    <w:p w:rsidR="009E23D5" w:rsidRDefault="009E23D5" w:rsidP="009E23D5">
      <w:pPr>
        <w:autoSpaceDE w:val="0"/>
        <w:autoSpaceDN w:val="0"/>
        <w:adjustRightInd w:val="0"/>
        <w:rPr>
          <w:rFonts w:ascii="Arial" w:hAnsi="Arial" w:cs="Arial"/>
        </w:rPr>
      </w:pPr>
    </w:p>
    <w:p w:rsidR="009E23D5" w:rsidRDefault="009E23D5" w:rsidP="009E23D5">
      <w:pPr>
        <w:spacing w:line="360" w:lineRule="auto"/>
      </w:pPr>
    </w:p>
    <w:p w:rsidR="009E23D5" w:rsidRDefault="009E23D5">
      <w:r>
        <w:br w:type="page"/>
      </w:r>
    </w:p>
    <w:p w:rsidR="009E23D5" w:rsidRDefault="009E23D5" w:rsidP="009E23D5">
      <w:pPr>
        <w:spacing w:line="360" w:lineRule="auto"/>
      </w:pPr>
      <w:r>
        <w:lastRenderedPageBreak/>
        <w:t>Slide 11</w:t>
      </w:r>
    </w:p>
    <w:p w:rsidR="009E23D5" w:rsidRDefault="009E23D5" w:rsidP="009E23D5">
      <w:pPr>
        <w:spacing w:line="360" w:lineRule="auto"/>
      </w:pPr>
    </w:p>
    <w:p w:rsidR="009E23D5" w:rsidRDefault="009E23D5" w:rsidP="009E23D5">
      <w:pPr>
        <w:spacing w:line="360" w:lineRule="auto"/>
        <w:jc w:val="center"/>
      </w:pPr>
      <w:r>
        <w:object w:dxaOrig="7216" w:dyaOrig="5409">
          <v:shape id="_x0000_i1035" type="#_x0000_t75" style="width:270.75pt;height:202.5pt" o:ole="" o:bordertopcolor="this" o:borderleftcolor="this" o:borderbottomcolor="this" o:borderrightcolor="this">
            <v:imagedata r:id="rId26" o:title=""/>
            <w10:bordertop type="single" width="4" shadow="t"/>
            <w10:borderleft type="single" width="4" shadow="t"/>
            <w10:borderbottom type="single" width="4" shadow="t"/>
            <w10:borderright type="single" width="4" shadow="t"/>
          </v:shape>
          <o:OLEObject Type="Embed" ProgID="PowerPoint.Slide.12" ShapeID="_x0000_i1035" DrawAspect="Content" ObjectID="_1424674390" r:id="rId27"/>
        </w:object>
      </w:r>
    </w:p>
    <w:p w:rsidR="009E23D5" w:rsidRDefault="009E23D5" w:rsidP="009E23D5">
      <w:pPr>
        <w:spacing w:line="360" w:lineRule="auto"/>
        <w:jc w:val="center"/>
      </w:pPr>
    </w:p>
    <w:p w:rsidR="009E23D5" w:rsidRPr="009E23D5" w:rsidRDefault="009E23D5" w:rsidP="009E23D5">
      <w:pPr>
        <w:autoSpaceDE w:val="0"/>
        <w:autoSpaceDN w:val="0"/>
        <w:adjustRightInd w:val="0"/>
        <w:rPr>
          <w:rFonts w:ascii="Calibri" w:hAnsi="Calibri" w:cs="Calibri"/>
          <w:b/>
          <w:bCs/>
          <w:kern w:val="24"/>
          <w:u w:val="single"/>
        </w:rPr>
      </w:pPr>
      <w:r w:rsidRPr="009E23D5">
        <w:rPr>
          <w:rFonts w:ascii="Calibri" w:hAnsi="Calibri" w:cs="Calibri"/>
          <w:b/>
          <w:bCs/>
          <w:kern w:val="24"/>
          <w:u w:val="single"/>
        </w:rPr>
        <w:t>Youth Disengagement Varies by Region</w:t>
      </w:r>
    </w:p>
    <w:p w:rsidR="009E23D5" w:rsidRDefault="009E23D5" w:rsidP="009E23D5">
      <w:pPr>
        <w:autoSpaceDE w:val="0"/>
        <w:autoSpaceDN w:val="0"/>
        <w:adjustRightInd w:val="0"/>
        <w:rPr>
          <w:rFonts w:ascii="Calibri" w:hAnsi="Calibri" w:cs="Calibri"/>
          <w:i/>
          <w:iCs/>
          <w:color w:val="000000"/>
          <w:kern w:val="24"/>
        </w:rPr>
      </w:pPr>
      <w:r>
        <w:rPr>
          <w:rFonts w:ascii="Calibri" w:hAnsi="Calibri" w:cs="Calibri"/>
          <w:i/>
          <w:iCs/>
          <w:color w:val="000000"/>
          <w:kern w:val="24"/>
        </w:rPr>
        <w:t>Source: ABS 2011 Census of Population and Housing</w:t>
      </w:r>
    </w:p>
    <w:p w:rsidR="009E23D5" w:rsidRDefault="009E23D5" w:rsidP="009E23D5">
      <w:pPr>
        <w:autoSpaceDE w:val="0"/>
        <w:autoSpaceDN w:val="0"/>
        <w:adjustRightInd w:val="0"/>
        <w:rPr>
          <w:rFonts w:ascii="Calibri" w:hAnsi="Calibri" w:cs="Calibri"/>
          <w:color w:val="000000"/>
          <w:kern w:val="24"/>
        </w:rPr>
      </w:pPr>
    </w:p>
    <w:p w:rsidR="009E23D5" w:rsidRDefault="009E23D5" w:rsidP="009E23D5">
      <w:pPr>
        <w:autoSpaceDE w:val="0"/>
        <w:autoSpaceDN w:val="0"/>
        <w:adjustRightInd w:val="0"/>
        <w:rPr>
          <w:rFonts w:ascii="Calibri" w:hAnsi="Calibri" w:cs="Calibri"/>
          <w:color w:val="000000"/>
          <w:kern w:val="24"/>
        </w:rPr>
      </w:pPr>
      <w:r>
        <w:rPr>
          <w:rFonts w:ascii="Calibri" w:hAnsi="Calibri" w:cs="Calibri"/>
          <w:color w:val="000000"/>
          <w:kern w:val="24"/>
        </w:rPr>
        <w:t xml:space="preserve">The proportion of youth aged 20 to 24 years in the Logan </w:t>
      </w:r>
      <w:proofErr w:type="spellStart"/>
      <w:r>
        <w:rPr>
          <w:rFonts w:ascii="Calibri" w:hAnsi="Calibri" w:cs="Calibri"/>
          <w:color w:val="000000"/>
          <w:kern w:val="24"/>
        </w:rPr>
        <w:t>LGA</w:t>
      </w:r>
      <w:proofErr w:type="spellEnd"/>
      <w:r>
        <w:rPr>
          <w:rFonts w:ascii="Calibri" w:hAnsi="Calibri" w:cs="Calibri"/>
          <w:color w:val="000000"/>
          <w:kern w:val="24"/>
        </w:rPr>
        <w:t xml:space="preserve"> who are neither working nor studying is high for both males and females. </w:t>
      </w:r>
    </w:p>
    <w:p w:rsidR="009E23D5" w:rsidRDefault="009E23D5" w:rsidP="009E23D5">
      <w:pPr>
        <w:autoSpaceDE w:val="0"/>
        <w:autoSpaceDN w:val="0"/>
        <w:adjustRightInd w:val="0"/>
        <w:rPr>
          <w:rFonts w:ascii="Calibri" w:hAnsi="Calibri" w:cs="Calibri"/>
          <w:color w:val="000000"/>
          <w:kern w:val="24"/>
        </w:rPr>
      </w:pPr>
    </w:p>
    <w:p w:rsidR="009E23D5" w:rsidRDefault="009E23D5" w:rsidP="009E23D5">
      <w:pPr>
        <w:autoSpaceDE w:val="0"/>
        <w:autoSpaceDN w:val="0"/>
        <w:adjustRightInd w:val="0"/>
        <w:rPr>
          <w:rFonts w:ascii="Calibri" w:hAnsi="Calibri" w:cs="Calibri"/>
          <w:color w:val="000000"/>
          <w:kern w:val="24"/>
        </w:rPr>
      </w:pPr>
      <w:r>
        <w:rPr>
          <w:rFonts w:ascii="Calibri" w:hAnsi="Calibri" w:cs="Calibri"/>
          <w:color w:val="000000"/>
          <w:kern w:val="24"/>
        </w:rPr>
        <w:t xml:space="preserve">By contrast, a lower proportion of both males and females aged 20 to 24 in the Redland </w:t>
      </w:r>
      <w:proofErr w:type="spellStart"/>
      <w:r>
        <w:rPr>
          <w:rFonts w:ascii="Calibri" w:hAnsi="Calibri" w:cs="Calibri"/>
          <w:color w:val="000000"/>
          <w:kern w:val="24"/>
        </w:rPr>
        <w:t>LGA</w:t>
      </w:r>
      <w:proofErr w:type="spellEnd"/>
      <w:r>
        <w:rPr>
          <w:rFonts w:ascii="Calibri" w:hAnsi="Calibri" w:cs="Calibri"/>
          <w:color w:val="000000"/>
          <w:kern w:val="24"/>
        </w:rPr>
        <w:t xml:space="preserve"> were disengaged.</w:t>
      </w:r>
    </w:p>
    <w:p w:rsidR="009E23D5" w:rsidRDefault="009E23D5" w:rsidP="009E23D5">
      <w:pPr>
        <w:autoSpaceDE w:val="0"/>
        <w:autoSpaceDN w:val="0"/>
        <w:adjustRightInd w:val="0"/>
        <w:rPr>
          <w:rFonts w:ascii="Arial" w:hAnsi="Arial" w:cs="Arial"/>
        </w:rPr>
      </w:pPr>
    </w:p>
    <w:p w:rsidR="009E23D5" w:rsidRDefault="009E23D5" w:rsidP="009E23D5">
      <w:pPr>
        <w:spacing w:line="360" w:lineRule="auto"/>
      </w:pPr>
    </w:p>
    <w:p w:rsidR="009E23D5" w:rsidRDefault="009E23D5">
      <w:r>
        <w:br w:type="page"/>
      </w:r>
    </w:p>
    <w:p w:rsidR="009E23D5" w:rsidRDefault="009E23D5" w:rsidP="009E23D5">
      <w:pPr>
        <w:spacing w:line="360" w:lineRule="auto"/>
      </w:pPr>
      <w:r>
        <w:lastRenderedPageBreak/>
        <w:t>Slide 12</w:t>
      </w:r>
    </w:p>
    <w:p w:rsidR="009E23D5" w:rsidRDefault="009E23D5" w:rsidP="009E23D5">
      <w:pPr>
        <w:spacing w:line="360" w:lineRule="auto"/>
      </w:pPr>
    </w:p>
    <w:p w:rsidR="009E23D5" w:rsidRDefault="009E23D5" w:rsidP="009E23D5">
      <w:pPr>
        <w:spacing w:line="360" w:lineRule="auto"/>
        <w:jc w:val="center"/>
      </w:pPr>
      <w:r>
        <w:object w:dxaOrig="7216" w:dyaOrig="5409">
          <v:shape id="_x0000_i1036" type="#_x0000_t75" style="width:270.75pt;height:202.5pt" o:ole="" o:bordertopcolor="this" o:borderleftcolor="this" o:borderbottomcolor="this" o:borderrightcolor="this">
            <v:imagedata r:id="rId28" o:title=""/>
            <w10:bordertop type="single" width="4" shadow="t"/>
            <w10:borderleft type="single" width="4" shadow="t"/>
            <w10:borderbottom type="single" width="4" shadow="t"/>
            <w10:borderright type="single" width="4" shadow="t"/>
          </v:shape>
          <o:OLEObject Type="Embed" ProgID="PowerPoint.Slide.12" ShapeID="_x0000_i1036" DrawAspect="Content" ObjectID="_1424674391" r:id="rId29"/>
        </w:object>
      </w:r>
    </w:p>
    <w:p w:rsidR="009E23D5" w:rsidRDefault="009E23D5" w:rsidP="009E23D5">
      <w:pPr>
        <w:spacing w:line="360" w:lineRule="auto"/>
        <w:jc w:val="center"/>
      </w:pPr>
    </w:p>
    <w:p w:rsidR="009E23D5" w:rsidRPr="009E23D5" w:rsidRDefault="009E23D5" w:rsidP="009E23D5">
      <w:pPr>
        <w:autoSpaceDE w:val="0"/>
        <w:autoSpaceDN w:val="0"/>
        <w:adjustRightInd w:val="0"/>
        <w:rPr>
          <w:rFonts w:ascii="Calibri" w:hAnsi="Calibri" w:cs="Calibri"/>
          <w:b/>
          <w:bCs/>
          <w:kern w:val="24"/>
          <w:u w:val="single"/>
        </w:rPr>
      </w:pPr>
      <w:r w:rsidRPr="009E23D5">
        <w:rPr>
          <w:rFonts w:ascii="Calibri" w:hAnsi="Calibri" w:cs="Calibri"/>
          <w:b/>
          <w:bCs/>
          <w:kern w:val="24"/>
          <w:u w:val="single"/>
        </w:rPr>
        <w:t xml:space="preserve">Migrant Disengagement in the Logan </w:t>
      </w:r>
      <w:proofErr w:type="spellStart"/>
      <w:r w:rsidRPr="009E23D5">
        <w:rPr>
          <w:rFonts w:ascii="Calibri" w:hAnsi="Calibri" w:cs="Calibri"/>
          <w:b/>
          <w:bCs/>
          <w:kern w:val="24"/>
          <w:u w:val="single"/>
        </w:rPr>
        <w:t>LGA</w:t>
      </w:r>
      <w:proofErr w:type="spellEnd"/>
    </w:p>
    <w:p w:rsidR="009E23D5" w:rsidRDefault="009E23D5" w:rsidP="009E23D5">
      <w:pPr>
        <w:autoSpaceDE w:val="0"/>
        <w:autoSpaceDN w:val="0"/>
        <w:adjustRightInd w:val="0"/>
        <w:rPr>
          <w:rFonts w:ascii="Calibri" w:hAnsi="Calibri" w:cs="Calibri"/>
          <w:i/>
          <w:iCs/>
          <w:color w:val="000000"/>
          <w:kern w:val="24"/>
        </w:rPr>
      </w:pPr>
      <w:r>
        <w:rPr>
          <w:rFonts w:ascii="Calibri" w:hAnsi="Calibri" w:cs="Calibri"/>
          <w:i/>
          <w:iCs/>
          <w:color w:val="000000"/>
          <w:kern w:val="24"/>
        </w:rPr>
        <w:t>Source: ABS 2011 Census of Population and Housing</w:t>
      </w:r>
    </w:p>
    <w:p w:rsidR="009E23D5" w:rsidRDefault="009E23D5" w:rsidP="009E23D5">
      <w:pPr>
        <w:autoSpaceDE w:val="0"/>
        <w:autoSpaceDN w:val="0"/>
        <w:adjustRightInd w:val="0"/>
        <w:rPr>
          <w:rFonts w:ascii="Calibri" w:hAnsi="Calibri" w:cs="Calibri"/>
          <w:color w:val="000000"/>
          <w:kern w:val="24"/>
        </w:rPr>
      </w:pPr>
    </w:p>
    <w:p w:rsidR="009E23D5" w:rsidRDefault="009E23D5" w:rsidP="009E23D5">
      <w:pPr>
        <w:autoSpaceDE w:val="0"/>
        <w:autoSpaceDN w:val="0"/>
        <w:adjustRightInd w:val="0"/>
        <w:rPr>
          <w:rFonts w:ascii="Calibri" w:hAnsi="Calibri" w:cs="Calibri"/>
          <w:color w:val="000000"/>
          <w:kern w:val="24"/>
        </w:rPr>
      </w:pPr>
      <w:r>
        <w:rPr>
          <w:rFonts w:ascii="Calibri" w:hAnsi="Calibri" w:cs="Calibri"/>
          <w:color w:val="000000"/>
          <w:kern w:val="24"/>
        </w:rPr>
        <w:t xml:space="preserve">The proportion of youth aged 20 to 24 years in the Logan </w:t>
      </w:r>
      <w:proofErr w:type="spellStart"/>
      <w:r>
        <w:rPr>
          <w:rFonts w:ascii="Calibri" w:hAnsi="Calibri" w:cs="Calibri"/>
          <w:color w:val="000000"/>
          <w:kern w:val="24"/>
        </w:rPr>
        <w:t>LGA</w:t>
      </w:r>
      <w:proofErr w:type="spellEnd"/>
      <w:r>
        <w:rPr>
          <w:rFonts w:ascii="Calibri" w:hAnsi="Calibri" w:cs="Calibri"/>
          <w:color w:val="000000"/>
          <w:kern w:val="24"/>
        </w:rPr>
        <w:t xml:space="preserve"> who are neither working nor studying is high for both males and females compared to Queensland. While there is little overall difference in disengagement between those from an </w:t>
      </w:r>
      <w:proofErr w:type="spellStart"/>
      <w:r>
        <w:rPr>
          <w:rFonts w:ascii="Calibri" w:hAnsi="Calibri" w:cs="Calibri"/>
          <w:color w:val="000000"/>
          <w:kern w:val="24"/>
        </w:rPr>
        <w:t>OTMESC</w:t>
      </w:r>
      <w:proofErr w:type="spellEnd"/>
      <w:r>
        <w:rPr>
          <w:rFonts w:ascii="Calibri" w:hAnsi="Calibri" w:cs="Calibri"/>
          <w:color w:val="000000"/>
          <w:kern w:val="24"/>
        </w:rPr>
        <w:t xml:space="preserve"> background and those from a MESC background, the proportions unemployed and not in the labour force varies. </w:t>
      </w:r>
    </w:p>
    <w:p w:rsidR="009E23D5" w:rsidRDefault="009E23D5" w:rsidP="009E23D5">
      <w:pPr>
        <w:autoSpaceDE w:val="0"/>
        <w:autoSpaceDN w:val="0"/>
        <w:adjustRightInd w:val="0"/>
        <w:rPr>
          <w:rFonts w:ascii="Calibri" w:hAnsi="Calibri" w:cs="Calibri"/>
          <w:color w:val="000000"/>
          <w:kern w:val="24"/>
        </w:rPr>
      </w:pPr>
      <w:r>
        <w:rPr>
          <w:rFonts w:ascii="Calibri" w:hAnsi="Calibri" w:cs="Calibri"/>
          <w:color w:val="000000"/>
          <w:kern w:val="24"/>
        </w:rPr>
        <w:tab/>
      </w:r>
    </w:p>
    <w:p w:rsidR="009E23D5" w:rsidRDefault="009E23D5" w:rsidP="009E23D5">
      <w:pPr>
        <w:autoSpaceDE w:val="0"/>
        <w:autoSpaceDN w:val="0"/>
        <w:adjustRightInd w:val="0"/>
        <w:rPr>
          <w:rFonts w:ascii="Calibri" w:hAnsi="Calibri" w:cs="Calibri"/>
          <w:color w:val="000000"/>
          <w:kern w:val="24"/>
        </w:rPr>
      </w:pPr>
    </w:p>
    <w:p w:rsidR="009E23D5" w:rsidRDefault="009E23D5" w:rsidP="009E23D5">
      <w:pPr>
        <w:autoSpaceDE w:val="0"/>
        <w:autoSpaceDN w:val="0"/>
        <w:adjustRightInd w:val="0"/>
        <w:rPr>
          <w:rFonts w:ascii="Arial" w:hAnsi="Arial" w:cs="Arial"/>
        </w:rPr>
      </w:pPr>
    </w:p>
    <w:p w:rsidR="009E23D5" w:rsidRDefault="009E23D5" w:rsidP="009E23D5">
      <w:pPr>
        <w:spacing w:line="360" w:lineRule="auto"/>
      </w:pPr>
    </w:p>
    <w:p w:rsidR="009E23D5" w:rsidRDefault="009E23D5">
      <w:r>
        <w:br w:type="page"/>
      </w:r>
    </w:p>
    <w:p w:rsidR="009E23D5" w:rsidRDefault="009E23D5" w:rsidP="009E23D5">
      <w:pPr>
        <w:spacing w:line="360" w:lineRule="auto"/>
      </w:pPr>
      <w:r>
        <w:lastRenderedPageBreak/>
        <w:t>Slide 13</w:t>
      </w:r>
    </w:p>
    <w:p w:rsidR="009E23D5" w:rsidRDefault="009E23D5" w:rsidP="009E23D5">
      <w:pPr>
        <w:spacing w:line="360" w:lineRule="auto"/>
      </w:pPr>
    </w:p>
    <w:p w:rsidR="009E23D5" w:rsidRDefault="009E23D5" w:rsidP="009E23D5">
      <w:pPr>
        <w:spacing w:line="360" w:lineRule="auto"/>
        <w:jc w:val="center"/>
      </w:pPr>
      <w:r>
        <w:object w:dxaOrig="7216" w:dyaOrig="5409">
          <v:shape id="_x0000_i1037" type="#_x0000_t75" style="width:270.75pt;height:202.5pt" o:ole="" o:bordertopcolor="this" o:borderleftcolor="this" o:borderbottomcolor="this" o:borderrightcolor="this">
            <v:imagedata r:id="rId30" o:title=""/>
            <w10:bordertop type="single" width="4" shadow="t"/>
            <w10:borderleft type="single" width="4" shadow="t"/>
            <w10:borderbottom type="single" width="4" shadow="t"/>
            <w10:borderright type="single" width="4" shadow="t"/>
          </v:shape>
          <o:OLEObject Type="Embed" ProgID="PowerPoint.Slide.12" ShapeID="_x0000_i1037" DrawAspect="Content" ObjectID="_1424674392" r:id="rId31"/>
        </w:object>
      </w:r>
    </w:p>
    <w:p w:rsidR="009E23D5" w:rsidRDefault="009E23D5" w:rsidP="009E23D5">
      <w:pPr>
        <w:spacing w:line="360" w:lineRule="auto"/>
        <w:jc w:val="center"/>
      </w:pPr>
    </w:p>
    <w:p w:rsidR="009E23D5" w:rsidRDefault="009E23D5" w:rsidP="009E23D5">
      <w:pPr>
        <w:autoSpaceDE w:val="0"/>
        <w:autoSpaceDN w:val="0"/>
        <w:adjustRightInd w:val="0"/>
        <w:rPr>
          <w:rFonts w:ascii="Calibri" w:hAnsi="Calibri" w:cs="Calibri"/>
          <w:color w:val="000000"/>
          <w:kern w:val="24"/>
        </w:rPr>
      </w:pPr>
      <w:r>
        <w:rPr>
          <w:rFonts w:ascii="Calibri" w:hAnsi="Calibri" w:cs="Calibri"/>
          <w:b/>
          <w:bCs/>
          <w:color w:val="000000"/>
          <w:kern w:val="24"/>
          <w:u w:val="single"/>
        </w:rPr>
        <w:t xml:space="preserve">Educational Attainment Lower Across the </w:t>
      </w:r>
      <w:proofErr w:type="spellStart"/>
      <w:r>
        <w:rPr>
          <w:rFonts w:ascii="Calibri" w:hAnsi="Calibri" w:cs="Calibri"/>
          <w:b/>
          <w:bCs/>
          <w:color w:val="000000"/>
          <w:kern w:val="24"/>
          <w:u w:val="single"/>
        </w:rPr>
        <w:t>RDA</w:t>
      </w:r>
      <w:proofErr w:type="spellEnd"/>
      <w:r>
        <w:rPr>
          <w:rFonts w:ascii="Calibri" w:hAnsi="Calibri" w:cs="Calibri"/>
          <w:b/>
          <w:bCs/>
          <w:color w:val="000000"/>
          <w:kern w:val="24"/>
          <w:u w:val="single"/>
        </w:rPr>
        <w:t xml:space="preserve"> – Persons Aged 25-34 Years</w:t>
      </w:r>
    </w:p>
    <w:p w:rsidR="009E23D5" w:rsidRDefault="009E23D5" w:rsidP="009E23D5">
      <w:pPr>
        <w:autoSpaceDE w:val="0"/>
        <w:autoSpaceDN w:val="0"/>
        <w:adjustRightInd w:val="0"/>
        <w:rPr>
          <w:rFonts w:ascii="Calibri" w:hAnsi="Calibri" w:cs="Calibri"/>
          <w:i/>
          <w:iCs/>
          <w:color w:val="000000"/>
          <w:kern w:val="24"/>
        </w:rPr>
      </w:pPr>
      <w:r>
        <w:rPr>
          <w:rFonts w:ascii="Calibri" w:hAnsi="Calibri" w:cs="Calibri"/>
          <w:i/>
          <w:iCs/>
          <w:color w:val="000000"/>
          <w:kern w:val="24"/>
        </w:rPr>
        <w:t xml:space="preserve">Source: ABS Census of Population and Housing, 2011 </w:t>
      </w:r>
    </w:p>
    <w:p w:rsidR="009E23D5" w:rsidRDefault="009E23D5" w:rsidP="009E23D5">
      <w:pPr>
        <w:autoSpaceDE w:val="0"/>
        <w:autoSpaceDN w:val="0"/>
        <w:adjustRightInd w:val="0"/>
        <w:rPr>
          <w:rFonts w:ascii="Calibri" w:hAnsi="Calibri" w:cs="Calibri"/>
          <w:color w:val="000000"/>
          <w:kern w:val="24"/>
        </w:rPr>
      </w:pPr>
      <w:r>
        <w:rPr>
          <w:rFonts w:ascii="Calibri" w:hAnsi="Calibri" w:cs="Calibri"/>
          <w:i/>
          <w:iCs/>
          <w:color w:val="000000"/>
          <w:kern w:val="24"/>
        </w:rPr>
        <w:t> </w:t>
      </w:r>
    </w:p>
    <w:p w:rsidR="009E23D5" w:rsidRDefault="009E23D5" w:rsidP="009E23D5">
      <w:pPr>
        <w:autoSpaceDE w:val="0"/>
        <w:autoSpaceDN w:val="0"/>
        <w:adjustRightInd w:val="0"/>
        <w:rPr>
          <w:rFonts w:ascii="Calibri" w:hAnsi="Calibri" w:cs="Calibri"/>
          <w:color w:val="000000"/>
          <w:kern w:val="24"/>
        </w:rPr>
      </w:pPr>
      <w:r>
        <w:rPr>
          <w:rFonts w:ascii="Calibri" w:hAnsi="Calibri" w:cs="Calibri"/>
          <w:color w:val="000000"/>
          <w:kern w:val="24"/>
        </w:rPr>
        <w:t xml:space="preserve">Rates of educational attainment in the Logan </w:t>
      </w:r>
      <w:proofErr w:type="spellStart"/>
      <w:r>
        <w:rPr>
          <w:rFonts w:ascii="Calibri" w:hAnsi="Calibri" w:cs="Calibri"/>
          <w:color w:val="000000"/>
          <w:kern w:val="24"/>
        </w:rPr>
        <w:t>LGA</w:t>
      </w:r>
      <w:proofErr w:type="spellEnd"/>
      <w:r>
        <w:rPr>
          <w:rFonts w:ascii="Calibri" w:hAnsi="Calibri" w:cs="Calibri"/>
          <w:color w:val="000000"/>
          <w:kern w:val="24"/>
        </w:rPr>
        <w:t xml:space="preserve"> are generally lower compared with the Redland </w:t>
      </w:r>
      <w:proofErr w:type="spellStart"/>
      <w:r>
        <w:rPr>
          <w:rFonts w:ascii="Calibri" w:hAnsi="Calibri" w:cs="Calibri"/>
          <w:color w:val="000000"/>
          <w:kern w:val="24"/>
        </w:rPr>
        <w:t>LGA</w:t>
      </w:r>
      <w:proofErr w:type="spellEnd"/>
      <w:r>
        <w:rPr>
          <w:rFonts w:ascii="Calibri" w:hAnsi="Calibri" w:cs="Calibri"/>
          <w:color w:val="000000"/>
          <w:kern w:val="24"/>
        </w:rPr>
        <w:t xml:space="preserve">. However, compared with Queensland, rates of Year 12 completion are low in both the Logan (67 per cent) and Redland (70 per cent) </w:t>
      </w:r>
      <w:proofErr w:type="spellStart"/>
      <w:r>
        <w:rPr>
          <w:rFonts w:ascii="Calibri" w:hAnsi="Calibri" w:cs="Calibri"/>
          <w:color w:val="000000"/>
          <w:kern w:val="24"/>
        </w:rPr>
        <w:t>LGAs</w:t>
      </w:r>
      <w:proofErr w:type="spellEnd"/>
      <w:r>
        <w:rPr>
          <w:rFonts w:ascii="Calibri" w:hAnsi="Calibri" w:cs="Calibri"/>
          <w:color w:val="000000"/>
          <w:kern w:val="24"/>
        </w:rPr>
        <w:t xml:space="preserve">. </w:t>
      </w:r>
    </w:p>
    <w:p w:rsidR="009E23D5" w:rsidRDefault="009E23D5" w:rsidP="009E23D5">
      <w:pPr>
        <w:autoSpaceDE w:val="0"/>
        <w:autoSpaceDN w:val="0"/>
        <w:adjustRightInd w:val="0"/>
        <w:rPr>
          <w:rFonts w:ascii="Calibri" w:hAnsi="Calibri" w:cs="Calibri"/>
          <w:color w:val="000000"/>
          <w:kern w:val="24"/>
        </w:rPr>
      </w:pPr>
    </w:p>
    <w:p w:rsidR="009E23D5" w:rsidRDefault="009E23D5" w:rsidP="009E23D5">
      <w:pPr>
        <w:autoSpaceDE w:val="0"/>
        <w:autoSpaceDN w:val="0"/>
        <w:adjustRightInd w:val="0"/>
        <w:rPr>
          <w:rFonts w:ascii="Calibri" w:hAnsi="Calibri" w:cs="Calibri"/>
          <w:color w:val="000000"/>
          <w:kern w:val="24"/>
        </w:rPr>
      </w:pPr>
      <w:r>
        <w:rPr>
          <w:rFonts w:ascii="Calibri" w:hAnsi="Calibri" w:cs="Calibri"/>
          <w:color w:val="000000"/>
          <w:kern w:val="24"/>
        </w:rPr>
        <w:t xml:space="preserve">Similarly, the proportion of those aged 25 to 34 years who have obtained a bachelor degree or higher (17 per cent in the Logan </w:t>
      </w:r>
      <w:proofErr w:type="spellStart"/>
      <w:r>
        <w:rPr>
          <w:rFonts w:ascii="Calibri" w:hAnsi="Calibri" w:cs="Calibri"/>
          <w:color w:val="000000"/>
          <w:kern w:val="24"/>
        </w:rPr>
        <w:t>LGA</w:t>
      </w:r>
      <w:proofErr w:type="spellEnd"/>
      <w:r>
        <w:rPr>
          <w:rFonts w:ascii="Calibri" w:hAnsi="Calibri" w:cs="Calibri"/>
          <w:color w:val="000000"/>
          <w:kern w:val="24"/>
        </w:rPr>
        <w:t xml:space="preserve"> and 20 per cent in the Redland </w:t>
      </w:r>
      <w:proofErr w:type="spellStart"/>
      <w:r>
        <w:rPr>
          <w:rFonts w:ascii="Calibri" w:hAnsi="Calibri" w:cs="Calibri"/>
          <w:color w:val="000000"/>
          <w:kern w:val="24"/>
        </w:rPr>
        <w:t>LGA</w:t>
      </w:r>
      <w:proofErr w:type="spellEnd"/>
      <w:r>
        <w:rPr>
          <w:rFonts w:ascii="Calibri" w:hAnsi="Calibri" w:cs="Calibri"/>
          <w:color w:val="000000"/>
          <w:kern w:val="24"/>
        </w:rPr>
        <w:t>) is low compared with Queensland (29 per cent).</w:t>
      </w:r>
    </w:p>
    <w:p w:rsidR="009E23D5" w:rsidRDefault="009E23D5" w:rsidP="009E23D5">
      <w:pPr>
        <w:autoSpaceDE w:val="0"/>
        <w:autoSpaceDN w:val="0"/>
        <w:adjustRightInd w:val="0"/>
        <w:rPr>
          <w:rFonts w:ascii="Arial" w:hAnsi="Arial" w:cs="Arial"/>
        </w:rPr>
      </w:pPr>
    </w:p>
    <w:p w:rsidR="009E23D5" w:rsidRDefault="009E23D5" w:rsidP="009E23D5">
      <w:pPr>
        <w:spacing w:line="360" w:lineRule="auto"/>
      </w:pPr>
    </w:p>
    <w:p w:rsidR="009E23D5" w:rsidRDefault="009E23D5">
      <w:r>
        <w:br w:type="page"/>
      </w:r>
    </w:p>
    <w:p w:rsidR="009E23D5" w:rsidRDefault="009E23D5" w:rsidP="009E23D5">
      <w:pPr>
        <w:spacing w:line="360" w:lineRule="auto"/>
      </w:pPr>
      <w:r>
        <w:lastRenderedPageBreak/>
        <w:t>Slide 14</w:t>
      </w:r>
    </w:p>
    <w:p w:rsidR="009E23D5" w:rsidRDefault="009E23D5" w:rsidP="009E23D5">
      <w:pPr>
        <w:spacing w:line="360" w:lineRule="auto"/>
      </w:pPr>
    </w:p>
    <w:p w:rsidR="009E23D5" w:rsidRDefault="009E23D5" w:rsidP="009E23D5">
      <w:pPr>
        <w:spacing w:line="360" w:lineRule="auto"/>
        <w:jc w:val="center"/>
      </w:pPr>
      <w:r>
        <w:object w:dxaOrig="7216" w:dyaOrig="5409">
          <v:shape id="_x0000_i1038" type="#_x0000_t75" style="width:270.75pt;height:202.5pt" o:ole="" o:bordertopcolor="this" o:borderleftcolor="this" o:borderbottomcolor="this" o:borderrightcolor="this">
            <v:imagedata r:id="rId32" o:title=""/>
            <w10:bordertop type="single" width="4" shadow="t"/>
            <w10:borderleft type="single" width="4" shadow="t"/>
            <w10:borderbottom type="single" width="4" shadow="t"/>
            <w10:borderright type="single" width="4" shadow="t"/>
          </v:shape>
          <o:OLEObject Type="Embed" ProgID="PowerPoint.Slide.12" ShapeID="_x0000_i1038" DrawAspect="Content" ObjectID="_1424674393" r:id="rId33"/>
        </w:object>
      </w:r>
    </w:p>
    <w:p w:rsidR="009E23D5" w:rsidRDefault="009E23D5" w:rsidP="009E23D5">
      <w:pPr>
        <w:spacing w:line="360" w:lineRule="auto"/>
        <w:jc w:val="center"/>
      </w:pPr>
    </w:p>
    <w:p w:rsidR="009E23D5" w:rsidRDefault="009E23D5" w:rsidP="009E23D5">
      <w:pPr>
        <w:autoSpaceDE w:val="0"/>
        <w:autoSpaceDN w:val="0"/>
        <w:adjustRightInd w:val="0"/>
        <w:rPr>
          <w:rFonts w:ascii="Calibri" w:hAnsi="Calibri" w:cs="Calibri"/>
          <w:b/>
          <w:bCs/>
          <w:color w:val="000000"/>
          <w:kern w:val="24"/>
          <w:u w:val="single"/>
        </w:rPr>
      </w:pPr>
      <w:r>
        <w:rPr>
          <w:rFonts w:ascii="Calibri" w:hAnsi="Calibri" w:cs="Calibri"/>
          <w:b/>
          <w:bCs/>
          <w:color w:val="000000"/>
          <w:kern w:val="24"/>
          <w:u w:val="single"/>
        </w:rPr>
        <w:t>Literacy and Numeracy</w:t>
      </w:r>
    </w:p>
    <w:p w:rsidR="009E23D5" w:rsidRDefault="009E23D5" w:rsidP="009E23D5">
      <w:pPr>
        <w:autoSpaceDE w:val="0"/>
        <w:autoSpaceDN w:val="0"/>
        <w:adjustRightInd w:val="0"/>
        <w:rPr>
          <w:rFonts w:ascii="Calibri" w:hAnsi="Calibri" w:cs="Calibri"/>
          <w:color w:val="000000"/>
          <w:kern w:val="24"/>
        </w:rPr>
      </w:pPr>
      <w:r>
        <w:rPr>
          <w:rFonts w:ascii="Calibri" w:hAnsi="Calibri" w:cs="Calibri"/>
          <w:color w:val="000000"/>
          <w:kern w:val="24"/>
        </w:rPr>
        <w:t>http://www.myschool.edu.au 2011</w:t>
      </w:r>
    </w:p>
    <w:p w:rsidR="009E23D5" w:rsidRDefault="009E23D5" w:rsidP="009E23D5">
      <w:pPr>
        <w:autoSpaceDE w:val="0"/>
        <w:autoSpaceDN w:val="0"/>
        <w:adjustRightInd w:val="0"/>
        <w:rPr>
          <w:rFonts w:ascii="Calibri" w:hAnsi="Calibri" w:cs="Calibri"/>
          <w:i/>
          <w:iCs/>
          <w:color w:val="000000"/>
          <w:kern w:val="24"/>
        </w:rPr>
      </w:pPr>
      <w:r>
        <w:rPr>
          <w:rFonts w:ascii="Calibri" w:hAnsi="Calibri" w:cs="Calibri"/>
          <w:i/>
          <w:iCs/>
          <w:color w:val="000000"/>
          <w:kern w:val="24"/>
        </w:rPr>
        <w:t>Figures for Australia and Queensland represent proportions of all Year 9 students who did not meet minimum standards for literacy and numeracy.</w:t>
      </w:r>
    </w:p>
    <w:p w:rsidR="009E23D5" w:rsidRDefault="009E23D5" w:rsidP="009E23D5">
      <w:pPr>
        <w:autoSpaceDE w:val="0"/>
        <w:autoSpaceDN w:val="0"/>
        <w:adjustRightInd w:val="0"/>
        <w:rPr>
          <w:rFonts w:ascii="Calibri" w:hAnsi="Calibri" w:cs="Calibri"/>
          <w:color w:val="000000"/>
          <w:kern w:val="24"/>
        </w:rPr>
      </w:pPr>
    </w:p>
    <w:p w:rsidR="009E23D5" w:rsidRDefault="009E23D5" w:rsidP="009E23D5">
      <w:pPr>
        <w:autoSpaceDE w:val="0"/>
        <w:autoSpaceDN w:val="0"/>
        <w:adjustRightInd w:val="0"/>
        <w:rPr>
          <w:rFonts w:ascii="Calibri" w:hAnsi="Calibri" w:cs="Calibri"/>
          <w:color w:val="000000"/>
          <w:kern w:val="24"/>
        </w:rPr>
      </w:pPr>
      <w:r>
        <w:rPr>
          <w:rFonts w:ascii="Calibri" w:hAnsi="Calibri" w:cs="Calibri"/>
          <w:color w:val="000000"/>
          <w:kern w:val="24"/>
        </w:rPr>
        <w:t xml:space="preserve">This slide shows the proportion of Year 9 students at selected government high schools in the Logan and Redlands </w:t>
      </w:r>
      <w:proofErr w:type="spellStart"/>
      <w:r>
        <w:rPr>
          <w:rFonts w:ascii="Calibri" w:hAnsi="Calibri" w:cs="Calibri"/>
          <w:color w:val="000000"/>
          <w:kern w:val="24"/>
        </w:rPr>
        <w:t>RDA</w:t>
      </w:r>
      <w:proofErr w:type="spellEnd"/>
      <w:r>
        <w:rPr>
          <w:rFonts w:ascii="Calibri" w:hAnsi="Calibri" w:cs="Calibri"/>
          <w:color w:val="000000"/>
          <w:kern w:val="24"/>
        </w:rPr>
        <w:t xml:space="preserve"> who did not meet minimum standards for literacy and numeracy in 2011, compared with the proportions of Year 9 students who did not meet minimum standards for literacy and numeracy in Queensland and Australia.</w:t>
      </w:r>
    </w:p>
    <w:p w:rsidR="009E23D5" w:rsidRDefault="009E23D5" w:rsidP="009E23D5">
      <w:pPr>
        <w:autoSpaceDE w:val="0"/>
        <w:autoSpaceDN w:val="0"/>
        <w:adjustRightInd w:val="0"/>
        <w:rPr>
          <w:rFonts w:ascii="Calibri" w:hAnsi="Calibri" w:cs="Calibri"/>
          <w:color w:val="000000"/>
          <w:kern w:val="24"/>
        </w:rPr>
      </w:pPr>
      <w:r>
        <w:rPr>
          <w:rFonts w:ascii="Calibri" w:hAnsi="Calibri" w:cs="Calibri"/>
          <w:color w:val="000000"/>
          <w:kern w:val="24"/>
        </w:rPr>
        <w:t> </w:t>
      </w:r>
    </w:p>
    <w:p w:rsidR="009E23D5" w:rsidRDefault="009E23D5" w:rsidP="009E23D5">
      <w:pPr>
        <w:autoSpaceDE w:val="0"/>
        <w:autoSpaceDN w:val="0"/>
        <w:adjustRightInd w:val="0"/>
        <w:rPr>
          <w:rFonts w:ascii="Calibri" w:hAnsi="Calibri" w:cs="Calibri"/>
          <w:color w:val="000000"/>
          <w:kern w:val="24"/>
        </w:rPr>
      </w:pPr>
      <w:r>
        <w:rPr>
          <w:rFonts w:ascii="Calibri" w:hAnsi="Calibri" w:cs="Calibri"/>
          <w:color w:val="000000"/>
          <w:kern w:val="24"/>
        </w:rPr>
        <w:t>While the selected government schools’ data is not necessarily representative of all Year 9 students in the SLA, it demonstrates that there are at least pockets of disadvantage within these SLA.</w:t>
      </w:r>
    </w:p>
    <w:p w:rsidR="009E23D5" w:rsidRDefault="009E23D5" w:rsidP="009E23D5">
      <w:pPr>
        <w:autoSpaceDE w:val="0"/>
        <w:autoSpaceDN w:val="0"/>
        <w:adjustRightInd w:val="0"/>
        <w:rPr>
          <w:rFonts w:ascii="Arial" w:hAnsi="Arial" w:cs="Arial"/>
        </w:rPr>
      </w:pPr>
    </w:p>
    <w:p w:rsidR="009E23D5" w:rsidRDefault="009E23D5" w:rsidP="009E23D5">
      <w:pPr>
        <w:spacing w:line="360" w:lineRule="auto"/>
      </w:pPr>
    </w:p>
    <w:p w:rsidR="009E23D5" w:rsidRDefault="009E23D5">
      <w:r>
        <w:br w:type="page"/>
      </w:r>
    </w:p>
    <w:p w:rsidR="009E23D5" w:rsidRDefault="009E23D5" w:rsidP="009E23D5">
      <w:pPr>
        <w:spacing w:line="360" w:lineRule="auto"/>
      </w:pPr>
      <w:r>
        <w:lastRenderedPageBreak/>
        <w:t>Slide 15</w:t>
      </w:r>
    </w:p>
    <w:p w:rsidR="009E23D5" w:rsidRDefault="009E23D5" w:rsidP="009E23D5">
      <w:pPr>
        <w:spacing w:line="360" w:lineRule="auto"/>
      </w:pPr>
    </w:p>
    <w:p w:rsidR="009E23D5" w:rsidRDefault="009E23D5" w:rsidP="009E23D5">
      <w:pPr>
        <w:spacing w:line="360" w:lineRule="auto"/>
        <w:jc w:val="center"/>
      </w:pPr>
      <w:r>
        <w:object w:dxaOrig="7216" w:dyaOrig="5409">
          <v:shape id="_x0000_i1039" type="#_x0000_t75" style="width:270.75pt;height:202.5pt" o:ole="" o:bordertopcolor="this" o:borderleftcolor="this" o:borderbottomcolor="this" o:borderrightcolor="this">
            <v:imagedata r:id="rId34" o:title=""/>
            <w10:bordertop type="single" width="4" shadow="t"/>
            <w10:borderleft type="single" width="4" shadow="t"/>
            <w10:borderbottom type="single" width="4" shadow="t"/>
            <w10:borderright type="single" width="4" shadow="t"/>
          </v:shape>
          <o:OLEObject Type="Embed" ProgID="PowerPoint.Slide.12" ShapeID="_x0000_i1039" DrawAspect="Content" ObjectID="_1424674394" r:id="rId35"/>
        </w:object>
      </w:r>
    </w:p>
    <w:p w:rsidR="009E23D5" w:rsidRDefault="009E23D5" w:rsidP="009E23D5">
      <w:pPr>
        <w:spacing w:line="360" w:lineRule="auto"/>
        <w:jc w:val="center"/>
      </w:pPr>
    </w:p>
    <w:p w:rsidR="009E23D5" w:rsidRPr="009E23D5" w:rsidRDefault="009E23D5" w:rsidP="009E23D5">
      <w:pPr>
        <w:autoSpaceDE w:val="0"/>
        <w:autoSpaceDN w:val="0"/>
        <w:adjustRightInd w:val="0"/>
        <w:rPr>
          <w:rFonts w:ascii="Calibri" w:cs="Calibri"/>
          <w:kern w:val="24"/>
        </w:rPr>
      </w:pPr>
      <w:r w:rsidRPr="009E23D5">
        <w:rPr>
          <w:rFonts w:ascii="Calibri" w:hAnsi="Calibri" w:cs="Calibri"/>
          <w:b/>
          <w:bCs/>
          <w:u w:val="single"/>
        </w:rPr>
        <w:t xml:space="preserve">Many Humanitarian Entrants in Logan </w:t>
      </w:r>
      <w:proofErr w:type="spellStart"/>
      <w:r w:rsidRPr="009E23D5">
        <w:rPr>
          <w:rFonts w:ascii="Calibri" w:hAnsi="Calibri" w:cs="Calibri"/>
          <w:b/>
          <w:bCs/>
          <w:u w:val="single"/>
        </w:rPr>
        <w:t>LGA</w:t>
      </w:r>
      <w:proofErr w:type="spellEnd"/>
    </w:p>
    <w:p w:rsidR="009E23D5" w:rsidRDefault="009E23D5" w:rsidP="009E23D5">
      <w:pPr>
        <w:autoSpaceDE w:val="0"/>
        <w:autoSpaceDN w:val="0"/>
        <w:adjustRightInd w:val="0"/>
        <w:rPr>
          <w:rFonts w:ascii="Calibri" w:cs="Calibri"/>
          <w:i/>
          <w:iCs/>
          <w:color w:val="000000"/>
          <w:kern w:val="24"/>
        </w:rPr>
      </w:pPr>
      <w:r>
        <w:rPr>
          <w:rFonts w:ascii="Calibri" w:cs="Calibri"/>
          <w:i/>
          <w:iCs/>
          <w:color w:val="000000"/>
          <w:kern w:val="24"/>
        </w:rPr>
        <w:t>Source:  Department of Immigratiohttp://www.immi.gov.au/settlement and Citizenship. Settlement reporting: February 2008 to February 2013</w:t>
      </w:r>
    </w:p>
    <w:p w:rsidR="009E23D5" w:rsidRDefault="009E23D5" w:rsidP="009E23D5">
      <w:pPr>
        <w:autoSpaceDE w:val="0"/>
        <w:autoSpaceDN w:val="0"/>
        <w:adjustRightInd w:val="0"/>
        <w:rPr>
          <w:rFonts w:ascii="Calibri" w:hAnsi="Calibri" w:cs="Calibri"/>
          <w:color w:val="000000"/>
          <w:kern w:val="24"/>
        </w:rPr>
      </w:pPr>
    </w:p>
    <w:p w:rsidR="009E23D5" w:rsidRDefault="009E23D5" w:rsidP="009E23D5">
      <w:pPr>
        <w:autoSpaceDE w:val="0"/>
        <w:autoSpaceDN w:val="0"/>
        <w:adjustRightInd w:val="0"/>
        <w:rPr>
          <w:rFonts w:ascii="Calibri" w:hAnsi="Calibri" w:cs="Calibri"/>
          <w:color w:val="000000"/>
          <w:kern w:val="24"/>
        </w:rPr>
      </w:pPr>
      <w:r>
        <w:rPr>
          <w:rFonts w:ascii="Calibri" w:hAnsi="Calibri" w:cs="Calibri"/>
          <w:color w:val="000000"/>
          <w:kern w:val="24"/>
        </w:rPr>
        <w:t xml:space="preserve">Between February 2008 and February 2013, there were 6,120 migrant arrivals to the Logan </w:t>
      </w:r>
      <w:proofErr w:type="spellStart"/>
      <w:r>
        <w:rPr>
          <w:rFonts w:ascii="Calibri" w:hAnsi="Calibri" w:cs="Calibri"/>
          <w:color w:val="000000"/>
          <w:kern w:val="24"/>
        </w:rPr>
        <w:t>LGA</w:t>
      </w:r>
      <w:proofErr w:type="spellEnd"/>
      <w:r>
        <w:rPr>
          <w:rFonts w:ascii="Calibri" w:hAnsi="Calibri" w:cs="Calibri"/>
          <w:color w:val="000000"/>
          <w:kern w:val="24"/>
        </w:rPr>
        <w:t>. Of these, 2,129 arrived as part of the humanitarian stream, which is 3.1 per cent of the total humanitarian entrants to Australia over the same period.</w:t>
      </w:r>
    </w:p>
    <w:p w:rsidR="009E23D5" w:rsidRDefault="009E23D5" w:rsidP="009E23D5">
      <w:pPr>
        <w:autoSpaceDE w:val="0"/>
        <w:autoSpaceDN w:val="0"/>
        <w:adjustRightInd w:val="0"/>
        <w:rPr>
          <w:rFonts w:ascii="Arial" w:hAnsi="Arial" w:cs="Arial"/>
        </w:rPr>
      </w:pPr>
    </w:p>
    <w:p w:rsidR="009E23D5" w:rsidRDefault="009E23D5" w:rsidP="009E23D5">
      <w:pPr>
        <w:spacing w:line="360" w:lineRule="auto"/>
      </w:pPr>
    </w:p>
    <w:p w:rsidR="009E23D5" w:rsidRDefault="009E23D5">
      <w:r>
        <w:br w:type="page"/>
      </w:r>
    </w:p>
    <w:p w:rsidR="009E23D5" w:rsidRDefault="009E23D5" w:rsidP="009E23D5">
      <w:pPr>
        <w:spacing w:line="360" w:lineRule="auto"/>
      </w:pPr>
      <w:r>
        <w:lastRenderedPageBreak/>
        <w:t>Slide 16</w:t>
      </w:r>
    </w:p>
    <w:p w:rsidR="009E23D5" w:rsidRDefault="009E23D5" w:rsidP="009E23D5">
      <w:pPr>
        <w:spacing w:line="360" w:lineRule="auto"/>
      </w:pPr>
    </w:p>
    <w:p w:rsidR="009E23D5" w:rsidRDefault="009E23D5" w:rsidP="009E23D5">
      <w:pPr>
        <w:spacing w:line="360" w:lineRule="auto"/>
        <w:jc w:val="center"/>
      </w:pPr>
      <w:r>
        <w:object w:dxaOrig="7216" w:dyaOrig="5409">
          <v:shape id="_x0000_i1040" type="#_x0000_t75" style="width:270.75pt;height:202.5pt" o:ole="" o:bordertopcolor="this" o:borderleftcolor="this" o:borderbottomcolor="this" o:borderrightcolor="this">
            <v:imagedata r:id="rId36" o:title=""/>
            <w10:bordertop type="single" width="4" shadow="t"/>
            <w10:borderleft type="single" width="4" shadow="t"/>
            <w10:borderbottom type="single" width="4" shadow="t"/>
            <w10:borderright type="single" width="4" shadow="t"/>
          </v:shape>
          <o:OLEObject Type="Embed" ProgID="PowerPoint.Slide.12" ShapeID="_x0000_i1040" DrawAspect="Content" ObjectID="_1424674395" r:id="rId37"/>
        </w:object>
      </w:r>
    </w:p>
    <w:p w:rsidR="009E23D5" w:rsidRDefault="009E23D5" w:rsidP="009E23D5">
      <w:pPr>
        <w:spacing w:line="360" w:lineRule="auto"/>
        <w:jc w:val="center"/>
      </w:pPr>
    </w:p>
    <w:p w:rsidR="009E23D5" w:rsidRPr="009E23D5" w:rsidRDefault="009E23D5" w:rsidP="009E23D5">
      <w:pPr>
        <w:autoSpaceDE w:val="0"/>
        <w:autoSpaceDN w:val="0"/>
        <w:adjustRightInd w:val="0"/>
        <w:rPr>
          <w:rFonts w:ascii="Calibri" w:cs="Calibri"/>
          <w:kern w:val="24"/>
        </w:rPr>
      </w:pPr>
      <w:r w:rsidRPr="009E23D5">
        <w:rPr>
          <w:rFonts w:ascii="Calibri" w:hAnsi="Calibri" w:cs="Calibri"/>
          <w:b/>
          <w:bCs/>
          <w:u w:val="single"/>
        </w:rPr>
        <w:t xml:space="preserve">Many Humanitarian Migrants in Logan </w:t>
      </w:r>
      <w:proofErr w:type="spellStart"/>
      <w:r w:rsidRPr="009E23D5">
        <w:rPr>
          <w:rFonts w:ascii="Calibri" w:hAnsi="Calibri" w:cs="Calibri"/>
          <w:b/>
          <w:bCs/>
          <w:u w:val="single"/>
        </w:rPr>
        <w:t>LGA</w:t>
      </w:r>
      <w:proofErr w:type="spellEnd"/>
    </w:p>
    <w:p w:rsidR="009E23D5" w:rsidRDefault="009E23D5" w:rsidP="009E23D5">
      <w:pPr>
        <w:autoSpaceDE w:val="0"/>
        <w:autoSpaceDN w:val="0"/>
        <w:adjustRightInd w:val="0"/>
        <w:rPr>
          <w:rFonts w:ascii="Calibri" w:cs="Calibri"/>
          <w:i/>
          <w:iCs/>
          <w:color w:val="000000"/>
          <w:kern w:val="24"/>
        </w:rPr>
      </w:pPr>
      <w:r>
        <w:rPr>
          <w:rFonts w:ascii="Calibri" w:cs="Calibri"/>
          <w:i/>
          <w:iCs/>
          <w:color w:val="000000"/>
          <w:kern w:val="24"/>
        </w:rPr>
        <w:t>Source:  Department of Immigratiohttp://www.immi.gov.au/settlement and Citizenship. Settlement reporting: February 2008 to February 2013</w:t>
      </w:r>
    </w:p>
    <w:p w:rsidR="009E23D5" w:rsidRDefault="009E23D5" w:rsidP="009E23D5">
      <w:pPr>
        <w:autoSpaceDE w:val="0"/>
        <w:autoSpaceDN w:val="0"/>
        <w:adjustRightInd w:val="0"/>
        <w:rPr>
          <w:rFonts w:ascii="Calibri" w:cs="Calibri"/>
          <w:i/>
          <w:iCs/>
          <w:color w:val="000000"/>
          <w:kern w:val="24"/>
        </w:rPr>
      </w:pPr>
    </w:p>
    <w:p w:rsidR="009E23D5" w:rsidRDefault="009E23D5" w:rsidP="009E23D5">
      <w:pPr>
        <w:autoSpaceDE w:val="0"/>
        <w:autoSpaceDN w:val="0"/>
        <w:adjustRightInd w:val="0"/>
        <w:rPr>
          <w:rFonts w:ascii="Calibri" w:cs="Calibri"/>
          <w:color w:val="000000"/>
          <w:kern w:val="24"/>
        </w:rPr>
      </w:pPr>
      <w:r>
        <w:rPr>
          <w:rFonts w:ascii="Calibri" w:cs="Calibri"/>
          <w:color w:val="000000"/>
          <w:kern w:val="24"/>
        </w:rPr>
        <w:t xml:space="preserve">The largest numbers of migrant arrivals to the Logan </w:t>
      </w:r>
      <w:proofErr w:type="spellStart"/>
      <w:r>
        <w:rPr>
          <w:rFonts w:ascii="Calibri" w:cs="Calibri"/>
          <w:color w:val="000000"/>
          <w:kern w:val="24"/>
        </w:rPr>
        <w:t>LGA</w:t>
      </w:r>
      <w:proofErr w:type="spellEnd"/>
      <w:r>
        <w:rPr>
          <w:rFonts w:ascii="Calibri" w:cs="Calibri"/>
          <w:color w:val="000000"/>
          <w:kern w:val="24"/>
        </w:rPr>
        <w:t xml:space="preserve"> over the 5 years to February 2013 came from Burma, India, Philippines, Afghanistan and the United Kingdom.</w:t>
      </w:r>
    </w:p>
    <w:p w:rsidR="009E23D5" w:rsidRDefault="009E23D5" w:rsidP="009E23D5">
      <w:pPr>
        <w:autoSpaceDE w:val="0"/>
        <w:autoSpaceDN w:val="0"/>
        <w:adjustRightInd w:val="0"/>
        <w:rPr>
          <w:rFonts w:ascii="Calibri" w:hAnsi="Calibri" w:cs="Calibri"/>
          <w:color w:val="000000"/>
          <w:kern w:val="24"/>
        </w:rPr>
      </w:pPr>
    </w:p>
    <w:p w:rsidR="009E23D5" w:rsidRDefault="009E23D5" w:rsidP="009E23D5">
      <w:pPr>
        <w:autoSpaceDE w:val="0"/>
        <w:autoSpaceDN w:val="0"/>
        <w:adjustRightInd w:val="0"/>
        <w:rPr>
          <w:rFonts w:ascii="Calibri" w:hAnsi="Calibri" w:cs="Calibri"/>
          <w:color w:val="000000"/>
          <w:kern w:val="24"/>
        </w:rPr>
      </w:pPr>
    </w:p>
    <w:p w:rsidR="009E23D5" w:rsidRDefault="009E23D5" w:rsidP="009E23D5">
      <w:pPr>
        <w:autoSpaceDE w:val="0"/>
        <w:autoSpaceDN w:val="0"/>
        <w:adjustRightInd w:val="0"/>
        <w:rPr>
          <w:rFonts w:ascii="Arial" w:hAnsi="Arial" w:cs="Arial"/>
        </w:rPr>
      </w:pPr>
    </w:p>
    <w:p w:rsidR="009E23D5" w:rsidRDefault="009E23D5" w:rsidP="009E23D5">
      <w:pPr>
        <w:spacing w:line="360" w:lineRule="auto"/>
      </w:pPr>
    </w:p>
    <w:p w:rsidR="009E23D5" w:rsidRDefault="009E23D5">
      <w:r>
        <w:br w:type="page"/>
      </w:r>
    </w:p>
    <w:p w:rsidR="009E23D5" w:rsidRDefault="009E23D5" w:rsidP="009E23D5">
      <w:pPr>
        <w:spacing w:line="360" w:lineRule="auto"/>
      </w:pPr>
      <w:r>
        <w:lastRenderedPageBreak/>
        <w:t>Slide 17</w:t>
      </w:r>
    </w:p>
    <w:p w:rsidR="009E23D5" w:rsidRDefault="009E23D5" w:rsidP="009E23D5">
      <w:pPr>
        <w:spacing w:line="360" w:lineRule="auto"/>
      </w:pPr>
    </w:p>
    <w:p w:rsidR="009E23D5" w:rsidRDefault="009E23D5" w:rsidP="009E23D5">
      <w:pPr>
        <w:spacing w:line="360" w:lineRule="auto"/>
        <w:jc w:val="center"/>
      </w:pPr>
      <w:r>
        <w:object w:dxaOrig="7216" w:dyaOrig="5409">
          <v:shape id="_x0000_i1041" type="#_x0000_t75" style="width:270.75pt;height:202.5pt" o:ole="" o:bordertopcolor="this" o:borderleftcolor="this" o:borderbottomcolor="this" o:borderrightcolor="this">
            <v:imagedata r:id="rId38" o:title=""/>
            <w10:bordertop type="single" width="4" shadow="t"/>
            <w10:borderleft type="single" width="4" shadow="t"/>
            <w10:borderbottom type="single" width="4" shadow="t"/>
            <w10:borderright type="single" width="4" shadow="t"/>
          </v:shape>
          <o:OLEObject Type="Embed" ProgID="PowerPoint.Slide.12" ShapeID="_x0000_i1041" DrawAspect="Content" ObjectID="_1424674396" r:id="rId39"/>
        </w:object>
      </w:r>
    </w:p>
    <w:p w:rsidR="009E23D5" w:rsidRDefault="009E23D5" w:rsidP="009E23D5">
      <w:pPr>
        <w:spacing w:line="360" w:lineRule="auto"/>
        <w:jc w:val="center"/>
      </w:pPr>
    </w:p>
    <w:p w:rsidR="009E23D5" w:rsidRDefault="009E23D5" w:rsidP="009E23D5">
      <w:pPr>
        <w:autoSpaceDE w:val="0"/>
        <w:autoSpaceDN w:val="0"/>
        <w:adjustRightInd w:val="0"/>
        <w:rPr>
          <w:rFonts w:ascii="Calibri" w:hAnsi="Calibri" w:cs="Calibri"/>
          <w:color w:val="000000"/>
          <w:kern w:val="24"/>
        </w:rPr>
      </w:pPr>
      <w:r>
        <w:rPr>
          <w:rFonts w:ascii="Calibri" w:hAnsi="Calibri" w:cs="Calibri"/>
          <w:b/>
          <w:bCs/>
          <w:color w:val="000000"/>
          <w:kern w:val="24"/>
          <w:u w:val="single"/>
        </w:rPr>
        <w:t>Migrants Experience Weaker Labour Market Outcomes</w:t>
      </w:r>
    </w:p>
    <w:p w:rsidR="009E23D5" w:rsidRDefault="009E23D5" w:rsidP="009E23D5">
      <w:pPr>
        <w:autoSpaceDE w:val="0"/>
        <w:autoSpaceDN w:val="0"/>
        <w:adjustRightInd w:val="0"/>
        <w:rPr>
          <w:rFonts w:ascii="Calibri" w:hAnsi="Calibri" w:cs="Calibri"/>
          <w:i/>
          <w:iCs/>
          <w:color w:val="000000"/>
          <w:kern w:val="24"/>
        </w:rPr>
      </w:pPr>
      <w:r>
        <w:rPr>
          <w:rFonts w:ascii="Calibri" w:hAnsi="Calibri" w:cs="Calibri"/>
          <w:i/>
          <w:iCs/>
          <w:color w:val="000000"/>
          <w:kern w:val="24"/>
        </w:rPr>
        <w:t>Source: ABS Census of Population and Housing, 2011</w:t>
      </w:r>
    </w:p>
    <w:p w:rsidR="009E23D5" w:rsidRDefault="009E23D5" w:rsidP="009E23D5">
      <w:pPr>
        <w:autoSpaceDE w:val="0"/>
        <w:autoSpaceDN w:val="0"/>
        <w:adjustRightInd w:val="0"/>
        <w:rPr>
          <w:rFonts w:ascii="Calibri" w:hAnsi="Calibri" w:cs="Calibri"/>
          <w:i/>
          <w:iCs/>
          <w:color w:val="000000"/>
          <w:kern w:val="24"/>
        </w:rPr>
      </w:pPr>
    </w:p>
    <w:p w:rsidR="009E23D5" w:rsidRDefault="009E23D5" w:rsidP="009E23D5">
      <w:pPr>
        <w:autoSpaceDE w:val="0"/>
        <w:autoSpaceDN w:val="0"/>
        <w:adjustRightInd w:val="0"/>
        <w:rPr>
          <w:rFonts w:ascii="Calibri" w:hAnsi="Calibri" w:cs="Calibri"/>
          <w:color w:val="000000"/>
          <w:kern w:val="24"/>
        </w:rPr>
      </w:pPr>
      <w:r>
        <w:rPr>
          <w:rFonts w:ascii="Calibri" w:hAnsi="Calibri" w:cs="Calibri"/>
          <w:color w:val="000000"/>
          <w:kern w:val="24"/>
        </w:rPr>
        <w:t>The proportion of the working age population from an Other Than Mainly English Speaking Country (</w:t>
      </w:r>
      <w:proofErr w:type="spellStart"/>
      <w:r>
        <w:rPr>
          <w:rFonts w:ascii="Calibri" w:hAnsi="Calibri" w:cs="Calibri"/>
          <w:color w:val="000000"/>
          <w:kern w:val="24"/>
        </w:rPr>
        <w:t>OTMESC</w:t>
      </w:r>
      <w:proofErr w:type="spellEnd"/>
      <w:r>
        <w:rPr>
          <w:rFonts w:ascii="Calibri" w:hAnsi="Calibri" w:cs="Calibri"/>
          <w:color w:val="000000"/>
          <w:kern w:val="24"/>
        </w:rPr>
        <w:t xml:space="preserve">) in the Logan </w:t>
      </w:r>
      <w:proofErr w:type="spellStart"/>
      <w:r>
        <w:rPr>
          <w:rFonts w:ascii="Calibri" w:hAnsi="Calibri" w:cs="Calibri"/>
          <w:color w:val="000000"/>
          <w:kern w:val="24"/>
        </w:rPr>
        <w:t>LGA</w:t>
      </w:r>
      <w:proofErr w:type="spellEnd"/>
      <w:r>
        <w:rPr>
          <w:rFonts w:ascii="Calibri" w:hAnsi="Calibri" w:cs="Calibri"/>
          <w:color w:val="000000"/>
          <w:kern w:val="24"/>
        </w:rPr>
        <w:t xml:space="preserve"> (14 per cent) is slightly higher than the proportion for Queensland (12 per cent).</w:t>
      </w:r>
    </w:p>
    <w:p w:rsidR="009E23D5" w:rsidRDefault="009E23D5" w:rsidP="009E23D5">
      <w:pPr>
        <w:autoSpaceDE w:val="0"/>
        <w:autoSpaceDN w:val="0"/>
        <w:adjustRightInd w:val="0"/>
        <w:rPr>
          <w:rFonts w:ascii="Calibri" w:hAnsi="Calibri" w:cs="Calibri"/>
          <w:color w:val="000000"/>
          <w:kern w:val="24"/>
        </w:rPr>
      </w:pPr>
    </w:p>
    <w:p w:rsidR="009E23D5" w:rsidRDefault="009E23D5" w:rsidP="009E23D5">
      <w:pPr>
        <w:autoSpaceDE w:val="0"/>
        <w:autoSpaceDN w:val="0"/>
        <w:adjustRightInd w:val="0"/>
        <w:rPr>
          <w:rFonts w:ascii="Calibri" w:hAnsi="Calibri" w:cs="Calibri"/>
          <w:color w:val="000000"/>
          <w:kern w:val="24"/>
        </w:rPr>
      </w:pPr>
      <w:r>
        <w:rPr>
          <w:rFonts w:ascii="Calibri" w:hAnsi="Calibri" w:cs="Calibri"/>
          <w:color w:val="000000"/>
          <w:kern w:val="24"/>
        </w:rPr>
        <w:t xml:space="preserve">Labour market outcomes for people from an </w:t>
      </w:r>
      <w:proofErr w:type="spellStart"/>
      <w:r>
        <w:rPr>
          <w:rFonts w:ascii="Calibri" w:hAnsi="Calibri" w:cs="Calibri"/>
          <w:color w:val="000000"/>
          <w:kern w:val="24"/>
        </w:rPr>
        <w:t>OTMESC</w:t>
      </w:r>
      <w:proofErr w:type="spellEnd"/>
      <w:r>
        <w:rPr>
          <w:rFonts w:ascii="Calibri" w:hAnsi="Calibri" w:cs="Calibri"/>
          <w:color w:val="000000"/>
          <w:kern w:val="24"/>
        </w:rPr>
        <w:t xml:space="preserve"> are similar to Queensland as a whole, in that unemployment tends to be higher and participation lower compared with those that come from a Mainly English Speaking Country (MESC). Labour market outcomes are particularly weak in the Woodridge SLA, where unemployment among those from an </w:t>
      </w:r>
      <w:proofErr w:type="spellStart"/>
      <w:r>
        <w:rPr>
          <w:rFonts w:ascii="Calibri" w:hAnsi="Calibri" w:cs="Calibri"/>
          <w:color w:val="000000"/>
          <w:kern w:val="24"/>
        </w:rPr>
        <w:t>OTMESC</w:t>
      </w:r>
      <w:proofErr w:type="spellEnd"/>
      <w:r>
        <w:rPr>
          <w:rFonts w:ascii="Calibri" w:hAnsi="Calibri" w:cs="Calibri"/>
          <w:color w:val="000000"/>
          <w:kern w:val="24"/>
        </w:rPr>
        <w:t xml:space="preserve"> is 16.1 per cent (compared with 12.9 per cent for MESC) and the participation rate is 57.1 per cent (compared with 65.1 per cent for MESC).</w:t>
      </w:r>
    </w:p>
    <w:p w:rsidR="009E23D5" w:rsidRDefault="009E23D5" w:rsidP="009E23D5">
      <w:pPr>
        <w:autoSpaceDE w:val="0"/>
        <w:autoSpaceDN w:val="0"/>
        <w:adjustRightInd w:val="0"/>
        <w:rPr>
          <w:rFonts w:ascii="Calibri" w:hAnsi="Calibri" w:cs="Calibri"/>
          <w:color w:val="000000"/>
          <w:kern w:val="24"/>
        </w:rPr>
      </w:pPr>
    </w:p>
    <w:p w:rsidR="009E23D5" w:rsidRDefault="009E23D5" w:rsidP="009E23D5">
      <w:pPr>
        <w:autoSpaceDE w:val="0"/>
        <w:autoSpaceDN w:val="0"/>
        <w:adjustRightInd w:val="0"/>
        <w:rPr>
          <w:rFonts w:ascii="Calibri" w:hAnsi="Calibri" w:cs="Calibri"/>
          <w:color w:val="000000"/>
          <w:kern w:val="24"/>
        </w:rPr>
      </w:pPr>
      <w:r>
        <w:rPr>
          <w:rFonts w:ascii="Calibri" w:hAnsi="Calibri" w:cs="Calibri"/>
          <w:color w:val="000000"/>
          <w:kern w:val="24"/>
        </w:rPr>
        <w:t xml:space="preserve">Labour market conditions for those from an </w:t>
      </w:r>
      <w:proofErr w:type="spellStart"/>
      <w:r>
        <w:rPr>
          <w:rFonts w:ascii="Calibri" w:hAnsi="Calibri" w:cs="Calibri"/>
          <w:color w:val="000000"/>
          <w:kern w:val="24"/>
        </w:rPr>
        <w:t>OTMESC</w:t>
      </w:r>
      <w:proofErr w:type="spellEnd"/>
      <w:r>
        <w:rPr>
          <w:rFonts w:ascii="Calibri" w:hAnsi="Calibri" w:cs="Calibri"/>
          <w:color w:val="000000"/>
          <w:kern w:val="24"/>
        </w:rPr>
        <w:t xml:space="preserve"> background are stronger in the Redland </w:t>
      </w:r>
      <w:proofErr w:type="spellStart"/>
      <w:r>
        <w:rPr>
          <w:rFonts w:ascii="Calibri" w:hAnsi="Calibri" w:cs="Calibri"/>
          <w:color w:val="000000"/>
          <w:kern w:val="24"/>
        </w:rPr>
        <w:t>LGA</w:t>
      </w:r>
      <w:proofErr w:type="spellEnd"/>
      <w:r>
        <w:rPr>
          <w:rFonts w:ascii="Calibri" w:hAnsi="Calibri" w:cs="Calibri"/>
          <w:color w:val="000000"/>
          <w:kern w:val="24"/>
        </w:rPr>
        <w:t>. The unemployment rate (6.4 per cent) is still higher compared with the MESC rate (5.3 per cent) and the participation rate (73.8 per cent) is lower compared with the MESC rate (80.0 per cent), however labour market outcomes are generally stronger compared to Queensland.</w:t>
      </w:r>
    </w:p>
    <w:p w:rsidR="009E23D5" w:rsidRDefault="009E23D5" w:rsidP="009E23D5">
      <w:pPr>
        <w:autoSpaceDE w:val="0"/>
        <w:autoSpaceDN w:val="0"/>
        <w:adjustRightInd w:val="0"/>
        <w:rPr>
          <w:rFonts w:ascii="Arial" w:hAnsi="Arial" w:cs="Arial"/>
        </w:rPr>
      </w:pPr>
    </w:p>
    <w:p w:rsidR="009E23D5" w:rsidRDefault="009E23D5" w:rsidP="009E23D5">
      <w:pPr>
        <w:spacing w:line="360" w:lineRule="auto"/>
      </w:pPr>
    </w:p>
    <w:p w:rsidR="009E23D5" w:rsidRDefault="009E23D5">
      <w:r>
        <w:br w:type="page"/>
      </w:r>
    </w:p>
    <w:p w:rsidR="009E23D5" w:rsidRDefault="009E23D5" w:rsidP="009E23D5">
      <w:pPr>
        <w:spacing w:line="360" w:lineRule="auto"/>
      </w:pPr>
      <w:r>
        <w:lastRenderedPageBreak/>
        <w:t>Slide 18</w:t>
      </w:r>
    </w:p>
    <w:p w:rsidR="009E23D5" w:rsidRDefault="009E23D5" w:rsidP="009E23D5">
      <w:pPr>
        <w:spacing w:line="360" w:lineRule="auto"/>
      </w:pPr>
    </w:p>
    <w:p w:rsidR="009E23D5" w:rsidRDefault="009E23D5" w:rsidP="009E23D5">
      <w:pPr>
        <w:spacing w:line="360" w:lineRule="auto"/>
        <w:jc w:val="center"/>
      </w:pPr>
      <w:r>
        <w:object w:dxaOrig="7216" w:dyaOrig="5409">
          <v:shape id="_x0000_i1042" type="#_x0000_t75" style="width:270.75pt;height:202.5pt" o:ole="" o:bordertopcolor="this" o:borderleftcolor="this" o:borderbottomcolor="this" o:borderrightcolor="this">
            <v:imagedata r:id="rId40" o:title=""/>
            <w10:bordertop type="single" width="4" shadow="t"/>
            <w10:borderleft type="single" width="4" shadow="t"/>
            <w10:borderbottom type="single" width="4" shadow="t"/>
            <w10:borderright type="single" width="4" shadow="t"/>
          </v:shape>
          <o:OLEObject Type="Embed" ProgID="PowerPoint.Slide.12" ShapeID="_x0000_i1042" DrawAspect="Content" ObjectID="_1424674397" r:id="rId41"/>
        </w:object>
      </w:r>
    </w:p>
    <w:p w:rsidR="009E23D5" w:rsidRDefault="009E23D5" w:rsidP="009E23D5">
      <w:pPr>
        <w:spacing w:line="360" w:lineRule="auto"/>
        <w:jc w:val="center"/>
      </w:pPr>
    </w:p>
    <w:p w:rsidR="009E23D5" w:rsidRPr="009E23D5" w:rsidRDefault="009E23D5" w:rsidP="009E23D5">
      <w:pPr>
        <w:autoSpaceDE w:val="0"/>
        <w:autoSpaceDN w:val="0"/>
        <w:adjustRightInd w:val="0"/>
        <w:rPr>
          <w:rFonts w:ascii="Calibri" w:cs="Calibri"/>
          <w:kern w:val="24"/>
        </w:rPr>
      </w:pPr>
      <w:r w:rsidRPr="009E23D5">
        <w:rPr>
          <w:rFonts w:ascii="Calibri" w:cs="Calibri"/>
          <w:b/>
          <w:bCs/>
          <w:u w:val="single"/>
        </w:rPr>
        <w:t xml:space="preserve">Underutilisation of Educated Migrants in Logan </w:t>
      </w:r>
      <w:proofErr w:type="spellStart"/>
      <w:r w:rsidRPr="009E23D5">
        <w:rPr>
          <w:rFonts w:ascii="Calibri" w:cs="Calibri"/>
          <w:b/>
          <w:bCs/>
          <w:u w:val="single"/>
        </w:rPr>
        <w:t>LGA</w:t>
      </w:r>
      <w:proofErr w:type="spellEnd"/>
    </w:p>
    <w:p w:rsidR="009E23D5" w:rsidRDefault="009E23D5" w:rsidP="009E23D5">
      <w:pPr>
        <w:autoSpaceDE w:val="0"/>
        <w:autoSpaceDN w:val="0"/>
        <w:adjustRightInd w:val="0"/>
        <w:rPr>
          <w:rFonts w:ascii="Calibri" w:cs="Calibri"/>
          <w:i/>
          <w:iCs/>
          <w:color w:val="000000"/>
          <w:kern w:val="24"/>
        </w:rPr>
      </w:pPr>
      <w:r>
        <w:rPr>
          <w:rFonts w:ascii="Calibri" w:cs="Calibri"/>
          <w:i/>
          <w:iCs/>
          <w:color w:val="000000"/>
          <w:kern w:val="24"/>
        </w:rPr>
        <w:t>Source:  ABS Census of Population and Housing 2011</w:t>
      </w:r>
    </w:p>
    <w:p w:rsidR="009E23D5" w:rsidRDefault="009E23D5" w:rsidP="009E23D5">
      <w:pPr>
        <w:autoSpaceDE w:val="0"/>
        <w:autoSpaceDN w:val="0"/>
        <w:adjustRightInd w:val="0"/>
        <w:rPr>
          <w:rFonts w:ascii="Calibri" w:cs="Calibri"/>
          <w:color w:val="000000"/>
          <w:kern w:val="24"/>
        </w:rPr>
      </w:pPr>
    </w:p>
    <w:p w:rsidR="009E23D5" w:rsidRDefault="009E23D5" w:rsidP="009E23D5">
      <w:pPr>
        <w:autoSpaceDE w:val="0"/>
        <w:autoSpaceDN w:val="0"/>
        <w:adjustRightInd w:val="0"/>
        <w:rPr>
          <w:rFonts w:ascii="Calibri" w:cs="Calibri"/>
          <w:color w:val="000000"/>
          <w:kern w:val="24"/>
        </w:rPr>
      </w:pPr>
      <w:r>
        <w:rPr>
          <w:rFonts w:ascii="Calibri" w:cs="Calibri"/>
          <w:color w:val="000000"/>
          <w:kern w:val="24"/>
        </w:rPr>
        <w:t>This chart illustrates migrant underutilisation by comparing labour market participation of those with a Bachelor Degree or higher by whether they were a migrant from an Other Than Main English Speaking Country (</w:t>
      </w:r>
      <w:proofErr w:type="spellStart"/>
      <w:r>
        <w:rPr>
          <w:rFonts w:ascii="Calibri" w:cs="Calibri"/>
          <w:color w:val="000000"/>
          <w:kern w:val="24"/>
        </w:rPr>
        <w:t>OTMESC</w:t>
      </w:r>
      <w:proofErr w:type="spellEnd"/>
      <w:r>
        <w:rPr>
          <w:rFonts w:ascii="Calibri" w:cs="Calibri"/>
          <w:color w:val="000000"/>
          <w:kern w:val="24"/>
        </w:rPr>
        <w:t>) or not.</w:t>
      </w:r>
    </w:p>
    <w:p w:rsidR="009E23D5" w:rsidRDefault="009E23D5" w:rsidP="009E23D5">
      <w:pPr>
        <w:autoSpaceDE w:val="0"/>
        <w:autoSpaceDN w:val="0"/>
        <w:adjustRightInd w:val="0"/>
        <w:rPr>
          <w:rFonts w:ascii="Calibri" w:cs="Calibri"/>
          <w:color w:val="000000"/>
          <w:kern w:val="24"/>
        </w:rPr>
      </w:pPr>
    </w:p>
    <w:p w:rsidR="009E23D5" w:rsidRDefault="009E23D5" w:rsidP="009E23D5">
      <w:pPr>
        <w:autoSpaceDE w:val="0"/>
        <w:autoSpaceDN w:val="0"/>
        <w:adjustRightInd w:val="0"/>
        <w:rPr>
          <w:rFonts w:ascii="Calibri" w:cs="Calibri"/>
          <w:color w:val="000000"/>
          <w:kern w:val="24"/>
        </w:rPr>
      </w:pPr>
      <w:r>
        <w:rPr>
          <w:rFonts w:ascii="Calibri" w:cs="Calibri"/>
          <w:color w:val="000000"/>
          <w:kern w:val="24"/>
        </w:rPr>
        <w:t xml:space="preserve">Overall, 21 per cent of the </w:t>
      </w:r>
      <w:proofErr w:type="spellStart"/>
      <w:r>
        <w:rPr>
          <w:rFonts w:ascii="Calibri" w:cs="Calibri"/>
          <w:color w:val="000000"/>
          <w:kern w:val="24"/>
        </w:rPr>
        <w:t>OTMESC</w:t>
      </w:r>
      <w:proofErr w:type="spellEnd"/>
      <w:r>
        <w:rPr>
          <w:rFonts w:ascii="Calibri" w:cs="Calibri"/>
          <w:color w:val="000000"/>
          <w:kern w:val="24"/>
        </w:rPr>
        <w:t xml:space="preserve"> working age population in the Logan </w:t>
      </w:r>
      <w:proofErr w:type="spellStart"/>
      <w:r>
        <w:rPr>
          <w:rFonts w:ascii="Calibri" w:cs="Calibri"/>
          <w:color w:val="000000"/>
          <w:kern w:val="24"/>
        </w:rPr>
        <w:t>LGA</w:t>
      </w:r>
      <w:proofErr w:type="spellEnd"/>
      <w:r>
        <w:rPr>
          <w:rFonts w:ascii="Calibri" w:cs="Calibri"/>
          <w:color w:val="000000"/>
          <w:kern w:val="24"/>
        </w:rPr>
        <w:t xml:space="preserve"> have obtained a Bachelor Degree or higher qualification, compared with 10 per cent for the non-</w:t>
      </w:r>
      <w:proofErr w:type="spellStart"/>
      <w:r>
        <w:rPr>
          <w:rFonts w:ascii="Calibri" w:cs="Calibri"/>
          <w:color w:val="000000"/>
          <w:kern w:val="24"/>
        </w:rPr>
        <w:t>OTMESC</w:t>
      </w:r>
      <w:proofErr w:type="spellEnd"/>
      <w:r>
        <w:rPr>
          <w:rFonts w:ascii="Calibri" w:cs="Calibri"/>
          <w:color w:val="000000"/>
          <w:kern w:val="24"/>
        </w:rPr>
        <w:t xml:space="preserve"> population. </w:t>
      </w:r>
    </w:p>
    <w:p w:rsidR="009E23D5" w:rsidRDefault="009E23D5" w:rsidP="009E23D5">
      <w:pPr>
        <w:autoSpaceDE w:val="0"/>
        <w:autoSpaceDN w:val="0"/>
        <w:adjustRightInd w:val="0"/>
        <w:rPr>
          <w:rFonts w:ascii="Calibri" w:cs="Calibri"/>
          <w:color w:val="000000"/>
          <w:kern w:val="24"/>
        </w:rPr>
      </w:pPr>
      <w:r>
        <w:rPr>
          <w:rFonts w:ascii="Calibri" w:cs="Calibri"/>
          <w:color w:val="000000"/>
          <w:kern w:val="24"/>
        </w:rPr>
        <w:t> </w:t>
      </w:r>
    </w:p>
    <w:p w:rsidR="009E23D5" w:rsidRDefault="009E23D5" w:rsidP="009E23D5">
      <w:pPr>
        <w:autoSpaceDE w:val="0"/>
        <w:autoSpaceDN w:val="0"/>
        <w:adjustRightInd w:val="0"/>
        <w:rPr>
          <w:rFonts w:ascii="Calibri" w:cs="Calibri"/>
          <w:color w:val="000000"/>
          <w:kern w:val="24"/>
        </w:rPr>
      </w:pPr>
      <w:r>
        <w:rPr>
          <w:rFonts w:ascii="Calibri" w:cs="Calibri"/>
          <w:color w:val="000000"/>
          <w:kern w:val="24"/>
        </w:rPr>
        <w:t xml:space="preserve">There was a lower level of labour market participation for highly qualified </w:t>
      </w:r>
      <w:proofErr w:type="spellStart"/>
      <w:r>
        <w:rPr>
          <w:rFonts w:ascii="Calibri" w:cs="Calibri"/>
          <w:color w:val="000000"/>
          <w:kern w:val="24"/>
        </w:rPr>
        <w:t>OTMESC</w:t>
      </w:r>
      <w:proofErr w:type="spellEnd"/>
      <w:r>
        <w:rPr>
          <w:rFonts w:ascii="Calibri" w:cs="Calibri"/>
          <w:color w:val="000000"/>
          <w:kern w:val="24"/>
        </w:rPr>
        <w:t xml:space="preserve"> persons compared with the non-</w:t>
      </w:r>
      <w:proofErr w:type="spellStart"/>
      <w:r>
        <w:rPr>
          <w:rFonts w:ascii="Calibri" w:cs="Calibri"/>
          <w:color w:val="000000"/>
          <w:kern w:val="24"/>
        </w:rPr>
        <w:t>OTMESC</w:t>
      </w:r>
      <w:proofErr w:type="spellEnd"/>
      <w:r>
        <w:rPr>
          <w:rFonts w:ascii="Calibri" w:cs="Calibri"/>
          <w:color w:val="000000"/>
          <w:kern w:val="24"/>
        </w:rPr>
        <w:t xml:space="preserve"> population. For </w:t>
      </w:r>
      <w:proofErr w:type="gramStart"/>
      <w:r>
        <w:rPr>
          <w:rFonts w:ascii="Calibri" w:cs="Calibri"/>
          <w:color w:val="000000"/>
          <w:kern w:val="24"/>
        </w:rPr>
        <w:t>both males</w:t>
      </w:r>
      <w:proofErr w:type="gramEnd"/>
      <w:r>
        <w:rPr>
          <w:rFonts w:ascii="Calibri" w:cs="Calibri"/>
          <w:color w:val="000000"/>
          <w:kern w:val="24"/>
        </w:rPr>
        <w:t xml:space="preserve"> and females, a higher proportion of the </w:t>
      </w:r>
      <w:proofErr w:type="spellStart"/>
      <w:r>
        <w:rPr>
          <w:rFonts w:ascii="Calibri" w:cs="Calibri"/>
          <w:color w:val="000000"/>
          <w:kern w:val="24"/>
        </w:rPr>
        <w:t>OTMESC</w:t>
      </w:r>
      <w:proofErr w:type="spellEnd"/>
      <w:r>
        <w:rPr>
          <w:rFonts w:ascii="Calibri" w:cs="Calibri"/>
          <w:color w:val="000000"/>
          <w:kern w:val="24"/>
        </w:rPr>
        <w:t xml:space="preserve"> population with a Bachelor Degree or higher were either not in the labour force, unemployed or employer in a low skilled occupation.</w:t>
      </w:r>
    </w:p>
    <w:p w:rsidR="009E23D5" w:rsidRDefault="009E23D5" w:rsidP="009E23D5">
      <w:pPr>
        <w:autoSpaceDE w:val="0"/>
        <w:autoSpaceDN w:val="0"/>
        <w:adjustRightInd w:val="0"/>
        <w:rPr>
          <w:rFonts w:ascii="Calibri" w:cs="Calibri"/>
          <w:i/>
          <w:iCs/>
          <w:color w:val="000000"/>
          <w:kern w:val="24"/>
        </w:rPr>
      </w:pPr>
    </w:p>
    <w:p w:rsidR="009E23D5" w:rsidRDefault="009E23D5" w:rsidP="009E23D5">
      <w:pPr>
        <w:autoSpaceDE w:val="0"/>
        <w:autoSpaceDN w:val="0"/>
        <w:adjustRightInd w:val="0"/>
        <w:rPr>
          <w:rFonts w:ascii="Calibri" w:cs="Calibri"/>
          <w:color w:val="000000"/>
          <w:kern w:val="24"/>
        </w:rPr>
      </w:pPr>
      <w:r>
        <w:rPr>
          <w:rFonts w:ascii="Calibri" w:cs="Calibri"/>
          <w:i/>
          <w:iCs/>
          <w:color w:val="000000"/>
          <w:kern w:val="24"/>
        </w:rPr>
        <w:t>Lower Skilled Occupation</w:t>
      </w:r>
      <w:r>
        <w:rPr>
          <w:rFonts w:ascii="Calibri" w:cs="Calibri"/>
          <w:color w:val="000000"/>
          <w:kern w:val="24"/>
        </w:rPr>
        <w:t xml:space="preserve"> refers to those in the Machinery Operators and Drivers, Sales Workers and Labourers occupation groups.</w:t>
      </w:r>
    </w:p>
    <w:p w:rsidR="009E23D5" w:rsidRDefault="009E23D5" w:rsidP="009E23D5">
      <w:pPr>
        <w:autoSpaceDE w:val="0"/>
        <w:autoSpaceDN w:val="0"/>
        <w:adjustRightInd w:val="0"/>
        <w:rPr>
          <w:rFonts w:ascii="Calibri" w:hAnsi="Calibri" w:cs="Calibri"/>
          <w:color w:val="000000"/>
          <w:kern w:val="24"/>
        </w:rPr>
      </w:pPr>
    </w:p>
    <w:p w:rsidR="009E23D5" w:rsidRDefault="009E23D5" w:rsidP="009E23D5">
      <w:pPr>
        <w:autoSpaceDE w:val="0"/>
        <w:autoSpaceDN w:val="0"/>
        <w:adjustRightInd w:val="0"/>
        <w:rPr>
          <w:rFonts w:ascii="Arial" w:hAnsi="Arial" w:cs="Arial"/>
        </w:rPr>
      </w:pPr>
    </w:p>
    <w:p w:rsidR="009E23D5" w:rsidRDefault="009E23D5" w:rsidP="009E23D5">
      <w:pPr>
        <w:spacing w:line="360" w:lineRule="auto"/>
      </w:pPr>
    </w:p>
    <w:p w:rsidR="009E23D5" w:rsidRDefault="009E23D5">
      <w:r>
        <w:br w:type="page"/>
      </w:r>
    </w:p>
    <w:p w:rsidR="009E23D5" w:rsidRDefault="009E23D5" w:rsidP="009E23D5">
      <w:pPr>
        <w:spacing w:line="360" w:lineRule="auto"/>
      </w:pPr>
      <w:r>
        <w:lastRenderedPageBreak/>
        <w:t>Slide 19</w:t>
      </w:r>
    </w:p>
    <w:p w:rsidR="009E23D5" w:rsidRDefault="009E23D5" w:rsidP="009E23D5">
      <w:pPr>
        <w:spacing w:line="360" w:lineRule="auto"/>
      </w:pPr>
    </w:p>
    <w:p w:rsidR="009E23D5" w:rsidRDefault="009E23D5" w:rsidP="009E23D5">
      <w:pPr>
        <w:spacing w:line="360" w:lineRule="auto"/>
        <w:jc w:val="center"/>
      </w:pPr>
      <w:r>
        <w:object w:dxaOrig="7216" w:dyaOrig="5409">
          <v:shape id="_x0000_i1043" type="#_x0000_t75" style="width:270.75pt;height:202.5pt" o:ole="" o:bordertopcolor="this" o:borderleftcolor="this" o:borderbottomcolor="this" o:borderrightcolor="this">
            <v:imagedata r:id="rId42" o:title=""/>
            <w10:bordertop type="single" width="4" shadow="t"/>
            <w10:borderleft type="single" width="4" shadow="t"/>
            <w10:borderbottom type="single" width="4" shadow="t"/>
            <w10:borderright type="single" width="4" shadow="t"/>
          </v:shape>
          <o:OLEObject Type="Embed" ProgID="PowerPoint.Slide.12" ShapeID="_x0000_i1043" DrawAspect="Content" ObjectID="_1424674398" r:id="rId43"/>
        </w:object>
      </w:r>
    </w:p>
    <w:p w:rsidR="009E23D5" w:rsidRDefault="009E23D5" w:rsidP="009E23D5">
      <w:pPr>
        <w:spacing w:line="360" w:lineRule="auto"/>
        <w:jc w:val="center"/>
      </w:pPr>
    </w:p>
    <w:p w:rsidR="009E23D5" w:rsidRPr="009E23D5" w:rsidRDefault="009E23D5" w:rsidP="009E23D5">
      <w:pPr>
        <w:autoSpaceDE w:val="0"/>
        <w:autoSpaceDN w:val="0"/>
        <w:adjustRightInd w:val="0"/>
        <w:rPr>
          <w:rFonts w:ascii="Calibri" w:cs="Calibri"/>
          <w:kern w:val="24"/>
        </w:rPr>
      </w:pPr>
      <w:r w:rsidRPr="009E23D5">
        <w:rPr>
          <w:rFonts w:ascii="Calibri" w:hAnsi="Calibri" w:cs="Calibri"/>
          <w:b/>
          <w:bCs/>
          <w:u w:val="single"/>
        </w:rPr>
        <w:t>Labour Market Outcomes and English Proficiency</w:t>
      </w:r>
    </w:p>
    <w:p w:rsidR="009E23D5" w:rsidRDefault="009E23D5" w:rsidP="009E23D5">
      <w:pPr>
        <w:autoSpaceDE w:val="0"/>
        <w:autoSpaceDN w:val="0"/>
        <w:adjustRightInd w:val="0"/>
        <w:rPr>
          <w:rFonts w:ascii="Calibri" w:cs="Calibri"/>
          <w:i/>
          <w:iCs/>
          <w:color w:val="000000"/>
          <w:kern w:val="24"/>
        </w:rPr>
      </w:pPr>
      <w:r>
        <w:rPr>
          <w:rFonts w:ascii="Calibri" w:cs="Calibri"/>
          <w:i/>
          <w:iCs/>
          <w:color w:val="000000"/>
          <w:kern w:val="24"/>
        </w:rPr>
        <w:t>Source:  ABS Census of Population and Housing 2011</w:t>
      </w:r>
    </w:p>
    <w:p w:rsidR="009E23D5" w:rsidRDefault="009E23D5" w:rsidP="009E23D5">
      <w:pPr>
        <w:autoSpaceDE w:val="0"/>
        <w:autoSpaceDN w:val="0"/>
        <w:adjustRightInd w:val="0"/>
        <w:rPr>
          <w:rFonts w:ascii="Calibri" w:hAnsi="Calibri" w:cs="Calibri"/>
          <w:color w:val="000000"/>
          <w:kern w:val="24"/>
        </w:rPr>
      </w:pPr>
    </w:p>
    <w:p w:rsidR="009E23D5" w:rsidRDefault="009E23D5" w:rsidP="009E23D5">
      <w:pPr>
        <w:autoSpaceDE w:val="0"/>
        <w:autoSpaceDN w:val="0"/>
        <w:adjustRightInd w:val="0"/>
        <w:rPr>
          <w:rFonts w:ascii="Calibri" w:hAnsi="Calibri" w:cs="Calibri"/>
          <w:color w:val="000000"/>
          <w:kern w:val="24"/>
        </w:rPr>
      </w:pPr>
      <w:r>
        <w:rPr>
          <w:rFonts w:ascii="Calibri" w:hAnsi="Calibri" w:cs="Calibri"/>
          <w:color w:val="000000"/>
          <w:kern w:val="24"/>
        </w:rPr>
        <w:t xml:space="preserve">At the time of the 2011 Census, persons in the Logan </w:t>
      </w:r>
      <w:proofErr w:type="spellStart"/>
      <w:r>
        <w:rPr>
          <w:rFonts w:ascii="Calibri" w:hAnsi="Calibri" w:cs="Calibri"/>
          <w:color w:val="000000"/>
          <w:kern w:val="24"/>
        </w:rPr>
        <w:t>LGA</w:t>
      </w:r>
      <w:proofErr w:type="spellEnd"/>
      <w:r>
        <w:rPr>
          <w:rFonts w:ascii="Calibri" w:hAnsi="Calibri" w:cs="Calibri"/>
          <w:color w:val="000000"/>
          <w:kern w:val="24"/>
        </w:rPr>
        <w:t xml:space="preserve"> with lower levels of English proficiency were less likely to be successful in the labour market. People with low English proficiency are far more likely to be unemployed or not participating in the labour market. </w:t>
      </w:r>
    </w:p>
    <w:p w:rsidR="009E23D5" w:rsidRDefault="009E23D5" w:rsidP="009E23D5">
      <w:pPr>
        <w:autoSpaceDE w:val="0"/>
        <w:autoSpaceDN w:val="0"/>
        <w:adjustRightInd w:val="0"/>
        <w:rPr>
          <w:rFonts w:ascii="Calibri" w:hAnsi="Calibri" w:cs="Calibri"/>
          <w:color w:val="000000"/>
          <w:kern w:val="24"/>
        </w:rPr>
      </w:pPr>
    </w:p>
    <w:p w:rsidR="009E23D5" w:rsidRDefault="009E23D5" w:rsidP="009E23D5">
      <w:pPr>
        <w:autoSpaceDE w:val="0"/>
        <w:autoSpaceDN w:val="0"/>
        <w:adjustRightInd w:val="0"/>
        <w:rPr>
          <w:rFonts w:ascii="Calibri" w:hAnsi="Calibri" w:cs="Calibri"/>
          <w:color w:val="000000"/>
          <w:kern w:val="24"/>
        </w:rPr>
      </w:pPr>
      <w:r>
        <w:rPr>
          <w:rFonts w:ascii="Calibri" w:hAnsi="Calibri" w:cs="Calibri"/>
          <w:color w:val="000000"/>
          <w:kern w:val="24"/>
        </w:rPr>
        <w:t xml:space="preserve">People who speak other languages but still speak English well are also likely to have poorer labour force outcomes than those who only speak English. </w:t>
      </w:r>
    </w:p>
    <w:p w:rsidR="009E23D5" w:rsidRDefault="009E23D5" w:rsidP="009E23D5">
      <w:pPr>
        <w:autoSpaceDE w:val="0"/>
        <w:autoSpaceDN w:val="0"/>
        <w:adjustRightInd w:val="0"/>
        <w:rPr>
          <w:rFonts w:ascii="Calibri" w:hAnsi="Calibri" w:cs="Calibri"/>
          <w:color w:val="000000"/>
          <w:kern w:val="24"/>
        </w:rPr>
      </w:pPr>
    </w:p>
    <w:p w:rsidR="009E23D5" w:rsidRDefault="009E23D5" w:rsidP="009E23D5">
      <w:pPr>
        <w:autoSpaceDE w:val="0"/>
        <w:autoSpaceDN w:val="0"/>
        <w:adjustRightInd w:val="0"/>
        <w:rPr>
          <w:rFonts w:ascii="Calibri" w:hAnsi="Calibri" w:cs="Calibri"/>
          <w:color w:val="000000"/>
          <w:kern w:val="24"/>
        </w:rPr>
      </w:pPr>
      <w:r>
        <w:rPr>
          <w:rFonts w:ascii="Calibri" w:hAnsi="Calibri" w:cs="Calibri"/>
          <w:color w:val="000000"/>
          <w:kern w:val="24"/>
        </w:rPr>
        <w:t xml:space="preserve">In the Logan </w:t>
      </w:r>
      <w:proofErr w:type="spellStart"/>
      <w:r>
        <w:rPr>
          <w:rFonts w:ascii="Calibri" w:hAnsi="Calibri" w:cs="Calibri"/>
          <w:color w:val="000000"/>
          <w:kern w:val="24"/>
        </w:rPr>
        <w:t>LGA</w:t>
      </w:r>
      <w:proofErr w:type="spellEnd"/>
      <w:r>
        <w:rPr>
          <w:rFonts w:ascii="Calibri" w:hAnsi="Calibri" w:cs="Calibri"/>
          <w:color w:val="000000"/>
          <w:kern w:val="24"/>
        </w:rPr>
        <w:t xml:space="preserve">, the unemployment rate for working age persons with poor English proficiency was 16.0 per cent and the participation rate was 38.7 per cent. </w:t>
      </w:r>
    </w:p>
    <w:p w:rsidR="009E23D5" w:rsidRDefault="009E23D5" w:rsidP="009E23D5">
      <w:pPr>
        <w:autoSpaceDE w:val="0"/>
        <w:autoSpaceDN w:val="0"/>
        <w:adjustRightInd w:val="0"/>
        <w:rPr>
          <w:rFonts w:ascii="Calibri" w:hAnsi="Calibri" w:cs="Calibri"/>
          <w:color w:val="000000"/>
          <w:kern w:val="24"/>
        </w:rPr>
      </w:pPr>
    </w:p>
    <w:p w:rsidR="009E23D5" w:rsidRDefault="009E23D5" w:rsidP="009E23D5">
      <w:pPr>
        <w:autoSpaceDE w:val="0"/>
        <w:autoSpaceDN w:val="0"/>
        <w:adjustRightInd w:val="0"/>
        <w:rPr>
          <w:rFonts w:ascii="Calibri" w:hAnsi="Calibri" w:cs="Calibri"/>
          <w:color w:val="000000"/>
          <w:kern w:val="24"/>
        </w:rPr>
      </w:pPr>
      <w:r>
        <w:rPr>
          <w:rFonts w:ascii="Calibri" w:hAnsi="Calibri" w:cs="Calibri"/>
          <w:color w:val="000000"/>
          <w:kern w:val="24"/>
        </w:rPr>
        <w:t xml:space="preserve">For working age persons who only spoke English, the unemployment rate (6.8 per cent) and participation rate (77.2 per cent) were considerably better. </w:t>
      </w:r>
    </w:p>
    <w:p w:rsidR="009E23D5" w:rsidRDefault="009E23D5" w:rsidP="009E23D5">
      <w:pPr>
        <w:autoSpaceDE w:val="0"/>
        <w:autoSpaceDN w:val="0"/>
        <w:adjustRightInd w:val="0"/>
        <w:rPr>
          <w:rFonts w:ascii="Calibri" w:hAnsi="Calibri" w:cs="Calibri"/>
          <w:color w:val="000000"/>
          <w:kern w:val="24"/>
        </w:rPr>
      </w:pPr>
    </w:p>
    <w:p w:rsidR="009E23D5" w:rsidRDefault="009E23D5" w:rsidP="009E23D5">
      <w:pPr>
        <w:autoSpaceDE w:val="0"/>
        <w:autoSpaceDN w:val="0"/>
        <w:adjustRightInd w:val="0"/>
        <w:rPr>
          <w:rFonts w:ascii="Calibri" w:hAnsi="Calibri" w:cs="Calibri"/>
          <w:color w:val="000000"/>
          <w:kern w:val="24"/>
        </w:rPr>
      </w:pPr>
    </w:p>
    <w:p w:rsidR="009E23D5" w:rsidRDefault="009E23D5" w:rsidP="009E23D5">
      <w:pPr>
        <w:autoSpaceDE w:val="0"/>
        <w:autoSpaceDN w:val="0"/>
        <w:adjustRightInd w:val="0"/>
        <w:rPr>
          <w:rFonts w:ascii="Arial" w:hAnsi="Arial" w:cs="Arial"/>
        </w:rPr>
      </w:pPr>
    </w:p>
    <w:p w:rsidR="009E23D5" w:rsidRDefault="009E23D5" w:rsidP="009E23D5">
      <w:pPr>
        <w:spacing w:line="360" w:lineRule="auto"/>
      </w:pPr>
    </w:p>
    <w:p w:rsidR="009E23D5" w:rsidRDefault="009E23D5">
      <w:r>
        <w:br w:type="page"/>
      </w:r>
    </w:p>
    <w:p w:rsidR="009E23D5" w:rsidRDefault="009E23D5" w:rsidP="009E23D5">
      <w:pPr>
        <w:spacing w:line="360" w:lineRule="auto"/>
      </w:pPr>
      <w:r>
        <w:lastRenderedPageBreak/>
        <w:t>Slide 20</w:t>
      </w:r>
    </w:p>
    <w:p w:rsidR="009E23D5" w:rsidRDefault="009E23D5" w:rsidP="009E23D5">
      <w:pPr>
        <w:spacing w:line="360" w:lineRule="auto"/>
      </w:pPr>
    </w:p>
    <w:p w:rsidR="009E23D5" w:rsidRDefault="009E23D5" w:rsidP="009E23D5">
      <w:pPr>
        <w:spacing w:line="360" w:lineRule="auto"/>
        <w:jc w:val="center"/>
      </w:pPr>
      <w:r>
        <w:object w:dxaOrig="7216" w:dyaOrig="5409">
          <v:shape id="_x0000_i1044" type="#_x0000_t75" style="width:270.75pt;height:202.5pt" o:ole="" o:bordertopcolor="this" o:borderleftcolor="this" o:borderbottomcolor="this" o:borderrightcolor="this">
            <v:imagedata r:id="rId44" o:title=""/>
            <w10:bordertop type="single" width="4" shadow="t"/>
            <w10:borderleft type="single" width="4" shadow="t"/>
            <w10:borderbottom type="single" width="4" shadow="t"/>
            <w10:borderright type="single" width="4" shadow="t"/>
          </v:shape>
          <o:OLEObject Type="Embed" ProgID="PowerPoint.Slide.12" ShapeID="_x0000_i1044" DrawAspect="Content" ObjectID="_1424674399" r:id="rId45"/>
        </w:object>
      </w:r>
    </w:p>
    <w:p w:rsidR="009E23D5" w:rsidRDefault="009E23D5" w:rsidP="009E23D5">
      <w:pPr>
        <w:spacing w:line="360" w:lineRule="auto"/>
        <w:jc w:val="center"/>
      </w:pPr>
    </w:p>
    <w:p w:rsidR="009E23D5" w:rsidRDefault="009E23D5" w:rsidP="009E23D5">
      <w:pPr>
        <w:autoSpaceDE w:val="0"/>
        <w:autoSpaceDN w:val="0"/>
        <w:adjustRightInd w:val="0"/>
        <w:rPr>
          <w:rFonts w:ascii="Calibri" w:hAnsi="Calibri" w:cs="Calibri"/>
          <w:b/>
          <w:bCs/>
          <w:color w:val="000000"/>
          <w:kern w:val="24"/>
          <w:u w:val="single"/>
        </w:rPr>
      </w:pPr>
      <w:r>
        <w:rPr>
          <w:rFonts w:ascii="Calibri" w:hAnsi="Calibri" w:cs="Calibri"/>
          <w:b/>
          <w:bCs/>
          <w:color w:val="000000"/>
          <w:kern w:val="24"/>
          <w:u w:val="single"/>
        </w:rPr>
        <w:t xml:space="preserve">A Majority Work </w:t>
      </w:r>
      <w:proofErr w:type="gramStart"/>
      <w:r>
        <w:rPr>
          <w:rFonts w:ascii="Calibri" w:hAnsi="Calibri" w:cs="Calibri"/>
          <w:b/>
          <w:bCs/>
          <w:color w:val="000000"/>
          <w:kern w:val="24"/>
          <w:u w:val="single"/>
        </w:rPr>
        <w:t>Outside</w:t>
      </w:r>
      <w:proofErr w:type="gramEnd"/>
      <w:r>
        <w:rPr>
          <w:rFonts w:ascii="Calibri" w:hAnsi="Calibri" w:cs="Calibri"/>
          <w:b/>
          <w:bCs/>
          <w:color w:val="000000"/>
          <w:kern w:val="24"/>
          <w:u w:val="single"/>
        </w:rPr>
        <w:t xml:space="preserve"> the </w:t>
      </w:r>
      <w:proofErr w:type="spellStart"/>
      <w:r>
        <w:rPr>
          <w:rFonts w:ascii="Calibri" w:hAnsi="Calibri" w:cs="Calibri"/>
          <w:b/>
          <w:bCs/>
          <w:color w:val="000000"/>
          <w:kern w:val="24"/>
          <w:u w:val="single"/>
        </w:rPr>
        <w:t>RDA</w:t>
      </w:r>
      <w:proofErr w:type="spellEnd"/>
    </w:p>
    <w:p w:rsidR="009E23D5" w:rsidRDefault="009E23D5" w:rsidP="009E23D5">
      <w:pPr>
        <w:autoSpaceDE w:val="0"/>
        <w:autoSpaceDN w:val="0"/>
        <w:adjustRightInd w:val="0"/>
        <w:rPr>
          <w:rFonts w:ascii="Calibri" w:hAnsi="Calibri" w:cs="Calibri"/>
          <w:i/>
          <w:iCs/>
          <w:color w:val="000000"/>
          <w:kern w:val="24"/>
        </w:rPr>
      </w:pPr>
      <w:r>
        <w:rPr>
          <w:rFonts w:ascii="Calibri" w:hAnsi="Calibri" w:cs="Calibri"/>
          <w:i/>
          <w:iCs/>
          <w:color w:val="000000"/>
          <w:kern w:val="24"/>
        </w:rPr>
        <w:t>Source: ABS Census of Population and Housing, 2011</w:t>
      </w:r>
    </w:p>
    <w:p w:rsidR="009E23D5" w:rsidRDefault="009E23D5" w:rsidP="009E23D5">
      <w:pPr>
        <w:autoSpaceDE w:val="0"/>
        <w:autoSpaceDN w:val="0"/>
        <w:adjustRightInd w:val="0"/>
        <w:rPr>
          <w:rFonts w:ascii="Calibri" w:hAnsi="Calibri" w:cs="Calibri"/>
          <w:i/>
          <w:iCs/>
          <w:color w:val="000000"/>
          <w:kern w:val="24"/>
        </w:rPr>
      </w:pPr>
    </w:p>
    <w:p w:rsidR="009E23D5" w:rsidRDefault="009E23D5" w:rsidP="009E23D5">
      <w:pPr>
        <w:autoSpaceDE w:val="0"/>
        <w:autoSpaceDN w:val="0"/>
        <w:adjustRightInd w:val="0"/>
        <w:rPr>
          <w:rFonts w:ascii="Calibri" w:hAnsi="Calibri" w:cs="Calibri"/>
          <w:color w:val="000000"/>
          <w:kern w:val="24"/>
        </w:rPr>
      </w:pPr>
      <w:r>
        <w:rPr>
          <w:rFonts w:ascii="Calibri" w:hAnsi="Calibri" w:cs="Calibri"/>
          <w:color w:val="000000"/>
          <w:kern w:val="24"/>
        </w:rPr>
        <w:t xml:space="preserve">A majority (55 per cent) of the employed working age population living in the Logan and Redlands </w:t>
      </w:r>
      <w:proofErr w:type="spellStart"/>
      <w:r>
        <w:rPr>
          <w:rFonts w:ascii="Calibri" w:hAnsi="Calibri" w:cs="Calibri"/>
          <w:color w:val="000000"/>
          <w:kern w:val="24"/>
        </w:rPr>
        <w:t>RDA</w:t>
      </w:r>
      <w:proofErr w:type="spellEnd"/>
      <w:r>
        <w:rPr>
          <w:rFonts w:ascii="Calibri" w:hAnsi="Calibri" w:cs="Calibri"/>
          <w:color w:val="000000"/>
          <w:kern w:val="24"/>
        </w:rPr>
        <w:t xml:space="preserve"> travel outside the </w:t>
      </w:r>
      <w:proofErr w:type="spellStart"/>
      <w:r>
        <w:rPr>
          <w:rFonts w:ascii="Calibri" w:hAnsi="Calibri" w:cs="Calibri"/>
          <w:color w:val="000000"/>
          <w:kern w:val="24"/>
        </w:rPr>
        <w:t>RDA</w:t>
      </w:r>
      <w:proofErr w:type="spellEnd"/>
      <w:r>
        <w:rPr>
          <w:rFonts w:ascii="Calibri" w:hAnsi="Calibri" w:cs="Calibri"/>
          <w:color w:val="000000"/>
          <w:kern w:val="24"/>
        </w:rPr>
        <w:t xml:space="preserve"> for work. The most common destinations are the neighbouring Brisbane (71,940 people), Gold Coast (7,150 people) and Ipswich (2,880 people) </w:t>
      </w:r>
      <w:proofErr w:type="spellStart"/>
      <w:r>
        <w:rPr>
          <w:rFonts w:ascii="Calibri" w:hAnsi="Calibri" w:cs="Calibri"/>
          <w:color w:val="000000"/>
          <w:kern w:val="24"/>
        </w:rPr>
        <w:t>LGAs</w:t>
      </w:r>
      <w:proofErr w:type="spellEnd"/>
      <w:r>
        <w:rPr>
          <w:rFonts w:ascii="Calibri" w:hAnsi="Calibri" w:cs="Calibri"/>
          <w:color w:val="000000"/>
          <w:kern w:val="24"/>
        </w:rPr>
        <w:t>.</w:t>
      </w:r>
    </w:p>
    <w:p w:rsidR="009E23D5" w:rsidRDefault="009E23D5" w:rsidP="009E23D5">
      <w:pPr>
        <w:autoSpaceDE w:val="0"/>
        <w:autoSpaceDN w:val="0"/>
        <w:adjustRightInd w:val="0"/>
        <w:rPr>
          <w:rFonts w:ascii="Calibri" w:hAnsi="Calibri" w:cs="Calibri"/>
          <w:color w:val="000000"/>
          <w:kern w:val="24"/>
        </w:rPr>
      </w:pPr>
    </w:p>
    <w:p w:rsidR="009E23D5" w:rsidRDefault="009E23D5" w:rsidP="009E23D5">
      <w:pPr>
        <w:autoSpaceDE w:val="0"/>
        <w:autoSpaceDN w:val="0"/>
        <w:adjustRightInd w:val="0"/>
        <w:rPr>
          <w:rFonts w:ascii="Calibri" w:hAnsi="Calibri" w:cs="Calibri"/>
          <w:color w:val="000000"/>
          <w:kern w:val="24"/>
        </w:rPr>
      </w:pPr>
      <w:r>
        <w:rPr>
          <w:rFonts w:ascii="Calibri" w:hAnsi="Calibri" w:cs="Calibri"/>
          <w:color w:val="000000"/>
          <w:kern w:val="24"/>
        </w:rPr>
        <w:t xml:space="preserve">Some 29 per cent of the employed working age population who work within the Logan and Redlands </w:t>
      </w:r>
      <w:proofErr w:type="spellStart"/>
      <w:r>
        <w:rPr>
          <w:rFonts w:ascii="Calibri" w:hAnsi="Calibri" w:cs="Calibri"/>
          <w:color w:val="000000"/>
          <w:kern w:val="24"/>
        </w:rPr>
        <w:t>RDA</w:t>
      </w:r>
      <w:proofErr w:type="spellEnd"/>
      <w:r>
        <w:rPr>
          <w:rFonts w:ascii="Calibri" w:hAnsi="Calibri" w:cs="Calibri"/>
          <w:color w:val="000000"/>
          <w:kern w:val="24"/>
        </w:rPr>
        <w:t xml:space="preserve"> travel from outside the </w:t>
      </w:r>
      <w:proofErr w:type="spellStart"/>
      <w:r>
        <w:rPr>
          <w:rFonts w:ascii="Calibri" w:hAnsi="Calibri" w:cs="Calibri"/>
          <w:color w:val="000000"/>
          <w:kern w:val="24"/>
        </w:rPr>
        <w:t>RDA</w:t>
      </w:r>
      <w:proofErr w:type="spellEnd"/>
      <w:r>
        <w:rPr>
          <w:rFonts w:ascii="Calibri" w:hAnsi="Calibri" w:cs="Calibri"/>
          <w:color w:val="000000"/>
          <w:kern w:val="24"/>
        </w:rPr>
        <w:t xml:space="preserve"> for work. These people most commonly come from the neighbouring Brisbane (18,840 people), Gold Coast (7,020 people) and Ipswich (1,820 people) </w:t>
      </w:r>
      <w:proofErr w:type="spellStart"/>
      <w:r>
        <w:rPr>
          <w:rFonts w:ascii="Calibri" w:hAnsi="Calibri" w:cs="Calibri"/>
          <w:color w:val="000000"/>
          <w:kern w:val="24"/>
        </w:rPr>
        <w:t>LGAs</w:t>
      </w:r>
      <w:proofErr w:type="spellEnd"/>
      <w:r>
        <w:rPr>
          <w:rFonts w:ascii="Calibri" w:hAnsi="Calibri" w:cs="Calibri"/>
          <w:color w:val="000000"/>
          <w:kern w:val="24"/>
        </w:rPr>
        <w:t xml:space="preserve">. </w:t>
      </w:r>
    </w:p>
    <w:p w:rsidR="009E23D5" w:rsidRDefault="009E23D5" w:rsidP="009E23D5">
      <w:pPr>
        <w:autoSpaceDE w:val="0"/>
        <w:autoSpaceDN w:val="0"/>
        <w:adjustRightInd w:val="0"/>
        <w:rPr>
          <w:rFonts w:ascii="Calibri" w:hAnsi="Calibri" w:cs="Calibri"/>
          <w:color w:val="000000"/>
          <w:kern w:val="24"/>
        </w:rPr>
      </w:pPr>
    </w:p>
    <w:p w:rsidR="009E23D5" w:rsidRDefault="009E23D5" w:rsidP="009E23D5">
      <w:pPr>
        <w:autoSpaceDE w:val="0"/>
        <w:autoSpaceDN w:val="0"/>
        <w:adjustRightInd w:val="0"/>
        <w:rPr>
          <w:rFonts w:ascii="Calibri" w:hAnsi="Calibri" w:cs="Calibri"/>
          <w:color w:val="000000"/>
          <w:kern w:val="24"/>
        </w:rPr>
      </w:pPr>
    </w:p>
    <w:p w:rsidR="009E23D5" w:rsidRDefault="009E23D5" w:rsidP="009E23D5">
      <w:pPr>
        <w:autoSpaceDE w:val="0"/>
        <w:autoSpaceDN w:val="0"/>
        <w:adjustRightInd w:val="0"/>
        <w:rPr>
          <w:rFonts w:ascii="Calibri" w:hAnsi="Calibri" w:cs="Calibri"/>
          <w:color w:val="000000"/>
          <w:kern w:val="24"/>
        </w:rPr>
      </w:pPr>
    </w:p>
    <w:p w:rsidR="009E23D5" w:rsidRDefault="009E23D5" w:rsidP="009E23D5">
      <w:pPr>
        <w:autoSpaceDE w:val="0"/>
        <w:autoSpaceDN w:val="0"/>
        <w:adjustRightInd w:val="0"/>
        <w:rPr>
          <w:rFonts w:ascii="Calibri" w:hAnsi="Calibri" w:cs="Calibri"/>
          <w:color w:val="000000"/>
          <w:kern w:val="24"/>
        </w:rPr>
      </w:pPr>
    </w:p>
    <w:p w:rsidR="009E23D5" w:rsidRDefault="009E23D5" w:rsidP="009E23D5">
      <w:pPr>
        <w:autoSpaceDE w:val="0"/>
        <w:autoSpaceDN w:val="0"/>
        <w:adjustRightInd w:val="0"/>
        <w:rPr>
          <w:rFonts w:ascii="Arial" w:hAnsi="Arial" w:cs="Arial"/>
        </w:rPr>
      </w:pPr>
    </w:p>
    <w:p w:rsidR="009E23D5" w:rsidRDefault="009E23D5" w:rsidP="009E23D5">
      <w:pPr>
        <w:spacing w:line="360" w:lineRule="auto"/>
      </w:pPr>
    </w:p>
    <w:p w:rsidR="009E23D5" w:rsidRDefault="009E23D5">
      <w:r>
        <w:br w:type="page"/>
      </w:r>
    </w:p>
    <w:p w:rsidR="009E23D5" w:rsidRDefault="009E23D5" w:rsidP="009E23D5">
      <w:pPr>
        <w:spacing w:line="360" w:lineRule="auto"/>
      </w:pPr>
      <w:r>
        <w:lastRenderedPageBreak/>
        <w:t>Slide 21</w:t>
      </w:r>
    </w:p>
    <w:p w:rsidR="009E23D5" w:rsidRDefault="009E23D5" w:rsidP="009E23D5">
      <w:pPr>
        <w:spacing w:line="360" w:lineRule="auto"/>
      </w:pPr>
    </w:p>
    <w:p w:rsidR="009E23D5" w:rsidRDefault="009E23D5" w:rsidP="009E23D5">
      <w:pPr>
        <w:spacing w:line="360" w:lineRule="auto"/>
        <w:jc w:val="center"/>
      </w:pPr>
      <w:r>
        <w:object w:dxaOrig="7216" w:dyaOrig="5409">
          <v:shape id="_x0000_i1045" type="#_x0000_t75" style="width:270.75pt;height:202.5pt" o:ole="" o:bordertopcolor="this" o:borderleftcolor="this" o:borderbottomcolor="this" o:borderrightcolor="this">
            <v:imagedata r:id="rId46" o:title=""/>
            <w10:bordertop type="single" width="4" shadow="t"/>
            <w10:borderleft type="single" width="4" shadow="t"/>
            <w10:borderbottom type="single" width="4" shadow="t"/>
            <w10:borderright type="single" width="4" shadow="t"/>
          </v:shape>
          <o:OLEObject Type="Embed" ProgID="PowerPoint.Slide.12" ShapeID="_x0000_i1045" DrawAspect="Content" ObjectID="_1424674400" r:id="rId47"/>
        </w:object>
      </w:r>
    </w:p>
    <w:p w:rsidR="009E23D5" w:rsidRDefault="009E23D5" w:rsidP="009E23D5">
      <w:pPr>
        <w:spacing w:line="360" w:lineRule="auto"/>
        <w:jc w:val="center"/>
      </w:pPr>
    </w:p>
    <w:p w:rsidR="009E23D5" w:rsidRPr="009E23D5" w:rsidRDefault="009E23D5" w:rsidP="009E23D5">
      <w:pPr>
        <w:autoSpaceDE w:val="0"/>
        <w:autoSpaceDN w:val="0"/>
        <w:adjustRightInd w:val="0"/>
        <w:rPr>
          <w:rFonts w:ascii="Calibri" w:hAnsi="Calibri" w:cs="Calibri"/>
          <w:color w:val="000000"/>
          <w:kern w:val="24"/>
          <w:u w:val="single"/>
        </w:rPr>
      </w:pPr>
      <w:r w:rsidRPr="009E23D5">
        <w:rPr>
          <w:rFonts w:ascii="Calibri" w:hAnsi="Calibri" w:cs="Calibri"/>
          <w:b/>
          <w:bCs/>
          <w:color w:val="000000"/>
          <w:kern w:val="24"/>
          <w:u w:val="single"/>
        </w:rPr>
        <w:t>Largest Employing Industries</w:t>
      </w:r>
    </w:p>
    <w:p w:rsidR="009E23D5" w:rsidRDefault="009E23D5" w:rsidP="009E23D5">
      <w:pPr>
        <w:autoSpaceDE w:val="0"/>
        <w:autoSpaceDN w:val="0"/>
        <w:adjustRightInd w:val="0"/>
        <w:rPr>
          <w:rFonts w:ascii="Calibri" w:hAnsi="Calibri" w:cs="Calibri"/>
          <w:i/>
          <w:iCs/>
          <w:color w:val="000000"/>
          <w:kern w:val="24"/>
        </w:rPr>
      </w:pPr>
      <w:r>
        <w:rPr>
          <w:rFonts w:ascii="Calibri" w:hAnsi="Calibri" w:cs="Calibri"/>
          <w:i/>
          <w:iCs/>
          <w:color w:val="000000"/>
          <w:kern w:val="24"/>
        </w:rPr>
        <w:t xml:space="preserve">Source: ABS, 2011 Census of Population and Housing; </w:t>
      </w:r>
    </w:p>
    <w:p w:rsidR="009E23D5" w:rsidRDefault="009E23D5" w:rsidP="009E23D5">
      <w:pPr>
        <w:autoSpaceDE w:val="0"/>
        <w:autoSpaceDN w:val="0"/>
        <w:adjustRightInd w:val="0"/>
        <w:rPr>
          <w:rFonts w:ascii="Calibri" w:hAnsi="Calibri" w:cs="Calibri"/>
          <w:color w:val="000000"/>
          <w:kern w:val="24"/>
        </w:rPr>
      </w:pPr>
    </w:p>
    <w:p w:rsidR="009E23D5" w:rsidRDefault="009E23D5" w:rsidP="009E23D5">
      <w:pPr>
        <w:autoSpaceDE w:val="0"/>
        <w:autoSpaceDN w:val="0"/>
        <w:adjustRightInd w:val="0"/>
        <w:rPr>
          <w:rFonts w:ascii="Calibri" w:hAnsi="Calibri" w:cs="Calibri"/>
          <w:color w:val="000000"/>
          <w:kern w:val="24"/>
        </w:rPr>
      </w:pPr>
      <w:proofErr w:type="gramStart"/>
      <w:r>
        <w:rPr>
          <w:rFonts w:ascii="Calibri" w:hAnsi="Calibri" w:cs="Calibri"/>
          <w:i/>
          <w:iCs/>
          <w:color w:val="000000"/>
          <w:kern w:val="24"/>
        </w:rPr>
        <w:t>Expressed as a proportion of the working age population (15-64 years) who are employed.</w:t>
      </w:r>
      <w:proofErr w:type="gramEnd"/>
      <w:r>
        <w:rPr>
          <w:rFonts w:ascii="Calibri" w:hAnsi="Calibri" w:cs="Calibri"/>
          <w:color w:val="000000"/>
          <w:kern w:val="24"/>
        </w:rPr>
        <w:t> </w:t>
      </w:r>
    </w:p>
    <w:p w:rsidR="009E23D5" w:rsidRDefault="009E23D5" w:rsidP="009E23D5">
      <w:pPr>
        <w:autoSpaceDE w:val="0"/>
        <w:autoSpaceDN w:val="0"/>
        <w:adjustRightInd w:val="0"/>
        <w:rPr>
          <w:rFonts w:ascii="Calibri" w:hAnsi="Calibri" w:cs="Calibri"/>
          <w:color w:val="000000"/>
          <w:kern w:val="24"/>
        </w:rPr>
      </w:pPr>
    </w:p>
    <w:p w:rsidR="009E23D5" w:rsidRDefault="009E23D5" w:rsidP="009E23D5">
      <w:pPr>
        <w:autoSpaceDE w:val="0"/>
        <w:autoSpaceDN w:val="0"/>
        <w:adjustRightInd w:val="0"/>
        <w:rPr>
          <w:rFonts w:ascii="Calibri" w:hAnsi="Calibri" w:cs="Calibri"/>
          <w:color w:val="000000"/>
          <w:kern w:val="24"/>
        </w:rPr>
      </w:pPr>
      <w:r>
        <w:rPr>
          <w:rFonts w:ascii="Calibri" w:hAnsi="Calibri" w:cs="Calibri"/>
          <w:color w:val="000000"/>
          <w:kern w:val="24"/>
        </w:rPr>
        <w:t xml:space="preserve">The largest employing industries in the Logan and Redlands </w:t>
      </w:r>
      <w:proofErr w:type="spellStart"/>
      <w:r>
        <w:rPr>
          <w:rFonts w:ascii="Calibri" w:hAnsi="Calibri" w:cs="Calibri"/>
          <w:color w:val="000000"/>
          <w:kern w:val="24"/>
        </w:rPr>
        <w:t>RDA</w:t>
      </w:r>
      <w:proofErr w:type="spellEnd"/>
      <w:r>
        <w:rPr>
          <w:rFonts w:ascii="Calibri" w:hAnsi="Calibri" w:cs="Calibri"/>
          <w:color w:val="000000"/>
          <w:kern w:val="24"/>
        </w:rPr>
        <w:t xml:space="preserve"> are the Retail Trade, Health Care and Social Assistance and Manufacturing industries.</w:t>
      </w:r>
    </w:p>
    <w:p w:rsidR="009E23D5" w:rsidRDefault="009E23D5" w:rsidP="009E23D5">
      <w:pPr>
        <w:autoSpaceDE w:val="0"/>
        <w:autoSpaceDN w:val="0"/>
        <w:adjustRightInd w:val="0"/>
        <w:rPr>
          <w:rFonts w:ascii="Calibri" w:hAnsi="Calibri" w:cs="Calibri"/>
          <w:color w:val="000000"/>
          <w:kern w:val="24"/>
        </w:rPr>
      </w:pPr>
    </w:p>
    <w:p w:rsidR="009E23D5" w:rsidRDefault="009E23D5" w:rsidP="009E23D5">
      <w:pPr>
        <w:autoSpaceDE w:val="0"/>
        <w:autoSpaceDN w:val="0"/>
        <w:adjustRightInd w:val="0"/>
        <w:rPr>
          <w:rFonts w:ascii="Calibri" w:hAnsi="Calibri" w:cs="Calibri"/>
          <w:color w:val="000000"/>
          <w:kern w:val="24"/>
        </w:rPr>
      </w:pPr>
      <w:r>
        <w:rPr>
          <w:rFonts w:ascii="Calibri" w:hAnsi="Calibri" w:cs="Calibri"/>
          <w:color w:val="000000"/>
          <w:kern w:val="24"/>
        </w:rPr>
        <w:t xml:space="preserve">  </w:t>
      </w:r>
      <w:r>
        <w:rPr>
          <w:rFonts w:ascii="Calibri" w:hAnsi="Calibri" w:cs="Calibri"/>
          <w:color w:val="000000"/>
          <w:kern w:val="24"/>
        </w:rPr>
        <w:br/>
      </w:r>
    </w:p>
    <w:p w:rsidR="009E23D5" w:rsidRDefault="009E23D5" w:rsidP="009E23D5">
      <w:pPr>
        <w:autoSpaceDE w:val="0"/>
        <w:autoSpaceDN w:val="0"/>
        <w:adjustRightInd w:val="0"/>
        <w:rPr>
          <w:rFonts w:ascii="Calibri" w:hAnsi="Calibri" w:cs="Calibri"/>
          <w:color w:val="000000"/>
          <w:kern w:val="24"/>
        </w:rPr>
      </w:pPr>
    </w:p>
    <w:p w:rsidR="009E23D5" w:rsidRDefault="009E23D5" w:rsidP="009E23D5">
      <w:pPr>
        <w:autoSpaceDE w:val="0"/>
        <w:autoSpaceDN w:val="0"/>
        <w:adjustRightInd w:val="0"/>
        <w:rPr>
          <w:rFonts w:ascii="Arial" w:hAnsi="Arial" w:cs="Arial"/>
        </w:rPr>
      </w:pPr>
    </w:p>
    <w:p w:rsidR="009E23D5" w:rsidRDefault="009E23D5" w:rsidP="009E23D5">
      <w:pPr>
        <w:spacing w:line="360" w:lineRule="auto"/>
      </w:pPr>
    </w:p>
    <w:p w:rsidR="009E23D5" w:rsidRDefault="009E23D5">
      <w:r>
        <w:br w:type="page"/>
      </w:r>
    </w:p>
    <w:p w:rsidR="009E23D5" w:rsidRDefault="009E23D5" w:rsidP="009E23D5">
      <w:pPr>
        <w:spacing w:line="360" w:lineRule="auto"/>
      </w:pPr>
      <w:r>
        <w:lastRenderedPageBreak/>
        <w:t>Slide 22</w:t>
      </w:r>
    </w:p>
    <w:p w:rsidR="009E23D5" w:rsidRDefault="009E23D5" w:rsidP="009E23D5">
      <w:pPr>
        <w:spacing w:line="360" w:lineRule="auto"/>
      </w:pPr>
    </w:p>
    <w:p w:rsidR="009E23D5" w:rsidRDefault="009E23D5" w:rsidP="009E23D5">
      <w:pPr>
        <w:spacing w:line="360" w:lineRule="auto"/>
        <w:jc w:val="center"/>
      </w:pPr>
      <w:r>
        <w:object w:dxaOrig="7216" w:dyaOrig="5409">
          <v:shape id="_x0000_i1046" type="#_x0000_t75" style="width:270.75pt;height:202.5pt" o:ole="" o:bordertopcolor="this" o:borderleftcolor="this" o:borderbottomcolor="this" o:borderrightcolor="this">
            <v:imagedata r:id="rId48" o:title=""/>
            <w10:bordertop type="single" width="4" shadow="t"/>
            <w10:borderleft type="single" width="4" shadow="t"/>
            <w10:borderbottom type="single" width="4" shadow="t"/>
            <w10:borderright type="single" width="4" shadow="t"/>
          </v:shape>
          <o:OLEObject Type="Embed" ProgID="PowerPoint.Slide.12" ShapeID="_x0000_i1046" DrawAspect="Content" ObjectID="_1424674401" r:id="rId49"/>
        </w:object>
      </w:r>
    </w:p>
    <w:p w:rsidR="009E23D5" w:rsidRDefault="009E23D5" w:rsidP="009E23D5">
      <w:pPr>
        <w:spacing w:line="360" w:lineRule="auto"/>
        <w:jc w:val="center"/>
      </w:pPr>
    </w:p>
    <w:p w:rsidR="009E23D5" w:rsidRPr="009E23D5" w:rsidRDefault="009E23D5" w:rsidP="009E23D5">
      <w:pPr>
        <w:autoSpaceDE w:val="0"/>
        <w:autoSpaceDN w:val="0"/>
        <w:adjustRightInd w:val="0"/>
        <w:rPr>
          <w:rFonts w:ascii="Calibri" w:hAnsi="Calibri" w:cs="Calibri"/>
          <w:color w:val="000000"/>
          <w:kern w:val="24"/>
          <w:u w:val="single"/>
        </w:rPr>
      </w:pPr>
      <w:r w:rsidRPr="009E23D5">
        <w:rPr>
          <w:rFonts w:ascii="Calibri" w:hAnsi="Calibri" w:cs="Calibri"/>
          <w:b/>
          <w:bCs/>
          <w:color w:val="000000"/>
          <w:kern w:val="24"/>
          <w:u w:val="single"/>
        </w:rPr>
        <w:t>Change in Employment 2006-2011</w:t>
      </w:r>
    </w:p>
    <w:p w:rsidR="009E23D5" w:rsidRDefault="009E23D5" w:rsidP="009E23D5">
      <w:pPr>
        <w:autoSpaceDE w:val="0"/>
        <w:autoSpaceDN w:val="0"/>
        <w:adjustRightInd w:val="0"/>
        <w:rPr>
          <w:rFonts w:ascii="Calibri" w:hAnsi="Calibri" w:cs="Calibri"/>
          <w:color w:val="000000"/>
          <w:kern w:val="24"/>
        </w:rPr>
      </w:pPr>
      <w:r>
        <w:rPr>
          <w:rFonts w:ascii="Calibri" w:hAnsi="Calibri" w:cs="Calibri"/>
          <w:i/>
          <w:iCs/>
          <w:color w:val="000000"/>
          <w:kern w:val="24"/>
        </w:rPr>
        <w:t xml:space="preserve">Source: ABS, 2011 Census of Population and Housing; </w:t>
      </w:r>
    </w:p>
    <w:p w:rsidR="009E23D5" w:rsidRDefault="009E23D5" w:rsidP="009E23D5">
      <w:pPr>
        <w:autoSpaceDE w:val="0"/>
        <w:autoSpaceDN w:val="0"/>
        <w:adjustRightInd w:val="0"/>
        <w:rPr>
          <w:rFonts w:ascii="Calibri" w:hAnsi="Calibri" w:cs="Calibri"/>
          <w:color w:val="000000"/>
          <w:kern w:val="24"/>
        </w:rPr>
      </w:pPr>
      <w:r>
        <w:rPr>
          <w:rFonts w:ascii="Calibri" w:hAnsi="Calibri" w:cs="Calibri"/>
          <w:i/>
          <w:iCs/>
          <w:color w:val="000000"/>
          <w:kern w:val="24"/>
        </w:rPr>
        <w:t>Expressed as a proportion of the working age population (15-64 years) who are employed, place of work</w:t>
      </w:r>
    </w:p>
    <w:p w:rsidR="009E23D5" w:rsidRDefault="009E23D5" w:rsidP="009E23D5">
      <w:pPr>
        <w:autoSpaceDE w:val="0"/>
        <w:autoSpaceDN w:val="0"/>
        <w:adjustRightInd w:val="0"/>
        <w:rPr>
          <w:rFonts w:ascii="Calibri" w:hAnsi="Calibri" w:cs="Calibri"/>
          <w:color w:val="000000"/>
          <w:kern w:val="24"/>
        </w:rPr>
      </w:pPr>
    </w:p>
    <w:p w:rsidR="009E23D5" w:rsidRPr="009E23D5" w:rsidRDefault="009E23D5" w:rsidP="009E23D5">
      <w:pPr>
        <w:autoSpaceDE w:val="0"/>
        <w:autoSpaceDN w:val="0"/>
        <w:adjustRightInd w:val="0"/>
        <w:rPr>
          <w:rFonts w:asciiTheme="minorHAnsi" w:hAnsiTheme="minorHAnsi" w:cstheme="minorHAnsi"/>
          <w:color w:val="000000"/>
          <w:kern w:val="24"/>
        </w:rPr>
      </w:pPr>
      <w:r w:rsidRPr="009E23D5">
        <w:rPr>
          <w:rFonts w:asciiTheme="minorHAnsi" w:hAnsiTheme="minorHAnsi" w:cstheme="minorHAnsi"/>
          <w:color w:val="000000"/>
          <w:kern w:val="24"/>
        </w:rPr>
        <w:t xml:space="preserve">Large increases in employment occurred in the Health Care and Social Assistance </w:t>
      </w:r>
      <w:r w:rsidRPr="009E23D5">
        <w:rPr>
          <w:rFonts w:asciiTheme="minorHAnsi" w:hAnsiTheme="minorHAnsi" w:cstheme="minorHAnsi"/>
          <w:color w:val="000000"/>
          <w:kern w:val="24"/>
        </w:rPr>
        <w:br/>
        <w:t>(31 per cent) and Professional, Scientific and Technical Services (25 per cent) industries over the 5 years from 2006 to 2011.</w:t>
      </w:r>
    </w:p>
    <w:p w:rsidR="009E23D5" w:rsidRPr="009E23D5" w:rsidRDefault="009E23D5" w:rsidP="009E23D5">
      <w:pPr>
        <w:autoSpaceDE w:val="0"/>
        <w:autoSpaceDN w:val="0"/>
        <w:adjustRightInd w:val="0"/>
        <w:rPr>
          <w:rFonts w:asciiTheme="minorHAnsi" w:hAnsiTheme="minorHAnsi" w:cstheme="minorHAnsi"/>
          <w:color w:val="000000"/>
          <w:kern w:val="24"/>
        </w:rPr>
      </w:pPr>
    </w:p>
    <w:p w:rsidR="009E23D5" w:rsidRPr="009E23D5" w:rsidRDefault="009E23D5" w:rsidP="009E23D5">
      <w:pPr>
        <w:autoSpaceDE w:val="0"/>
        <w:autoSpaceDN w:val="0"/>
        <w:adjustRightInd w:val="0"/>
        <w:rPr>
          <w:rFonts w:asciiTheme="minorHAnsi" w:hAnsiTheme="minorHAnsi" w:cstheme="minorHAnsi"/>
          <w:color w:val="000000"/>
          <w:kern w:val="24"/>
        </w:rPr>
      </w:pPr>
      <w:r w:rsidRPr="009E23D5">
        <w:rPr>
          <w:rFonts w:asciiTheme="minorHAnsi" w:hAnsiTheme="minorHAnsi" w:cstheme="minorHAnsi"/>
          <w:color w:val="000000"/>
          <w:kern w:val="24"/>
        </w:rPr>
        <w:t>The Health Care and Social Assistance and Professional, Scientific and Technical Services industries dominated employment growth from 2006 to 2011. Jobs growth in these two industries accounted for 61 per cent of the increase in total employment over that period.</w:t>
      </w:r>
    </w:p>
    <w:p w:rsidR="009E23D5" w:rsidRPr="009E23D5" w:rsidRDefault="009E23D5" w:rsidP="009E23D5">
      <w:pPr>
        <w:autoSpaceDE w:val="0"/>
        <w:autoSpaceDN w:val="0"/>
        <w:adjustRightInd w:val="0"/>
        <w:rPr>
          <w:rFonts w:asciiTheme="minorHAnsi" w:hAnsiTheme="minorHAnsi" w:cstheme="minorHAnsi"/>
          <w:color w:val="000000"/>
          <w:kern w:val="24"/>
        </w:rPr>
      </w:pPr>
    </w:p>
    <w:p w:rsidR="009E23D5" w:rsidRPr="009E23D5" w:rsidRDefault="009E23D5" w:rsidP="009E23D5">
      <w:pPr>
        <w:autoSpaceDE w:val="0"/>
        <w:autoSpaceDN w:val="0"/>
        <w:adjustRightInd w:val="0"/>
        <w:rPr>
          <w:rFonts w:asciiTheme="minorHAnsi" w:hAnsiTheme="minorHAnsi" w:cstheme="minorHAnsi"/>
          <w:color w:val="000000"/>
          <w:kern w:val="24"/>
        </w:rPr>
      </w:pPr>
      <w:r w:rsidRPr="009E23D5">
        <w:rPr>
          <w:rFonts w:asciiTheme="minorHAnsi" w:hAnsiTheme="minorHAnsi" w:cstheme="minorHAnsi"/>
          <w:color w:val="000000"/>
          <w:kern w:val="24"/>
        </w:rPr>
        <w:t>By contrast, employment decreased in the Manufacturing, Wholesale Trade and Retail Trade industries.</w:t>
      </w:r>
    </w:p>
    <w:p w:rsidR="009E23D5" w:rsidRDefault="009E23D5" w:rsidP="009E23D5">
      <w:pPr>
        <w:autoSpaceDE w:val="0"/>
        <w:autoSpaceDN w:val="0"/>
        <w:adjustRightInd w:val="0"/>
        <w:rPr>
          <w:rFonts w:ascii="Calibri" w:hAnsi="Calibri" w:cs="Calibri"/>
          <w:color w:val="000000"/>
          <w:kern w:val="24"/>
        </w:rPr>
      </w:pPr>
    </w:p>
    <w:p w:rsidR="009E23D5" w:rsidRDefault="009E23D5" w:rsidP="009E23D5">
      <w:pPr>
        <w:autoSpaceDE w:val="0"/>
        <w:autoSpaceDN w:val="0"/>
        <w:adjustRightInd w:val="0"/>
        <w:rPr>
          <w:rFonts w:ascii="Arial" w:hAnsi="Arial" w:cs="Arial"/>
        </w:rPr>
      </w:pPr>
    </w:p>
    <w:p w:rsidR="009E23D5" w:rsidRDefault="009E23D5" w:rsidP="009E23D5">
      <w:pPr>
        <w:spacing w:line="360" w:lineRule="auto"/>
      </w:pPr>
    </w:p>
    <w:p w:rsidR="009E23D5" w:rsidRDefault="009E23D5">
      <w:r>
        <w:br w:type="page"/>
      </w:r>
    </w:p>
    <w:p w:rsidR="009E23D5" w:rsidRDefault="009E23D5" w:rsidP="009E23D5">
      <w:pPr>
        <w:spacing w:line="360" w:lineRule="auto"/>
      </w:pPr>
      <w:r>
        <w:lastRenderedPageBreak/>
        <w:t>Slide 23</w:t>
      </w:r>
    </w:p>
    <w:p w:rsidR="009E23D5" w:rsidRDefault="009E23D5" w:rsidP="009E23D5">
      <w:pPr>
        <w:spacing w:line="360" w:lineRule="auto"/>
      </w:pPr>
    </w:p>
    <w:p w:rsidR="009E23D5" w:rsidRDefault="009E23D5" w:rsidP="009E23D5">
      <w:pPr>
        <w:spacing w:line="360" w:lineRule="auto"/>
        <w:jc w:val="center"/>
      </w:pPr>
      <w:r>
        <w:object w:dxaOrig="7216" w:dyaOrig="5409">
          <v:shape id="_x0000_i1047" type="#_x0000_t75" style="width:270.75pt;height:202.5pt" o:ole="" o:bordertopcolor="this" o:borderleftcolor="this" o:borderbottomcolor="this" o:borderrightcolor="this">
            <v:imagedata r:id="rId50" o:title=""/>
            <w10:bordertop type="single" width="4" shadow="t"/>
            <w10:borderleft type="single" width="4" shadow="t"/>
            <w10:borderbottom type="single" width="4" shadow="t"/>
            <w10:borderright type="single" width="4" shadow="t"/>
          </v:shape>
          <o:OLEObject Type="Embed" ProgID="PowerPoint.Slide.12" ShapeID="_x0000_i1047" DrawAspect="Content" ObjectID="_1424674402" r:id="rId51"/>
        </w:object>
      </w:r>
    </w:p>
    <w:p w:rsidR="009E23D5" w:rsidRDefault="009E23D5" w:rsidP="009E23D5">
      <w:pPr>
        <w:spacing w:line="360" w:lineRule="auto"/>
        <w:jc w:val="center"/>
      </w:pPr>
    </w:p>
    <w:p w:rsidR="009E23D5" w:rsidRDefault="009E23D5" w:rsidP="009E23D5">
      <w:pPr>
        <w:autoSpaceDE w:val="0"/>
        <w:autoSpaceDN w:val="0"/>
        <w:adjustRightInd w:val="0"/>
        <w:ind w:left="540" w:hanging="540"/>
        <w:rPr>
          <w:rFonts w:ascii="Calibri" w:hAnsi="Calibri" w:cs="Calibri"/>
          <w:b/>
          <w:bCs/>
          <w:color w:val="000000"/>
          <w:kern w:val="24"/>
          <w:u w:val="single"/>
        </w:rPr>
      </w:pPr>
      <w:r>
        <w:rPr>
          <w:rFonts w:ascii="Calibri" w:hAnsi="Calibri" w:cs="Calibri"/>
          <w:b/>
          <w:bCs/>
          <w:color w:val="000000"/>
          <w:kern w:val="24"/>
          <w:u w:val="single"/>
        </w:rPr>
        <w:t>Conclusion</w:t>
      </w:r>
    </w:p>
    <w:p w:rsidR="009E23D5" w:rsidRPr="009E23D5" w:rsidRDefault="009E23D5" w:rsidP="009E23D5">
      <w:pPr>
        <w:numPr>
          <w:ilvl w:val="0"/>
          <w:numId w:val="1"/>
        </w:numPr>
        <w:autoSpaceDE w:val="0"/>
        <w:autoSpaceDN w:val="0"/>
        <w:adjustRightInd w:val="0"/>
        <w:ind w:left="540" w:hanging="540"/>
        <w:rPr>
          <w:rFonts w:asciiTheme="minorHAnsi" w:hAnsiTheme="minorHAnsi" w:cstheme="minorHAnsi"/>
          <w:color w:val="000000"/>
        </w:rPr>
      </w:pPr>
      <w:r w:rsidRPr="009E23D5">
        <w:rPr>
          <w:rFonts w:asciiTheme="minorHAnsi" w:hAnsiTheme="minorHAnsi" w:cstheme="minorHAnsi"/>
          <w:color w:val="000000"/>
        </w:rPr>
        <w:t xml:space="preserve">There is continuing weakness in the Logan </w:t>
      </w:r>
      <w:proofErr w:type="spellStart"/>
      <w:r w:rsidRPr="009E23D5">
        <w:rPr>
          <w:rFonts w:asciiTheme="minorHAnsi" w:hAnsiTheme="minorHAnsi" w:cstheme="minorHAnsi"/>
          <w:color w:val="000000"/>
        </w:rPr>
        <w:t>LGA</w:t>
      </w:r>
      <w:proofErr w:type="spellEnd"/>
      <w:r w:rsidRPr="009E23D5">
        <w:rPr>
          <w:rFonts w:asciiTheme="minorHAnsi" w:hAnsiTheme="minorHAnsi" w:cstheme="minorHAnsi"/>
          <w:color w:val="000000"/>
        </w:rPr>
        <w:t xml:space="preserve"> labour market</w:t>
      </w:r>
    </w:p>
    <w:p w:rsidR="009E23D5" w:rsidRPr="009E23D5" w:rsidRDefault="009E23D5" w:rsidP="009E23D5">
      <w:pPr>
        <w:numPr>
          <w:ilvl w:val="0"/>
          <w:numId w:val="2"/>
        </w:numPr>
        <w:autoSpaceDE w:val="0"/>
        <w:autoSpaceDN w:val="0"/>
        <w:adjustRightInd w:val="0"/>
        <w:ind w:left="1170" w:hanging="450"/>
        <w:rPr>
          <w:rFonts w:asciiTheme="minorHAnsi" w:hAnsiTheme="minorHAnsi" w:cstheme="minorHAnsi"/>
          <w:color w:val="000000"/>
        </w:rPr>
      </w:pPr>
      <w:r w:rsidRPr="009E23D5">
        <w:rPr>
          <w:rFonts w:asciiTheme="minorHAnsi" w:hAnsiTheme="minorHAnsi" w:cstheme="minorHAnsi"/>
          <w:color w:val="000000"/>
        </w:rPr>
        <w:t>Consistently high unemployment overall</w:t>
      </w:r>
    </w:p>
    <w:p w:rsidR="009E23D5" w:rsidRPr="009E23D5" w:rsidRDefault="009E23D5" w:rsidP="009E23D5">
      <w:pPr>
        <w:numPr>
          <w:ilvl w:val="0"/>
          <w:numId w:val="2"/>
        </w:numPr>
        <w:autoSpaceDE w:val="0"/>
        <w:autoSpaceDN w:val="0"/>
        <w:adjustRightInd w:val="0"/>
        <w:ind w:left="1170" w:hanging="450"/>
        <w:rPr>
          <w:rFonts w:asciiTheme="minorHAnsi" w:hAnsiTheme="minorHAnsi" w:cstheme="minorHAnsi"/>
          <w:color w:val="000000"/>
        </w:rPr>
      </w:pPr>
      <w:r w:rsidRPr="009E23D5">
        <w:rPr>
          <w:rFonts w:asciiTheme="minorHAnsi" w:hAnsiTheme="minorHAnsi" w:cstheme="minorHAnsi"/>
          <w:color w:val="000000"/>
        </w:rPr>
        <w:t>Entrenched disadvantage in some areas</w:t>
      </w:r>
    </w:p>
    <w:p w:rsidR="009E23D5" w:rsidRPr="009E23D5" w:rsidRDefault="009E23D5" w:rsidP="009E23D5">
      <w:pPr>
        <w:numPr>
          <w:ilvl w:val="0"/>
          <w:numId w:val="1"/>
        </w:numPr>
        <w:autoSpaceDE w:val="0"/>
        <w:autoSpaceDN w:val="0"/>
        <w:adjustRightInd w:val="0"/>
        <w:ind w:left="540" w:hanging="540"/>
        <w:rPr>
          <w:rFonts w:asciiTheme="minorHAnsi" w:hAnsiTheme="minorHAnsi" w:cstheme="minorHAnsi"/>
          <w:color w:val="000000"/>
        </w:rPr>
      </w:pPr>
      <w:r w:rsidRPr="009E23D5">
        <w:rPr>
          <w:rFonts w:asciiTheme="minorHAnsi" w:hAnsiTheme="minorHAnsi" w:cstheme="minorHAnsi"/>
          <w:color w:val="000000"/>
        </w:rPr>
        <w:t xml:space="preserve">Labour market conditions in the Redland </w:t>
      </w:r>
      <w:proofErr w:type="spellStart"/>
      <w:r w:rsidRPr="009E23D5">
        <w:rPr>
          <w:rFonts w:asciiTheme="minorHAnsi" w:hAnsiTheme="minorHAnsi" w:cstheme="minorHAnsi"/>
          <w:color w:val="000000"/>
        </w:rPr>
        <w:t>LGA</w:t>
      </w:r>
      <w:proofErr w:type="spellEnd"/>
      <w:r w:rsidRPr="009E23D5">
        <w:rPr>
          <w:rFonts w:asciiTheme="minorHAnsi" w:hAnsiTheme="minorHAnsi" w:cstheme="minorHAnsi"/>
          <w:color w:val="000000"/>
        </w:rPr>
        <w:t xml:space="preserve"> are relatively strong</w:t>
      </w:r>
    </w:p>
    <w:p w:rsidR="009E23D5" w:rsidRPr="009E23D5" w:rsidRDefault="009E23D5" w:rsidP="009E23D5">
      <w:pPr>
        <w:numPr>
          <w:ilvl w:val="0"/>
          <w:numId w:val="2"/>
        </w:numPr>
        <w:autoSpaceDE w:val="0"/>
        <w:autoSpaceDN w:val="0"/>
        <w:adjustRightInd w:val="0"/>
        <w:ind w:left="1170" w:hanging="450"/>
        <w:rPr>
          <w:rFonts w:asciiTheme="minorHAnsi" w:hAnsiTheme="minorHAnsi" w:cstheme="minorHAnsi"/>
          <w:color w:val="000000"/>
        </w:rPr>
      </w:pPr>
      <w:r w:rsidRPr="009E23D5">
        <w:rPr>
          <w:rFonts w:asciiTheme="minorHAnsi" w:hAnsiTheme="minorHAnsi" w:cstheme="minorHAnsi"/>
          <w:color w:val="000000"/>
        </w:rPr>
        <w:t>Persistent disadvantage in the North Stradbroke Island area</w:t>
      </w:r>
    </w:p>
    <w:p w:rsidR="009E23D5" w:rsidRPr="009E23D5" w:rsidRDefault="009E23D5" w:rsidP="009E23D5">
      <w:pPr>
        <w:numPr>
          <w:ilvl w:val="0"/>
          <w:numId w:val="1"/>
        </w:numPr>
        <w:autoSpaceDE w:val="0"/>
        <w:autoSpaceDN w:val="0"/>
        <w:adjustRightInd w:val="0"/>
        <w:ind w:left="540" w:hanging="540"/>
        <w:rPr>
          <w:rFonts w:asciiTheme="minorHAnsi" w:hAnsiTheme="minorHAnsi" w:cstheme="minorHAnsi"/>
          <w:color w:val="000000"/>
        </w:rPr>
      </w:pPr>
      <w:r w:rsidRPr="009E23D5">
        <w:rPr>
          <w:rFonts w:asciiTheme="minorHAnsi" w:hAnsiTheme="minorHAnsi" w:cstheme="minorHAnsi"/>
          <w:color w:val="000000"/>
        </w:rPr>
        <w:t>Challenges</w:t>
      </w:r>
    </w:p>
    <w:p w:rsidR="009E23D5" w:rsidRPr="009E23D5" w:rsidRDefault="009E23D5" w:rsidP="009E23D5">
      <w:pPr>
        <w:numPr>
          <w:ilvl w:val="0"/>
          <w:numId w:val="2"/>
        </w:numPr>
        <w:autoSpaceDE w:val="0"/>
        <w:autoSpaceDN w:val="0"/>
        <w:adjustRightInd w:val="0"/>
        <w:ind w:left="1170" w:hanging="450"/>
        <w:rPr>
          <w:rFonts w:asciiTheme="minorHAnsi" w:hAnsiTheme="minorHAnsi" w:cstheme="minorHAnsi"/>
          <w:color w:val="000000"/>
        </w:rPr>
      </w:pPr>
      <w:r w:rsidRPr="009E23D5">
        <w:rPr>
          <w:rFonts w:asciiTheme="minorHAnsi" w:hAnsiTheme="minorHAnsi" w:cstheme="minorHAnsi"/>
          <w:color w:val="000000"/>
        </w:rPr>
        <w:t>High unemployment in some areas</w:t>
      </w:r>
    </w:p>
    <w:p w:rsidR="009E23D5" w:rsidRPr="009E23D5" w:rsidRDefault="009E23D5" w:rsidP="009E23D5">
      <w:pPr>
        <w:numPr>
          <w:ilvl w:val="0"/>
          <w:numId w:val="2"/>
        </w:numPr>
        <w:autoSpaceDE w:val="0"/>
        <w:autoSpaceDN w:val="0"/>
        <w:adjustRightInd w:val="0"/>
        <w:ind w:left="1170" w:hanging="450"/>
        <w:rPr>
          <w:rFonts w:asciiTheme="minorHAnsi" w:hAnsiTheme="minorHAnsi" w:cstheme="minorHAnsi"/>
          <w:color w:val="000000"/>
          <w:kern w:val="24"/>
        </w:rPr>
      </w:pPr>
      <w:r w:rsidRPr="009E23D5">
        <w:rPr>
          <w:rFonts w:asciiTheme="minorHAnsi" w:hAnsiTheme="minorHAnsi" w:cstheme="minorHAnsi"/>
          <w:color w:val="000000"/>
          <w:kern w:val="24"/>
        </w:rPr>
        <w:t>Majority of jobs growth in higher-skilled occupations in the Health Care and Social Assistance and Professional, Scientific and Technical Services industries</w:t>
      </w:r>
    </w:p>
    <w:p w:rsidR="009E23D5" w:rsidRPr="009E23D5" w:rsidRDefault="009E23D5" w:rsidP="009E23D5">
      <w:pPr>
        <w:numPr>
          <w:ilvl w:val="0"/>
          <w:numId w:val="3"/>
        </w:numPr>
        <w:autoSpaceDE w:val="0"/>
        <w:autoSpaceDN w:val="0"/>
        <w:adjustRightInd w:val="0"/>
        <w:ind w:left="1170" w:hanging="450"/>
        <w:rPr>
          <w:rFonts w:asciiTheme="minorHAnsi" w:hAnsiTheme="minorHAnsi" w:cstheme="minorHAnsi"/>
          <w:color w:val="000000"/>
        </w:rPr>
      </w:pPr>
      <w:r w:rsidRPr="009E23D5">
        <w:rPr>
          <w:rFonts w:asciiTheme="minorHAnsi" w:hAnsiTheme="minorHAnsi" w:cstheme="minorHAnsi"/>
          <w:color w:val="000000"/>
        </w:rPr>
        <w:t>Low rates of educational attainment</w:t>
      </w:r>
    </w:p>
    <w:p w:rsidR="009E23D5" w:rsidRPr="009E23D5" w:rsidRDefault="009E23D5" w:rsidP="009E23D5">
      <w:pPr>
        <w:numPr>
          <w:ilvl w:val="0"/>
          <w:numId w:val="2"/>
        </w:numPr>
        <w:autoSpaceDE w:val="0"/>
        <w:autoSpaceDN w:val="0"/>
        <w:adjustRightInd w:val="0"/>
        <w:ind w:left="1170" w:hanging="450"/>
        <w:rPr>
          <w:rFonts w:asciiTheme="minorHAnsi" w:hAnsiTheme="minorHAnsi" w:cstheme="minorHAnsi"/>
          <w:color w:val="000000"/>
        </w:rPr>
      </w:pPr>
      <w:r w:rsidRPr="009E23D5">
        <w:rPr>
          <w:rFonts w:asciiTheme="minorHAnsi" w:hAnsiTheme="minorHAnsi" w:cstheme="minorHAnsi"/>
          <w:color w:val="000000"/>
        </w:rPr>
        <w:t>Indigenous employment, young people not studying or working, migrant underutilisation</w:t>
      </w:r>
    </w:p>
    <w:p w:rsidR="009E23D5" w:rsidRPr="009E23D5" w:rsidRDefault="009E23D5" w:rsidP="009E23D5">
      <w:pPr>
        <w:numPr>
          <w:ilvl w:val="0"/>
          <w:numId w:val="2"/>
        </w:numPr>
        <w:autoSpaceDE w:val="0"/>
        <w:autoSpaceDN w:val="0"/>
        <w:adjustRightInd w:val="0"/>
        <w:ind w:left="1170" w:hanging="450"/>
        <w:rPr>
          <w:rFonts w:asciiTheme="minorHAnsi" w:hAnsiTheme="minorHAnsi" w:cstheme="minorHAnsi"/>
          <w:color w:val="000000"/>
        </w:rPr>
      </w:pPr>
      <w:r w:rsidRPr="009E23D5">
        <w:rPr>
          <w:rFonts w:asciiTheme="minorHAnsi" w:hAnsiTheme="minorHAnsi" w:cstheme="minorHAnsi"/>
          <w:color w:val="000000"/>
        </w:rPr>
        <w:t>Demographic challenges, particularly ageing population in some areas</w:t>
      </w:r>
    </w:p>
    <w:p w:rsidR="009E23D5" w:rsidRPr="009E23D5" w:rsidRDefault="009E23D5" w:rsidP="009E23D5">
      <w:pPr>
        <w:numPr>
          <w:ilvl w:val="0"/>
          <w:numId w:val="3"/>
        </w:numPr>
        <w:autoSpaceDE w:val="0"/>
        <w:autoSpaceDN w:val="0"/>
        <w:adjustRightInd w:val="0"/>
        <w:ind w:left="1170" w:hanging="450"/>
        <w:rPr>
          <w:rFonts w:asciiTheme="minorHAnsi" w:hAnsiTheme="minorHAnsi" w:cstheme="minorHAnsi"/>
          <w:color w:val="000000"/>
        </w:rPr>
      </w:pPr>
      <w:r w:rsidRPr="009E23D5">
        <w:rPr>
          <w:rFonts w:asciiTheme="minorHAnsi" w:hAnsiTheme="minorHAnsi" w:cstheme="minorHAnsi"/>
          <w:color w:val="000000"/>
        </w:rPr>
        <w:t>Large proportion of the population travelling outside the region to work</w:t>
      </w:r>
    </w:p>
    <w:p w:rsidR="009E23D5" w:rsidRPr="009E23D5" w:rsidRDefault="009E23D5" w:rsidP="009E23D5">
      <w:pPr>
        <w:numPr>
          <w:ilvl w:val="0"/>
          <w:numId w:val="1"/>
        </w:numPr>
        <w:autoSpaceDE w:val="0"/>
        <w:autoSpaceDN w:val="0"/>
        <w:adjustRightInd w:val="0"/>
        <w:ind w:left="540" w:hanging="540"/>
        <w:rPr>
          <w:rFonts w:asciiTheme="minorHAnsi" w:hAnsiTheme="minorHAnsi" w:cstheme="minorHAnsi"/>
          <w:color w:val="000000"/>
        </w:rPr>
      </w:pPr>
      <w:r w:rsidRPr="009E23D5">
        <w:rPr>
          <w:rFonts w:asciiTheme="minorHAnsi" w:hAnsiTheme="minorHAnsi" w:cstheme="minorHAnsi"/>
          <w:color w:val="000000"/>
        </w:rPr>
        <w:t>Job seekers need to be job ready</w:t>
      </w:r>
    </w:p>
    <w:p w:rsidR="009E23D5" w:rsidRPr="009E23D5" w:rsidRDefault="009E23D5" w:rsidP="009E23D5">
      <w:pPr>
        <w:numPr>
          <w:ilvl w:val="0"/>
          <w:numId w:val="2"/>
        </w:numPr>
        <w:autoSpaceDE w:val="0"/>
        <w:autoSpaceDN w:val="0"/>
        <w:adjustRightInd w:val="0"/>
        <w:ind w:left="1170" w:hanging="450"/>
        <w:rPr>
          <w:rFonts w:asciiTheme="minorHAnsi" w:hAnsiTheme="minorHAnsi" w:cstheme="minorHAnsi"/>
          <w:color w:val="000000"/>
        </w:rPr>
      </w:pPr>
      <w:r w:rsidRPr="009E23D5">
        <w:rPr>
          <w:rFonts w:asciiTheme="minorHAnsi" w:hAnsiTheme="minorHAnsi" w:cstheme="minorHAnsi"/>
          <w:color w:val="000000"/>
        </w:rPr>
        <w:t>Literacy and numeracy / work experience / training / apprenticeships / employability skills</w:t>
      </w:r>
    </w:p>
    <w:p w:rsidR="009E23D5" w:rsidRPr="009E23D5" w:rsidRDefault="009E23D5" w:rsidP="009E23D5">
      <w:pPr>
        <w:numPr>
          <w:ilvl w:val="0"/>
          <w:numId w:val="2"/>
        </w:numPr>
        <w:autoSpaceDE w:val="0"/>
        <w:autoSpaceDN w:val="0"/>
        <w:adjustRightInd w:val="0"/>
        <w:ind w:left="1170" w:hanging="450"/>
        <w:rPr>
          <w:rFonts w:asciiTheme="minorHAnsi" w:hAnsiTheme="minorHAnsi" w:cstheme="minorHAnsi"/>
          <w:color w:val="000000"/>
        </w:rPr>
      </w:pPr>
      <w:r w:rsidRPr="009E23D5">
        <w:rPr>
          <w:rFonts w:asciiTheme="minorHAnsi" w:hAnsiTheme="minorHAnsi" w:cstheme="minorHAnsi"/>
          <w:color w:val="000000"/>
        </w:rPr>
        <w:t xml:space="preserve">Opportunities outside the two </w:t>
      </w:r>
      <w:proofErr w:type="spellStart"/>
      <w:r w:rsidRPr="009E23D5">
        <w:rPr>
          <w:rFonts w:asciiTheme="minorHAnsi" w:hAnsiTheme="minorHAnsi" w:cstheme="minorHAnsi"/>
          <w:color w:val="000000"/>
        </w:rPr>
        <w:t>LGAs</w:t>
      </w:r>
      <w:proofErr w:type="spellEnd"/>
    </w:p>
    <w:p w:rsidR="009E23D5" w:rsidRPr="009E23D5" w:rsidRDefault="009E23D5" w:rsidP="009E23D5">
      <w:pPr>
        <w:numPr>
          <w:ilvl w:val="0"/>
          <w:numId w:val="1"/>
        </w:numPr>
        <w:autoSpaceDE w:val="0"/>
        <w:autoSpaceDN w:val="0"/>
        <w:adjustRightInd w:val="0"/>
        <w:ind w:left="540" w:hanging="540"/>
        <w:rPr>
          <w:rFonts w:asciiTheme="minorHAnsi" w:hAnsiTheme="minorHAnsi" w:cstheme="minorHAnsi"/>
          <w:color w:val="000000"/>
        </w:rPr>
      </w:pPr>
      <w:r w:rsidRPr="009E23D5">
        <w:rPr>
          <w:rFonts w:asciiTheme="minorHAnsi" w:hAnsiTheme="minorHAnsi" w:cstheme="minorHAnsi"/>
          <w:color w:val="000000"/>
        </w:rPr>
        <w:t>Further engagement with employers to understand their needs and expectations</w:t>
      </w:r>
    </w:p>
    <w:p w:rsidR="009E23D5" w:rsidRPr="009E23D5" w:rsidRDefault="009E23D5" w:rsidP="009E23D5">
      <w:pPr>
        <w:numPr>
          <w:ilvl w:val="0"/>
          <w:numId w:val="1"/>
        </w:numPr>
        <w:autoSpaceDE w:val="0"/>
        <w:autoSpaceDN w:val="0"/>
        <w:adjustRightInd w:val="0"/>
        <w:ind w:left="540" w:hanging="540"/>
        <w:rPr>
          <w:rFonts w:asciiTheme="minorHAnsi" w:hAnsiTheme="minorHAnsi" w:cstheme="minorHAnsi"/>
          <w:color w:val="000000"/>
        </w:rPr>
      </w:pPr>
      <w:r w:rsidRPr="009E23D5">
        <w:rPr>
          <w:rFonts w:asciiTheme="minorHAnsi" w:hAnsiTheme="minorHAnsi" w:cstheme="minorHAnsi"/>
          <w:color w:val="000000"/>
        </w:rPr>
        <w:t>Collaboration amongst all key stakeholders</w:t>
      </w:r>
    </w:p>
    <w:p w:rsidR="009E23D5" w:rsidRDefault="009E23D5" w:rsidP="009E23D5">
      <w:pPr>
        <w:autoSpaceDE w:val="0"/>
        <w:autoSpaceDN w:val="0"/>
        <w:adjustRightInd w:val="0"/>
        <w:ind w:left="540" w:hanging="540"/>
        <w:rPr>
          <w:rFonts w:ascii="Calibri" w:hAnsi="Calibri" w:cs="Calibri"/>
          <w:color w:val="000000"/>
          <w:kern w:val="24"/>
        </w:rPr>
      </w:pPr>
    </w:p>
    <w:p w:rsidR="009E23D5" w:rsidRDefault="009E23D5" w:rsidP="009E23D5">
      <w:pPr>
        <w:autoSpaceDE w:val="0"/>
        <w:autoSpaceDN w:val="0"/>
        <w:adjustRightInd w:val="0"/>
        <w:rPr>
          <w:rFonts w:ascii="Arial" w:hAnsi="Arial" w:cs="Arial"/>
        </w:rPr>
      </w:pPr>
    </w:p>
    <w:p w:rsidR="009E23D5" w:rsidRDefault="009E23D5" w:rsidP="009E23D5">
      <w:pPr>
        <w:spacing w:line="360" w:lineRule="auto"/>
      </w:pPr>
    </w:p>
    <w:p w:rsidR="009E23D5" w:rsidRDefault="009E23D5">
      <w:r>
        <w:br w:type="page"/>
      </w:r>
    </w:p>
    <w:p w:rsidR="009E23D5" w:rsidRDefault="009E23D5" w:rsidP="009E23D5">
      <w:pPr>
        <w:spacing w:line="360" w:lineRule="auto"/>
      </w:pPr>
      <w:r>
        <w:lastRenderedPageBreak/>
        <w:t>Slide 24</w:t>
      </w:r>
    </w:p>
    <w:p w:rsidR="009E23D5" w:rsidRDefault="009E23D5" w:rsidP="009E23D5">
      <w:pPr>
        <w:spacing w:line="360" w:lineRule="auto"/>
      </w:pPr>
    </w:p>
    <w:p w:rsidR="009E23D5" w:rsidRDefault="009E23D5" w:rsidP="009E23D5">
      <w:pPr>
        <w:spacing w:line="360" w:lineRule="auto"/>
        <w:jc w:val="center"/>
      </w:pPr>
      <w:r>
        <w:object w:dxaOrig="7216" w:dyaOrig="5409">
          <v:shape id="_x0000_i1048" type="#_x0000_t75" style="width:270.75pt;height:202.5pt" o:ole="" o:bordertopcolor="this" o:borderleftcolor="this" o:borderbottomcolor="this" o:borderrightcolor="this">
            <v:imagedata r:id="rId52" o:title=""/>
            <w10:bordertop type="single" width="4" shadow="t"/>
            <w10:borderleft type="single" width="4" shadow="t"/>
            <w10:borderbottom type="single" width="4" shadow="t"/>
            <w10:borderright type="single" width="4" shadow="t"/>
          </v:shape>
          <o:OLEObject Type="Embed" ProgID="PowerPoint.Slide.12" ShapeID="_x0000_i1048" DrawAspect="Content" ObjectID="_1424674403" r:id="rId53"/>
        </w:object>
      </w:r>
    </w:p>
    <w:p w:rsidR="009E23D5" w:rsidRDefault="009E23D5" w:rsidP="009E23D5">
      <w:pPr>
        <w:spacing w:line="360" w:lineRule="auto"/>
        <w:jc w:val="center"/>
      </w:pPr>
    </w:p>
    <w:p w:rsidR="009E23D5" w:rsidRDefault="009E23D5" w:rsidP="009E23D5">
      <w:pPr>
        <w:autoSpaceDE w:val="0"/>
        <w:autoSpaceDN w:val="0"/>
        <w:adjustRightInd w:val="0"/>
        <w:rPr>
          <w:rFonts w:ascii="Calibri" w:hAnsi="Calibri" w:cs="Calibri"/>
          <w:b/>
          <w:bCs/>
          <w:color w:val="000000"/>
          <w:kern w:val="24"/>
          <w:u w:val="single"/>
        </w:rPr>
      </w:pPr>
      <w:r>
        <w:rPr>
          <w:rFonts w:ascii="Calibri" w:hAnsi="Calibri" w:cs="Calibri"/>
          <w:b/>
          <w:bCs/>
          <w:color w:val="000000"/>
          <w:kern w:val="24"/>
          <w:u w:val="single"/>
        </w:rPr>
        <w:t>Further Information</w:t>
      </w:r>
    </w:p>
    <w:p w:rsidR="009E23D5" w:rsidRDefault="009E23D5" w:rsidP="009E23D5">
      <w:pPr>
        <w:autoSpaceDE w:val="0"/>
        <w:autoSpaceDN w:val="0"/>
        <w:adjustRightInd w:val="0"/>
        <w:rPr>
          <w:rFonts w:ascii="Calibri" w:hAnsi="Calibri" w:cs="Calibri"/>
          <w:b/>
          <w:bCs/>
          <w:color w:val="000000"/>
          <w:kern w:val="24"/>
          <w:u w:val="single"/>
        </w:rPr>
      </w:pPr>
    </w:p>
    <w:p w:rsidR="009E23D5" w:rsidRDefault="009E23D5" w:rsidP="009E23D5">
      <w:pPr>
        <w:autoSpaceDE w:val="0"/>
        <w:autoSpaceDN w:val="0"/>
        <w:adjustRightInd w:val="0"/>
        <w:rPr>
          <w:rFonts w:ascii="Calibri" w:hAnsi="Calibri" w:cs="Calibri"/>
          <w:color w:val="000000"/>
          <w:kern w:val="24"/>
        </w:rPr>
      </w:pPr>
      <w:r>
        <w:rPr>
          <w:rFonts w:ascii="Calibri" w:hAnsi="Calibri" w:cs="Calibri"/>
          <w:color w:val="000000"/>
          <w:kern w:val="24"/>
        </w:rPr>
        <w:t>More information on labour market conditions and other research on small areas can be found on these web sites.</w:t>
      </w:r>
    </w:p>
    <w:p w:rsidR="009E23D5" w:rsidRDefault="009E23D5" w:rsidP="009E23D5">
      <w:pPr>
        <w:autoSpaceDE w:val="0"/>
        <w:autoSpaceDN w:val="0"/>
        <w:adjustRightInd w:val="0"/>
        <w:rPr>
          <w:rFonts w:ascii="Calibri" w:hAnsi="Calibri" w:cs="Calibri"/>
          <w:color w:val="000000"/>
          <w:kern w:val="24"/>
        </w:rPr>
      </w:pPr>
    </w:p>
    <w:p w:rsidR="009E23D5" w:rsidRDefault="009E23D5" w:rsidP="009E23D5">
      <w:pPr>
        <w:autoSpaceDE w:val="0"/>
        <w:autoSpaceDN w:val="0"/>
        <w:adjustRightInd w:val="0"/>
        <w:rPr>
          <w:rFonts w:ascii="Calibri" w:hAnsi="Calibri" w:cs="Calibri"/>
          <w:color w:val="000000"/>
          <w:kern w:val="24"/>
        </w:rPr>
      </w:pPr>
    </w:p>
    <w:p w:rsidR="009E23D5" w:rsidRDefault="009E23D5" w:rsidP="009E23D5">
      <w:pPr>
        <w:autoSpaceDE w:val="0"/>
        <w:autoSpaceDN w:val="0"/>
        <w:adjustRightInd w:val="0"/>
        <w:ind w:left="720"/>
        <w:rPr>
          <w:rFonts w:ascii="Calibri" w:cs="Calibri"/>
          <w:color w:val="000000"/>
          <w:kern w:val="24"/>
        </w:rPr>
      </w:pPr>
      <w:r>
        <w:rPr>
          <w:rFonts w:ascii="Calibri" w:cs="Calibri"/>
          <w:color w:val="000000"/>
          <w:kern w:val="24"/>
          <w:u w:val="single"/>
        </w:rPr>
        <w:t>www.deewr.gov.au/regional-reports-employers-recruitment-experiences</w:t>
      </w:r>
    </w:p>
    <w:p w:rsidR="009E23D5" w:rsidRDefault="009E23D5" w:rsidP="009E23D5">
      <w:pPr>
        <w:autoSpaceDE w:val="0"/>
        <w:autoSpaceDN w:val="0"/>
        <w:adjustRightInd w:val="0"/>
        <w:ind w:left="720"/>
        <w:rPr>
          <w:rFonts w:ascii="Calibri" w:cs="Calibri"/>
          <w:color w:val="000000"/>
          <w:kern w:val="24"/>
        </w:rPr>
      </w:pPr>
      <w:r>
        <w:rPr>
          <w:rFonts w:ascii="Calibri" w:cs="Calibri"/>
          <w:color w:val="000000"/>
          <w:kern w:val="24"/>
          <w:u w:val="single"/>
        </w:rPr>
        <w:t>www.deewr.gov.au/lmip</w:t>
      </w:r>
    </w:p>
    <w:p w:rsidR="009E23D5" w:rsidRDefault="009E23D5" w:rsidP="009E23D5">
      <w:pPr>
        <w:autoSpaceDE w:val="0"/>
        <w:autoSpaceDN w:val="0"/>
        <w:adjustRightInd w:val="0"/>
        <w:ind w:left="720"/>
        <w:rPr>
          <w:rFonts w:ascii="Calibri" w:cs="Calibri"/>
          <w:color w:val="000000"/>
          <w:kern w:val="24"/>
        </w:rPr>
      </w:pPr>
      <w:r>
        <w:rPr>
          <w:rFonts w:ascii="Calibri" w:cs="Calibri"/>
          <w:color w:val="000000"/>
          <w:kern w:val="24"/>
          <w:u w:val="single"/>
        </w:rPr>
        <w:t>www.deewr.gov.au/SkillShortages</w:t>
      </w:r>
    </w:p>
    <w:p w:rsidR="009E23D5" w:rsidRDefault="009E23D5" w:rsidP="009E23D5">
      <w:pPr>
        <w:autoSpaceDE w:val="0"/>
        <w:autoSpaceDN w:val="0"/>
        <w:adjustRightInd w:val="0"/>
        <w:ind w:left="720"/>
        <w:rPr>
          <w:rFonts w:ascii="Calibri" w:cs="Calibri"/>
          <w:color w:val="000000"/>
          <w:kern w:val="24"/>
        </w:rPr>
      </w:pPr>
      <w:r>
        <w:rPr>
          <w:rFonts w:ascii="Calibri" w:cs="Calibri"/>
          <w:color w:val="000000"/>
          <w:kern w:val="24"/>
          <w:u w:val="single"/>
        </w:rPr>
        <w:t>www.deewr.gov.au/australianjobs</w:t>
      </w:r>
    </w:p>
    <w:p w:rsidR="009E23D5" w:rsidRDefault="009E23D5" w:rsidP="009E23D5">
      <w:pPr>
        <w:autoSpaceDE w:val="0"/>
        <w:autoSpaceDN w:val="0"/>
        <w:adjustRightInd w:val="0"/>
        <w:ind w:left="720"/>
        <w:rPr>
          <w:rFonts w:ascii="Calibri" w:cs="Calibri"/>
          <w:color w:val="000000"/>
          <w:kern w:val="24"/>
        </w:rPr>
      </w:pPr>
      <w:r>
        <w:rPr>
          <w:rFonts w:ascii="Calibri" w:cs="Calibri"/>
          <w:color w:val="000000"/>
          <w:kern w:val="24"/>
          <w:u w:val="single"/>
        </w:rPr>
        <w:t>www.skillsinfo.gov.au</w:t>
      </w:r>
    </w:p>
    <w:p w:rsidR="009E23D5" w:rsidRDefault="009E23D5" w:rsidP="009E23D5">
      <w:pPr>
        <w:autoSpaceDE w:val="0"/>
        <w:autoSpaceDN w:val="0"/>
        <w:adjustRightInd w:val="0"/>
        <w:ind w:left="720"/>
        <w:rPr>
          <w:rFonts w:ascii="Calibri" w:cs="Calibri"/>
          <w:color w:val="000000"/>
          <w:kern w:val="24"/>
        </w:rPr>
      </w:pPr>
      <w:r>
        <w:rPr>
          <w:rFonts w:ascii="Calibri" w:cs="Calibri"/>
          <w:color w:val="000000"/>
          <w:kern w:val="24"/>
          <w:u w:val="single"/>
        </w:rPr>
        <w:t>www.joboutlook.gov.au</w:t>
      </w:r>
    </w:p>
    <w:p w:rsidR="009E23D5" w:rsidRPr="009E23D5" w:rsidRDefault="009E23D5" w:rsidP="009E23D5">
      <w:pPr>
        <w:autoSpaceDE w:val="0"/>
        <w:autoSpaceDN w:val="0"/>
        <w:adjustRightInd w:val="0"/>
        <w:ind w:left="720"/>
        <w:rPr>
          <w:rFonts w:ascii="Calibri" w:cs="Calibri"/>
          <w:u w:val="single"/>
        </w:rPr>
      </w:pPr>
      <w:r w:rsidRPr="009E23D5">
        <w:rPr>
          <w:rFonts w:ascii="Calibri" w:cs="Calibri"/>
          <w:u w:val="single"/>
        </w:rPr>
        <w:t>www.deewr.gov.au/news/aussie-jobs</w:t>
      </w:r>
    </w:p>
    <w:p w:rsidR="009E23D5" w:rsidRDefault="009E23D5" w:rsidP="009E23D5">
      <w:pPr>
        <w:autoSpaceDE w:val="0"/>
        <w:autoSpaceDN w:val="0"/>
        <w:adjustRightInd w:val="0"/>
        <w:ind w:left="720"/>
        <w:rPr>
          <w:rFonts w:ascii="Arial" w:cs="Arial"/>
          <w:color w:val="000000"/>
          <w:kern w:val="24"/>
          <w:sz w:val="40"/>
          <w:szCs w:val="40"/>
        </w:rPr>
      </w:pPr>
    </w:p>
    <w:p w:rsidR="009E23D5" w:rsidRDefault="009E23D5" w:rsidP="009E23D5">
      <w:pPr>
        <w:autoSpaceDE w:val="0"/>
        <w:autoSpaceDN w:val="0"/>
        <w:adjustRightInd w:val="0"/>
        <w:rPr>
          <w:rFonts w:ascii="Calibri" w:hAnsi="Calibri" w:cs="Calibri"/>
          <w:color w:val="000000"/>
          <w:kern w:val="24"/>
        </w:rPr>
      </w:pPr>
    </w:p>
    <w:p w:rsidR="009E23D5" w:rsidRDefault="009E23D5" w:rsidP="009E23D5">
      <w:pPr>
        <w:autoSpaceDE w:val="0"/>
        <w:autoSpaceDN w:val="0"/>
        <w:adjustRightInd w:val="0"/>
        <w:rPr>
          <w:rFonts w:ascii="Calibri" w:cs="Calibri"/>
          <w:color w:val="000000"/>
          <w:kern w:val="24"/>
        </w:rPr>
      </w:pPr>
      <w:r>
        <w:rPr>
          <w:rFonts w:ascii="Calibri" w:hAnsi="Calibri" w:cs="Calibri"/>
          <w:color w:val="000000"/>
          <w:kern w:val="24"/>
        </w:rPr>
        <w:t xml:space="preserve">This presentation will be placed on the regional reports section of the DEEWR website </w:t>
      </w:r>
      <w:r>
        <w:rPr>
          <w:rFonts w:ascii="Calibri" w:cs="Calibri"/>
          <w:color w:val="000000"/>
          <w:kern w:val="24"/>
          <w:u w:val="single"/>
        </w:rPr>
        <w:t>www.deewr.gov.au/regional-reports-employers-recruitment-experiences</w:t>
      </w:r>
    </w:p>
    <w:p w:rsidR="009E23D5" w:rsidRDefault="009E23D5" w:rsidP="009E23D5">
      <w:pPr>
        <w:autoSpaceDE w:val="0"/>
        <w:autoSpaceDN w:val="0"/>
        <w:adjustRightInd w:val="0"/>
        <w:rPr>
          <w:rFonts w:ascii="Calibri" w:hAnsi="Calibri" w:cs="Calibri"/>
          <w:color w:val="000000"/>
          <w:kern w:val="24"/>
        </w:rPr>
      </w:pPr>
    </w:p>
    <w:p w:rsidR="009E23D5" w:rsidRDefault="009E23D5" w:rsidP="009E23D5">
      <w:pPr>
        <w:autoSpaceDE w:val="0"/>
        <w:autoSpaceDN w:val="0"/>
        <w:adjustRightInd w:val="0"/>
        <w:rPr>
          <w:rFonts w:ascii="Calibri" w:hAnsi="Calibri" w:cs="Calibri"/>
          <w:color w:val="000000"/>
          <w:kern w:val="24"/>
        </w:rPr>
      </w:pPr>
    </w:p>
    <w:p w:rsidR="009E23D5" w:rsidRDefault="009E23D5" w:rsidP="009E23D5">
      <w:pPr>
        <w:autoSpaceDE w:val="0"/>
        <w:autoSpaceDN w:val="0"/>
        <w:adjustRightInd w:val="0"/>
        <w:rPr>
          <w:rFonts w:ascii="Arial" w:hAnsi="Arial" w:cs="Arial"/>
        </w:rPr>
      </w:pPr>
    </w:p>
    <w:p w:rsidR="009E23D5" w:rsidRDefault="009E23D5" w:rsidP="009E23D5">
      <w:pPr>
        <w:spacing w:line="360" w:lineRule="auto"/>
      </w:pPr>
    </w:p>
    <w:p w:rsidR="009E23D5" w:rsidRDefault="009E23D5">
      <w:r>
        <w:br w:type="page"/>
      </w:r>
    </w:p>
    <w:p w:rsidR="009E23D5" w:rsidRDefault="009E23D5" w:rsidP="009E23D5">
      <w:pPr>
        <w:spacing w:line="360" w:lineRule="auto"/>
      </w:pPr>
      <w:r>
        <w:lastRenderedPageBreak/>
        <w:t>Slide 25</w:t>
      </w:r>
    </w:p>
    <w:p w:rsidR="009E23D5" w:rsidRDefault="009E23D5" w:rsidP="009E23D5">
      <w:pPr>
        <w:spacing w:line="360" w:lineRule="auto"/>
      </w:pPr>
    </w:p>
    <w:p w:rsidR="009E23D5" w:rsidRDefault="009E23D5" w:rsidP="009E23D5">
      <w:pPr>
        <w:spacing w:line="360" w:lineRule="auto"/>
        <w:jc w:val="center"/>
      </w:pPr>
      <w:r>
        <w:object w:dxaOrig="7216" w:dyaOrig="5409">
          <v:shape id="_x0000_i1049" type="#_x0000_t75" style="width:270.75pt;height:202.5pt" o:ole="" o:bordertopcolor="this" o:borderleftcolor="this" o:borderbottomcolor="this" o:borderrightcolor="this">
            <v:imagedata r:id="rId54" o:title=""/>
            <w10:bordertop type="single" width="4" shadow="t"/>
            <w10:borderleft type="single" width="4" shadow="t"/>
            <w10:borderbottom type="single" width="4" shadow="t"/>
            <w10:borderright type="single" width="4" shadow="t"/>
          </v:shape>
          <o:OLEObject Type="Embed" ProgID="PowerPoint.Slide.12" ShapeID="_x0000_i1049" DrawAspect="Content" ObjectID="_1424674404" r:id="rId55"/>
        </w:object>
      </w:r>
    </w:p>
    <w:p w:rsidR="009E23D5" w:rsidRDefault="009E23D5" w:rsidP="009E23D5">
      <w:pPr>
        <w:spacing w:line="360" w:lineRule="auto"/>
        <w:jc w:val="center"/>
      </w:pPr>
    </w:p>
    <w:p w:rsidR="009E23D5" w:rsidRDefault="009E23D5" w:rsidP="009E23D5">
      <w:pPr>
        <w:spacing w:line="360" w:lineRule="auto"/>
      </w:pPr>
    </w:p>
    <w:p w:rsidR="009E23D5" w:rsidRDefault="009E23D5">
      <w:r>
        <w:br w:type="page"/>
      </w:r>
    </w:p>
    <w:p w:rsidR="009E23D5" w:rsidRDefault="009E23D5" w:rsidP="009E23D5">
      <w:pPr>
        <w:spacing w:line="360" w:lineRule="auto"/>
      </w:pPr>
      <w:r>
        <w:lastRenderedPageBreak/>
        <w:t>Slide 26</w:t>
      </w:r>
    </w:p>
    <w:p w:rsidR="009E23D5" w:rsidRDefault="009E23D5" w:rsidP="009E23D5">
      <w:pPr>
        <w:spacing w:line="360" w:lineRule="auto"/>
      </w:pPr>
    </w:p>
    <w:p w:rsidR="009E23D5" w:rsidRDefault="009E23D5" w:rsidP="009E23D5">
      <w:pPr>
        <w:spacing w:line="360" w:lineRule="auto"/>
        <w:jc w:val="center"/>
      </w:pPr>
      <w:r>
        <w:object w:dxaOrig="7216" w:dyaOrig="5409">
          <v:shape id="_x0000_i1050" type="#_x0000_t75" style="width:270.75pt;height:202.5pt" o:ole="" o:bordertopcolor="this" o:borderleftcolor="this" o:borderbottomcolor="this" o:borderrightcolor="this">
            <v:imagedata r:id="rId56" o:title=""/>
            <w10:bordertop type="single" width="4" shadow="t"/>
            <w10:borderleft type="single" width="4" shadow="t"/>
            <w10:borderbottom type="single" width="4" shadow="t"/>
            <w10:borderright type="single" width="4" shadow="t"/>
          </v:shape>
          <o:OLEObject Type="Embed" ProgID="PowerPoint.Slide.12" ShapeID="_x0000_i1050" DrawAspect="Content" ObjectID="_1424674405" r:id="rId57"/>
        </w:object>
      </w:r>
    </w:p>
    <w:p w:rsidR="009E23D5" w:rsidRDefault="009E23D5" w:rsidP="009E23D5">
      <w:pPr>
        <w:spacing w:line="360" w:lineRule="auto"/>
        <w:jc w:val="center"/>
      </w:pPr>
    </w:p>
    <w:p w:rsidR="009E23D5" w:rsidRDefault="009E23D5" w:rsidP="009E23D5">
      <w:pPr>
        <w:spacing w:line="360" w:lineRule="auto"/>
      </w:pPr>
    </w:p>
    <w:p w:rsidR="009E23D5" w:rsidRDefault="009E23D5" w:rsidP="009E23D5">
      <w:pPr>
        <w:spacing w:line="360" w:lineRule="auto"/>
      </w:pPr>
    </w:p>
    <w:sectPr w:rsidR="009E23D5">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234AD98"/>
    <w:lvl w:ilvl="0">
      <w:numFmt w:val="bullet"/>
      <w:lvlText w:val="*"/>
      <w:lvlJc w:val="left"/>
    </w:lvl>
  </w:abstractNum>
  <w:num w:numId="1">
    <w:abstractNumId w:val="0"/>
    <w:lvlOverride w:ilvl="0">
      <w:lvl w:ilvl="0">
        <w:numFmt w:val="bullet"/>
        <w:lvlText w:val="•"/>
        <w:legacy w:legacy="1" w:legacySpace="0" w:legacyIndent="0"/>
        <w:lvlJc w:val="left"/>
        <w:rPr>
          <w:rFonts w:ascii="Calibri" w:hAnsi="Calibri" w:cs="Calibri" w:hint="default"/>
          <w:sz w:val="24"/>
        </w:rPr>
      </w:lvl>
    </w:lvlOverride>
  </w:num>
  <w:num w:numId="2">
    <w:abstractNumId w:val="0"/>
    <w:lvlOverride w:ilvl="0">
      <w:lvl w:ilvl="0">
        <w:numFmt w:val="bullet"/>
        <w:lvlText w:val="–"/>
        <w:legacy w:legacy="1" w:legacySpace="0" w:legacyIndent="0"/>
        <w:lvlJc w:val="left"/>
        <w:rPr>
          <w:rFonts w:ascii="Calibri" w:hAnsi="Calibri" w:cs="Calibri" w:hint="default"/>
          <w:sz w:val="24"/>
        </w:rPr>
      </w:lvl>
    </w:lvlOverride>
  </w:num>
  <w:num w:numId="3">
    <w:abstractNumId w:val="0"/>
    <w:lvlOverride w:ilvl="0">
      <w:lvl w:ilvl="0">
        <w:numFmt w:val="bullet"/>
        <w:lvlText w:val="–"/>
        <w:legacy w:legacy="1" w:legacySpace="0" w:legacyIndent="0"/>
        <w:lvlJc w:val="left"/>
        <w:rPr>
          <w:rFonts w:ascii="Arial" w:hAnsi="Arial" w:cs="Arial" w:hint="default"/>
          <w:sz w:val="24"/>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23D5"/>
    <w:rsid w:val="00032B31"/>
    <w:rsid w:val="000465C0"/>
    <w:rsid w:val="000550F5"/>
    <w:rsid w:val="000708FA"/>
    <w:rsid w:val="00074A1A"/>
    <w:rsid w:val="000760CF"/>
    <w:rsid w:val="0008243A"/>
    <w:rsid w:val="00084A24"/>
    <w:rsid w:val="000A317D"/>
    <w:rsid w:val="000B3997"/>
    <w:rsid w:val="000B5D75"/>
    <w:rsid w:val="000D6280"/>
    <w:rsid w:val="000F1D39"/>
    <w:rsid w:val="000F297F"/>
    <w:rsid w:val="001008C3"/>
    <w:rsid w:val="001147BE"/>
    <w:rsid w:val="001162B2"/>
    <w:rsid w:val="001245A4"/>
    <w:rsid w:val="0012716A"/>
    <w:rsid w:val="001411E7"/>
    <w:rsid w:val="00156CC5"/>
    <w:rsid w:val="00160ACB"/>
    <w:rsid w:val="00165DED"/>
    <w:rsid w:val="00167F49"/>
    <w:rsid w:val="00196F0E"/>
    <w:rsid w:val="001B2640"/>
    <w:rsid w:val="001B7F4A"/>
    <w:rsid w:val="001C389E"/>
    <w:rsid w:val="001C4634"/>
    <w:rsid w:val="001C4E83"/>
    <w:rsid w:val="001D75B3"/>
    <w:rsid w:val="001E1882"/>
    <w:rsid w:val="001E2AC6"/>
    <w:rsid w:val="001E5663"/>
    <w:rsid w:val="001F5AE9"/>
    <w:rsid w:val="00205EC0"/>
    <w:rsid w:val="00214929"/>
    <w:rsid w:val="00217A2A"/>
    <w:rsid w:val="002326D2"/>
    <w:rsid w:val="00241CFB"/>
    <w:rsid w:val="00244A31"/>
    <w:rsid w:val="00246412"/>
    <w:rsid w:val="00261C7A"/>
    <w:rsid w:val="002624ED"/>
    <w:rsid w:val="00280487"/>
    <w:rsid w:val="002865D8"/>
    <w:rsid w:val="002929CF"/>
    <w:rsid w:val="002A3EA1"/>
    <w:rsid w:val="002B04D9"/>
    <w:rsid w:val="002C1014"/>
    <w:rsid w:val="002C624F"/>
    <w:rsid w:val="002D24EE"/>
    <w:rsid w:val="002D671A"/>
    <w:rsid w:val="002F31F9"/>
    <w:rsid w:val="00302F2E"/>
    <w:rsid w:val="003031C4"/>
    <w:rsid w:val="00306ED2"/>
    <w:rsid w:val="00310AC3"/>
    <w:rsid w:val="0032589A"/>
    <w:rsid w:val="00336F79"/>
    <w:rsid w:val="003421B9"/>
    <w:rsid w:val="00345271"/>
    <w:rsid w:val="00364EA4"/>
    <w:rsid w:val="00373A49"/>
    <w:rsid w:val="00375B3C"/>
    <w:rsid w:val="00391739"/>
    <w:rsid w:val="003A157C"/>
    <w:rsid w:val="003A6D7D"/>
    <w:rsid w:val="003C3162"/>
    <w:rsid w:val="003D4998"/>
    <w:rsid w:val="0042438C"/>
    <w:rsid w:val="00445F3E"/>
    <w:rsid w:val="00460C09"/>
    <w:rsid w:val="00461708"/>
    <w:rsid w:val="004672B3"/>
    <w:rsid w:val="0047519E"/>
    <w:rsid w:val="00491F87"/>
    <w:rsid w:val="004A652F"/>
    <w:rsid w:val="004B129F"/>
    <w:rsid w:val="004B5949"/>
    <w:rsid w:val="004C2F65"/>
    <w:rsid w:val="004C50F0"/>
    <w:rsid w:val="004E1117"/>
    <w:rsid w:val="004E7C28"/>
    <w:rsid w:val="004F64B9"/>
    <w:rsid w:val="005105F2"/>
    <w:rsid w:val="00523B8D"/>
    <w:rsid w:val="00536933"/>
    <w:rsid w:val="00546EDB"/>
    <w:rsid w:val="00557EAC"/>
    <w:rsid w:val="00577C04"/>
    <w:rsid w:val="00586C21"/>
    <w:rsid w:val="005926AB"/>
    <w:rsid w:val="005978C5"/>
    <w:rsid w:val="005B424C"/>
    <w:rsid w:val="005C6E2A"/>
    <w:rsid w:val="005C769B"/>
    <w:rsid w:val="005D180A"/>
    <w:rsid w:val="005F0376"/>
    <w:rsid w:val="005F5A42"/>
    <w:rsid w:val="005F7A89"/>
    <w:rsid w:val="00622B98"/>
    <w:rsid w:val="00660A6D"/>
    <w:rsid w:val="00666578"/>
    <w:rsid w:val="00667A4B"/>
    <w:rsid w:val="006746FE"/>
    <w:rsid w:val="006777D3"/>
    <w:rsid w:val="0068521A"/>
    <w:rsid w:val="006C0F07"/>
    <w:rsid w:val="006C2829"/>
    <w:rsid w:val="006D4A44"/>
    <w:rsid w:val="006D5D5A"/>
    <w:rsid w:val="006F784D"/>
    <w:rsid w:val="007115F8"/>
    <w:rsid w:val="00713A83"/>
    <w:rsid w:val="00721069"/>
    <w:rsid w:val="00726D18"/>
    <w:rsid w:val="00727E72"/>
    <w:rsid w:val="007300CD"/>
    <w:rsid w:val="00746D56"/>
    <w:rsid w:val="00751831"/>
    <w:rsid w:val="0076493F"/>
    <w:rsid w:val="00774478"/>
    <w:rsid w:val="00786733"/>
    <w:rsid w:val="00793114"/>
    <w:rsid w:val="00796168"/>
    <w:rsid w:val="007A0A88"/>
    <w:rsid w:val="007A3A96"/>
    <w:rsid w:val="007C1909"/>
    <w:rsid w:val="007C3D56"/>
    <w:rsid w:val="007D50B2"/>
    <w:rsid w:val="007D7540"/>
    <w:rsid w:val="007F000B"/>
    <w:rsid w:val="007F57D5"/>
    <w:rsid w:val="007F5C95"/>
    <w:rsid w:val="008150D9"/>
    <w:rsid w:val="008472AE"/>
    <w:rsid w:val="0086232E"/>
    <w:rsid w:val="008808AD"/>
    <w:rsid w:val="00885926"/>
    <w:rsid w:val="00896337"/>
    <w:rsid w:val="008A2880"/>
    <w:rsid w:val="008A45E6"/>
    <w:rsid w:val="008B049A"/>
    <w:rsid w:val="008B1217"/>
    <w:rsid w:val="008D01CB"/>
    <w:rsid w:val="008D26A6"/>
    <w:rsid w:val="008E39A5"/>
    <w:rsid w:val="008E43E4"/>
    <w:rsid w:val="008E4C22"/>
    <w:rsid w:val="00905771"/>
    <w:rsid w:val="0091089E"/>
    <w:rsid w:val="00912871"/>
    <w:rsid w:val="00932192"/>
    <w:rsid w:val="00940C88"/>
    <w:rsid w:val="00945599"/>
    <w:rsid w:val="00946069"/>
    <w:rsid w:val="0095261C"/>
    <w:rsid w:val="009564AC"/>
    <w:rsid w:val="00963479"/>
    <w:rsid w:val="00964401"/>
    <w:rsid w:val="00976D6D"/>
    <w:rsid w:val="00977737"/>
    <w:rsid w:val="009815B9"/>
    <w:rsid w:val="00981F02"/>
    <w:rsid w:val="009826E8"/>
    <w:rsid w:val="009A73AC"/>
    <w:rsid w:val="009B6860"/>
    <w:rsid w:val="009B7752"/>
    <w:rsid w:val="009C1305"/>
    <w:rsid w:val="009D1B07"/>
    <w:rsid w:val="009D7D1C"/>
    <w:rsid w:val="009E23D5"/>
    <w:rsid w:val="009E3906"/>
    <w:rsid w:val="009E46AC"/>
    <w:rsid w:val="009E6BA0"/>
    <w:rsid w:val="00A02D97"/>
    <w:rsid w:val="00A044C1"/>
    <w:rsid w:val="00A04A04"/>
    <w:rsid w:val="00A1371B"/>
    <w:rsid w:val="00A17E70"/>
    <w:rsid w:val="00A31E70"/>
    <w:rsid w:val="00A47E8D"/>
    <w:rsid w:val="00A745F7"/>
    <w:rsid w:val="00A8570D"/>
    <w:rsid w:val="00AA3958"/>
    <w:rsid w:val="00AB0647"/>
    <w:rsid w:val="00AC64D7"/>
    <w:rsid w:val="00AE0894"/>
    <w:rsid w:val="00AE3481"/>
    <w:rsid w:val="00AE5BE0"/>
    <w:rsid w:val="00B17F12"/>
    <w:rsid w:val="00B25714"/>
    <w:rsid w:val="00B31EA6"/>
    <w:rsid w:val="00B36466"/>
    <w:rsid w:val="00B450DA"/>
    <w:rsid w:val="00B514D3"/>
    <w:rsid w:val="00B5197F"/>
    <w:rsid w:val="00B55FBB"/>
    <w:rsid w:val="00B562CE"/>
    <w:rsid w:val="00B5708F"/>
    <w:rsid w:val="00B64196"/>
    <w:rsid w:val="00B6482E"/>
    <w:rsid w:val="00B72049"/>
    <w:rsid w:val="00B859E5"/>
    <w:rsid w:val="00B85C0A"/>
    <w:rsid w:val="00B94762"/>
    <w:rsid w:val="00B95353"/>
    <w:rsid w:val="00B97123"/>
    <w:rsid w:val="00BB2804"/>
    <w:rsid w:val="00BC3001"/>
    <w:rsid w:val="00BC3981"/>
    <w:rsid w:val="00BC5BF0"/>
    <w:rsid w:val="00BD2CF4"/>
    <w:rsid w:val="00BF0B6F"/>
    <w:rsid w:val="00BF6B1C"/>
    <w:rsid w:val="00C04428"/>
    <w:rsid w:val="00C27D8A"/>
    <w:rsid w:val="00C36C7B"/>
    <w:rsid w:val="00C53A85"/>
    <w:rsid w:val="00C619D1"/>
    <w:rsid w:val="00C634C2"/>
    <w:rsid w:val="00C76E02"/>
    <w:rsid w:val="00C87A48"/>
    <w:rsid w:val="00CB2508"/>
    <w:rsid w:val="00CB6961"/>
    <w:rsid w:val="00CD6ABE"/>
    <w:rsid w:val="00CF56AF"/>
    <w:rsid w:val="00CF630F"/>
    <w:rsid w:val="00CF71BE"/>
    <w:rsid w:val="00D00BFB"/>
    <w:rsid w:val="00D0411E"/>
    <w:rsid w:val="00D06A62"/>
    <w:rsid w:val="00D204FD"/>
    <w:rsid w:val="00D403CA"/>
    <w:rsid w:val="00D50435"/>
    <w:rsid w:val="00D50A6C"/>
    <w:rsid w:val="00D5384E"/>
    <w:rsid w:val="00D92FC3"/>
    <w:rsid w:val="00DA4C23"/>
    <w:rsid w:val="00DB5943"/>
    <w:rsid w:val="00DD420C"/>
    <w:rsid w:val="00DE0440"/>
    <w:rsid w:val="00E03B7D"/>
    <w:rsid w:val="00E06C58"/>
    <w:rsid w:val="00E40912"/>
    <w:rsid w:val="00E41747"/>
    <w:rsid w:val="00E42F2B"/>
    <w:rsid w:val="00E550B7"/>
    <w:rsid w:val="00E5677B"/>
    <w:rsid w:val="00E62235"/>
    <w:rsid w:val="00E62AAA"/>
    <w:rsid w:val="00E65340"/>
    <w:rsid w:val="00E72B39"/>
    <w:rsid w:val="00E831A2"/>
    <w:rsid w:val="00E90E5C"/>
    <w:rsid w:val="00EA6EBF"/>
    <w:rsid w:val="00EB25D8"/>
    <w:rsid w:val="00EB277E"/>
    <w:rsid w:val="00EC3DDB"/>
    <w:rsid w:val="00EC6AB1"/>
    <w:rsid w:val="00ED58EB"/>
    <w:rsid w:val="00ED6013"/>
    <w:rsid w:val="00EF6231"/>
    <w:rsid w:val="00F00C54"/>
    <w:rsid w:val="00F15987"/>
    <w:rsid w:val="00F2676B"/>
    <w:rsid w:val="00F3041B"/>
    <w:rsid w:val="00F31CB2"/>
    <w:rsid w:val="00F4601E"/>
    <w:rsid w:val="00F50445"/>
    <w:rsid w:val="00F82B55"/>
    <w:rsid w:val="00F8395A"/>
    <w:rsid w:val="00F83A85"/>
    <w:rsid w:val="00FC3DC6"/>
    <w:rsid w:val="00FD00E2"/>
    <w:rsid w:val="00FD17DE"/>
    <w:rsid w:val="00FD1B8A"/>
    <w:rsid w:val="00FD55AF"/>
    <w:rsid w:val="00FF662B"/>
    <w:rsid w:val="00FF6D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PowerPoint_Slide4.sldx"/><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package" Target="embeddings/Microsoft_PowerPoint_Slide17.sldx"/><Relationship Id="rId21" Type="http://schemas.openxmlformats.org/officeDocument/2006/relationships/package" Target="embeddings/Microsoft_PowerPoint_Slide8.sldx"/><Relationship Id="rId34" Type="http://schemas.openxmlformats.org/officeDocument/2006/relationships/image" Target="media/image15.emf"/><Relationship Id="rId42" Type="http://schemas.openxmlformats.org/officeDocument/2006/relationships/image" Target="media/image19.emf"/><Relationship Id="rId47" Type="http://schemas.openxmlformats.org/officeDocument/2006/relationships/package" Target="embeddings/Microsoft_PowerPoint_Slide21.sldx"/><Relationship Id="rId50" Type="http://schemas.openxmlformats.org/officeDocument/2006/relationships/image" Target="media/image23.emf"/><Relationship Id="rId55" Type="http://schemas.openxmlformats.org/officeDocument/2006/relationships/package" Target="embeddings/Microsoft_PowerPoint_Slide25.sldx"/><Relationship Id="rId7" Type="http://schemas.openxmlformats.org/officeDocument/2006/relationships/package" Target="embeddings/Microsoft_PowerPoint_Slide1.sldx"/><Relationship Id="rId2" Type="http://schemas.openxmlformats.org/officeDocument/2006/relationships/styles" Target="styles.xml"/><Relationship Id="rId16" Type="http://schemas.openxmlformats.org/officeDocument/2006/relationships/image" Target="media/image6.emf"/><Relationship Id="rId29" Type="http://schemas.openxmlformats.org/officeDocument/2006/relationships/package" Target="embeddings/Microsoft_PowerPoint_Slide12.sldx"/><Relationship Id="rId11" Type="http://schemas.openxmlformats.org/officeDocument/2006/relationships/package" Target="embeddings/Microsoft_PowerPoint_Slide3.sldx"/><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package" Target="embeddings/Microsoft_PowerPoint_Slide16.sldx"/><Relationship Id="rId40" Type="http://schemas.openxmlformats.org/officeDocument/2006/relationships/image" Target="media/image18.emf"/><Relationship Id="rId45" Type="http://schemas.openxmlformats.org/officeDocument/2006/relationships/package" Target="embeddings/Microsoft_PowerPoint_Slide20.sldx"/><Relationship Id="rId53" Type="http://schemas.openxmlformats.org/officeDocument/2006/relationships/package" Target="embeddings/Microsoft_PowerPoint_Slide24.sldx"/><Relationship Id="rId58"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ustomXml" Target="../customXml/item2.xml"/><Relationship Id="rId19" Type="http://schemas.openxmlformats.org/officeDocument/2006/relationships/package" Target="embeddings/Microsoft_PowerPoint_Slide7.sldx"/><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Microsoft_PowerPoint_Slide11.sldx"/><Relationship Id="rId30" Type="http://schemas.openxmlformats.org/officeDocument/2006/relationships/image" Target="media/image13.emf"/><Relationship Id="rId35" Type="http://schemas.openxmlformats.org/officeDocument/2006/relationships/package" Target="embeddings/Microsoft_PowerPoint_Slide15.sldx"/><Relationship Id="rId43" Type="http://schemas.openxmlformats.org/officeDocument/2006/relationships/package" Target="embeddings/Microsoft_PowerPoint_Slide19.sldx"/><Relationship Id="rId48" Type="http://schemas.openxmlformats.org/officeDocument/2006/relationships/image" Target="media/image22.emf"/><Relationship Id="rId56" Type="http://schemas.openxmlformats.org/officeDocument/2006/relationships/image" Target="media/image26.emf"/><Relationship Id="rId8" Type="http://schemas.openxmlformats.org/officeDocument/2006/relationships/image" Target="media/image2.emf"/><Relationship Id="rId51" Type="http://schemas.openxmlformats.org/officeDocument/2006/relationships/package" Target="embeddings/Microsoft_PowerPoint_Slide23.sldx"/><Relationship Id="rId3" Type="http://schemas.microsoft.com/office/2007/relationships/stylesWithEffects" Target="stylesWithEffects.xml"/><Relationship Id="rId12" Type="http://schemas.openxmlformats.org/officeDocument/2006/relationships/image" Target="media/image4.emf"/><Relationship Id="rId17" Type="http://schemas.openxmlformats.org/officeDocument/2006/relationships/package" Target="embeddings/Microsoft_PowerPoint_Slide6.sldx"/><Relationship Id="rId25" Type="http://schemas.openxmlformats.org/officeDocument/2006/relationships/package" Target="embeddings/Microsoft_PowerPoint_Slide10.sldx"/><Relationship Id="rId33" Type="http://schemas.openxmlformats.org/officeDocument/2006/relationships/package" Target="embeddings/Microsoft_PowerPoint_Slide14.sldx"/><Relationship Id="rId38" Type="http://schemas.openxmlformats.org/officeDocument/2006/relationships/image" Target="media/image17.emf"/><Relationship Id="rId46" Type="http://schemas.openxmlformats.org/officeDocument/2006/relationships/image" Target="media/image21.emf"/><Relationship Id="rId59" Type="http://schemas.openxmlformats.org/officeDocument/2006/relationships/theme" Target="theme/theme1.xml"/><Relationship Id="rId20" Type="http://schemas.openxmlformats.org/officeDocument/2006/relationships/image" Target="media/image8.emf"/><Relationship Id="rId41" Type="http://schemas.openxmlformats.org/officeDocument/2006/relationships/package" Target="embeddings/Microsoft_PowerPoint_Slide18.sldx"/><Relationship Id="rId54" Type="http://schemas.openxmlformats.org/officeDocument/2006/relationships/image" Target="media/image25.emf"/><Relationship Id="rId62"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image" Target="media/image1.emf"/><Relationship Id="rId15" Type="http://schemas.openxmlformats.org/officeDocument/2006/relationships/package" Target="embeddings/Microsoft_PowerPoint_Slide5.sldx"/><Relationship Id="rId23" Type="http://schemas.openxmlformats.org/officeDocument/2006/relationships/package" Target="embeddings/Microsoft_PowerPoint_Slide9.sldx"/><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package" Target="embeddings/Microsoft_PowerPoint_Slide22.sldx"/><Relationship Id="rId57" Type="http://schemas.openxmlformats.org/officeDocument/2006/relationships/package" Target="embeddings/Microsoft_PowerPoint_Slide26.sldx"/><Relationship Id="rId10" Type="http://schemas.openxmlformats.org/officeDocument/2006/relationships/image" Target="media/image3.emf"/><Relationship Id="rId31" Type="http://schemas.openxmlformats.org/officeDocument/2006/relationships/package" Target="embeddings/Microsoft_PowerPoint_Slide13.sldx"/><Relationship Id="rId44" Type="http://schemas.openxmlformats.org/officeDocument/2006/relationships/image" Target="media/image20.emf"/><Relationship Id="rId52" Type="http://schemas.openxmlformats.org/officeDocument/2006/relationships/image" Target="media/image24.emf"/><Relationship Id="rId60" Type="http://schemas.openxmlformats.org/officeDocument/2006/relationships/customXml" Target="../customXml/item1.xml"/><Relationship Id="rId4" Type="http://schemas.openxmlformats.org/officeDocument/2006/relationships/settings" Target="settings.xml"/><Relationship Id="rId9" Type="http://schemas.openxmlformats.org/officeDocument/2006/relationships/package" Target="embeddings/Microsoft_PowerPoint_Slide2.sl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59D9C20-F25D-425F-9DC6-54E8A23CF656}"/>
</file>

<file path=customXml/itemProps2.xml><?xml version="1.0" encoding="utf-8"?>
<ds:datastoreItem xmlns:ds="http://schemas.openxmlformats.org/officeDocument/2006/customXml" ds:itemID="{B1CE0271-6F24-481C-97F8-E867F20A1A8F}"/>
</file>

<file path=customXml/itemProps3.xml><?xml version="1.0" encoding="utf-8"?>
<ds:datastoreItem xmlns:ds="http://schemas.openxmlformats.org/officeDocument/2006/customXml" ds:itemID="{169D38B1-54BD-49BA-8F1F-4C2F42188432}"/>
</file>

<file path=docProps/app.xml><?xml version="1.0" encoding="utf-8"?>
<Properties xmlns="http://schemas.openxmlformats.org/officeDocument/2006/extended-properties" xmlns:vt="http://schemas.openxmlformats.org/officeDocument/2006/docPropsVTypes">
  <Template>61038E5C.dotm</Template>
  <TotalTime>14</TotalTime>
  <Pages>27</Pages>
  <Words>2432</Words>
  <Characters>14127</Characters>
  <Application>Microsoft Office Word</Application>
  <DocSecurity>0</DocSecurity>
  <Lines>117</Lines>
  <Paragraphs>33</Paragraphs>
  <ScaleCrop>false</ScaleCrop>
  <Company>Australian Government</Company>
  <LinksUpToDate>false</LinksUpToDate>
  <CharactersWithSpaces>16526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Travis Suridge</dc:creator>
  <cp:lastModifiedBy>Travis Suridge</cp:lastModifiedBy>
  <cp:revision>2</cp:revision>
  <dcterms:created xsi:type="dcterms:W3CDTF">2013-03-12T05:41:00Z</dcterms:created>
  <dcterms:modified xsi:type="dcterms:W3CDTF">2013-03-12T23:06:00Z</dcterms:modified>
</cp:coreProperties>
</file>