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D4" w:rsidRPr="009A40EE" w:rsidRDefault="00280398" w:rsidP="009A40EE">
      <w:pPr>
        <w:pStyle w:val="Title"/>
      </w:pPr>
      <w:r w:rsidRPr="009A40EE">
        <w:t>Recruitment methods used by employers</w:t>
      </w:r>
    </w:p>
    <w:p w:rsidR="00210EBE" w:rsidRPr="009A40EE" w:rsidRDefault="00A827D4" w:rsidP="007945B8">
      <w:pPr>
        <w:spacing w:after="80"/>
        <w:jc w:val="both"/>
      </w:pPr>
      <w:r>
        <w:rPr>
          <w:szCs w:val="22"/>
        </w:rPr>
        <w:t>Employers use a wide range of recrui</w:t>
      </w:r>
      <w:r w:rsidR="00357F27">
        <w:rPr>
          <w:szCs w:val="22"/>
        </w:rPr>
        <w:t xml:space="preserve">tment methods to fill vacancies. Accordingly, </w:t>
      </w:r>
      <w:r>
        <w:rPr>
          <w:szCs w:val="22"/>
        </w:rPr>
        <w:t>it is important that job seekers adopt a variety of job search strategies to avoid missing out on potential employment opportunities.</w:t>
      </w:r>
      <w:r w:rsidR="00C85F8A">
        <w:t xml:space="preserve"> </w:t>
      </w:r>
      <w:r w:rsidR="00357F27">
        <w:t>To assist job seekers in this regard, t</w:t>
      </w:r>
      <w:r w:rsidR="00C85F8A">
        <w:t xml:space="preserve">he most common </w:t>
      </w:r>
      <w:r w:rsidR="00815FA9">
        <w:t xml:space="preserve">recruitment </w:t>
      </w:r>
      <w:r w:rsidR="00C85F8A">
        <w:t xml:space="preserve">methods used by employers across Australia are </w:t>
      </w:r>
      <w:r w:rsidR="00BE617C">
        <w:br/>
      </w:r>
      <w:r w:rsidR="00C85F8A">
        <w:t>outlined below</w:t>
      </w:r>
      <w:r w:rsidR="008C6AD9">
        <w:t>.</w:t>
      </w:r>
      <w:r w:rsidR="00C35A51">
        <w:rPr>
          <w:rStyle w:val="FootnoteReference"/>
        </w:rPr>
        <w:footnoteReference w:id="1"/>
      </w:r>
      <w:r w:rsidR="00580A3B">
        <w:t xml:space="preserve"> </w:t>
      </w:r>
    </w:p>
    <w:p w:rsidR="000D30F8" w:rsidRPr="009A40EE" w:rsidRDefault="009A40EE" w:rsidP="00573C76">
      <w:pPr>
        <w:pStyle w:val="Heading1"/>
        <w:spacing w:before="320"/>
      </w:pPr>
      <w:r>
        <w:rPr>
          <w:noProof/>
          <w:lang w:eastAsia="en-AU"/>
        </w:rPr>
        <w:drawing>
          <wp:anchor distT="0" distB="0" distL="114300" distR="114300" simplePos="0" relativeHeight="251722752" behindDoc="0" locked="0" layoutInCell="1" allowOverlap="1" wp14:anchorId="7ACC2DDD" wp14:editId="06087851">
            <wp:simplePos x="0" y="0"/>
            <wp:positionH relativeFrom="column">
              <wp:posOffset>-368935</wp:posOffset>
            </wp:positionH>
            <wp:positionV relativeFrom="paragraph">
              <wp:posOffset>40005</wp:posOffset>
            </wp:positionV>
            <wp:extent cx="812800" cy="521970"/>
            <wp:effectExtent l="0" t="0" r="0" b="0"/>
            <wp:wrapSquare wrapText="bothSides"/>
            <wp:docPr id="3" name="Chart 3" descr="Decorative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EBD">
        <w:t>M</w:t>
      </w:r>
      <w:r w:rsidR="00167EBD" w:rsidRPr="009A40EE">
        <w:t>ore than h</w:t>
      </w:r>
      <w:r w:rsidR="00C41FD9" w:rsidRPr="009A40EE">
        <w:t xml:space="preserve">alf </w:t>
      </w:r>
      <w:r w:rsidR="008B7FE0" w:rsidRPr="009A40EE">
        <w:t>of</w:t>
      </w:r>
      <w:r w:rsidR="005D4196" w:rsidRPr="009A40EE">
        <w:t xml:space="preserve"> </w:t>
      </w:r>
      <w:r w:rsidR="00537737" w:rsidRPr="009A40EE">
        <w:t xml:space="preserve">all </w:t>
      </w:r>
      <w:r w:rsidR="0096372A" w:rsidRPr="009A40EE">
        <w:t>v</w:t>
      </w:r>
      <w:r w:rsidR="00DC2DE3" w:rsidRPr="009A40EE">
        <w:t xml:space="preserve">acancies </w:t>
      </w:r>
      <w:r w:rsidR="009770F9" w:rsidRPr="009A40EE">
        <w:t xml:space="preserve">are </w:t>
      </w:r>
      <w:r w:rsidR="005E46F1" w:rsidRPr="009A40EE">
        <w:t>advertised</w:t>
      </w:r>
      <w:r w:rsidR="005851F4" w:rsidRPr="009A40EE">
        <w:t xml:space="preserve"> on </w:t>
      </w:r>
      <w:r w:rsidR="008B7FE0" w:rsidRPr="009A40EE">
        <w:t>the</w:t>
      </w:r>
      <w:r w:rsidR="005851F4" w:rsidRPr="009A40EE">
        <w:t xml:space="preserve"> </w:t>
      </w:r>
      <w:r w:rsidR="001024A5" w:rsidRPr="009A40EE">
        <w:t>i</w:t>
      </w:r>
      <w:r w:rsidR="002D2E8D" w:rsidRPr="009A40EE">
        <w:t>nternet</w:t>
      </w:r>
      <w:r w:rsidR="005851F4" w:rsidRPr="009A40EE">
        <w:t xml:space="preserve"> or </w:t>
      </w:r>
      <w:r w:rsidR="00F0613A" w:rsidRPr="009A40EE">
        <w:t xml:space="preserve">in a </w:t>
      </w:r>
      <w:r w:rsidR="005851F4" w:rsidRPr="009A40EE">
        <w:t>newspaper</w:t>
      </w:r>
    </w:p>
    <w:p w:rsidR="00E32156" w:rsidRPr="009A40EE" w:rsidRDefault="00350058" w:rsidP="009A40EE">
      <w:pPr>
        <w:spacing w:before="240" w:after="120"/>
        <w:jc w:val="both"/>
        <w:rPr>
          <w:rFonts w:cs="Arial"/>
          <w:bCs/>
          <w:iCs/>
          <w:szCs w:val="22"/>
        </w:rPr>
      </w:pPr>
      <w:r w:rsidRPr="009A40EE">
        <w:rPr>
          <w:rFonts w:cs="Arial"/>
          <w:bCs/>
          <w:iCs/>
          <w:szCs w:val="22"/>
        </w:rPr>
        <w:t>More than 15</w:t>
      </w:r>
      <w:r w:rsidR="00E32156" w:rsidRPr="009A40EE">
        <w:rPr>
          <w:rFonts w:cs="Arial"/>
          <w:bCs/>
          <w:iCs/>
          <w:szCs w:val="22"/>
        </w:rPr>
        <w:t xml:space="preserve">0,000 </w:t>
      </w:r>
      <w:r w:rsidR="00A827D4" w:rsidRPr="009A40EE">
        <w:rPr>
          <w:rFonts w:cs="Arial"/>
          <w:bCs/>
          <w:iCs/>
          <w:szCs w:val="22"/>
        </w:rPr>
        <w:t>vacancies are advertised on internet sites or in newspapers</w:t>
      </w:r>
      <w:r w:rsidR="00E32156" w:rsidRPr="009A40EE">
        <w:rPr>
          <w:rFonts w:cs="Arial"/>
          <w:bCs/>
          <w:iCs/>
          <w:szCs w:val="22"/>
        </w:rPr>
        <w:t xml:space="preserve"> across the country</w:t>
      </w:r>
      <w:r w:rsidR="00A827D4" w:rsidRPr="009A40EE">
        <w:rPr>
          <w:rFonts w:cs="Arial"/>
          <w:bCs/>
          <w:iCs/>
          <w:szCs w:val="22"/>
        </w:rPr>
        <w:t xml:space="preserve"> each month. These vacancies are readily accessible and reach a broad </w:t>
      </w:r>
      <w:proofErr w:type="gramStart"/>
      <w:r w:rsidR="00A827D4" w:rsidRPr="009A40EE">
        <w:rPr>
          <w:rFonts w:cs="Arial"/>
          <w:bCs/>
          <w:iCs/>
          <w:szCs w:val="22"/>
        </w:rPr>
        <w:t>audience,</w:t>
      </w:r>
      <w:proofErr w:type="gramEnd"/>
      <w:r w:rsidR="00A827D4" w:rsidRPr="009A40EE">
        <w:rPr>
          <w:rFonts w:cs="Arial"/>
          <w:bCs/>
          <w:iCs/>
          <w:szCs w:val="22"/>
        </w:rPr>
        <w:t xml:space="preserve"> however, they often attract high numbers of applicants. </w:t>
      </w:r>
    </w:p>
    <w:p w:rsidR="00752651" w:rsidRDefault="00B47019" w:rsidP="0007215E">
      <w:pPr>
        <w:spacing w:before="40" w:after="120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Roughly </w:t>
      </w:r>
      <w:r w:rsidR="008C6AD9">
        <w:rPr>
          <w:rFonts w:cs="Arial"/>
          <w:bCs/>
          <w:iCs/>
          <w:szCs w:val="22"/>
        </w:rPr>
        <w:t xml:space="preserve">half of all vacancies are advertised on the internet. In addition to recruitment sites, many vacancies are advertised on </w:t>
      </w:r>
      <w:r w:rsidR="00973F68">
        <w:rPr>
          <w:rFonts w:cs="Arial"/>
          <w:bCs/>
          <w:iCs/>
          <w:szCs w:val="22"/>
        </w:rPr>
        <w:t>employer</w:t>
      </w:r>
      <w:r w:rsidR="00E51C65">
        <w:rPr>
          <w:rFonts w:cs="Arial"/>
          <w:bCs/>
          <w:iCs/>
          <w:szCs w:val="22"/>
        </w:rPr>
        <w:t>s</w:t>
      </w:r>
      <w:r w:rsidR="00973F68">
        <w:rPr>
          <w:rFonts w:cs="Arial"/>
          <w:bCs/>
          <w:iCs/>
          <w:szCs w:val="22"/>
        </w:rPr>
        <w:t>’</w:t>
      </w:r>
      <w:r w:rsidR="00E51C65">
        <w:rPr>
          <w:rFonts w:cs="Arial"/>
          <w:bCs/>
          <w:iCs/>
          <w:szCs w:val="22"/>
        </w:rPr>
        <w:t xml:space="preserve"> website</w:t>
      </w:r>
      <w:r w:rsidR="00973F68">
        <w:rPr>
          <w:rFonts w:cs="Arial"/>
          <w:bCs/>
          <w:iCs/>
          <w:szCs w:val="22"/>
        </w:rPr>
        <w:t>s</w:t>
      </w:r>
      <w:r w:rsidR="00D641A4">
        <w:rPr>
          <w:rFonts w:cs="Arial"/>
          <w:bCs/>
          <w:iCs/>
          <w:szCs w:val="22"/>
        </w:rPr>
        <w:t xml:space="preserve"> (</w:t>
      </w:r>
      <w:r w:rsidR="00FF0EEB">
        <w:rPr>
          <w:rFonts w:cs="Arial"/>
          <w:bCs/>
          <w:iCs/>
          <w:szCs w:val="22"/>
        </w:rPr>
        <w:t>this</w:t>
      </w:r>
      <w:r w:rsidR="008C6AD9">
        <w:rPr>
          <w:rFonts w:cs="Arial"/>
          <w:bCs/>
          <w:iCs/>
          <w:szCs w:val="22"/>
        </w:rPr>
        <w:t xml:space="preserve"> is particularly common for </w:t>
      </w:r>
      <w:r w:rsidR="00FF0EEB">
        <w:rPr>
          <w:rFonts w:cs="Arial"/>
          <w:bCs/>
          <w:iCs/>
          <w:szCs w:val="22"/>
        </w:rPr>
        <w:t>large organisations</w:t>
      </w:r>
      <w:r w:rsidR="00C35A51">
        <w:rPr>
          <w:rFonts w:cs="Arial"/>
          <w:bCs/>
          <w:iCs/>
          <w:szCs w:val="22"/>
        </w:rPr>
        <w:t>,</w:t>
      </w:r>
      <w:r w:rsidR="00FF0EEB">
        <w:rPr>
          <w:rFonts w:cs="Arial"/>
          <w:bCs/>
          <w:iCs/>
          <w:szCs w:val="22"/>
        </w:rPr>
        <w:t xml:space="preserve"> including food and </w:t>
      </w:r>
      <w:r w:rsidR="00753402">
        <w:rPr>
          <w:rFonts w:cs="Arial"/>
          <w:bCs/>
          <w:iCs/>
          <w:szCs w:val="22"/>
        </w:rPr>
        <w:t>retail chains</w:t>
      </w:r>
      <w:r w:rsidR="00D641A4">
        <w:rPr>
          <w:rFonts w:cs="Arial"/>
          <w:bCs/>
          <w:iCs/>
          <w:szCs w:val="22"/>
        </w:rPr>
        <w:t>)</w:t>
      </w:r>
      <w:r w:rsidR="00E51C65">
        <w:rPr>
          <w:rFonts w:cs="Arial"/>
          <w:bCs/>
          <w:iCs/>
          <w:szCs w:val="22"/>
        </w:rPr>
        <w:t xml:space="preserve">. </w:t>
      </w:r>
      <w:r w:rsidR="004A3E44">
        <w:rPr>
          <w:rFonts w:cs="Arial"/>
          <w:bCs/>
          <w:iCs/>
          <w:szCs w:val="22"/>
        </w:rPr>
        <w:t>S</w:t>
      </w:r>
      <w:r w:rsidR="00752651">
        <w:rPr>
          <w:rFonts w:cs="Arial"/>
          <w:bCs/>
          <w:iCs/>
          <w:szCs w:val="22"/>
        </w:rPr>
        <w:t xml:space="preserve">ome 18 per cent </w:t>
      </w:r>
      <w:r w:rsidR="00E51C65">
        <w:rPr>
          <w:rFonts w:cs="Arial"/>
          <w:bCs/>
          <w:iCs/>
          <w:szCs w:val="22"/>
        </w:rPr>
        <w:t xml:space="preserve">of vacancies </w:t>
      </w:r>
      <w:r w:rsidR="00D641A4">
        <w:rPr>
          <w:rFonts w:cs="Arial"/>
          <w:bCs/>
          <w:iCs/>
          <w:szCs w:val="22"/>
        </w:rPr>
        <w:t>are</w:t>
      </w:r>
      <w:r w:rsidR="00973F68">
        <w:rPr>
          <w:rFonts w:cs="Arial"/>
          <w:bCs/>
          <w:iCs/>
          <w:szCs w:val="22"/>
        </w:rPr>
        <w:t xml:space="preserve"> advertised in </w:t>
      </w:r>
      <w:r w:rsidR="00034CCB">
        <w:rPr>
          <w:rFonts w:cs="Arial"/>
          <w:bCs/>
          <w:iCs/>
          <w:szCs w:val="22"/>
        </w:rPr>
        <w:t>newspaper</w:t>
      </w:r>
      <w:r w:rsidR="008D560B">
        <w:rPr>
          <w:rFonts w:cs="Arial"/>
          <w:bCs/>
          <w:iCs/>
          <w:szCs w:val="22"/>
        </w:rPr>
        <w:t>s</w:t>
      </w:r>
      <w:r w:rsidR="00E51C65">
        <w:rPr>
          <w:rFonts w:cs="Arial"/>
          <w:bCs/>
          <w:iCs/>
          <w:szCs w:val="22"/>
        </w:rPr>
        <w:t xml:space="preserve">, </w:t>
      </w:r>
      <w:r w:rsidR="00350058">
        <w:rPr>
          <w:rFonts w:cs="Arial"/>
          <w:bCs/>
          <w:iCs/>
          <w:szCs w:val="22"/>
        </w:rPr>
        <w:t>although</w:t>
      </w:r>
      <w:r w:rsidR="00E51C65">
        <w:rPr>
          <w:rFonts w:cs="Arial"/>
          <w:bCs/>
          <w:iCs/>
          <w:szCs w:val="22"/>
        </w:rPr>
        <w:t xml:space="preserve"> </w:t>
      </w:r>
      <w:r w:rsidR="004A3E44">
        <w:rPr>
          <w:rFonts w:cs="Arial"/>
          <w:bCs/>
          <w:iCs/>
          <w:szCs w:val="22"/>
        </w:rPr>
        <w:t xml:space="preserve">this </w:t>
      </w:r>
      <w:r w:rsidR="0040642B">
        <w:rPr>
          <w:rFonts w:cs="Arial"/>
          <w:bCs/>
          <w:iCs/>
          <w:szCs w:val="22"/>
        </w:rPr>
        <w:t>figure has declined in recent years</w:t>
      </w:r>
      <w:r w:rsidR="004A3E44">
        <w:rPr>
          <w:rFonts w:cs="Arial"/>
          <w:bCs/>
          <w:iCs/>
          <w:szCs w:val="22"/>
        </w:rPr>
        <w:t xml:space="preserve"> and </w:t>
      </w:r>
      <w:r w:rsidR="00E51C65">
        <w:rPr>
          <w:rFonts w:cs="Arial"/>
          <w:bCs/>
          <w:iCs/>
          <w:szCs w:val="22"/>
        </w:rPr>
        <w:t xml:space="preserve">around </w:t>
      </w:r>
      <w:r w:rsidR="00752651">
        <w:rPr>
          <w:rFonts w:cs="Arial"/>
          <w:bCs/>
          <w:iCs/>
          <w:szCs w:val="22"/>
        </w:rPr>
        <w:t xml:space="preserve">half of </w:t>
      </w:r>
      <w:r w:rsidR="00E51C65">
        <w:rPr>
          <w:rFonts w:cs="Arial"/>
          <w:bCs/>
          <w:iCs/>
          <w:szCs w:val="22"/>
        </w:rPr>
        <w:t xml:space="preserve">these </w:t>
      </w:r>
      <w:r w:rsidR="00E32156">
        <w:rPr>
          <w:rFonts w:cs="Arial"/>
          <w:bCs/>
          <w:iCs/>
          <w:szCs w:val="22"/>
        </w:rPr>
        <w:t xml:space="preserve">positions </w:t>
      </w:r>
      <w:r w:rsidR="003249FD">
        <w:rPr>
          <w:rFonts w:cs="Arial"/>
          <w:bCs/>
          <w:iCs/>
          <w:szCs w:val="22"/>
        </w:rPr>
        <w:t>are</w:t>
      </w:r>
      <w:r w:rsidR="008E7732">
        <w:rPr>
          <w:rFonts w:cs="Arial"/>
          <w:bCs/>
          <w:iCs/>
          <w:szCs w:val="22"/>
        </w:rPr>
        <w:t xml:space="preserve"> also</w:t>
      </w:r>
      <w:r w:rsidR="00484EBE">
        <w:rPr>
          <w:rFonts w:cs="Arial"/>
          <w:bCs/>
          <w:iCs/>
          <w:szCs w:val="22"/>
        </w:rPr>
        <w:t xml:space="preserve"> </w:t>
      </w:r>
      <w:r w:rsidR="00752651">
        <w:rPr>
          <w:rFonts w:cs="Arial"/>
          <w:bCs/>
          <w:iCs/>
          <w:szCs w:val="22"/>
        </w:rPr>
        <w:t>advertised on the internet.</w:t>
      </w:r>
      <w:r w:rsidR="00350058">
        <w:rPr>
          <w:rFonts w:cs="Arial"/>
          <w:bCs/>
          <w:iCs/>
          <w:szCs w:val="22"/>
        </w:rPr>
        <w:t xml:space="preserve"> </w:t>
      </w:r>
    </w:p>
    <w:p w:rsidR="00D42953" w:rsidRPr="009A40EE" w:rsidRDefault="00D42953" w:rsidP="009A40EE">
      <w:pPr>
        <w:pStyle w:val="Heading2"/>
      </w:pPr>
      <w:r w:rsidRPr="009A40EE">
        <w:t xml:space="preserve">Social media </w:t>
      </w:r>
    </w:p>
    <w:p w:rsidR="00B9789C" w:rsidRPr="009A40EE" w:rsidRDefault="00B20434" w:rsidP="00524FFC">
      <w:pPr>
        <w:spacing w:after="80"/>
        <w:jc w:val="both"/>
      </w:pPr>
      <w:r>
        <w:t>The use of social media to advertise vacancies has been increasin</w:t>
      </w:r>
      <w:r w:rsidR="00357F27">
        <w:t>g over recent years, although it still remains low</w:t>
      </w:r>
      <w:r w:rsidR="00815FA9">
        <w:t>.</w:t>
      </w:r>
      <w:r w:rsidR="00973F68">
        <w:t xml:space="preserve"> </w:t>
      </w:r>
      <w:r w:rsidR="00815FA9">
        <w:t xml:space="preserve">The use of social media is more common </w:t>
      </w:r>
      <w:r>
        <w:t xml:space="preserve">in capital cities </w:t>
      </w:r>
      <w:r w:rsidR="00815FA9">
        <w:t xml:space="preserve">where </w:t>
      </w:r>
      <w:r>
        <w:t xml:space="preserve">around 5 per cent of vacancies </w:t>
      </w:r>
      <w:r w:rsidR="00815FA9">
        <w:t xml:space="preserve">are advertised </w:t>
      </w:r>
      <w:r>
        <w:t xml:space="preserve">on websites such as Facebook. </w:t>
      </w:r>
    </w:p>
    <w:p w:rsidR="002A279D" w:rsidRPr="00D42C0D" w:rsidRDefault="00524FFC" w:rsidP="00A97309">
      <w:pPr>
        <w:pStyle w:val="Heading1"/>
        <w:spacing w:before="360" w:after="400"/>
      </w:pPr>
      <w:r>
        <w:rPr>
          <w:noProof/>
          <w:lang w:eastAsia="en-AU"/>
        </w:rPr>
        <w:drawing>
          <wp:anchor distT="0" distB="0" distL="114300" distR="114300" simplePos="0" relativeHeight="251718656" behindDoc="1" locked="0" layoutInCell="1" allowOverlap="1" wp14:anchorId="41496784" wp14:editId="38150C6B">
            <wp:simplePos x="0" y="0"/>
            <wp:positionH relativeFrom="column">
              <wp:posOffset>-379095</wp:posOffset>
            </wp:positionH>
            <wp:positionV relativeFrom="paragraph">
              <wp:posOffset>43180</wp:posOffset>
            </wp:positionV>
            <wp:extent cx="820420" cy="589915"/>
            <wp:effectExtent l="0" t="0" r="0" b="0"/>
            <wp:wrapSquare wrapText="bothSides"/>
            <wp:docPr id="5" name="Chart 5" descr="Decorative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019">
        <w:t xml:space="preserve">Employment agencies are used for about 15 per cent of </w:t>
      </w:r>
      <w:r w:rsidR="0096372A">
        <w:t>v</w:t>
      </w:r>
      <w:r w:rsidR="00B47019">
        <w:t>acancies</w:t>
      </w:r>
    </w:p>
    <w:p w:rsidR="00484EBE" w:rsidRPr="009A40EE" w:rsidRDefault="00641886" w:rsidP="007945B8">
      <w:pPr>
        <w:spacing w:before="80" w:after="80"/>
        <w:jc w:val="both"/>
        <w:rPr>
          <w:rFonts w:cs="Arial"/>
          <w:bCs/>
          <w:iCs/>
          <w:szCs w:val="22"/>
        </w:rPr>
      </w:pPr>
      <w:r w:rsidRPr="00A859F8">
        <w:rPr>
          <w:rFonts w:cs="Arial"/>
          <w:bCs/>
          <w:iCs/>
          <w:szCs w:val="22"/>
        </w:rPr>
        <w:t>A</w:t>
      </w:r>
      <w:r w:rsidR="007E444F" w:rsidRPr="00A859F8">
        <w:rPr>
          <w:rFonts w:cs="Arial"/>
          <w:bCs/>
          <w:iCs/>
          <w:szCs w:val="22"/>
        </w:rPr>
        <w:t xml:space="preserve">bout </w:t>
      </w:r>
      <w:r w:rsidR="00C41FD9" w:rsidRPr="00A859F8">
        <w:rPr>
          <w:rFonts w:cs="Arial"/>
          <w:bCs/>
          <w:iCs/>
          <w:szCs w:val="22"/>
        </w:rPr>
        <w:t>15</w:t>
      </w:r>
      <w:r w:rsidR="0045150C" w:rsidRPr="00A859F8">
        <w:rPr>
          <w:rFonts w:cs="Arial"/>
          <w:bCs/>
          <w:iCs/>
          <w:szCs w:val="22"/>
        </w:rPr>
        <w:t xml:space="preserve"> per cent of</w:t>
      </w:r>
      <w:r w:rsidR="00EA5FA3" w:rsidRPr="00A859F8">
        <w:rPr>
          <w:rFonts w:cs="Arial"/>
          <w:bCs/>
          <w:iCs/>
          <w:szCs w:val="22"/>
        </w:rPr>
        <w:t xml:space="preserve"> vacancies </w:t>
      </w:r>
      <w:r w:rsidR="009B3A03" w:rsidRPr="00A859F8">
        <w:rPr>
          <w:rFonts w:cs="Arial"/>
          <w:bCs/>
          <w:iCs/>
          <w:szCs w:val="22"/>
        </w:rPr>
        <w:t>are</w:t>
      </w:r>
      <w:r w:rsidR="00225213" w:rsidRPr="00A859F8">
        <w:rPr>
          <w:rFonts w:cs="Arial"/>
          <w:bCs/>
          <w:iCs/>
          <w:szCs w:val="22"/>
        </w:rPr>
        <w:t xml:space="preserve"> filled</w:t>
      </w:r>
      <w:r w:rsidRPr="00A859F8">
        <w:rPr>
          <w:rFonts w:cs="Arial"/>
          <w:bCs/>
          <w:iCs/>
          <w:szCs w:val="22"/>
        </w:rPr>
        <w:t xml:space="preserve"> through an employment agency, such as a </w:t>
      </w:r>
      <w:r w:rsidR="00C3492D" w:rsidRPr="00A859F8">
        <w:rPr>
          <w:rFonts w:cs="Arial"/>
          <w:bCs/>
          <w:iCs/>
          <w:szCs w:val="22"/>
        </w:rPr>
        <w:t xml:space="preserve">private </w:t>
      </w:r>
      <w:r w:rsidRPr="00A859F8">
        <w:rPr>
          <w:rFonts w:cs="Arial"/>
          <w:bCs/>
          <w:iCs/>
          <w:szCs w:val="22"/>
        </w:rPr>
        <w:t>recruitment agency</w:t>
      </w:r>
      <w:r w:rsidR="00C3492D" w:rsidRPr="00A859F8">
        <w:rPr>
          <w:rFonts w:cs="Arial"/>
          <w:bCs/>
          <w:iCs/>
          <w:szCs w:val="22"/>
        </w:rPr>
        <w:t>, labour hire firm</w:t>
      </w:r>
      <w:r w:rsidR="00C97185" w:rsidRPr="00A859F8">
        <w:rPr>
          <w:rFonts w:cs="Arial"/>
          <w:bCs/>
          <w:iCs/>
          <w:szCs w:val="22"/>
        </w:rPr>
        <w:t xml:space="preserve">, or </w:t>
      </w:r>
      <w:r w:rsidR="00704FFA" w:rsidRPr="00A859F8">
        <w:rPr>
          <w:rFonts w:cs="Arial"/>
          <w:bCs/>
          <w:iCs/>
          <w:szCs w:val="22"/>
        </w:rPr>
        <w:t>Australian Government</w:t>
      </w:r>
      <w:r w:rsidRPr="00A859F8">
        <w:rPr>
          <w:rFonts w:cs="Arial"/>
          <w:bCs/>
          <w:iCs/>
          <w:szCs w:val="22"/>
        </w:rPr>
        <w:t xml:space="preserve"> </w:t>
      </w:r>
      <w:r w:rsidR="008B331D" w:rsidRPr="00A859F8">
        <w:rPr>
          <w:rFonts w:cs="Arial"/>
          <w:bCs/>
          <w:iCs/>
          <w:szCs w:val="22"/>
        </w:rPr>
        <w:t xml:space="preserve">funded </w:t>
      </w:r>
      <w:r w:rsidR="0079793C">
        <w:rPr>
          <w:rFonts w:cs="Arial"/>
          <w:bCs/>
          <w:iCs/>
          <w:szCs w:val="22"/>
        </w:rPr>
        <w:t>e</w:t>
      </w:r>
      <w:r w:rsidR="00C41FD9" w:rsidRPr="00A859F8">
        <w:rPr>
          <w:rFonts w:cs="Arial"/>
          <w:bCs/>
          <w:iCs/>
          <w:szCs w:val="22"/>
        </w:rPr>
        <w:t xml:space="preserve">mployment </w:t>
      </w:r>
      <w:r w:rsidR="0079793C">
        <w:rPr>
          <w:rFonts w:cs="Arial"/>
          <w:bCs/>
          <w:iCs/>
          <w:szCs w:val="22"/>
        </w:rPr>
        <w:t>s</w:t>
      </w:r>
      <w:r w:rsidR="008F62D2">
        <w:rPr>
          <w:rFonts w:cs="Arial"/>
          <w:bCs/>
          <w:iCs/>
          <w:szCs w:val="22"/>
        </w:rPr>
        <w:t xml:space="preserve">ervices </w:t>
      </w:r>
      <w:r w:rsidR="0079793C">
        <w:rPr>
          <w:rFonts w:cs="Arial"/>
          <w:bCs/>
          <w:iCs/>
          <w:szCs w:val="22"/>
        </w:rPr>
        <w:t>p</w:t>
      </w:r>
      <w:r w:rsidR="00C97185" w:rsidRPr="00A859F8">
        <w:rPr>
          <w:rFonts w:cs="Arial"/>
          <w:bCs/>
          <w:iCs/>
          <w:szCs w:val="22"/>
        </w:rPr>
        <w:t>rovider</w:t>
      </w:r>
      <w:r w:rsidR="008F0C08">
        <w:rPr>
          <w:rStyle w:val="FootnoteReference"/>
          <w:rFonts w:cs="Arial"/>
          <w:bCs/>
          <w:iCs/>
          <w:szCs w:val="22"/>
        </w:rPr>
        <w:footnoteReference w:id="2"/>
      </w:r>
      <w:r w:rsidRPr="00A859F8">
        <w:rPr>
          <w:rFonts w:cs="Arial"/>
          <w:bCs/>
          <w:iCs/>
          <w:szCs w:val="22"/>
        </w:rPr>
        <w:t xml:space="preserve">. </w:t>
      </w:r>
      <w:r w:rsidR="00C41FD9" w:rsidRPr="00A859F8">
        <w:rPr>
          <w:rFonts w:cs="Arial"/>
          <w:bCs/>
          <w:iCs/>
          <w:szCs w:val="22"/>
        </w:rPr>
        <w:t>Employment</w:t>
      </w:r>
      <w:r w:rsidR="00593501" w:rsidRPr="00A859F8">
        <w:rPr>
          <w:rFonts w:cs="Arial"/>
          <w:bCs/>
          <w:iCs/>
          <w:szCs w:val="22"/>
        </w:rPr>
        <w:t xml:space="preserve"> </w:t>
      </w:r>
      <w:r w:rsidR="00D641A4">
        <w:rPr>
          <w:rFonts w:cs="Arial"/>
          <w:bCs/>
          <w:iCs/>
          <w:szCs w:val="22"/>
        </w:rPr>
        <w:t>s</w:t>
      </w:r>
      <w:r w:rsidR="00E32156">
        <w:rPr>
          <w:rFonts w:cs="Arial"/>
          <w:bCs/>
          <w:iCs/>
          <w:szCs w:val="22"/>
        </w:rPr>
        <w:t xml:space="preserve">ervices </w:t>
      </w:r>
      <w:r w:rsidR="008F62D2">
        <w:rPr>
          <w:rFonts w:cs="Arial"/>
          <w:bCs/>
          <w:iCs/>
          <w:szCs w:val="22"/>
        </w:rPr>
        <w:t>p</w:t>
      </w:r>
      <w:r w:rsidR="00593501" w:rsidRPr="00A859F8">
        <w:rPr>
          <w:rFonts w:cs="Arial"/>
          <w:bCs/>
          <w:iCs/>
          <w:szCs w:val="22"/>
        </w:rPr>
        <w:t>roviders</w:t>
      </w:r>
      <w:r w:rsidR="00704FFA" w:rsidRPr="00A859F8">
        <w:rPr>
          <w:rFonts w:cs="Arial"/>
          <w:bCs/>
          <w:iCs/>
          <w:szCs w:val="22"/>
        </w:rPr>
        <w:t xml:space="preserve"> also </w:t>
      </w:r>
      <w:r w:rsidRPr="00A859F8">
        <w:rPr>
          <w:rFonts w:cs="Arial"/>
          <w:bCs/>
          <w:iCs/>
          <w:szCs w:val="22"/>
        </w:rPr>
        <w:t xml:space="preserve">offer </w:t>
      </w:r>
      <w:r w:rsidR="00D42953" w:rsidRPr="00A859F8">
        <w:rPr>
          <w:rFonts w:cs="Arial"/>
          <w:bCs/>
          <w:iCs/>
          <w:szCs w:val="22"/>
        </w:rPr>
        <w:t xml:space="preserve">job search </w:t>
      </w:r>
      <w:r w:rsidR="002125E1" w:rsidRPr="00A859F8">
        <w:rPr>
          <w:rFonts w:cs="Arial"/>
          <w:bCs/>
          <w:iCs/>
          <w:szCs w:val="22"/>
        </w:rPr>
        <w:t>advice and training</w:t>
      </w:r>
      <w:r w:rsidR="00D42953" w:rsidRPr="00A859F8">
        <w:rPr>
          <w:rFonts w:cs="Arial"/>
          <w:bCs/>
          <w:iCs/>
          <w:szCs w:val="22"/>
        </w:rPr>
        <w:t xml:space="preserve"> to </w:t>
      </w:r>
      <w:r w:rsidR="008B331D" w:rsidRPr="00A859F8">
        <w:rPr>
          <w:rFonts w:cs="Arial"/>
          <w:bCs/>
          <w:iCs/>
          <w:szCs w:val="22"/>
        </w:rPr>
        <w:t xml:space="preserve">help </w:t>
      </w:r>
      <w:r w:rsidR="00D42953" w:rsidRPr="00A859F8">
        <w:rPr>
          <w:rFonts w:cs="Arial"/>
          <w:bCs/>
          <w:iCs/>
          <w:szCs w:val="22"/>
        </w:rPr>
        <w:t xml:space="preserve">job seekers </w:t>
      </w:r>
      <w:r w:rsidR="008C6AD9">
        <w:rPr>
          <w:rFonts w:cs="Arial"/>
          <w:bCs/>
          <w:iCs/>
          <w:szCs w:val="22"/>
        </w:rPr>
        <w:t>find work.</w:t>
      </w:r>
      <w:r w:rsidR="00B72CE6" w:rsidRPr="00A859F8">
        <w:rPr>
          <w:rFonts w:cs="Arial"/>
          <w:bCs/>
          <w:iCs/>
          <w:szCs w:val="22"/>
        </w:rPr>
        <w:t xml:space="preserve"> </w:t>
      </w:r>
    </w:p>
    <w:p w:rsidR="00D42C0D" w:rsidRPr="00D42C0D" w:rsidRDefault="009A40EE" w:rsidP="00A97309">
      <w:pPr>
        <w:pStyle w:val="Heading1"/>
        <w:spacing w:before="400" w:after="280"/>
      </w:pPr>
      <w:r w:rsidRPr="003B286E">
        <w:rPr>
          <w:noProof/>
          <w:lang w:eastAsia="en-AU"/>
        </w:rPr>
        <w:drawing>
          <wp:anchor distT="0" distB="0" distL="114300" distR="114300" simplePos="0" relativeHeight="251714560" behindDoc="0" locked="0" layoutInCell="1" allowOverlap="1" wp14:anchorId="367B5A3B" wp14:editId="354151F7">
            <wp:simplePos x="0" y="0"/>
            <wp:positionH relativeFrom="column">
              <wp:posOffset>-234315</wp:posOffset>
            </wp:positionH>
            <wp:positionV relativeFrom="paragraph">
              <wp:posOffset>78105</wp:posOffset>
            </wp:positionV>
            <wp:extent cx="680400" cy="489600"/>
            <wp:effectExtent l="0" t="0" r="0" b="0"/>
            <wp:wrapSquare wrapText="bothSides"/>
            <wp:docPr id="1" name="Chart 1" descr="Decorative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A9">
        <w:t>About o</w:t>
      </w:r>
      <w:r w:rsidR="0045150C">
        <w:t>ne third of</w:t>
      </w:r>
      <w:r w:rsidR="0096372A">
        <w:t xml:space="preserve"> vacancies</w:t>
      </w:r>
      <w:r w:rsidR="009770F9">
        <w:t xml:space="preserve"> are</w:t>
      </w:r>
      <w:r w:rsidR="0096372A">
        <w:t xml:space="preserve"> </w:t>
      </w:r>
      <w:r w:rsidR="00DC2DE3">
        <w:t>n</w:t>
      </w:r>
      <w:r w:rsidR="00B9789C">
        <w:t>ot</w:t>
      </w:r>
      <w:r w:rsidR="00051CEE" w:rsidRPr="003B286E">
        <w:t xml:space="preserve"> </w:t>
      </w:r>
      <w:r w:rsidR="00B9789C">
        <w:t xml:space="preserve">formally </w:t>
      </w:r>
      <w:r w:rsidR="00051CEE" w:rsidRPr="003B286E">
        <w:t xml:space="preserve">advertised </w:t>
      </w:r>
    </w:p>
    <w:p w:rsidR="00667D23" w:rsidRPr="00CA63E7" w:rsidRDefault="007E444F" w:rsidP="00910EA1">
      <w:pPr>
        <w:spacing w:before="340" w:after="120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Many e</w:t>
      </w:r>
      <w:r w:rsidR="006634EB">
        <w:rPr>
          <w:rFonts w:cs="Arial"/>
          <w:bCs/>
          <w:iCs/>
          <w:szCs w:val="22"/>
        </w:rPr>
        <w:t xml:space="preserve">mployers </w:t>
      </w:r>
      <w:r w:rsidR="00C07869">
        <w:rPr>
          <w:rFonts w:cs="Arial"/>
          <w:bCs/>
          <w:iCs/>
          <w:szCs w:val="22"/>
        </w:rPr>
        <w:t>use informal</w:t>
      </w:r>
      <w:r w:rsidR="00D42953">
        <w:rPr>
          <w:rFonts w:cs="Arial"/>
          <w:bCs/>
          <w:iCs/>
          <w:szCs w:val="22"/>
        </w:rPr>
        <w:t xml:space="preserve"> </w:t>
      </w:r>
      <w:r>
        <w:rPr>
          <w:rFonts w:cs="Arial"/>
          <w:bCs/>
          <w:iCs/>
          <w:szCs w:val="22"/>
        </w:rPr>
        <w:t>methods</w:t>
      </w:r>
      <w:r w:rsidR="00C07869">
        <w:rPr>
          <w:rFonts w:cs="Arial"/>
          <w:bCs/>
          <w:iCs/>
          <w:szCs w:val="22"/>
        </w:rPr>
        <w:t xml:space="preserve"> to fill their vacancies</w:t>
      </w:r>
      <w:r w:rsidR="00A73BFA">
        <w:rPr>
          <w:rFonts w:cs="Arial"/>
          <w:bCs/>
          <w:iCs/>
          <w:szCs w:val="22"/>
        </w:rPr>
        <w:t>, including</w:t>
      </w:r>
      <w:r w:rsidR="002A279D">
        <w:rPr>
          <w:rFonts w:cs="Arial"/>
          <w:bCs/>
          <w:iCs/>
          <w:szCs w:val="22"/>
        </w:rPr>
        <w:t xml:space="preserve"> word of mouth</w:t>
      </w:r>
      <w:r w:rsidR="00051CEE">
        <w:rPr>
          <w:rFonts w:cs="Arial"/>
          <w:bCs/>
          <w:iCs/>
          <w:szCs w:val="22"/>
        </w:rPr>
        <w:t>,</w:t>
      </w:r>
      <w:r w:rsidR="00051CEE" w:rsidRPr="000B4C9B">
        <w:rPr>
          <w:rFonts w:cs="Arial"/>
          <w:bCs/>
          <w:iCs/>
          <w:szCs w:val="22"/>
        </w:rPr>
        <w:t xml:space="preserve"> </w:t>
      </w:r>
      <w:r w:rsidR="0045150C">
        <w:rPr>
          <w:rFonts w:cs="Arial"/>
          <w:bCs/>
          <w:iCs/>
          <w:szCs w:val="22"/>
        </w:rPr>
        <w:t xml:space="preserve">being approached directly by </w:t>
      </w:r>
      <w:r w:rsidR="008B331D">
        <w:rPr>
          <w:rFonts w:cs="Arial"/>
          <w:bCs/>
          <w:iCs/>
          <w:szCs w:val="22"/>
        </w:rPr>
        <w:t>job seekers</w:t>
      </w:r>
      <w:r w:rsidR="006562CB">
        <w:rPr>
          <w:rFonts w:cs="Arial"/>
          <w:bCs/>
          <w:iCs/>
          <w:szCs w:val="22"/>
        </w:rPr>
        <w:t xml:space="preserve">, </w:t>
      </w:r>
      <w:r w:rsidR="00A73BFA">
        <w:rPr>
          <w:rFonts w:cs="Arial"/>
          <w:bCs/>
          <w:iCs/>
          <w:szCs w:val="22"/>
        </w:rPr>
        <w:t>or</w:t>
      </w:r>
      <w:r w:rsidR="00051CEE">
        <w:rPr>
          <w:rFonts w:cs="Arial"/>
          <w:bCs/>
          <w:iCs/>
          <w:szCs w:val="22"/>
        </w:rPr>
        <w:t xml:space="preserve"> placing a sign in the</w:t>
      </w:r>
      <w:r w:rsidR="0045150C">
        <w:rPr>
          <w:rFonts w:cs="Arial"/>
          <w:bCs/>
          <w:iCs/>
          <w:szCs w:val="22"/>
        </w:rPr>
        <w:t>ir</w:t>
      </w:r>
      <w:r w:rsidR="00051CEE">
        <w:rPr>
          <w:rFonts w:cs="Arial"/>
          <w:bCs/>
          <w:iCs/>
          <w:szCs w:val="22"/>
        </w:rPr>
        <w:t xml:space="preserve"> shop window</w:t>
      </w:r>
      <w:r w:rsidR="002A279D">
        <w:rPr>
          <w:rFonts w:cs="Arial"/>
          <w:bCs/>
          <w:iCs/>
          <w:szCs w:val="22"/>
        </w:rPr>
        <w:t xml:space="preserve">. </w:t>
      </w:r>
      <w:r w:rsidR="00C63376">
        <w:rPr>
          <w:rFonts w:cs="Arial"/>
          <w:bCs/>
          <w:iCs/>
          <w:szCs w:val="22"/>
        </w:rPr>
        <w:t>Informal methods of recruitment are</w:t>
      </w:r>
      <w:r w:rsidR="00051CEE">
        <w:rPr>
          <w:rFonts w:cs="Arial"/>
          <w:bCs/>
          <w:iCs/>
          <w:szCs w:val="22"/>
        </w:rPr>
        <w:t xml:space="preserve"> most c</w:t>
      </w:r>
      <w:r w:rsidR="00CC2D87">
        <w:rPr>
          <w:rFonts w:cs="Arial"/>
          <w:bCs/>
          <w:iCs/>
          <w:szCs w:val="22"/>
        </w:rPr>
        <w:t>ommonly used</w:t>
      </w:r>
      <w:r w:rsidR="0045150C">
        <w:rPr>
          <w:rFonts w:cs="Arial"/>
          <w:bCs/>
          <w:iCs/>
          <w:szCs w:val="22"/>
        </w:rPr>
        <w:t xml:space="preserve"> by employers</w:t>
      </w:r>
      <w:r w:rsidR="00C63376">
        <w:rPr>
          <w:rFonts w:cs="Arial"/>
          <w:bCs/>
          <w:iCs/>
          <w:szCs w:val="22"/>
        </w:rPr>
        <w:t xml:space="preserve"> in regional areas</w:t>
      </w:r>
      <w:r w:rsidR="00357F27">
        <w:rPr>
          <w:rFonts w:cs="Arial"/>
          <w:bCs/>
          <w:iCs/>
          <w:szCs w:val="22"/>
        </w:rPr>
        <w:t>, where up to half of vacancies are not formally advertised,</w:t>
      </w:r>
      <w:r w:rsidR="00051CEE">
        <w:rPr>
          <w:rFonts w:cs="Arial"/>
          <w:bCs/>
          <w:iCs/>
          <w:szCs w:val="22"/>
        </w:rPr>
        <w:t xml:space="preserve"> </w:t>
      </w:r>
      <w:r w:rsidR="00404951">
        <w:rPr>
          <w:rFonts w:cs="Arial"/>
          <w:bCs/>
          <w:iCs/>
          <w:szCs w:val="22"/>
        </w:rPr>
        <w:t>or</w:t>
      </w:r>
      <w:r w:rsidR="002E012E">
        <w:rPr>
          <w:rFonts w:cs="Arial"/>
          <w:bCs/>
          <w:iCs/>
          <w:szCs w:val="22"/>
        </w:rPr>
        <w:t xml:space="preserve"> when</w:t>
      </w:r>
      <w:r w:rsidR="00C63376">
        <w:rPr>
          <w:rFonts w:cs="Arial"/>
          <w:bCs/>
          <w:iCs/>
          <w:szCs w:val="22"/>
        </w:rPr>
        <w:t xml:space="preserve"> </w:t>
      </w:r>
      <w:r w:rsidR="00051CEE">
        <w:rPr>
          <w:rFonts w:cs="Arial"/>
          <w:bCs/>
          <w:iCs/>
          <w:szCs w:val="22"/>
        </w:rPr>
        <w:t>fill</w:t>
      </w:r>
      <w:r w:rsidR="002E012E">
        <w:rPr>
          <w:rFonts w:cs="Arial"/>
          <w:bCs/>
          <w:iCs/>
          <w:szCs w:val="22"/>
        </w:rPr>
        <w:t>ing</w:t>
      </w:r>
      <w:r w:rsidR="00051CEE">
        <w:rPr>
          <w:rFonts w:cs="Arial"/>
          <w:bCs/>
          <w:iCs/>
          <w:szCs w:val="22"/>
        </w:rPr>
        <w:t xml:space="preserve"> lower skilled vacancies.</w:t>
      </w:r>
      <w:r w:rsidR="00B72CE6">
        <w:rPr>
          <w:rFonts w:cs="Arial"/>
          <w:bCs/>
          <w:iCs/>
          <w:szCs w:val="22"/>
        </w:rPr>
        <w:t xml:space="preserve"> </w:t>
      </w:r>
    </w:p>
    <w:p w:rsidR="00051CEE" w:rsidRPr="009A40EE" w:rsidRDefault="008C6AD9" w:rsidP="009A40EE">
      <w:pPr>
        <w:pStyle w:val="Heading2"/>
      </w:pPr>
      <w:r>
        <w:t>Word of mouth</w:t>
      </w:r>
    </w:p>
    <w:p w:rsidR="002373A6" w:rsidRPr="005A4FBF" w:rsidRDefault="00282C79" w:rsidP="00A827D4">
      <w:pPr>
        <w:spacing w:after="120"/>
        <w:jc w:val="both"/>
        <w:rPr>
          <w:rFonts w:cs="Arial"/>
          <w:bCs/>
          <w:iCs/>
          <w:szCs w:val="22"/>
        </w:rPr>
      </w:pPr>
      <w:r>
        <w:rPr>
          <w:noProof/>
          <w:lang w:eastAsia="en-AU"/>
        </w:rPr>
        <w:t>Employers</w:t>
      </w:r>
      <w:r w:rsidR="00D641A4">
        <w:rPr>
          <w:noProof/>
          <w:lang w:eastAsia="en-AU"/>
        </w:rPr>
        <w:t xml:space="preserve"> use</w:t>
      </w:r>
      <w:r w:rsidR="006634EB" w:rsidRPr="007B38EB">
        <w:rPr>
          <w:noProof/>
          <w:lang w:eastAsia="en-AU"/>
        </w:rPr>
        <w:t xml:space="preserve"> </w:t>
      </w:r>
      <w:r w:rsidR="00051CEE" w:rsidRPr="007B38EB">
        <w:rPr>
          <w:rFonts w:cs="Arial"/>
          <w:bCs/>
          <w:iCs/>
          <w:szCs w:val="22"/>
        </w:rPr>
        <w:t>word of mouth</w:t>
      </w:r>
      <w:r w:rsidR="00750044" w:rsidRPr="007B38EB">
        <w:rPr>
          <w:rStyle w:val="CommentReference"/>
        </w:rPr>
        <w:t xml:space="preserve"> </w:t>
      </w:r>
      <w:r w:rsidR="00B161C3" w:rsidRPr="007B38EB">
        <w:rPr>
          <w:rFonts w:cs="Arial"/>
          <w:bCs/>
          <w:iCs/>
          <w:szCs w:val="22"/>
        </w:rPr>
        <w:t xml:space="preserve">to recruit for </w:t>
      </w:r>
      <w:r w:rsidR="00282F8D">
        <w:rPr>
          <w:rFonts w:cs="Arial"/>
          <w:bCs/>
          <w:iCs/>
          <w:szCs w:val="22"/>
        </w:rPr>
        <w:t>17 per cent</w:t>
      </w:r>
      <w:r w:rsidR="00CB4F0C">
        <w:rPr>
          <w:rStyle w:val="FootnoteReference"/>
          <w:rFonts w:cs="Arial"/>
          <w:bCs/>
          <w:iCs/>
          <w:szCs w:val="22"/>
        </w:rPr>
        <w:footnoteReference w:id="3"/>
      </w:r>
      <w:r w:rsidR="00282F8D">
        <w:rPr>
          <w:rFonts w:cs="Arial"/>
          <w:bCs/>
          <w:iCs/>
          <w:szCs w:val="22"/>
        </w:rPr>
        <w:t xml:space="preserve"> of</w:t>
      </w:r>
      <w:r w:rsidR="00B161C3" w:rsidRPr="007B38EB">
        <w:rPr>
          <w:rFonts w:cs="Arial"/>
          <w:bCs/>
          <w:iCs/>
          <w:szCs w:val="22"/>
        </w:rPr>
        <w:t xml:space="preserve"> vacancies.</w:t>
      </w:r>
      <w:r w:rsidR="00713FD5" w:rsidRPr="007B38EB">
        <w:rPr>
          <w:rFonts w:cs="Arial"/>
          <w:bCs/>
          <w:iCs/>
          <w:szCs w:val="22"/>
        </w:rPr>
        <w:t xml:space="preserve"> </w:t>
      </w:r>
      <w:r w:rsidR="008C6AD9">
        <w:rPr>
          <w:rFonts w:cs="Arial"/>
          <w:bCs/>
          <w:iCs/>
          <w:szCs w:val="22"/>
        </w:rPr>
        <w:t>So</w:t>
      </w:r>
      <w:r w:rsidR="00727FA0">
        <w:rPr>
          <w:rFonts w:cs="Arial"/>
          <w:bCs/>
          <w:iCs/>
          <w:szCs w:val="22"/>
        </w:rPr>
        <w:t>me employers approach</w:t>
      </w:r>
      <w:r w:rsidR="008C6AD9">
        <w:rPr>
          <w:rFonts w:cs="Arial"/>
          <w:bCs/>
          <w:iCs/>
          <w:szCs w:val="22"/>
        </w:rPr>
        <w:t xml:space="preserve"> potential applicants </w:t>
      </w:r>
      <w:r w:rsidR="00A64153">
        <w:rPr>
          <w:rFonts w:cs="Arial"/>
          <w:bCs/>
          <w:iCs/>
          <w:szCs w:val="22"/>
        </w:rPr>
        <w:t xml:space="preserve">directly </w:t>
      </w:r>
      <w:r w:rsidR="008C6AD9">
        <w:rPr>
          <w:rFonts w:cs="Arial"/>
          <w:bCs/>
          <w:iCs/>
          <w:szCs w:val="22"/>
        </w:rPr>
        <w:t>about job opportunities,</w:t>
      </w:r>
      <w:r w:rsidR="00727FA0">
        <w:rPr>
          <w:rFonts w:cs="Arial"/>
          <w:bCs/>
          <w:iCs/>
          <w:szCs w:val="22"/>
        </w:rPr>
        <w:t xml:space="preserve"> while others ask</w:t>
      </w:r>
      <w:r w:rsidR="007B38EB" w:rsidRPr="007B38EB">
        <w:rPr>
          <w:rFonts w:cs="Arial"/>
          <w:bCs/>
          <w:iCs/>
          <w:szCs w:val="22"/>
        </w:rPr>
        <w:t xml:space="preserve"> </w:t>
      </w:r>
      <w:r w:rsidR="0045150C">
        <w:rPr>
          <w:rFonts w:cs="Arial"/>
          <w:bCs/>
          <w:iCs/>
          <w:szCs w:val="22"/>
        </w:rPr>
        <w:t xml:space="preserve">existing </w:t>
      </w:r>
      <w:r w:rsidR="007B38EB" w:rsidRPr="007B38EB">
        <w:rPr>
          <w:rFonts w:cs="Arial"/>
          <w:bCs/>
          <w:iCs/>
          <w:szCs w:val="22"/>
        </w:rPr>
        <w:t>employee</w:t>
      </w:r>
      <w:r w:rsidR="00AF2E65">
        <w:rPr>
          <w:rFonts w:cs="Arial"/>
          <w:bCs/>
          <w:iCs/>
          <w:szCs w:val="22"/>
        </w:rPr>
        <w:t>s</w:t>
      </w:r>
      <w:r w:rsidR="007B38EB" w:rsidRPr="007B38EB">
        <w:rPr>
          <w:rFonts w:cs="Arial"/>
          <w:bCs/>
          <w:iCs/>
          <w:szCs w:val="22"/>
        </w:rPr>
        <w:t>, friend</w:t>
      </w:r>
      <w:r w:rsidR="00AF2E65">
        <w:rPr>
          <w:rFonts w:cs="Arial"/>
          <w:bCs/>
          <w:iCs/>
          <w:szCs w:val="22"/>
        </w:rPr>
        <w:t>s</w:t>
      </w:r>
      <w:r w:rsidR="007B38EB" w:rsidRPr="007B38EB">
        <w:rPr>
          <w:rFonts w:cs="Arial"/>
          <w:bCs/>
          <w:iCs/>
          <w:szCs w:val="22"/>
        </w:rPr>
        <w:t xml:space="preserve">, or </w:t>
      </w:r>
      <w:r w:rsidR="00713FD5" w:rsidRPr="007B38EB">
        <w:rPr>
          <w:rFonts w:cs="Arial"/>
          <w:bCs/>
          <w:iCs/>
          <w:szCs w:val="22"/>
        </w:rPr>
        <w:t>family member</w:t>
      </w:r>
      <w:r w:rsidR="00AF2E65">
        <w:rPr>
          <w:rFonts w:cs="Arial"/>
          <w:bCs/>
          <w:iCs/>
          <w:szCs w:val="22"/>
        </w:rPr>
        <w:t>s</w:t>
      </w:r>
      <w:r w:rsidR="00713FD5" w:rsidRPr="007B38EB">
        <w:rPr>
          <w:rFonts w:cs="Arial"/>
          <w:bCs/>
          <w:iCs/>
          <w:szCs w:val="22"/>
        </w:rPr>
        <w:t xml:space="preserve"> if they know anyone who may be interested in the</w:t>
      </w:r>
      <w:r w:rsidR="007B38EB" w:rsidRPr="007B38EB">
        <w:rPr>
          <w:rFonts w:cs="Arial"/>
          <w:bCs/>
          <w:iCs/>
          <w:szCs w:val="22"/>
        </w:rPr>
        <w:t xml:space="preserve"> </w:t>
      </w:r>
      <w:r w:rsidR="009770F9">
        <w:rPr>
          <w:rFonts w:cs="Arial"/>
          <w:bCs/>
          <w:iCs/>
          <w:szCs w:val="22"/>
        </w:rPr>
        <w:t>position</w:t>
      </w:r>
      <w:r w:rsidR="00713FD5" w:rsidRPr="007B38EB">
        <w:rPr>
          <w:rFonts w:cs="Arial"/>
          <w:bCs/>
          <w:iCs/>
          <w:szCs w:val="22"/>
        </w:rPr>
        <w:t>.</w:t>
      </w:r>
      <w:r w:rsidR="00567C68">
        <w:rPr>
          <w:rFonts w:cs="Arial"/>
          <w:bCs/>
          <w:iCs/>
          <w:szCs w:val="22"/>
        </w:rPr>
        <w:t xml:space="preserve"> </w:t>
      </w:r>
      <w:r w:rsidR="0031708C">
        <w:rPr>
          <w:rFonts w:cs="Arial"/>
          <w:bCs/>
          <w:iCs/>
          <w:szCs w:val="22"/>
        </w:rPr>
        <w:t xml:space="preserve">To </w:t>
      </w:r>
      <w:r w:rsidR="00567C68">
        <w:rPr>
          <w:rFonts w:cs="Arial"/>
          <w:bCs/>
          <w:iCs/>
          <w:szCs w:val="22"/>
        </w:rPr>
        <w:t xml:space="preserve">avoid missing out on these opportunities </w:t>
      </w:r>
      <w:r w:rsidR="0031708C">
        <w:rPr>
          <w:rFonts w:cs="Arial"/>
          <w:bCs/>
          <w:iCs/>
          <w:szCs w:val="22"/>
        </w:rPr>
        <w:t xml:space="preserve">it is important that job seekers broaden their </w:t>
      </w:r>
      <w:r w:rsidR="00D2551F">
        <w:rPr>
          <w:rFonts w:cs="Arial"/>
          <w:bCs/>
          <w:iCs/>
          <w:szCs w:val="22"/>
        </w:rPr>
        <w:t xml:space="preserve">social networks and let people know </w:t>
      </w:r>
      <w:r w:rsidR="00964F4C">
        <w:rPr>
          <w:rFonts w:cs="Arial"/>
          <w:bCs/>
          <w:iCs/>
          <w:szCs w:val="22"/>
        </w:rPr>
        <w:t xml:space="preserve">that </w:t>
      </w:r>
      <w:r w:rsidR="00D2551F">
        <w:rPr>
          <w:rFonts w:cs="Arial"/>
          <w:bCs/>
          <w:iCs/>
          <w:szCs w:val="22"/>
        </w:rPr>
        <w:t xml:space="preserve">they are looking for work. </w:t>
      </w:r>
    </w:p>
    <w:p w:rsidR="00051CEE" w:rsidRPr="009A40EE" w:rsidRDefault="00225213" w:rsidP="009A40EE">
      <w:pPr>
        <w:pStyle w:val="Heading2"/>
      </w:pPr>
      <w:r>
        <w:t>Approached directly by job seeker</w:t>
      </w:r>
      <w:r w:rsidR="008E7732">
        <w:t>s</w:t>
      </w:r>
    </w:p>
    <w:p w:rsidR="00580A3B" w:rsidRPr="00E51C65" w:rsidRDefault="00964F4C" w:rsidP="00942DB9">
      <w:pPr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Employers consider</w:t>
      </w:r>
      <w:r w:rsidR="00815FA9">
        <w:rPr>
          <w:rFonts w:cs="Arial"/>
          <w:bCs/>
          <w:iCs/>
          <w:szCs w:val="22"/>
        </w:rPr>
        <w:t xml:space="preserve"> job seekers who approached them about potential vacancies in their business when filling about 13 per cent</w:t>
      </w:r>
      <w:r w:rsidR="009A40EE">
        <w:rPr>
          <w:rStyle w:val="FootnoteReference"/>
          <w:rFonts w:cs="Arial"/>
          <w:bCs/>
          <w:iCs/>
          <w:szCs w:val="22"/>
        </w:rPr>
        <w:footnoteReference w:id="4"/>
      </w:r>
      <w:r w:rsidR="00815FA9">
        <w:rPr>
          <w:rFonts w:cs="Arial"/>
          <w:bCs/>
          <w:iCs/>
          <w:szCs w:val="22"/>
        </w:rPr>
        <w:t xml:space="preserve"> of vacancies. </w:t>
      </w:r>
      <w:r w:rsidR="000A275F">
        <w:rPr>
          <w:rFonts w:cs="Arial"/>
          <w:bCs/>
          <w:iCs/>
          <w:szCs w:val="22"/>
        </w:rPr>
        <w:t>Approaching an employer</w:t>
      </w:r>
      <w:r w:rsidR="00B65B5A" w:rsidRPr="007B38EB">
        <w:rPr>
          <w:rFonts w:cs="Arial"/>
          <w:bCs/>
          <w:iCs/>
          <w:szCs w:val="22"/>
        </w:rPr>
        <w:t xml:space="preserve"> </w:t>
      </w:r>
      <w:r w:rsidR="00220ED4">
        <w:rPr>
          <w:rFonts w:cs="Arial"/>
          <w:bCs/>
          <w:iCs/>
          <w:szCs w:val="22"/>
        </w:rPr>
        <w:t>to ask if they have a</w:t>
      </w:r>
      <w:r w:rsidR="00185061">
        <w:rPr>
          <w:rFonts w:cs="Arial"/>
          <w:bCs/>
          <w:iCs/>
          <w:szCs w:val="22"/>
        </w:rPr>
        <w:t xml:space="preserve">ny jobs available or to </w:t>
      </w:r>
      <w:r w:rsidR="00815FA9">
        <w:rPr>
          <w:rFonts w:cs="Arial"/>
          <w:bCs/>
          <w:iCs/>
          <w:szCs w:val="22"/>
        </w:rPr>
        <w:t>drop off</w:t>
      </w:r>
      <w:r w:rsidR="0045150C">
        <w:rPr>
          <w:rFonts w:cs="Arial"/>
          <w:bCs/>
          <w:iCs/>
          <w:szCs w:val="22"/>
        </w:rPr>
        <w:t xml:space="preserve"> a r</w:t>
      </w:r>
      <w:r w:rsidR="0045150C">
        <w:rPr>
          <w:rFonts w:cs="Calibri"/>
          <w:bCs/>
          <w:iCs/>
          <w:szCs w:val="22"/>
        </w:rPr>
        <w:t>é</w:t>
      </w:r>
      <w:r w:rsidR="00220ED4">
        <w:rPr>
          <w:rFonts w:cs="Arial"/>
          <w:bCs/>
          <w:iCs/>
          <w:szCs w:val="22"/>
        </w:rPr>
        <w:t>sum</w:t>
      </w:r>
      <w:r w:rsidR="0045150C">
        <w:rPr>
          <w:rFonts w:cs="Calibri"/>
          <w:bCs/>
          <w:iCs/>
          <w:szCs w:val="22"/>
        </w:rPr>
        <w:t>é</w:t>
      </w:r>
      <w:r w:rsidR="00220ED4">
        <w:rPr>
          <w:rFonts w:cs="Arial"/>
          <w:bCs/>
          <w:iCs/>
          <w:szCs w:val="22"/>
        </w:rPr>
        <w:t xml:space="preserve"> can also provide the </w:t>
      </w:r>
      <w:r w:rsidR="004C6D2C">
        <w:rPr>
          <w:rFonts w:cs="Arial"/>
          <w:bCs/>
          <w:iCs/>
          <w:szCs w:val="22"/>
        </w:rPr>
        <w:t>o</w:t>
      </w:r>
      <w:r w:rsidR="004C6D2C" w:rsidRPr="007B38EB">
        <w:rPr>
          <w:rFonts w:cs="Arial"/>
          <w:bCs/>
          <w:iCs/>
          <w:szCs w:val="22"/>
        </w:rPr>
        <w:t>pportunity</w:t>
      </w:r>
      <w:r w:rsidR="00B65B5A" w:rsidRPr="007B38EB">
        <w:rPr>
          <w:rFonts w:cs="Arial"/>
          <w:bCs/>
          <w:iCs/>
          <w:szCs w:val="22"/>
        </w:rPr>
        <w:t xml:space="preserve"> f</w:t>
      </w:r>
      <w:bookmarkStart w:id="0" w:name="_GoBack"/>
      <w:bookmarkEnd w:id="0"/>
      <w:r w:rsidR="00B65B5A" w:rsidRPr="007B38EB">
        <w:rPr>
          <w:rFonts w:cs="Arial"/>
          <w:bCs/>
          <w:iCs/>
          <w:szCs w:val="22"/>
        </w:rPr>
        <w:t>or a job seeker to demonstrate their communication</w:t>
      </w:r>
      <w:r w:rsidR="00BB465E">
        <w:rPr>
          <w:rFonts w:cs="Arial"/>
          <w:bCs/>
          <w:iCs/>
          <w:szCs w:val="22"/>
        </w:rPr>
        <w:t xml:space="preserve"> skills</w:t>
      </w:r>
      <w:r w:rsidR="00B65B5A" w:rsidRPr="007B38EB">
        <w:rPr>
          <w:rFonts w:cs="Arial"/>
          <w:bCs/>
          <w:iCs/>
          <w:szCs w:val="22"/>
        </w:rPr>
        <w:t>,</w:t>
      </w:r>
      <w:r w:rsidR="001104BE">
        <w:rPr>
          <w:rFonts w:cs="Arial"/>
          <w:bCs/>
          <w:iCs/>
          <w:szCs w:val="22"/>
        </w:rPr>
        <w:t xml:space="preserve"> initiative and </w:t>
      </w:r>
      <w:r w:rsidR="008E7732">
        <w:rPr>
          <w:rFonts w:cs="Arial"/>
          <w:bCs/>
          <w:iCs/>
          <w:szCs w:val="22"/>
        </w:rPr>
        <w:t>motivation</w:t>
      </w:r>
      <w:r w:rsidR="00686823">
        <w:rPr>
          <w:rFonts w:cs="Arial"/>
          <w:bCs/>
          <w:iCs/>
          <w:szCs w:val="22"/>
        </w:rPr>
        <w:t>.</w:t>
      </w:r>
      <w:r w:rsidR="00D641A4">
        <w:rPr>
          <w:rFonts w:cs="Arial"/>
          <w:bCs/>
          <w:iCs/>
          <w:szCs w:val="22"/>
        </w:rPr>
        <w:t xml:space="preserve"> </w:t>
      </w:r>
      <w:r w:rsidR="00942DB9" w:rsidRPr="00E51C65">
        <w:rPr>
          <w:rFonts w:cs="Arial"/>
          <w:bCs/>
          <w:iCs/>
          <w:szCs w:val="22"/>
        </w:rPr>
        <w:t xml:space="preserve"> </w:t>
      </w:r>
    </w:p>
    <w:sectPr w:rsidR="00580A3B" w:rsidRPr="00E51C65" w:rsidSect="009A40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397" w:left="709" w:header="28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72" w:rsidRDefault="00880E72" w:rsidP="005A2BDB">
      <w:r>
        <w:separator/>
      </w:r>
    </w:p>
  </w:endnote>
  <w:endnote w:type="continuationSeparator" w:id="0">
    <w:p w:rsidR="00880E72" w:rsidRDefault="00880E72" w:rsidP="005A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EE" w:rsidRDefault="009A40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09" w:rsidRDefault="00224309" w:rsidP="004A35A1">
    <w:pPr>
      <w:pStyle w:val="Footer"/>
      <w:spacing w:before="60"/>
    </w:pPr>
    <w:r w:rsidRPr="004A6EB4">
      <w:rPr>
        <w:sz w:val="18"/>
        <w:szCs w:val="18"/>
      </w:rPr>
      <w:t xml:space="preserve">This report was produced by the Labour Market Research and Analysis Branch. Further results on the </w:t>
    </w:r>
    <w:r w:rsidRPr="004A6EB4">
      <w:rPr>
        <w:i/>
        <w:iCs/>
        <w:sz w:val="18"/>
        <w:szCs w:val="18"/>
      </w:rPr>
      <w:t xml:space="preserve">Survey of Employers’ Recruitment Experiences </w:t>
    </w:r>
    <w:r w:rsidRPr="004A6EB4">
      <w:rPr>
        <w:sz w:val="18"/>
        <w:szCs w:val="18"/>
      </w:rPr>
      <w:t xml:space="preserve">can be found at www.employment.gov.au/regionalreports or by contacting </w:t>
    </w:r>
    <w:hyperlink r:id="rId1" w:history="1">
      <w:r w:rsidRPr="00665D8E">
        <w:rPr>
          <w:rStyle w:val="Hyperlink"/>
          <w:sz w:val="18"/>
          <w:szCs w:val="18"/>
        </w:rPr>
        <w:t>recruitmentsurveys@employment.gov.au</w:t>
      </w:r>
    </w:hyperlink>
    <w:r>
      <w:rPr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EE" w:rsidRDefault="009A4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72" w:rsidRDefault="00880E72" w:rsidP="005A2BDB">
      <w:r>
        <w:separator/>
      </w:r>
    </w:p>
  </w:footnote>
  <w:footnote w:type="continuationSeparator" w:id="0">
    <w:p w:rsidR="00880E72" w:rsidRDefault="00880E72" w:rsidP="005A2BDB">
      <w:r>
        <w:continuationSeparator/>
      </w:r>
    </w:p>
  </w:footnote>
  <w:footnote w:id="1">
    <w:p w:rsidR="00C35A51" w:rsidRDefault="00C35A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6AD9">
        <w:rPr>
          <w:sz w:val="18"/>
        </w:rPr>
        <w:t xml:space="preserve">In the 2014-15 financial </w:t>
      </w:r>
      <w:proofErr w:type="gramStart"/>
      <w:r w:rsidRPr="008C6AD9">
        <w:rPr>
          <w:sz w:val="18"/>
        </w:rPr>
        <w:t>year</w:t>
      </w:r>
      <w:proofErr w:type="gramEnd"/>
      <w:r w:rsidRPr="008C6AD9">
        <w:rPr>
          <w:sz w:val="18"/>
        </w:rPr>
        <w:t xml:space="preserve">, more than 10,000 employers were interviewed as part of the Department of Employment’s </w:t>
      </w:r>
      <w:r w:rsidRPr="00B47019">
        <w:rPr>
          <w:i/>
          <w:sz w:val="18"/>
        </w:rPr>
        <w:t>Survey of Employers’ Recruitment Experiences</w:t>
      </w:r>
      <w:r w:rsidRPr="008C6AD9">
        <w:rPr>
          <w:sz w:val="16"/>
        </w:rPr>
        <w:t>.</w:t>
      </w:r>
      <w:r w:rsidRPr="008C6AD9">
        <w:rPr>
          <w:rStyle w:val="FootnoteReference"/>
          <w:sz w:val="18"/>
        </w:rPr>
        <w:t xml:space="preserve"> </w:t>
      </w:r>
      <w:r w:rsidRPr="008C6AD9">
        <w:rPr>
          <w:sz w:val="18"/>
        </w:rPr>
        <w:t xml:space="preserve">The </w:t>
      </w:r>
      <w:r>
        <w:rPr>
          <w:sz w:val="18"/>
        </w:rPr>
        <w:t>insights</w:t>
      </w:r>
      <w:r w:rsidRPr="008C6AD9">
        <w:rPr>
          <w:sz w:val="18"/>
        </w:rPr>
        <w:t xml:space="preserve"> presented in this paper are based on </w:t>
      </w:r>
      <w:r>
        <w:rPr>
          <w:sz w:val="18"/>
        </w:rPr>
        <w:t xml:space="preserve">the results </w:t>
      </w:r>
      <w:r w:rsidRPr="008C6AD9">
        <w:rPr>
          <w:sz w:val="18"/>
        </w:rPr>
        <w:t>from this survey.</w:t>
      </w:r>
    </w:p>
  </w:footnote>
  <w:footnote w:id="2">
    <w:p w:rsidR="008F0C08" w:rsidRPr="008F0C08" w:rsidRDefault="008F0C08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="00FC4F17">
        <w:rPr>
          <w:sz w:val="18"/>
          <w:szCs w:val="18"/>
        </w:rPr>
        <w:t>Includes</w:t>
      </w:r>
      <w:r w:rsidRPr="00D80C84">
        <w:rPr>
          <w:sz w:val="18"/>
          <w:szCs w:val="18"/>
        </w:rPr>
        <w:t xml:space="preserve"> </w:t>
      </w:r>
      <w:r w:rsidR="0037369B">
        <w:rPr>
          <w:sz w:val="18"/>
          <w:szCs w:val="18"/>
        </w:rPr>
        <w:t>both Job Services Australia p</w:t>
      </w:r>
      <w:r w:rsidR="00D06656" w:rsidRPr="00D80C84">
        <w:rPr>
          <w:sz w:val="18"/>
          <w:szCs w:val="18"/>
        </w:rPr>
        <w:t xml:space="preserve">roviders and </w:t>
      </w:r>
      <w:r w:rsidR="0037369B">
        <w:rPr>
          <w:sz w:val="18"/>
          <w:szCs w:val="18"/>
        </w:rPr>
        <w:t>Disability Employment Services p</w:t>
      </w:r>
      <w:r w:rsidR="00D06656" w:rsidRPr="00D80C84">
        <w:rPr>
          <w:sz w:val="18"/>
          <w:szCs w:val="18"/>
        </w:rPr>
        <w:t>roviders.</w:t>
      </w:r>
      <w:proofErr w:type="gramEnd"/>
      <w:r w:rsidR="00D06656" w:rsidRPr="00D80C84">
        <w:rPr>
          <w:sz w:val="18"/>
          <w:szCs w:val="18"/>
        </w:rPr>
        <w:t xml:space="preserve"> </w:t>
      </w:r>
      <w:r w:rsidR="00815FA9">
        <w:rPr>
          <w:sz w:val="18"/>
          <w:szCs w:val="18"/>
        </w:rPr>
        <w:t>A new employment services system (</w:t>
      </w:r>
      <w:proofErr w:type="spellStart"/>
      <w:r w:rsidR="00815FA9">
        <w:rPr>
          <w:sz w:val="18"/>
          <w:szCs w:val="18"/>
        </w:rPr>
        <w:t>jobactive</w:t>
      </w:r>
      <w:proofErr w:type="spellEnd"/>
      <w:r w:rsidR="00815FA9">
        <w:rPr>
          <w:sz w:val="18"/>
          <w:szCs w:val="18"/>
        </w:rPr>
        <w:t>) was introduced on 1 July 2015.</w:t>
      </w:r>
      <w:r w:rsidR="00357F27" w:rsidRPr="00357F27">
        <w:rPr>
          <w:sz w:val="18"/>
        </w:rPr>
        <w:t xml:space="preserve"> </w:t>
      </w:r>
      <w:r w:rsidR="00357F27" w:rsidRPr="00B47019">
        <w:rPr>
          <w:sz w:val="18"/>
        </w:rPr>
        <w:t xml:space="preserve">Further information on </w:t>
      </w:r>
      <w:proofErr w:type="spellStart"/>
      <w:r w:rsidR="00357F27" w:rsidRPr="00B47019">
        <w:rPr>
          <w:sz w:val="18"/>
        </w:rPr>
        <w:t>jobactive</w:t>
      </w:r>
      <w:proofErr w:type="spellEnd"/>
      <w:r w:rsidR="00357F27" w:rsidRPr="00B47019">
        <w:rPr>
          <w:sz w:val="18"/>
        </w:rPr>
        <w:t xml:space="preserve"> services is available </w:t>
      </w:r>
      <w:r w:rsidR="00701666">
        <w:rPr>
          <w:sz w:val="18"/>
        </w:rPr>
        <w:t xml:space="preserve">on </w:t>
      </w:r>
      <w:hyperlink r:id="rId1" w:history="1">
        <w:r w:rsidR="00701666" w:rsidRPr="00701666">
          <w:rPr>
            <w:rStyle w:val="Hyperlink"/>
            <w:sz w:val="18"/>
          </w:rPr>
          <w:t xml:space="preserve">the </w:t>
        </w:r>
        <w:proofErr w:type="spellStart"/>
        <w:r w:rsidR="00701666" w:rsidRPr="00701666">
          <w:rPr>
            <w:rStyle w:val="Hyperlink"/>
            <w:sz w:val="18"/>
          </w:rPr>
          <w:t>jobactive</w:t>
        </w:r>
        <w:proofErr w:type="spellEnd"/>
        <w:r w:rsidR="00701666" w:rsidRPr="00701666">
          <w:rPr>
            <w:rStyle w:val="Hyperlink"/>
            <w:sz w:val="18"/>
          </w:rPr>
          <w:t xml:space="preserve"> website</w:t>
        </w:r>
      </w:hyperlink>
      <w:r w:rsidR="00701666">
        <w:rPr>
          <w:sz w:val="18"/>
        </w:rPr>
        <w:t>.</w:t>
      </w:r>
    </w:p>
  </w:footnote>
  <w:footnote w:id="3">
    <w:p w:rsidR="00CB4F0C" w:rsidRDefault="00CB4F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32156">
        <w:rPr>
          <w:sz w:val="18"/>
        </w:rPr>
        <w:t>Figure e</w:t>
      </w:r>
      <w:r w:rsidRPr="009F4CA5">
        <w:rPr>
          <w:sz w:val="18"/>
        </w:rPr>
        <w:t xml:space="preserve">xcludes vacancies that were </w:t>
      </w:r>
      <w:r w:rsidR="00E32156">
        <w:rPr>
          <w:sz w:val="18"/>
        </w:rPr>
        <w:t xml:space="preserve">also </w:t>
      </w:r>
      <w:r w:rsidRPr="009F4CA5">
        <w:rPr>
          <w:sz w:val="18"/>
        </w:rPr>
        <w:t>advertised on the internet, newspaper or through an employment agency</w:t>
      </w:r>
      <w:r w:rsidR="009F4CA5" w:rsidRPr="009F4CA5">
        <w:rPr>
          <w:sz w:val="18"/>
        </w:rPr>
        <w:t>.</w:t>
      </w:r>
    </w:p>
  </w:footnote>
  <w:footnote w:id="4">
    <w:p w:rsidR="009A40EE" w:rsidRDefault="009A40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40EE">
        <w:rPr>
          <w:sz w:val="18"/>
        </w:rPr>
        <w:t>Ibid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EE" w:rsidRDefault="009A4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EE" w:rsidRDefault="009A40EE" w:rsidP="009A40EE">
    <w:pPr>
      <w:pStyle w:val="Header"/>
      <w:ind w:left="-567"/>
    </w:pPr>
    <w:r w:rsidRPr="00B975C5">
      <w:rPr>
        <w:noProof/>
        <w:sz w:val="40"/>
        <w:lang w:eastAsia="en-AU"/>
      </w:rPr>
      <w:drawing>
        <wp:inline distT="0" distB="0" distL="0" distR="0" wp14:anchorId="08EDFD15" wp14:editId="2D12C81A">
          <wp:extent cx="7563600" cy="712800"/>
          <wp:effectExtent l="0" t="0" r="0" b="0"/>
          <wp:docPr id="2" name="Picture 2" descr="Australian Government Department of Employmen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Desktop\Test.pn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983"/>
                  <a:stretch/>
                </pic:blipFill>
                <pic:spPr bwMode="auto">
                  <a:xfrm>
                    <a:off x="0" y="0"/>
                    <a:ext cx="756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EE" w:rsidRDefault="009A4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91C"/>
    <w:multiLevelType w:val="hybridMultilevel"/>
    <w:tmpl w:val="C6400C94"/>
    <w:lvl w:ilvl="0" w:tplc="07FEE9B0">
      <w:start w:val="199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05AD"/>
    <w:multiLevelType w:val="hybridMultilevel"/>
    <w:tmpl w:val="B8DC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7787D"/>
    <w:multiLevelType w:val="hybridMultilevel"/>
    <w:tmpl w:val="34FACC0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700A7"/>
    <w:multiLevelType w:val="hybridMultilevel"/>
    <w:tmpl w:val="4E347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50FA1"/>
    <w:multiLevelType w:val="hybridMultilevel"/>
    <w:tmpl w:val="AD0E6BF4"/>
    <w:lvl w:ilvl="0" w:tplc="6DD28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9CA"/>
    <w:multiLevelType w:val="hybridMultilevel"/>
    <w:tmpl w:val="8BB89C10"/>
    <w:lvl w:ilvl="0" w:tplc="AF1C6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7C442F"/>
    <w:multiLevelType w:val="hybridMultilevel"/>
    <w:tmpl w:val="8B94497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27952"/>
    <w:multiLevelType w:val="hybridMultilevel"/>
    <w:tmpl w:val="0876E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53D02"/>
    <w:multiLevelType w:val="hybridMultilevel"/>
    <w:tmpl w:val="4606A96A"/>
    <w:lvl w:ilvl="0" w:tplc="0C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946D5"/>
    <w:multiLevelType w:val="hybridMultilevel"/>
    <w:tmpl w:val="0876E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E27"/>
    <w:multiLevelType w:val="hybridMultilevel"/>
    <w:tmpl w:val="AA4EF5AA"/>
    <w:lvl w:ilvl="0" w:tplc="F31AD660">
      <w:start w:val="199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A3F12"/>
    <w:multiLevelType w:val="hybridMultilevel"/>
    <w:tmpl w:val="EB58304E"/>
    <w:lvl w:ilvl="0" w:tplc="AF3AF5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304CE"/>
    <w:multiLevelType w:val="hybridMultilevel"/>
    <w:tmpl w:val="FDF09258"/>
    <w:lvl w:ilvl="0" w:tplc="E334C91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13E53"/>
    <w:multiLevelType w:val="hybridMultilevel"/>
    <w:tmpl w:val="0876E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92C89"/>
    <w:multiLevelType w:val="hybridMultilevel"/>
    <w:tmpl w:val="193C8426"/>
    <w:lvl w:ilvl="0" w:tplc="055E59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A4C8F"/>
    <w:multiLevelType w:val="hybridMultilevel"/>
    <w:tmpl w:val="6DD03BAE"/>
    <w:lvl w:ilvl="0" w:tplc="514E9C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F55F3"/>
    <w:multiLevelType w:val="hybridMultilevel"/>
    <w:tmpl w:val="0876E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21A9D"/>
    <w:multiLevelType w:val="hybridMultilevel"/>
    <w:tmpl w:val="C5AAC03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16F6C"/>
    <w:multiLevelType w:val="hybridMultilevel"/>
    <w:tmpl w:val="304E9EC8"/>
    <w:lvl w:ilvl="0" w:tplc="0C8A7B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2478A"/>
    <w:multiLevelType w:val="hybridMultilevel"/>
    <w:tmpl w:val="3F287510"/>
    <w:lvl w:ilvl="0" w:tplc="EFCABC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C4BB1"/>
    <w:multiLevelType w:val="hybridMultilevel"/>
    <w:tmpl w:val="EB58304E"/>
    <w:lvl w:ilvl="0" w:tplc="AF3AF5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762DA"/>
    <w:multiLevelType w:val="hybridMultilevel"/>
    <w:tmpl w:val="0876E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022F7"/>
    <w:multiLevelType w:val="hybridMultilevel"/>
    <w:tmpl w:val="47142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C1CE5"/>
    <w:multiLevelType w:val="hybridMultilevel"/>
    <w:tmpl w:val="C44C28E2"/>
    <w:lvl w:ilvl="0" w:tplc="90F44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8"/>
  </w:num>
  <w:num w:numId="7">
    <w:abstractNumId w:val="21"/>
  </w:num>
  <w:num w:numId="8">
    <w:abstractNumId w:val="19"/>
  </w:num>
  <w:num w:numId="9">
    <w:abstractNumId w:val="9"/>
  </w:num>
  <w:num w:numId="10">
    <w:abstractNumId w:val="7"/>
  </w:num>
  <w:num w:numId="11">
    <w:abstractNumId w:val="13"/>
  </w:num>
  <w:num w:numId="12">
    <w:abstractNumId w:val="16"/>
  </w:num>
  <w:num w:numId="13">
    <w:abstractNumId w:val="5"/>
  </w:num>
  <w:num w:numId="14">
    <w:abstractNumId w:val="23"/>
  </w:num>
  <w:num w:numId="15">
    <w:abstractNumId w:val="2"/>
  </w:num>
  <w:num w:numId="16">
    <w:abstractNumId w:val="6"/>
  </w:num>
  <w:num w:numId="17">
    <w:abstractNumId w:val="17"/>
  </w:num>
  <w:num w:numId="18">
    <w:abstractNumId w:val="14"/>
  </w:num>
  <w:num w:numId="19">
    <w:abstractNumId w:val="4"/>
  </w:num>
  <w:num w:numId="20">
    <w:abstractNumId w:val="15"/>
  </w:num>
  <w:num w:numId="21">
    <w:abstractNumId w:val="12"/>
  </w:num>
  <w:num w:numId="22">
    <w:abstractNumId w:val="22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20228d6-4e01-42e7-acb3-e88c8db27705"/>
  </w:docVars>
  <w:rsids>
    <w:rsidRoot w:val="002C1354"/>
    <w:rsid w:val="00002305"/>
    <w:rsid w:val="0000427F"/>
    <w:rsid w:val="000077BB"/>
    <w:rsid w:val="00011E88"/>
    <w:rsid w:val="0001284A"/>
    <w:rsid w:val="00013734"/>
    <w:rsid w:val="0001644C"/>
    <w:rsid w:val="00017CEC"/>
    <w:rsid w:val="00022890"/>
    <w:rsid w:val="00022C3F"/>
    <w:rsid w:val="0002338E"/>
    <w:rsid w:val="0002412A"/>
    <w:rsid w:val="0003473E"/>
    <w:rsid w:val="00034CCB"/>
    <w:rsid w:val="000356A0"/>
    <w:rsid w:val="000433FC"/>
    <w:rsid w:val="0004559B"/>
    <w:rsid w:val="0004628A"/>
    <w:rsid w:val="00047B07"/>
    <w:rsid w:val="00051CEE"/>
    <w:rsid w:val="00051D77"/>
    <w:rsid w:val="00055C4D"/>
    <w:rsid w:val="00061A47"/>
    <w:rsid w:val="00061F2B"/>
    <w:rsid w:val="000654DA"/>
    <w:rsid w:val="0007215E"/>
    <w:rsid w:val="00074704"/>
    <w:rsid w:val="00076BA9"/>
    <w:rsid w:val="0008054E"/>
    <w:rsid w:val="00080776"/>
    <w:rsid w:val="0008609F"/>
    <w:rsid w:val="00086A6F"/>
    <w:rsid w:val="000934D6"/>
    <w:rsid w:val="000A1989"/>
    <w:rsid w:val="000A275F"/>
    <w:rsid w:val="000A27A0"/>
    <w:rsid w:val="000A3076"/>
    <w:rsid w:val="000A4CEB"/>
    <w:rsid w:val="000A5F9A"/>
    <w:rsid w:val="000A665B"/>
    <w:rsid w:val="000A780F"/>
    <w:rsid w:val="000B1F09"/>
    <w:rsid w:val="000B4C9B"/>
    <w:rsid w:val="000B7B29"/>
    <w:rsid w:val="000C515C"/>
    <w:rsid w:val="000C6721"/>
    <w:rsid w:val="000D30F8"/>
    <w:rsid w:val="000D57D5"/>
    <w:rsid w:val="000D5BB3"/>
    <w:rsid w:val="000E330B"/>
    <w:rsid w:val="000E3A0E"/>
    <w:rsid w:val="000E43AF"/>
    <w:rsid w:val="000E508A"/>
    <w:rsid w:val="000F5F2A"/>
    <w:rsid w:val="000F625D"/>
    <w:rsid w:val="001024A5"/>
    <w:rsid w:val="00102C31"/>
    <w:rsid w:val="00103BD1"/>
    <w:rsid w:val="00103BEC"/>
    <w:rsid w:val="001045F1"/>
    <w:rsid w:val="001058E9"/>
    <w:rsid w:val="00110008"/>
    <w:rsid w:val="001104BE"/>
    <w:rsid w:val="001116F1"/>
    <w:rsid w:val="00111A2D"/>
    <w:rsid w:val="00111E11"/>
    <w:rsid w:val="00114B91"/>
    <w:rsid w:val="00115ECE"/>
    <w:rsid w:val="00121B03"/>
    <w:rsid w:val="001239A2"/>
    <w:rsid w:val="00124C81"/>
    <w:rsid w:val="001361C3"/>
    <w:rsid w:val="0014040B"/>
    <w:rsid w:val="00140CEB"/>
    <w:rsid w:val="001433D9"/>
    <w:rsid w:val="001434AD"/>
    <w:rsid w:val="00145689"/>
    <w:rsid w:val="001477DD"/>
    <w:rsid w:val="0015449B"/>
    <w:rsid w:val="00160247"/>
    <w:rsid w:val="00161E85"/>
    <w:rsid w:val="00162DAD"/>
    <w:rsid w:val="00164965"/>
    <w:rsid w:val="00167EBD"/>
    <w:rsid w:val="00175EE7"/>
    <w:rsid w:val="00176C5F"/>
    <w:rsid w:val="00181361"/>
    <w:rsid w:val="00185061"/>
    <w:rsid w:val="00186575"/>
    <w:rsid w:val="00187337"/>
    <w:rsid w:val="001925EA"/>
    <w:rsid w:val="00193C31"/>
    <w:rsid w:val="0019496E"/>
    <w:rsid w:val="00196319"/>
    <w:rsid w:val="00196689"/>
    <w:rsid w:val="001A127C"/>
    <w:rsid w:val="001A17D3"/>
    <w:rsid w:val="001A1D9B"/>
    <w:rsid w:val="001A440D"/>
    <w:rsid w:val="001A5F16"/>
    <w:rsid w:val="001A689A"/>
    <w:rsid w:val="001A6D6A"/>
    <w:rsid w:val="001B1B5B"/>
    <w:rsid w:val="001B3B6F"/>
    <w:rsid w:val="001B6538"/>
    <w:rsid w:val="001C4766"/>
    <w:rsid w:val="001C5B4A"/>
    <w:rsid w:val="001C6402"/>
    <w:rsid w:val="001D0BEB"/>
    <w:rsid w:val="001D2010"/>
    <w:rsid w:val="001D5B83"/>
    <w:rsid w:val="001E0168"/>
    <w:rsid w:val="001E3748"/>
    <w:rsid w:val="001E6CAD"/>
    <w:rsid w:val="001E6F40"/>
    <w:rsid w:val="001E734C"/>
    <w:rsid w:val="001F1E32"/>
    <w:rsid w:val="001F534C"/>
    <w:rsid w:val="001F7BAF"/>
    <w:rsid w:val="00200711"/>
    <w:rsid w:val="00200BF8"/>
    <w:rsid w:val="00202ED8"/>
    <w:rsid w:val="00207016"/>
    <w:rsid w:val="00210E1A"/>
    <w:rsid w:val="00210EBE"/>
    <w:rsid w:val="00211DFA"/>
    <w:rsid w:val="002125E1"/>
    <w:rsid w:val="002146EE"/>
    <w:rsid w:val="00220ED4"/>
    <w:rsid w:val="002213A8"/>
    <w:rsid w:val="00221FAC"/>
    <w:rsid w:val="00222558"/>
    <w:rsid w:val="0022368F"/>
    <w:rsid w:val="00224309"/>
    <w:rsid w:val="00225213"/>
    <w:rsid w:val="002257B5"/>
    <w:rsid w:val="00234AA2"/>
    <w:rsid w:val="00236719"/>
    <w:rsid w:val="00237239"/>
    <w:rsid w:val="002373A6"/>
    <w:rsid w:val="00242C22"/>
    <w:rsid w:val="002441C0"/>
    <w:rsid w:val="00244624"/>
    <w:rsid w:val="002456C3"/>
    <w:rsid w:val="002469C5"/>
    <w:rsid w:val="00250790"/>
    <w:rsid w:val="00251B6E"/>
    <w:rsid w:val="0025318D"/>
    <w:rsid w:val="002536A1"/>
    <w:rsid w:val="002569CE"/>
    <w:rsid w:val="002611CF"/>
    <w:rsid w:val="0026189F"/>
    <w:rsid w:val="002644C6"/>
    <w:rsid w:val="00265DBF"/>
    <w:rsid w:val="0027093A"/>
    <w:rsid w:val="00271042"/>
    <w:rsid w:val="002755BB"/>
    <w:rsid w:val="00276CE1"/>
    <w:rsid w:val="0027707C"/>
    <w:rsid w:val="00277515"/>
    <w:rsid w:val="00277AE0"/>
    <w:rsid w:val="00280398"/>
    <w:rsid w:val="00280E73"/>
    <w:rsid w:val="00282C79"/>
    <w:rsid w:val="00282F8D"/>
    <w:rsid w:val="002845EA"/>
    <w:rsid w:val="002871DA"/>
    <w:rsid w:val="00293B01"/>
    <w:rsid w:val="002A12F0"/>
    <w:rsid w:val="002A279D"/>
    <w:rsid w:val="002A28D6"/>
    <w:rsid w:val="002A6FA9"/>
    <w:rsid w:val="002B53AD"/>
    <w:rsid w:val="002B5453"/>
    <w:rsid w:val="002B6885"/>
    <w:rsid w:val="002B7357"/>
    <w:rsid w:val="002C1354"/>
    <w:rsid w:val="002C2684"/>
    <w:rsid w:val="002C4652"/>
    <w:rsid w:val="002C4B1B"/>
    <w:rsid w:val="002C67AE"/>
    <w:rsid w:val="002D2E8D"/>
    <w:rsid w:val="002E012E"/>
    <w:rsid w:val="002F110F"/>
    <w:rsid w:val="002F3854"/>
    <w:rsid w:val="002F7405"/>
    <w:rsid w:val="002F78CD"/>
    <w:rsid w:val="00301C55"/>
    <w:rsid w:val="003063DB"/>
    <w:rsid w:val="0030653A"/>
    <w:rsid w:val="00307B82"/>
    <w:rsid w:val="00311420"/>
    <w:rsid w:val="00312A3B"/>
    <w:rsid w:val="003142F5"/>
    <w:rsid w:val="0031708C"/>
    <w:rsid w:val="00321638"/>
    <w:rsid w:val="003223A8"/>
    <w:rsid w:val="003249FD"/>
    <w:rsid w:val="003372F4"/>
    <w:rsid w:val="00341156"/>
    <w:rsid w:val="00342130"/>
    <w:rsid w:val="003438A6"/>
    <w:rsid w:val="00350058"/>
    <w:rsid w:val="00351357"/>
    <w:rsid w:val="00352452"/>
    <w:rsid w:val="00353EFB"/>
    <w:rsid w:val="0035582B"/>
    <w:rsid w:val="00356CDB"/>
    <w:rsid w:val="00357669"/>
    <w:rsid w:val="00357F27"/>
    <w:rsid w:val="00364468"/>
    <w:rsid w:val="00364922"/>
    <w:rsid w:val="003719BC"/>
    <w:rsid w:val="00371AEF"/>
    <w:rsid w:val="0037369B"/>
    <w:rsid w:val="00373CF5"/>
    <w:rsid w:val="0037512D"/>
    <w:rsid w:val="00382E12"/>
    <w:rsid w:val="00383580"/>
    <w:rsid w:val="00385042"/>
    <w:rsid w:val="00387318"/>
    <w:rsid w:val="00387FCA"/>
    <w:rsid w:val="00392969"/>
    <w:rsid w:val="00392BC2"/>
    <w:rsid w:val="003971AD"/>
    <w:rsid w:val="003A01D6"/>
    <w:rsid w:val="003A0DD3"/>
    <w:rsid w:val="003A3D32"/>
    <w:rsid w:val="003A449B"/>
    <w:rsid w:val="003A55FD"/>
    <w:rsid w:val="003A6267"/>
    <w:rsid w:val="003A7529"/>
    <w:rsid w:val="003B286E"/>
    <w:rsid w:val="003B54E5"/>
    <w:rsid w:val="003B63E8"/>
    <w:rsid w:val="003C47FD"/>
    <w:rsid w:val="003C6A0A"/>
    <w:rsid w:val="003D2EFB"/>
    <w:rsid w:val="003D377F"/>
    <w:rsid w:val="003D44EB"/>
    <w:rsid w:val="003D5CDE"/>
    <w:rsid w:val="003E02FC"/>
    <w:rsid w:val="003E195A"/>
    <w:rsid w:val="003E275A"/>
    <w:rsid w:val="003E4730"/>
    <w:rsid w:val="003E4757"/>
    <w:rsid w:val="003F09AC"/>
    <w:rsid w:val="003F1F9E"/>
    <w:rsid w:val="003F59E6"/>
    <w:rsid w:val="003F72E7"/>
    <w:rsid w:val="003F7371"/>
    <w:rsid w:val="003F7906"/>
    <w:rsid w:val="00402AE9"/>
    <w:rsid w:val="00404051"/>
    <w:rsid w:val="00404951"/>
    <w:rsid w:val="004063E1"/>
    <w:rsid w:val="0040642B"/>
    <w:rsid w:val="004075CB"/>
    <w:rsid w:val="00410CA6"/>
    <w:rsid w:val="00420066"/>
    <w:rsid w:val="004361C3"/>
    <w:rsid w:val="004471E5"/>
    <w:rsid w:val="0045150C"/>
    <w:rsid w:val="0045299C"/>
    <w:rsid w:val="00453C5C"/>
    <w:rsid w:val="00454F6C"/>
    <w:rsid w:val="004553BF"/>
    <w:rsid w:val="00455EC0"/>
    <w:rsid w:val="00456AA6"/>
    <w:rsid w:val="00457B9A"/>
    <w:rsid w:val="00460D00"/>
    <w:rsid w:val="004640B2"/>
    <w:rsid w:val="00472B96"/>
    <w:rsid w:val="00474FC2"/>
    <w:rsid w:val="0047597E"/>
    <w:rsid w:val="0047600F"/>
    <w:rsid w:val="00477E7C"/>
    <w:rsid w:val="00484EBE"/>
    <w:rsid w:val="00486677"/>
    <w:rsid w:val="00491172"/>
    <w:rsid w:val="0049273A"/>
    <w:rsid w:val="00493427"/>
    <w:rsid w:val="00494244"/>
    <w:rsid w:val="004A35A1"/>
    <w:rsid w:val="004A3E44"/>
    <w:rsid w:val="004A5152"/>
    <w:rsid w:val="004C0A35"/>
    <w:rsid w:val="004C11BA"/>
    <w:rsid w:val="004C4E5B"/>
    <w:rsid w:val="004C55DF"/>
    <w:rsid w:val="004C6D2C"/>
    <w:rsid w:val="004C7A3E"/>
    <w:rsid w:val="004D4AE3"/>
    <w:rsid w:val="004D55A6"/>
    <w:rsid w:val="004E0435"/>
    <w:rsid w:val="004E1059"/>
    <w:rsid w:val="004E2FA6"/>
    <w:rsid w:val="004E3A8C"/>
    <w:rsid w:val="004F0679"/>
    <w:rsid w:val="004F26F3"/>
    <w:rsid w:val="004F4032"/>
    <w:rsid w:val="004F500C"/>
    <w:rsid w:val="00501A82"/>
    <w:rsid w:val="00504888"/>
    <w:rsid w:val="00505533"/>
    <w:rsid w:val="00520D01"/>
    <w:rsid w:val="00523514"/>
    <w:rsid w:val="00524FFC"/>
    <w:rsid w:val="00527685"/>
    <w:rsid w:val="00532E1E"/>
    <w:rsid w:val="00534258"/>
    <w:rsid w:val="00537737"/>
    <w:rsid w:val="0054267D"/>
    <w:rsid w:val="00543527"/>
    <w:rsid w:val="00543A87"/>
    <w:rsid w:val="00545E38"/>
    <w:rsid w:val="00551C81"/>
    <w:rsid w:val="00553AAB"/>
    <w:rsid w:val="00555329"/>
    <w:rsid w:val="00565F33"/>
    <w:rsid w:val="00567849"/>
    <w:rsid w:val="00567C68"/>
    <w:rsid w:val="00573C76"/>
    <w:rsid w:val="00573D04"/>
    <w:rsid w:val="005752E7"/>
    <w:rsid w:val="0058076A"/>
    <w:rsid w:val="00580A3B"/>
    <w:rsid w:val="00582626"/>
    <w:rsid w:val="00583425"/>
    <w:rsid w:val="0058410F"/>
    <w:rsid w:val="00585163"/>
    <w:rsid w:val="005851F4"/>
    <w:rsid w:val="00586773"/>
    <w:rsid w:val="005911C2"/>
    <w:rsid w:val="00593501"/>
    <w:rsid w:val="00595686"/>
    <w:rsid w:val="0059678B"/>
    <w:rsid w:val="005A2BDB"/>
    <w:rsid w:val="005A4BD1"/>
    <w:rsid w:val="005A4FBF"/>
    <w:rsid w:val="005A79E4"/>
    <w:rsid w:val="005B0BD9"/>
    <w:rsid w:val="005B232B"/>
    <w:rsid w:val="005B6F2A"/>
    <w:rsid w:val="005C0CEB"/>
    <w:rsid w:val="005C28FB"/>
    <w:rsid w:val="005C3F8D"/>
    <w:rsid w:val="005C5479"/>
    <w:rsid w:val="005C6736"/>
    <w:rsid w:val="005C6DF8"/>
    <w:rsid w:val="005D0797"/>
    <w:rsid w:val="005D236C"/>
    <w:rsid w:val="005D4196"/>
    <w:rsid w:val="005D4613"/>
    <w:rsid w:val="005E1DA7"/>
    <w:rsid w:val="005E3AEB"/>
    <w:rsid w:val="005E3B9C"/>
    <w:rsid w:val="005E46F1"/>
    <w:rsid w:val="005E5216"/>
    <w:rsid w:val="005E57AB"/>
    <w:rsid w:val="005F0DB6"/>
    <w:rsid w:val="005F33F1"/>
    <w:rsid w:val="005F451B"/>
    <w:rsid w:val="005F5382"/>
    <w:rsid w:val="006012B4"/>
    <w:rsid w:val="00604A67"/>
    <w:rsid w:val="006062C2"/>
    <w:rsid w:val="0060658E"/>
    <w:rsid w:val="00611BA9"/>
    <w:rsid w:val="00611F7B"/>
    <w:rsid w:val="006135DF"/>
    <w:rsid w:val="0061392E"/>
    <w:rsid w:val="006143F6"/>
    <w:rsid w:val="00615A28"/>
    <w:rsid w:val="00621186"/>
    <w:rsid w:val="0062457D"/>
    <w:rsid w:val="00630932"/>
    <w:rsid w:val="00632014"/>
    <w:rsid w:val="006344F9"/>
    <w:rsid w:val="00634667"/>
    <w:rsid w:val="00634E2B"/>
    <w:rsid w:val="006361BE"/>
    <w:rsid w:val="00640604"/>
    <w:rsid w:val="00641886"/>
    <w:rsid w:val="00643401"/>
    <w:rsid w:val="006454B9"/>
    <w:rsid w:val="00650526"/>
    <w:rsid w:val="00651FA9"/>
    <w:rsid w:val="0065288E"/>
    <w:rsid w:val="006562CB"/>
    <w:rsid w:val="00657340"/>
    <w:rsid w:val="00657645"/>
    <w:rsid w:val="0066344F"/>
    <w:rsid w:val="006634EB"/>
    <w:rsid w:val="00665A29"/>
    <w:rsid w:val="00667168"/>
    <w:rsid w:val="00667C4B"/>
    <w:rsid w:val="00667D23"/>
    <w:rsid w:val="006711EA"/>
    <w:rsid w:val="006739C5"/>
    <w:rsid w:val="0067456F"/>
    <w:rsid w:val="00675C2C"/>
    <w:rsid w:val="00682AEA"/>
    <w:rsid w:val="00683E1E"/>
    <w:rsid w:val="00684E76"/>
    <w:rsid w:val="00685760"/>
    <w:rsid w:val="0068597C"/>
    <w:rsid w:val="00685F9B"/>
    <w:rsid w:val="00686823"/>
    <w:rsid w:val="00687823"/>
    <w:rsid w:val="00692078"/>
    <w:rsid w:val="00692A63"/>
    <w:rsid w:val="006934D5"/>
    <w:rsid w:val="0069491C"/>
    <w:rsid w:val="006972E6"/>
    <w:rsid w:val="006A02D6"/>
    <w:rsid w:val="006A08BC"/>
    <w:rsid w:val="006A153A"/>
    <w:rsid w:val="006A18D4"/>
    <w:rsid w:val="006A2857"/>
    <w:rsid w:val="006A2C01"/>
    <w:rsid w:val="006A4C7D"/>
    <w:rsid w:val="006B003A"/>
    <w:rsid w:val="006B3617"/>
    <w:rsid w:val="006C2545"/>
    <w:rsid w:val="006C2F16"/>
    <w:rsid w:val="006C67D2"/>
    <w:rsid w:val="006C6ADA"/>
    <w:rsid w:val="006D4D8F"/>
    <w:rsid w:val="006D6D1B"/>
    <w:rsid w:val="006E1490"/>
    <w:rsid w:val="006E751C"/>
    <w:rsid w:val="006F3AED"/>
    <w:rsid w:val="006F5F95"/>
    <w:rsid w:val="006F726C"/>
    <w:rsid w:val="00701666"/>
    <w:rsid w:val="00701C98"/>
    <w:rsid w:val="00703A2F"/>
    <w:rsid w:val="00704FFA"/>
    <w:rsid w:val="00705003"/>
    <w:rsid w:val="00707BF3"/>
    <w:rsid w:val="00711927"/>
    <w:rsid w:val="00712A45"/>
    <w:rsid w:val="00713FD5"/>
    <w:rsid w:val="007206A3"/>
    <w:rsid w:val="0072141E"/>
    <w:rsid w:val="00724650"/>
    <w:rsid w:val="007278EC"/>
    <w:rsid w:val="00727FA0"/>
    <w:rsid w:val="007300B9"/>
    <w:rsid w:val="00731FAE"/>
    <w:rsid w:val="00733625"/>
    <w:rsid w:val="00737AB0"/>
    <w:rsid w:val="007410D8"/>
    <w:rsid w:val="00741428"/>
    <w:rsid w:val="00741D07"/>
    <w:rsid w:val="00741FFF"/>
    <w:rsid w:val="00744A0E"/>
    <w:rsid w:val="00750044"/>
    <w:rsid w:val="007514F1"/>
    <w:rsid w:val="00752651"/>
    <w:rsid w:val="00752935"/>
    <w:rsid w:val="00753402"/>
    <w:rsid w:val="00754381"/>
    <w:rsid w:val="00754981"/>
    <w:rsid w:val="00754A13"/>
    <w:rsid w:val="00755759"/>
    <w:rsid w:val="007562C3"/>
    <w:rsid w:val="00762302"/>
    <w:rsid w:val="00763F04"/>
    <w:rsid w:val="00764686"/>
    <w:rsid w:val="0076549A"/>
    <w:rsid w:val="007662F9"/>
    <w:rsid w:val="0076734E"/>
    <w:rsid w:val="007674C8"/>
    <w:rsid w:val="00770A2C"/>
    <w:rsid w:val="007721BC"/>
    <w:rsid w:val="00772795"/>
    <w:rsid w:val="007728DF"/>
    <w:rsid w:val="0077386D"/>
    <w:rsid w:val="007766A6"/>
    <w:rsid w:val="0078013F"/>
    <w:rsid w:val="00781A48"/>
    <w:rsid w:val="00782EA4"/>
    <w:rsid w:val="00783EE4"/>
    <w:rsid w:val="00785B49"/>
    <w:rsid w:val="00787335"/>
    <w:rsid w:val="007945B8"/>
    <w:rsid w:val="0079793C"/>
    <w:rsid w:val="007A044F"/>
    <w:rsid w:val="007A08EF"/>
    <w:rsid w:val="007A1B60"/>
    <w:rsid w:val="007A2DA6"/>
    <w:rsid w:val="007A58E1"/>
    <w:rsid w:val="007A7443"/>
    <w:rsid w:val="007B074E"/>
    <w:rsid w:val="007B38EB"/>
    <w:rsid w:val="007B58A3"/>
    <w:rsid w:val="007C0A20"/>
    <w:rsid w:val="007C2F98"/>
    <w:rsid w:val="007D2933"/>
    <w:rsid w:val="007D5C09"/>
    <w:rsid w:val="007D6159"/>
    <w:rsid w:val="007E1A41"/>
    <w:rsid w:val="007E444F"/>
    <w:rsid w:val="007E4CF6"/>
    <w:rsid w:val="007E6000"/>
    <w:rsid w:val="007F0230"/>
    <w:rsid w:val="00803496"/>
    <w:rsid w:val="0080533F"/>
    <w:rsid w:val="008064B9"/>
    <w:rsid w:val="00806771"/>
    <w:rsid w:val="00810292"/>
    <w:rsid w:val="00813023"/>
    <w:rsid w:val="00813CD9"/>
    <w:rsid w:val="00813F12"/>
    <w:rsid w:val="00815FA9"/>
    <w:rsid w:val="008171D6"/>
    <w:rsid w:val="00821269"/>
    <w:rsid w:val="0082281D"/>
    <w:rsid w:val="00823FBF"/>
    <w:rsid w:val="0082555E"/>
    <w:rsid w:val="00827F6D"/>
    <w:rsid w:val="0083037A"/>
    <w:rsid w:val="0083192D"/>
    <w:rsid w:val="008510CA"/>
    <w:rsid w:val="0085243B"/>
    <w:rsid w:val="008556AB"/>
    <w:rsid w:val="008569E8"/>
    <w:rsid w:val="00856CF9"/>
    <w:rsid w:val="00857C05"/>
    <w:rsid w:val="00862CE3"/>
    <w:rsid w:val="008738FE"/>
    <w:rsid w:val="00880E72"/>
    <w:rsid w:val="008834A1"/>
    <w:rsid w:val="00883C5B"/>
    <w:rsid w:val="00886937"/>
    <w:rsid w:val="00887154"/>
    <w:rsid w:val="0089183D"/>
    <w:rsid w:val="0089368D"/>
    <w:rsid w:val="008943BF"/>
    <w:rsid w:val="00896950"/>
    <w:rsid w:val="00897CC9"/>
    <w:rsid w:val="008A2302"/>
    <w:rsid w:val="008B0B19"/>
    <w:rsid w:val="008B18E4"/>
    <w:rsid w:val="008B1924"/>
    <w:rsid w:val="008B331D"/>
    <w:rsid w:val="008B4F58"/>
    <w:rsid w:val="008B57E7"/>
    <w:rsid w:val="008B7FE0"/>
    <w:rsid w:val="008C5174"/>
    <w:rsid w:val="008C58C2"/>
    <w:rsid w:val="008C6387"/>
    <w:rsid w:val="008C6AD9"/>
    <w:rsid w:val="008C709B"/>
    <w:rsid w:val="008C7D93"/>
    <w:rsid w:val="008D092B"/>
    <w:rsid w:val="008D560B"/>
    <w:rsid w:val="008D59C5"/>
    <w:rsid w:val="008D5A59"/>
    <w:rsid w:val="008E14FE"/>
    <w:rsid w:val="008E761D"/>
    <w:rsid w:val="008E7732"/>
    <w:rsid w:val="008F0C08"/>
    <w:rsid w:val="008F0CCF"/>
    <w:rsid w:val="008F2F68"/>
    <w:rsid w:val="008F43F5"/>
    <w:rsid w:val="008F62D2"/>
    <w:rsid w:val="008F6F95"/>
    <w:rsid w:val="00900DAC"/>
    <w:rsid w:val="00902699"/>
    <w:rsid w:val="009027D1"/>
    <w:rsid w:val="00904526"/>
    <w:rsid w:val="00905E11"/>
    <w:rsid w:val="0090650D"/>
    <w:rsid w:val="00910EA1"/>
    <w:rsid w:val="00912E13"/>
    <w:rsid w:val="0091648A"/>
    <w:rsid w:val="009239F0"/>
    <w:rsid w:val="00924612"/>
    <w:rsid w:val="00927757"/>
    <w:rsid w:val="00927A05"/>
    <w:rsid w:val="00937C09"/>
    <w:rsid w:val="00942DB9"/>
    <w:rsid w:val="00943648"/>
    <w:rsid w:val="00943714"/>
    <w:rsid w:val="009515E3"/>
    <w:rsid w:val="009575CA"/>
    <w:rsid w:val="00962924"/>
    <w:rsid w:val="0096372A"/>
    <w:rsid w:val="00964F4C"/>
    <w:rsid w:val="00966205"/>
    <w:rsid w:val="0097125E"/>
    <w:rsid w:val="00971FB4"/>
    <w:rsid w:val="009728AA"/>
    <w:rsid w:val="00972B86"/>
    <w:rsid w:val="00973F68"/>
    <w:rsid w:val="009770F9"/>
    <w:rsid w:val="009818F9"/>
    <w:rsid w:val="009904F2"/>
    <w:rsid w:val="009927EE"/>
    <w:rsid w:val="00993C83"/>
    <w:rsid w:val="0099613C"/>
    <w:rsid w:val="009968F9"/>
    <w:rsid w:val="009976D5"/>
    <w:rsid w:val="009A40EE"/>
    <w:rsid w:val="009A4B49"/>
    <w:rsid w:val="009A652B"/>
    <w:rsid w:val="009A66D7"/>
    <w:rsid w:val="009B0E1C"/>
    <w:rsid w:val="009B172D"/>
    <w:rsid w:val="009B3A03"/>
    <w:rsid w:val="009B519F"/>
    <w:rsid w:val="009C7646"/>
    <w:rsid w:val="009D32AC"/>
    <w:rsid w:val="009D490C"/>
    <w:rsid w:val="009D51A5"/>
    <w:rsid w:val="009D6D2C"/>
    <w:rsid w:val="009E1D33"/>
    <w:rsid w:val="009E26E4"/>
    <w:rsid w:val="009E4772"/>
    <w:rsid w:val="009E6D11"/>
    <w:rsid w:val="009F2E02"/>
    <w:rsid w:val="009F3B24"/>
    <w:rsid w:val="009F3D79"/>
    <w:rsid w:val="009F4CA5"/>
    <w:rsid w:val="009F5AB1"/>
    <w:rsid w:val="009F6147"/>
    <w:rsid w:val="009F69AA"/>
    <w:rsid w:val="00A000E4"/>
    <w:rsid w:val="00A00E0E"/>
    <w:rsid w:val="00A0318B"/>
    <w:rsid w:val="00A03C90"/>
    <w:rsid w:val="00A048BB"/>
    <w:rsid w:val="00A04BD3"/>
    <w:rsid w:val="00A0667E"/>
    <w:rsid w:val="00A126FB"/>
    <w:rsid w:val="00A162B6"/>
    <w:rsid w:val="00A17431"/>
    <w:rsid w:val="00A31094"/>
    <w:rsid w:val="00A32A78"/>
    <w:rsid w:val="00A32B9C"/>
    <w:rsid w:val="00A35524"/>
    <w:rsid w:val="00A35BAC"/>
    <w:rsid w:val="00A36B03"/>
    <w:rsid w:val="00A4013D"/>
    <w:rsid w:val="00A40D67"/>
    <w:rsid w:val="00A41B45"/>
    <w:rsid w:val="00A51504"/>
    <w:rsid w:val="00A527D4"/>
    <w:rsid w:val="00A53534"/>
    <w:rsid w:val="00A55A44"/>
    <w:rsid w:val="00A55B5B"/>
    <w:rsid w:val="00A566B5"/>
    <w:rsid w:val="00A57977"/>
    <w:rsid w:val="00A57CCC"/>
    <w:rsid w:val="00A57D34"/>
    <w:rsid w:val="00A62590"/>
    <w:rsid w:val="00A62CA4"/>
    <w:rsid w:val="00A64153"/>
    <w:rsid w:val="00A6504F"/>
    <w:rsid w:val="00A65F79"/>
    <w:rsid w:val="00A66D23"/>
    <w:rsid w:val="00A73BFA"/>
    <w:rsid w:val="00A76129"/>
    <w:rsid w:val="00A8055D"/>
    <w:rsid w:val="00A827D4"/>
    <w:rsid w:val="00A8371C"/>
    <w:rsid w:val="00A8443F"/>
    <w:rsid w:val="00A85734"/>
    <w:rsid w:val="00A859F8"/>
    <w:rsid w:val="00A94CEA"/>
    <w:rsid w:val="00A96D68"/>
    <w:rsid w:val="00A971B5"/>
    <w:rsid w:val="00A97309"/>
    <w:rsid w:val="00AA072C"/>
    <w:rsid w:val="00AA1BD1"/>
    <w:rsid w:val="00AA1F17"/>
    <w:rsid w:val="00AA39D8"/>
    <w:rsid w:val="00AA47CD"/>
    <w:rsid w:val="00AA7F40"/>
    <w:rsid w:val="00AB0658"/>
    <w:rsid w:val="00AB1823"/>
    <w:rsid w:val="00AB2C66"/>
    <w:rsid w:val="00AB397B"/>
    <w:rsid w:val="00AB5D63"/>
    <w:rsid w:val="00AB7BA0"/>
    <w:rsid w:val="00AC5BD9"/>
    <w:rsid w:val="00AC6166"/>
    <w:rsid w:val="00AD67FF"/>
    <w:rsid w:val="00AE4F4D"/>
    <w:rsid w:val="00AE64C3"/>
    <w:rsid w:val="00AE7122"/>
    <w:rsid w:val="00AF0E85"/>
    <w:rsid w:val="00AF13F9"/>
    <w:rsid w:val="00AF2E65"/>
    <w:rsid w:val="00AF4F85"/>
    <w:rsid w:val="00AF5A0E"/>
    <w:rsid w:val="00B01668"/>
    <w:rsid w:val="00B01C2F"/>
    <w:rsid w:val="00B03A4A"/>
    <w:rsid w:val="00B06BEF"/>
    <w:rsid w:val="00B161C3"/>
    <w:rsid w:val="00B167CA"/>
    <w:rsid w:val="00B20434"/>
    <w:rsid w:val="00B21B5C"/>
    <w:rsid w:val="00B23F3B"/>
    <w:rsid w:val="00B27B89"/>
    <w:rsid w:val="00B365D9"/>
    <w:rsid w:val="00B4295E"/>
    <w:rsid w:val="00B43860"/>
    <w:rsid w:val="00B4410E"/>
    <w:rsid w:val="00B44CDE"/>
    <w:rsid w:val="00B47019"/>
    <w:rsid w:val="00B6073A"/>
    <w:rsid w:val="00B62C56"/>
    <w:rsid w:val="00B63A1E"/>
    <w:rsid w:val="00B65B5A"/>
    <w:rsid w:val="00B6611C"/>
    <w:rsid w:val="00B6689F"/>
    <w:rsid w:val="00B71363"/>
    <w:rsid w:val="00B71ECD"/>
    <w:rsid w:val="00B72CE6"/>
    <w:rsid w:val="00B73FF7"/>
    <w:rsid w:val="00B77289"/>
    <w:rsid w:val="00B80191"/>
    <w:rsid w:val="00B831A6"/>
    <w:rsid w:val="00B832DF"/>
    <w:rsid w:val="00B85E88"/>
    <w:rsid w:val="00B93C51"/>
    <w:rsid w:val="00B94B13"/>
    <w:rsid w:val="00B95BAD"/>
    <w:rsid w:val="00B9789C"/>
    <w:rsid w:val="00BA1755"/>
    <w:rsid w:val="00BA17D0"/>
    <w:rsid w:val="00BA4FBD"/>
    <w:rsid w:val="00BA5AE5"/>
    <w:rsid w:val="00BA679A"/>
    <w:rsid w:val="00BB465E"/>
    <w:rsid w:val="00BB5A58"/>
    <w:rsid w:val="00BC2DF6"/>
    <w:rsid w:val="00BC46EA"/>
    <w:rsid w:val="00BD04D6"/>
    <w:rsid w:val="00BD1708"/>
    <w:rsid w:val="00BD1BA9"/>
    <w:rsid w:val="00BD1D8E"/>
    <w:rsid w:val="00BD3107"/>
    <w:rsid w:val="00BD3EB4"/>
    <w:rsid w:val="00BE617C"/>
    <w:rsid w:val="00BE65FD"/>
    <w:rsid w:val="00BF17E3"/>
    <w:rsid w:val="00BF381A"/>
    <w:rsid w:val="00C007ED"/>
    <w:rsid w:val="00C01A5A"/>
    <w:rsid w:val="00C0247C"/>
    <w:rsid w:val="00C03069"/>
    <w:rsid w:val="00C0329E"/>
    <w:rsid w:val="00C04F05"/>
    <w:rsid w:val="00C07869"/>
    <w:rsid w:val="00C10D33"/>
    <w:rsid w:val="00C13D63"/>
    <w:rsid w:val="00C155FD"/>
    <w:rsid w:val="00C15B99"/>
    <w:rsid w:val="00C16E24"/>
    <w:rsid w:val="00C22233"/>
    <w:rsid w:val="00C25A27"/>
    <w:rsid w:val="00C3492D"/>
    <w:rsid w:val="00C35873"/>
    <w:rsid w:val="00C35A51"/>
    <w:rsid w:val="00C37AA3"/>
    <w:rsid w:val="00C40257"/>
    <w:rsid w:val="00C41E12"/>
    <w:rsid w:val="00C41FD9"/>
    <w:rsid w:val="00C42D6D"/>
    <w:rsid w:val="00C4421E"/>
    <w:rsid w:val="00C473F6"/>
    <w:rsid w:val="00C5649F"/>
    <w:rsid w:val="00C57DF1"/>
    <w:rsid w:val="00C63376"/>
    <w:rsid w:val="00C66570"/>
    <w:rsid w:val="00C70805"/>
    <w:rsid w:val="00C70AB4"/>
    <w:rsid w:val="00C717D9"/>
    <w:rsid w:val="00C76759"/>
    <w:rsid w:val="00C81CF0"/>
    <w:rsid w:val="00C826DA"/>
    <w:rsid w:val="00C8465A"/>
    <w:rsid w:val="00C84F60"/>
    <w:rsid w:val="00C85F8A"/>
    <w:rsid w:val="00C96C93"/>
    <w:rsid w:val="00C97185"/>
    <w:rsid w:val="00CA52BF"/>
    <w:rsid w:val="00CA63E7"/>
    <w:rsid w:val="00CA7F04"/>
    <w:rsid w:val="00CB0827"/>
    <w:rsid w:val="00CB13AF"/>
    <w:rsid w:val="00CB16F5"/>
    <w:rsid w:val="00CB24F7"/>
    <w:rsid w:val="00CB3627"/>
    <w:rsid w:val="00CB47EF"/>
    <w:rsid w:val="00CB4F0C"/>
    <w:rsid w:val="00CB5833"/>
    <w:rsid w:val="00CB729C"/>
    <w:rsid w:val="00CC2D87"/>
    <w:rsid w:val="00CC33A2"/>
    <w:rsid w:val="00CC51DE"/>
    <w:rsid w:val="00CC597C"/>
    <w:rsid w:val="00CC7CBB"/>
    <w:rsid w:val="00CD0EBE"/>
    <w:rsid w:val="00CD22D6"/>
    <w:rsid w:val="00CD368E"/>
    <w:rsid w:val="00CD4F07"/>
    <w:rsid w:val="00CD56CB"/>
    <w:rsid w:val="00CE1A91"/>
    <w:rsid w:val="00CF20B9"/>
    <w:rsid w:val="00D005B6"/>
    <w:rsid w:val="00D031BF"/>
    <w:rsid w:val="00D03CA0"/>
    <w:rsid w:val="00D0425A"/>
    <w:rsid w:val="00D056DB"/>
    <w:rsid w:val="00D06656"/>
    <w:rsid w:val="00D114E2"/>
    <w:rsid w:val="00D1429C"/>
    <w:rsid w:val="00D2007F"/>
    <w:rsid w:val="00D22E83"/>
    <w:rsid w:val="00D2551F"/>
    <w:rsid w:val="00D34899"/>
    <w:rsid w:val="00D3588D"/>
    <w:rsid w:val="00D36822"/>
    <w:rsid w:val="00D37260"/>
    <w:rsid w:val="00D37A57"/>
    <w:rsid w:val="00D37ED8"/>
    <w:rsid w:val="00D42953"/>
    <w:rsid w:val="00D42C0D"/>
    <w:rsid w:val="00D44FAE"/>
    <w:rsid w:val="00D47756"/>
    <w:rsid w:val="00D52E9D"/>
    <w:rsid w:val="00D55F3D"/>
    <w:rsid w:val="00D56D5E"/>
    <w:rsid w:val="00D57B29"/>
    <w:rsid w:val="00D62817"/>
    <w:rsid w:val="00D641A4"/>
    <w:rsid w:val="00D70FF1"/>
    <w:rsid w:val="00D7152B"/>
    <w:rsid w:val="00D71D52"/>
    <w:rsid w:val="00D731C6"/>
    <w:rsid w:val="00D75E8B"/>
    <w:rsid w:val="00D80951"/>
    <w:rsid w:val="00D80C84"/>
    <w:rsid w:val="00D817F9"/>
    <w:rsid w:val="00D81E05"/>
    <w:rsid w:val="00D84D5F"/>
    <w:rsid w:val="00D9172D"/>
    <w:rsid w:val="00D9444F"/>
    <w:rsid w:val="00D97652"/>
    <w:rsid w:val="00DA06CF"/>
    <w:rsid w:val="00DA2B41"/>
    <w:rsid w:val="00DA395B"/>
    <w:rsid w:val="00DA4356"/>
    <w:rsid w:val="00DA6D07"/>
    <w:rsid w:val="00DB0520"/>
    <w:rsid w:val="00DB22DB"/>
    <w:rsid w:val="00DB3A88"/>
    <w:rsid w:val="00DB4FF6"/>
    <w:rsid w:val="00DB5744"/>
    <w:rsid w:val="00DB5F76"/>
    <w:rsid w:val="00DB7D82"/>
    <w:rsid w:val="00DC2DE3"/>
    <w:rsid w:val="00DC30F0"/>
    <w:rsid w:val="00DD26D4"/>
    <w:rsid w:val="00DD331E"/>
    <w:rsid w:val="00DD3457"/>
    <w:rsid w:val="00DD382A"/>
    <w:rsid w:val="00DD5670"/>
    <w:rsid w:val="00DD7F68"/>
    <w:rsid w:val="00DE00A4"/>
    <w:rsid w:val="00DE2374"/>
    <w:rsid w:val="00DE37DB"/>
    <w:rsid w:val="00DE4CC9"/>
    <w:rsid w:val="00DE5E27"/>
    <w:rsid w:val="00DE794B"/>
    <w:rsid w:val="00DF3B5C"/>
    <w:rsid w:val="00E00A8A"/>
    <w:rsid w:val="00E02345"/>
    <w:rsid w:val="00E04A4E"/>
    <w:rsid w:val="00E04D2B"/>
    <w:rsid w:val="00E138FE"/>
    <w:rsid w:val="00E1424B"/>
    <w:rsid w:val="00E146D8"/>
    <w:rsid w:val="00E162BC"/>
    <w:rsid w:val="00E1755A"/>
    <w:rsid w:val="00E214ED"/>
    <w:rsid w:val="00E223F1"/>
    <w:rsid w:val="00E26098"/>
    <w:rsid w:val="00E27A35"/>
    <w:rsid w:val="00E3088C"/>
    <w:rsid w:val="00E31719"/>
    <w:rsid w:val="00E32156"/>
    <w:rsid w:val="00E349F6"/>
    <w:rsid w:val="00E36600"/>
    <w:rsid w:val="00E411AF"/>
    <w:rsid w:val="00E4294D"/>
    <w:rsid w:val="00E43E04"/>
    <w:rsid w:val="00E45248"/>
    <w:rsid w:val="00E513C4"/>
    <w:rsid w:val="00E51540"/>
    <w:rsid w:val="00E51C65"/>
    <w:rsid w:val="00E60AF4"/>
    <w:rsid w:val="00E60FA3"/>
    <w:rsid w:val="00E61237"/>
    <w:rsid w:val="00E65DE5"/>
    <w:rsid w:val="00E66131"/>
    <w:rsid w:val="00E67AEA"/>
    <w:rsid w:val="00E71581"/>
    <w:rsid w:val="00E74F81"/>
    <w:rsid w:val="00E776CE"/>
    <w:rsid w:val="00E82C31"/>
    <w:rsid w:val="00E85163"/>
    <w:rsid w:val="00E8540B"/>
    <w:rsid w:val="00E8622B"/>
    <w:rsid w:val="00E90198"/>
    <w:rsid w:val="00E901B2"/>
    <w:rsid w:val="00E91BF8"/>
    <w:rsid w:val="00E9203B"/>
    <w:rsid w:val="00EA2AD9"/>
    <w:rsid w:val="00EA5FA3"/>
    <w:rsid w:val="00EA7EE1"/>
    <w:rsid w:val="00EB397E"/>
    <w:rsid w:val="00EB3B33"/>
    <w:rsid w:val="00EB5162"/>
    <w:rsid w:val="00EB654A"/>
    <w:rsid w:val="00EC0807"/>
    <w:rsid w:val="00EC15B5"/>
    <w:rsid w:val="00EC1AB4"/>
    <w:rsid w:val="00EC1D39"/>
    <w:rsid w:val="00EC7C78"/>
    <w:rsid w:val="00EC7E88"/>
    <w:rsid w:val="00ED202C"/>
    <w:rsid w:val="00ED604E"/>
    <w:rsid w:val="00ED69B5"/>
    <w:rsid w:val="00ED6B8D"/>
    <w:rsid w:val="00EE0567"/>
    <w:rsid w:val="00EE1B96"/>
    <w:rsid w:val="00EE317C"/>
    <w:rsid w:val="00EE48C8"/>
    <w:rsid w:val="00EE6706"/>
    <w:rsid w:val="00EF1DD8"/>
    <w:rsid w:val="00EF1FE9"/>
    <w:rsid w:val="00EF20B9"/>
    <w:rsid w:val="00EF454C"/>
    <w:rsid w:val="00EF6EFB"/>
    <w:rsid w:val="00F0135C"/>
    <w:rsid w:val="00F054F8"/>
    <w:rsid w:val="00F0609B"/>
    <w:rsid w:val="00F0613A"/>
    <w:rsid w:val="00F065EA"/>
    <w:rsid w:val="00F071C5"/>
    <w:rsid w:val="00F11771"/>
    <w:rsid w:val="00F11DEE"/>
    <w:rsid w:val="00F1521F"/>
    <w:rsid w:val="00F159BB"/>
    <w:rsid w:val="00F15C41"/>
    <w:rsid w:val="00F203E3"/>
    <w:rsid w:val="00F20470"/>
    <w:rsid w:val="00F22238"/>
    <w:rsid w:val="00F307E4"/>
    <w:rsid w:val="00F30B27"/>
    <w:rsid w:val="00F314B3"/>
    <w:rsid w:val="00F3182E"/>
    <w:rsid w:val="00F32332"/>
    <w:rsid w:val="00F32A43"/>
    <w:rsid w:val="00F3422C"/>
    <w:rsid w:val="00F346C0"/>
    <w:rsid w:val="00F378AD"/>
    <w:rsid w:val="00F43711"/>
    <w:rsid w:val="00F44FB7"/>
    <w:rsid w:val="00F45082"/>
    <w:rsid w:val="00F47870"/>
    <w:rsid w:val="00F5008E"/>
    <w:rsid w:val="00F525EF"/>
    <w:rsid w:val="00F564FE"/>
    <w:rsid w:val="00F57AA2"/>
    <w:rsid w:val="00F6270C"/>
    <w:rsid w:val="00F67D67"/>
    <w:rsid w:val="00F71E28"/>
    <w:rsid w:val="00F72B7D"/>
    <w:rsid w:val="00F772D2"/>
    <w:rsid w:val="00F809CB"/>
    <w:rsid w:val="00F82099"/>
    <w:rsid w:val="00F90E02"/>
    <w:rsid w:val="00F9286E"/>
    <w:rsid w:val="00F929F9"/>
    <w:rsid w:val="00FA3151"/>
    <w:rsid w:val="00FB2730"/>
    <w:rsid w:val="00FB2F78"/>
    <w:rsid w:val="00FB5C11"/>
    <w:rsid w:val="00FB73A8"/>
    <w:rsid w:val="00FC1220"/>
    <w:rsid w:val="00FC164D"/>
    <w:rsid w:val="00FC181D"/>
    <w:rsid w:val="00FC4F17"/>
    <w:rsid w:val="00FC55F8"/>
    <w:rsid w:val="00FD16BC"/>
    <w:rsid w:val="00FD1DA6"/>
    <w:rsid w:val="00FD2211"/>
    <w:rsid w:val="00FD28E9"/>
    <w:rsid w:val="00FD4865"/>
    <w:rsid w:val="00FE0540"/>
    <w:rsid w:val="00FE1566"/>
    <w:rsid w:val="00FE36BC"/>
    <w:rsid w:val="00FE4DF7"/>
    <w:rsid w:val="00FE6139"/>
    <w:rsid w:val="00FE664E"/>
    <w:rsid w:val="00FE740C"/>
    <w:rsid w:val="00FF0EEB"/>
    <w:rsid w:val="00FF1731"/>
    <w:rsid w:val="00FF1AE8"/>
    <w:rsid w:val="00FF30BB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3F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9A40EE"/>
    <w:pPr>
      <w:spacing w:before="240" w:after="360"/>
      <w:outlineLvl w:val="0"/>
    </w:pPr>
    <w:rPr>
      <w:rFonts w:cs="Arial"/>
      <w:b/>
      <w:bCs/>
      <w:i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qFormat/>
    <w:rsid w:val="009A40EE"/>
    <w:pPr>
      <w:jc w:val="both"/>
      <w:outlineLvl w:val="1"/>
    </w:pPr>
    <w:rPr>
      <w:rFonts w:cs="Arial"/>
      <w:b/>
      <w:bCs/>
      <w:iCs/>
      <w:color w:val="1F497D" w:themeColor="text2"/>
      <w:szCs w:val="22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C1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2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BDB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2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BDB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5A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929F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9F9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29F9"/>
    <w:rPr>
      <w:vertAlign w:val="superscript"/>
    </w:rPr>
  </w:style>
  <w:style w:type="paragraph" w:customStyle="1" w:styleId="Default">
    <w:name w:val="Default"/>
    <w:rsid w:val="00DE37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1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E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EC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ECD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162D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DA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A40EE"/>
    <w:pPr>
      <w:tabs>
        <w:tab w:val="left" w:pos="1576"/>
        <w:tab w:val="left" w:pos="2280"/>
        <w:tab w:val="center" w:pos="5315"/>
      </w:tabs>
      <w:spacing w:before="240" w:after="240"/>
      <w:jc w:val="center"/>
    </w:pPr>
    <w:rPr>
      <w:rFonts w:asciiTheme="minorHAnsi" w:eastAsiaTheme="majorEastAsia" w:hAnsiTheme="minorHAnsi" w:cstheme="minorHAnsi"/>
      <w:b/>
      <w:bCs/>
      <w:color w:val="17365D" w:themeColor="text2" w:themeShade="BF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A40EE"/>
    <w:rPr>
      <w:rFonts w:asciiTheme="minorHAnsi" w:eastAsiaTheme="majorEastAsia" w:hAnsiTheme="minorHAnsi" w:cstheme="minorHAnsi"/>
      <w:b/>
      <w:bCs/>
      <w:color w:val="17365D" w:themeColor="text2" w:themeShade="BF"/>
      <w:sz w:val="4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3F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9A40EE"/>
    <w:pPr>
      <w:spacing w:before="240" w:after="360"/>
      <w:outlineLvl w:val="0"/>
    </w:pPr>
    <w:rPr>
      <w:rFonts w:cs="Arial"/>
      <w:b/>
      <w:bCs/>
      <w:i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qFormat/>
    <w:rsid w:val="009A40EE"/>
    <w:pPr>
      <w:jc w:val="both"/>
      <w:outlineLvl w:val="1"/>
    </w:pPr>
    <w:rPr>
      <w:rFonts w:cs="Arial"/>
      <w:b/>
      <w:bCs/>
      <w:iCs/>
      <w:color w:val="1F497D" w:themeColor="text2"/>
      <w:szCs w:val="22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C1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2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BDB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2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BDB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5A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929F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9F9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29F9"/>
    <w:rPr>
      <w:vertAlign w:val="superscript"/>
    </w:rPr>
  </w:style>
  <w:style w:type="paragraph" w:customStyle="1" w:styleId="Default">
    <w:name w:val="Default"/>
    <w:rsid w:val="00DE37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1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E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EC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ECD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162D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DA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A40EE"/>
    <w:pPr>
      <w:tabs>
        <w:tab w:val="left" w:pos="1576"/>
        <w:tab w:val="left" w:pos="2280"/>
        <w:tab w:val="center" w:pos="5315"/>
      </w:tabs>
      <w:spacing w:before="240" w:after="240"/>
      <w:jc w:val="center"/>
    </w:pPr>
    <w:rPr>
      <w:rFonts w:asciiTheme="minorHAnsi" w:eastAsiaTheme="majorEastAsia" w:hAnsiTheme="minorHAnsi" w:cstheme="minorHAnsi"/>
      <w:b/>
      <w:bCs/>
      <w:color w:val="17365D" w:themeColor="text2" w:themeShade="BF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A40EE"/>
    <w:rPr>
      <w:rFonts w:asciiTheme="minorHAnsi" w:eastAsiaTheme="majorEastAsia" w:hAnsiTheme="minorHAnsi" w:cstheme="minorHAnsi"/>
      <w:b/>
      <w:bCs/>
      <w:color w:val="17365D" w:themeColor="text2" w:themeShade="BF"/>
      <w:sz w:val="4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surveys@employment.gov.a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jobactiv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PNAS002\DBYU\DAS\80%20Research%20projects\Methods%20of%20recruitment%202014\Some%20key%20data%20and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861097440944881"/>
          <c:y val="1.3035231909879878E-2"/>
          <c:w val="0.62589074803149602"/>
          <c:h val="0.9629088431253785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accent3">
                    <a:lumMod val="50000"/>
                  </a:schemeClr>
                </a:solidFill>
              </a:ln>
            </c:spPr>
          </c:dPt>
          <c:val>
            <c:numRef>
              <c:f>Sheet1!$A$10:$A$11</c:f>
              <c:numCache>
                <c:formatCode>0%</c:formatCode>
                <c:ptCount val="2"/>
                <c:pt idx="0">
                  <c:v>0.56999999999999995</c:v>
                </c:pt>
                <c:pt idx="1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178283270146787"/>
          <c:y val="1.9384148563776137E-2"/>
          <c:w val="0.69594110333731507"/>
          <c:h val="0.8904893077816296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accent3">
                    <a:lumMod val="50000"/>
                  </a:schemeClr>
                </a:solidFill>
              </a:ln>
            </c:spPr>
          </c:dPt>
          <c:val>
            <c:numRef>
              <c:f>Sheet1!$A$1:$A$2</c:f>
              <c:numCache>
                <c:formatCode>General</c:formatCode>
                <c:ptCount val="2"/>
                <c:pt idx="0">
                  <c:v>15</c:v>
                </c:pt>
                <c:pt idx="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9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895522388059701"/>
          <c:y val="0"/>
          <c:w val="0.86454593175853023"/>
          <c:h val="1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accent3">
                    <a:lumMod val="50000"/>
                  </a:schemeClr>
                </a:solidFill>
              </a:ln>
            </c:spPr>
          </c:dPt>
          <c:val>
            <c:numRef>
              <c:f>'Pie graphs'!$A$1:$A$2</c:f>
              <c:numCache>
                <c:formatCode>General</c:formatCode>
                <c:ptCount val="2"/>
                <c:pt idx="0">
                  <c:v>30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48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4851-79F2-4436-AC34-F39ABB38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29C81791.dotm</Template>
  <TotalTime>23</TotalTime>
  <Pages>1</Pages>
  <Words>471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Costabile</dc:creator>
  <cp:lastModifiedBy>James Costabile</cp:lastModifiedBy>
  <cp:revision>8</cp:revision>
  <cp:lastPrinted>2015-10-16T05:04:00Z</cp:lastPrinted>
  <dcterms:created xsi:type="dcterms:W3CDTF">2015-11-18T01:24:00Z</dcterms:created>
  <dcterms:modified xsi:type="dcterms:W3CDTF">2015-11-18T01:51:00Z</dcterms:modified>
</cp:coreProperties>
</file>