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ABA89" w14:textId="77777777" w:rsidR="003F3839" w:rsidRDefault="003F3839" w:rsidP="003F3839">
      <w:pPr>
        <w:pStyle w:val="ChartandTableFootnote"/>
      </w:pPr>
    </w:p>
    <w:p w14:paraId="6E331CD1" w14:textId="77777777" w:rsidR="003F3839" w:rsidRPr="005A7C0B" w:rsidRDefault="003F3839" w:rsidP="003F3839">
      <w:pPr>
        <w:pStyle w:val="PartHeading"/>
      </w:pPr>
      <w:r>
        <w:t>Australian Building and Construction Commission</w:t>
      </w:r>
    </w:p>
    <w:p w14:paraId="39E5724A" w14:textId="77777777" w:rsidR="003F3839" w:rsidRDefault="003F3839" w:rsidP="003F3839">
      <w:pPr>
        <w:pStyle w:val="PartHeading"/>
      </w:pPr>
    </w:p>
    <w:p w14:paraId="325E5E2B" w14:textId="77777777" w:rsidR="003F3839" w:rsidRDefault="003F3839" w:rsidP="003F3839">
      <w:pPr>
        <w:pStyle w:val="PartHeading"/>
      </w:pPr>
    </w:p>
    <w:p w14:paraId="694F76ED" w14:textId="77777777" w:rsidR="003F3839" w:rsidRDefault="003F3839" w:rsidP="003F3839">
      <w:pPr>
        <w:pStyle w:val="PartHeading-TOC"/>
      </w:pPr>
      <w:bookmarkStart w:id="0" w:name="_Toc511634915"/>
      <w:bookmarkStart w:id="1" w:name="_Toc511635310"/>
      <w:bookmarkStart w:id="2" w:name="_Toc511651059"/>
      <w:r>
        <w:t>Entity resources and planned performance</w:t>
      </w:r>
      <w:bookmarkEnd w:id="0"/>
      <w:bookmarkEnd w:id="1"/>
      <w:bookmarkEnd w:id="2"/>
    </w:p>
    <w:p w14:paraId="2892641A" w14:textId="77777777" w:rsidR="003F3839" w:rsidRDefault="003F3839" w:rsidP="003F3839">
      <w:pPr>
        <w:pStyle w:val="PartHeading"/>
      </w:pPr>
    </w:p>
    <w:p w14:paraId="1316F28B" w14:textId="77777777" w:rsidR="00240B29" w:rsidRPr="00240B29" w:rsidRDefault="00240B29" w:rsidP="00240B29">
      <w:pPr>
        <w:sectPr w:rsidR="00240B29" w:rsidRPr="00240B29" w:rsidSect="005A7C0B">
          <w:footnotePr>
            <w:numRestart w:val="eachPage"/>
          </w:footnotePr>
          <w:type w:val="oddPage"/>
          <w:pgSz w:w="11906" w:h="16838" w:code="9"/>
          <w:pgMar w:top="2466" w:right="2098" w:bottom="2466" w:left="2098" w:header="1899" w:footer="1899" w:gutter="0"/>
          <w:cols w:space="708"/>
          <w:vAlign w:val="center"/>
          <w:titlePg/>
          <w:docGrid w:linePitch="360"/>
        </w:sectPr>
      </w:pPr>
    </w:p>
    <w:p w14:paraId="726381B4" w14:textId="77777777" w:rsidR="003F3839" w:rsidRPr="002A32FD" w:rsidRDefault="003F3839" w:rsidP="003F3839">
      <w:pPr>
        <w:pStyle w:val="ContentsHeading"/>
      </w:pPr>
      <w:r>
        <w:lastRenderedPageBreak/>
        <w:t>Australian Building and Construction Commission</w:t>
      </w:r>
    </w:p>
    <w:p w14:paraId="6E73D3F8" w14:textId="77777777" w:rsidR="00C1522D" w:rsidRPr="000A6D23" w:rsidRDefault="003F3839">
      <w:pPr>
        <w:pStyle w:val="TOC1"/>
        <w:rPr>
          <w:rFonts w:ascii="Calibri" w:hAnsi="Calibri"/>
          <w:noProof/>
          <w:sz w:val="22"/>
          <w:szCs w:val="22"/>
        </w:rPr>
      </w:pPr>
      <w:r w:rsidRPr="00BF51E9">
        <w:fldChar w:fldCharType="begin"/>
      </w:r>
      <w:r w:rsidRPr="00BF51E9">
        <w:instrText xml:space="preserve"> TOC \h \z \t "Heading 2,1,Heading 3,2" </w:instrText>
      </w:r>
      <w:r w:rsidRPr="00BF51E9">
        <w:fldChar w:fldCharType="separate"/>
      </w:r>
      <w:hyperlink w:anchor="_Toc511902533" w:history="1">
        <w:r w:rsidR="00C1522D" w:rsidRPr="008E53D8">
          <w:rPr>
            <w:rStyle w:val="Hyperlink"/>
            <w:noProof/>
          </w:rPr>
          <w:t>Section 1: Entity overview and resources</w:t>
        </w:r>
        <w:r w:rsidR="00C1522D">
          <w:rPr>
            <w:noProof/>
            <w:webHidden/>
          </w:rPr>
          <w:tab/>
        </w:r>
        <w:r w:rsidR="00C1522D">
          <w:rPr>
            <w:noProof/>
            <w:webHidden/>
          </w:rPr>
          <w:fldChar w:fldCharType="begin"/>
        </w:r>
        <w:r w:rsidR="00C1522D">
          <w:rPr>
            <w:noProof/>
            <w:webHidden/>
          </w:rPr>
          <w:instrText xml:space="preserve"> PAGEREF _Toc511902533 \h </w:instrText>
        </w:r>
        <w:r w:rsidR="00C1522D">
          <w:rPr>
            <w:noProof/>
            <w:webHidden/>
          </w:rPr>
        </w:r>
        <w:r w:rsidR="00C1522D">
          <w:rPr>
            <w:noProof/>
            <w:webHidden/>
          </w:rPr>
          <w:fldChar w:fldCharType="separate"/>
        </w:r>
        <w:r w:rsidR="00EE5994">
          <w:rPr>
            <w:noProof/>
            <w:webHidden/>
          </w:rPr>
          <w:t>67</w:t>
        </w:r>
        <w:r w:rsidR="00C1522D">
          <w:rPr>
            <w:noProof/>
            <w:webHidden/>
          </w:rPr>
          <w:fldChar w:fldCharType="end"/>
        </w:r>
      </w:hyperlink>
    </w:p>
    <w:p w14:paraId="6C97BB6A" w14:textId="77777777" w:rsidR="00C1522D" w:rsidRPr="00107F05" w:rsidRDefault="00D66004">
      <w:pPr>
        <w:pStyle w:val="TOC2"/>
        <w:tabs>
          <w:tab w:val="left" w:pos="800"/>
        </w:tabs>
        <w:rPr>
          <w:rFonts w:ascii="Calibri" w:hAnsi="Calibri"/>
          <w:noProof/>
          <w:sz w:val="22"/>
          <w:szCs w:val="22"/>
        </w:rPr>
      </w:pPr>
      <w:hyperlink w:anchor="_Toc511902534" w:history="1">
        <w:r w:rsidR="00C1522D" w:rsidRPr="008E53D8">
          <w:rPr>
            <w:rStyle w:val="Hyperlink"/>
            <w:noProof/>
          </w:rPr>
          <w:t>1.1</w:t>
        </w:r>
        <w:r w:rsidR="00C1522D" w:rsidRPr="00107F05">
          <w:rPr>
            <w:rFonts w:ascii="Calibri" w:hAnsi="Calibri"/>
            <w:noProof/>
            <w:sz w:val="22"/>
            <w:szCs w:val="22"/>
          </w:rPr>
          <w:tab/>
        </w:r>
        <w:r w:rsidR="00C1522D" w:rsidRPr="008E53D8">
          <w:rPr>
            <w:rStyle w:val="Hyperlink"/>
            <w:noProof/>
          </w:rPr>
          <w:t>Strategic direction statement</w:t>
        </w:r>
        <w:r w:rsidR="00C1522D">
          <w:rPr>
            <w:noProof/>
            <w:webHidden/>
          </w:rPr>
          <w:tab/>
        </w:r>
        <w:r w:rsidR="00C1522D">
          <w:rPr>
            <w:noProof/>
            <w:webHidden/>
          </w:rPr>
          <w:fldChar w:fldCharType="begin"/>
        </w:r>
        <w:r w:rsidR="00C1522D">
          <w:rPr>
            <w:noProof/>
            <w:webHidden/>
          </w:rPr>
          <w:instrText xml:space="preserve"> PAGEREF _Toc511902534 \h </w:instrText>
        </w:r>
        <w:r w:rsidR="00C1522D">
          <w:rPr>
            <w:noProof/>
            <w:webHidden/>
          </w:rPr>
        </w:r>
        <w:r w:rsidR="00C1522D">
          <w:rPr>
            <w:noProof/>
            <w:webHidden/>
          </w:rPr>
          <w:fldChar w:fldCharType="separate"/>
        </w:r>
        <w:r w:rsidR="00EE5994">
          <w:rPr>
            <w:noProof/>
            <w:webHidden/>
          </w:rPr>
          <w:t>67</w:t>
        </w:r>
        <w:r w:rsidR="00C1522D">
          <w:rPr>
            <w:noProof/>
            <w:webHidden/>
          </w:rPr>
          <w:fldChar w:fldCharType="end"/>
        </w:r>
      </w:hyperlink>
    </w:p>
    <w:p w14:paraId="13FDC81F" w14:textId="77777777" w:rsidR="00C1522D" w:rsidRPr="00107F05" w:rsidRDefault="00D66004">
      <w:pPr>
        <w:pStyle w:val="TOC2"/>
        <w:tabs>
          <w:tab w:val="left" w:pos="800"/>
        </w:tabs>
        <w:rPr>
          <w:rFonts w:ascii="Calibri" w:hAnsi="Calibri"/>
          <w:noProof/>
          <w:sz w:val="22"/>
          <w:szCs w:val="22"/>
        </w:rPr>
      </w:pPr>
      <w:hyperlink w:anchor="_Toc511902535" w:history="1">
        <w:r w:rsidR="00C1522D" w:rsidRPr="008E53D8">
          <w:rPr>
            <w:rStyle w:val="Hyperlink"/>
            <w:noProof/>
          </w:rPr>
          <w:t>1.2</w:t>
        </w:r>
        <w:r w:rsidR="00C1522D" w:rsidRPr="00107F05">
          <w:rPr>
            <w:rFonts w:ascii="Calibri" w:hAnsi="Calibri"/>
            <w:noProof/>
            <w:sz w:val="22"/>
            <w:szCs w:val="22"/>
          </w:rPr>
          <w:tab/>
        </w:r>
        <w:r w:rsidR="00C1522D" w:rsidRPr="008E53D8">
          <w:rPr>
            <w:rStyle w:val="Hyperlink"/>
            <w:noProof/>
          </w:rPr>
          <w:t>Entity resource statement</w:t>
        </w:r>
        <w:r w:rsidR="00C1522D">
          <w:rPr>
            <w:noProof/>
            <w:webHidden/>
          </w:rPr>
          <w:tab/>
        </w:r>
        <w:r w:rsidR="00C1522D">
          <w:rPr>
            <w:noProof/>
            <w:webHidden/>
          </w:rPr>
          <w:fldChar w:fldCharType="begin"/>
        </w:r>
        <w:r w:rsidR="00C1522D">
          <w:rPr>
            <w:noProof/>
            <w:webHidden/>
          </w:rPr>
          <w:instrText xml:space="preserve"> PAGEREF _Toc511902535 \h </w:instrText>
        </w:r>
        <w:r w:rsidR="00C1522D">
          <w:rPr>
            <w:noProof/>
            <w:webHidden/>
          </w:rPr>
        </w:r>
        <w:r w:rsidR="00C1522D">
          <w:rPr>
            <w:noProof/>
            <w:webHidden/>
          </w:rPr>
          <w:fldChar w:fldCharType="separate"/>
        </w:r>
        <w:r w:rsidR="00EE5994">
          <w:rPr>
            <w:noProof/>
            <w:webHidden/>
          </w:rPr>
          <w:t>68</w:t>
        </w:r>
        <w:r w:rsidR="00C1522D">
          <w:rPr>
            <w:noProof/>
            <w:webHidden/>
          </w:rPr>
          <w:fldChar w:fldCharType="end"/>
        </w:r>
      </w:hyperlink>
    </w:p>
    <w:p w14:paraId="09F3156C" w14:textId="77777777" w:rsidR="00C1522D" w:rsidRPr="00107F05" w:rsidRDefault="00D66004">
      <w:pPr>
        <w:pStyle w:val="TOC2"/>
        <w:tabs>
          <w:tab w:val="left" w:pos="800"/>
        </w:tabs>
        <w:rPr>
          <w:rFonts w:ascii="Calibri" w:hAnsi="Calibri"/>
          <w:noProof/>
          <w:sz w:val="22"/>
          <w:szCs w:val="22"/>
        </w:rPr>
      </w:pPr>
      <w:hyperlink w:anchor="_Toc511902536" w:history="1">
        <w:r w:rsidR="00C1522D" w:rsidRPr="008E53D8">
          <w:rPr>
            <w:rStyle w:val="Hyperlink"/>
            <w:noProof/>
          </w:rPr>
          <w:t>1.3</w:t>
        </w:r>
        <w:r w:rsidR="00C1522D" w:rsidRPr="00107F05">
          <w:rPr>
            <w:rFonts w:ascii="Calibri" w:hAnsi="Calibri"/>
            <w:noProof/>
            <w:sz w:val="22"/>
            <w:szCs w:val="22"/>
          </w:rPr>
          <w:tab/>
        </w:r>
        <w:r w:rsidR="00C1522D" w:rsidRPr="008E53D8">
          <w:rPr>
            <w:rStyle w:val="Hyperlink"/>
            <w:noProof/>
          </w:rPr>
          <w:t>Budget measures</w:t>
        </w:r>
        <w:r w:rsidR="00C1522D">
          <w:rPr>
            <w:noProof/>
            <w:webHidden/>
          </w:rPr>
          <w:tab/>
        </w:r>
        <w:r w:rsidR="00C1522D">
          <w:rPr>
            <w:noProof/>
            <w:webHidden/>
          </w:rPr>
          <w:fldChar w:fldCharType="begin"/>
        </w:r>
        <w:r w:rsidR="00C1522D">
          <w:rPr>
            <w:noProof/>
            <w:webHidden/>
          </w:rPr>
          <w:instrText xml:space="preserve"> PAGEREF _Toc511902536 \h </w:instrText>
        </w:r>
        <w:r w:rsidR="00C1522D">
          <w:rPr>
            <w:noProof/>
            <w:webHidden/>
          </w:rPr>
        </w:r>
        <w:r w:rsidR="00C1522D">
          <w:rPr>
            <w:noProof/>
            <w:webHidden/>
          </w:rPr>
          <w:fldChar w:fldCharType="separate"/>
        </w:r>
        <w:r w:rsidR="00EE5994">
          <w:rPr>
            <w:noProof/>
            <w:webHidden/>
          </w:rPr>
          <w:t>69</w:t>
        </w:r>
        <w:r w:rsidR="00C1522D">
          <w:rPr>
            <w:noProof/>
            <w:webHidden/>
          </w:rPr>
          <w:fldChar w:fldCharType="end"/>
        </w:r>
      </w:hyperlink>
    </w:p>
    <w:p w14:paraId="4D8980A3" w14:textId="77777777" w:rsidR="00C1522D" w:rsidRPr="00107F05" w:rsidRDefault="00D66004">
      <w:pPr>
        <w:pStyle w:val="TOC1"/>
        <w:rPr>
          <w:rFonts w:ascii="Calibri" w:hAnsi="Calibri"/>
          <w:b w:val="0"/>
          <w:caps w:val="0"/>
          <w:noProof/>
          <w:sz w:val="22"/>
          <w:szCs w:val="22"/>
        </w:rPr>
      </w:pPr>
      <w:hyperlink w:anchor="_Toc511902537" w:history="1">
        <w:r w:rsidR="00C1522D" w:rsidRPr="008E53D8">
          <w:rPr>
            <w:rStyle w:val="Hyperlink"/>
            <w:noProof/>
          </w:rPr>
          <w:t>Section 2: Outcomes and planned performance</w:t>
        </w:r>
        <w:r w:rsidR="00C1522D">
          <w:rPr>
            <w:noProof/>
            <w:webHidden/>
          </w:rPr>
          <w:tab/>
        </w:r>
        <w:r w:rsidR="00C1522D">
          <w:rPr>
            <w:noProof/>
            <w:webHidden/>
          </w:rPr>
          <w:fldChar w:fldCharType="begin"/>
        </w:r>
        <w:r w:rsidR="00C1522D">
          <w:rPr>
            <w:noProof/>
            <w:webHidden/>
          </w:rPr>
          <w:instrText xml:space="preserve"> PAGEREF _Toc511902537 \h </w:instrText>
        </w:r>
        <w:r w:rsidR="00C1522D">
          <w:rPr>
            <w:noProof/>
            <w:webHidden/>
          </w:rPr>
        </w:r>
        <w:r w:rsidR="00C1522D">
          <w:rPr>
            <w:noProof/>
            <w:webHidden/>
          </w:rPr>
          <w:fldChar w:fldCharType="separate"/>
        </w:r>
        <w:r w:rsidR="00EE5994">
          <w:rPr>
            <w:noProof/>
            <w:webHidden/>
          </w:rPr>
          <w:t>70</w:t>
        </w:r>
        <w:r w:rsidR="00C1522D">
          <w:rPr>
            <w:noProof/>
            <w:webHidden/>
          </w:rPr>
          <w:fldChar w:fldCharType="end"/>
        </w:r>
      </w:hyperlink>
    </w:p>
    <w:p w14:paraId="2F18D418" w14:textId="77777777" w:rsidR="00C1522D" w:rsidRPr="00107F05" w:rsidRDefault="00D66004">
      <w:pPr>
        <w:pStyle w:val="TOC2"/>
        <w:tabs>
          <w:tab w:val="left" w:pos="800"/>
        </w:tabs>
        <w:rPr>
          <w:rFonts w:ascii="Calibri" w:hAnsi="Calibri"/>
          <w:noProof/>
          <w:sz w:val="22"/>
          <w:szCs w:val="22"/>
        </w:rPr>
      </w:pPr>
      <w:hyperlink w:anchor="_Toc511902538" w:history="1">
        <w:r w:rsidR="00C1522D" w:rsidRPr="008E53D8">
          <w:rPr>
            <w:rStyle w:val="Hyperlink"/>
            <w:noProof/>
          </w:rPr>
          <w:t xml:space="preserve">2.1 </w:t>
        </w:r>
        <w:r w:rsidR="00C1522D" w:rsidRPr="00107F05">
          <w:rPr>
            <w:rFonts w:ascii="Calibri" w:hAnsi="Calibri"/>
            <w:noProof/>
            <w:sz w:val="22"/>
            <w:szCs w:val="22"/>
          </w:rPr>
          <w:tab/>
        </w:r>
        <w:r w:rsidR="00C1522D" w:rsidRPr="008E53D8">
          <w:rPr>
            <w:rStyle w:val="Hyperlink"/>
            <w:noProof/>
          </w:rPr>
          <w:t>Budgeted expenses and performance for Outcome 1</w:t>
        </w:r>
        <w:r w:rsidR="00C1522D">
          <w:rPr>
            <w:noProof/>
            <w:webHidden/>
          </w:rPr>
          <w:tab/>
        </w:r>
        <w:r w:rsidR="00C1522D">
          <w:rPr>
            <w:noProof/>
            <w:webHidden/>
          </w:rPr>
          <w:fldChar w:fldCharType="begin"/>
        </w:r>
        <w:r w:rsidR="00C1522D">
          <w:rPr>
            <w:noProof/>
            <w:webHidden/>
          </w:rPr>
          <w:instrText xml:space="preserve"> PAGEREF _Toc511902538 \h </w:instrText>
        </w:r>
        <w:r w:rsidR="00C1522D">
          <w:rPr>
            <w:noProof/>
            <w:webHidden/>
          </w:rPr>
        </w:r>
        <w:r w:rsidR="00C1522D">
          <w:rPr>
            <w:noProof/>
            <w:webHidden/>
          </w:rPr>
          <w:fldChar w:fldCharType="separate"/>
        </w:r>
        <w:r w:rsidR="00EE5994">
          <w:rPr>
            <w:noProof/>
            <w:webHidden/>
          </w:rPr>
          <w:t>71</w:t>
        </w:r>
        <w:r w:rsidR="00C1522D">
          <w:rPr>
            <w:noProof/>
            <w:webHidden/>
          </w:rPr>
          <w:fldChar w:fldCharType="end"/>
        </w:r>
      </w:hyperlink>
    </w:p>
    <w:p w14:paraId="668D5F41" w14:textId="77777777" w:rsidR="00C1522D" w:rsidRPr="00107F05" w:rsidRDefault="00D66004">
      <w:pPr>
        <w:pStyle w:val="TOC1"/>
        <w:rPr>
          <w:rFonts w:ascii="Calibri" w:hAnsi="Calibri"/>
          <w:b w:val="0"/>
          <w:caps w:val="0"/>
          <w:noProof/>
          <w:sz w:val="22"/>
          <w:szCs w:val="22"/>
        </w:rPr>
      </w:pPr>
      <w:hyperlink w:anchor="_Toc511902539" w:history="1">
        <w:r w:rsidR="00C1522D" w:rsidRPr="008E53D8">
          <w:rPr>
            <w:rStyle w:val="Hyperlink"/>
            <w:noProof/>
          </w:rPr>
          <w:t>Section 3: Budgeted financial statements</w:t>
        </w:r>
        <w:r w:rsidR="00C1522D">
          <w:rPr>
            <w:noProof/>
            <w:webHidden/>
          </w:rPr>
          <w:tab/>
        </w:r>
        <w:r w:rsidR="00C1522D">
          <w:rPr>
            <w:noProof/>
            <w:webHidden/>
          </w:rPr>
          <w:fldChar w:fldCharType="begin"/>
        </w:r>
        <w:r w:rsidR="00C1522D">
          <w:rPr>
            <w:noProof/>
            <w:webHidden/>
          </w:rPr>
          <w:instrText xml:space="preserve"> PAGEREF _Toc511902539 \h </w:instrText>
        </w:r>
        <w:r w:rsidR="00C1522D">
          <w:rPr>
            <w:noProof/>
            <w:webHidden/>
          </w:rPr>
        </w:r>
        <w:r w:rsidR="00C1522D">
          <w:rPr>
            <w:noProof/>
            <w:webHidden/>
          </w:rPr>
          <w:fldChar w:fldCharType="separate"/>
        </w:r>
        <w:r w:rsidR="00EE5994">
          <w:rPr>
            <w:noProof/>
            <w:webHidden/>
          </w:rPr>
          <w:t>74</w:t>
        </w:r>
        <w:r w:rsidR="00C1522D">
          <w:rPr>
            <w:noProof/>
            <w:webHidden/>
          </w:rPr>
          <w:fldChar w:fldCharType="end"/>
        </w:r>
      </w:hyperlink>
    </w:p>
    <w:p w14:paraId="588C25D7" w14:textId="77777777" w:rsidR="00C1522D" w:rsidRPr="00107F05" w:rsidRDefault="00D66004">
      <w:pPr>
        <w:pStyle w:val="TOC2"/>
        <w:tabs>
          <w:tab w:val="left" w:pos="800"/>
        </w:tabs>
        <w:rPr>
          <w:rFonts w:ascii="Calibri" w:hAnsi="Calibri"/>
          <w:noProof/>
          <w:sz w:val="22"/>
          <w:szCs w:val="22"/>
        </w:rPr>
      </w:pPr>
      <w:hyperlink w:anchor="_Toc511902540" w:history="1">
        <w:r w:rsidR="00C1522D" w:rsidRPr="008E53D8">
          <w:rPr>
            <w:rStyle w:val="Hyperlink"/>
            <w:noProof/>
          </w:rPr>
          <w:t>3.1</w:t>
        </w:r>
        <w:r w:rsidR="00C1522D" w:rsidRPr="00107F05">
          <w:rPr>
            <w:rFonts w:ascii="Calibri" w:hAnsi="Calibri"/>
            <w:noProof/>
            <w:sz w:val="22"/>
            <w:szCs w:val="22"/>
          </w:rPr>
          <w:tab/>
        </w:r>
        <w:r w:rsidR="00C1522D" w:rsidRPr="008E53D8">
          <w:rPr>
            <w:rStyle w:val="Hyperlink"/>
            <w:noProof/>
          </w:rPr>
          <w:t>Budgeted financial statements</w:t>
        </w:r>
        <w:r w:rsidR="00C1522D">
          <w:rPr>
            <w:noProof/>
            <w:webHidden/>
          </w:rPr>
          <w:tab/>
        </w:r>
        <w:r w:rsidR="00C1522D">
          <w:rPr>
            <w:noProof/>
            <w:webHidden/>
          </w:rPr>
          <w:fldChar w:fldCharType="begin"/>
        </w:r>
        <w:r w:rsidR="00C1522D">
          <w:rPr>
            <w:noProof/>
            <w:webHidden/>
          </w:rPr>
          <w:instrText xml:space="preserve"> PAGEREF _Toc511902540 \h </w:instrText>
        </w:r>
        <w:r w:rsidR="00C1522D">
          <w:rPr>
            <w:noProof/>
            <w:webHidden/>
          </w:rPr>
        </w:r>
        <w:r w:rsidR="00C1522D">
          <w:rPr>
            <w:noProof/>
            <w:webHidden/>
          </w:rPr>
          <w:fldChar w:fldCharType="separate"/>
        </w:r>
        <w:r w:rsidR="00EE5994">
          <w:rPr>
            <w:noProof/>
            <w:webHidden/>
          </w:rPr>
          <w:t>74</w:t>
        </w:r>
        <w:r w:rsidR="00C1522D">
          <w:rPr>
            <w:noProof/>
            <w:webHidden/>
          </w:rPr>
          <w:fldChar w:fldCharType="end"/>
        </w:r>
      </w:hyperlink>
    </w:p>
    <w:p w14:paraId="13949228" w14:textId="77777777" w:rsidR="00C1522D" w:rsidRPr="00107F05" w:rsidRDefault="00D66004">
      <w:pPr>
        <w:pStyle w:val="TOC2"/>
        <w:tabs>
          <w:tab w:val="left" w:pos="800"/>
        </w:tabs>
        <w:rPr>
          <w:rFonts w:ascii="Calibri" w:hAnsi="Calibri"/>
          <w:noProof/>
          <w:sz w:val="22"/>
          <w:szCs w:val="22"/>
        </w:rPr>
      </w:pPr>
      <w:hyperlink w:anchor="_Toc511902541" w:history="1">
        <w:r w:rsidR="00C1522D" w:rsidRPr="008E53D8">
          <w:rPr>
            <w:rStyle w:val="Hyperlink"/>
            <w:noProof/>
          </w:rPr>
          <w:t>3.2.</w:t>
        </w:r>
        <w:r w:rsidR="00C1522D" w:rsidRPr="00107F05">
          <w:rPr>
            <w:rFonts w:ascii="Calibri" w:hAnsi="Calibri"/>
            <w:noProof/>
            <w:sz w:val="22"/>
            <w:szCs w:val="22"/>
          </w:rPr>
          <w:tab/>
        </w:r>
        <w:r w:rsidR="00C1522D" w:rsidRPr="008E53D8">
          <w:rPr>
            <w:rStyle w:val="Hyperlink"/>
            <w:noProof/>
          </w:rPr>
          <w:t>Budgeted financial statements tables</w:t>
        </w:r>
        <w:r w:rsidR="00C1522D">
          <w:rPr>
            <w:noProof/>
            <w:webHidden/>
          </w:rPr>
          <w:tab/>
        </w:r>
        <w:r w:rsidR="00C1522D">
          <w:rPr>
            <w:noProof/>
            <w:webHidden/>
          </w:rPr>
          <w:fldChar w:fldCharType="begin"/>
        </w:r>
        <w:r w:rsidR="00C1522D">
          <w:rPr>
            <w:noProof/>
            <w:webHidden/>
          </w:rPr>
          <w:instrText xml:space="preserve"> PAGEREF _Toc511902541 \h </w:instrText>
        </w:r>
        <w:r w:rsidR="00C1522D">
          <w:rPr>
            <w:noProof/>
            <w:webHidden/>
          </w:rPr>
        </w:r>
        <w:r w:rsidR="00C1522D">
          <w:rPr>
            <w:noProof/>
            <w:webHidden/>
          </w:rPr>
          <w:fldChar w:fldCharType="separate"/>
        </w:r>
        <w:r w:rsidR="00EE5994">
          <w:rPr>
            <w:noProof/>
            <w:webHidden/>
          </w:rPr>
          <w:t>75</w:t>
        </w:r>
        <w:r w:rsidR="00C1522D">
          <w:rPr>
            <w:noProof/>
            <w:webHidden/>
          </w:rPr>
          <w:fldChar w:fldCharType="end"/>
        </w:r>
      </w:hyperlink>
    </w:p>
    <w:p w14:paraId="45B7D555" w14:textId="77777777" w:rsidR="003F3839" w:rsidRPr="00BF51E9" w:rsidRDefault="003F3839" w:rsidP="003F3839">
      <w:pPr>
        <w:pStyle w:val="TOC1"/>
      </w:pPr>
      <w:r w:rsidRPr="00BF51E9">
        <w:fldChar w:fldCharType="end"/>
      </w:r>
    </w:p>
    <w:p w14:paraId="387FFEB0" w14:textId="77777777" w:rsidR="00240B29" w:rsidRDefault="00240B29" w:rsidP="003F3839">
      <w:pPr>
        <w:sectPr w:rsidR="00240B29" w:rsidSect="00E16473">
          <w:headerReference w:type="even" r:id="rId13"/>
          <w:headerReference w:type="default" r:id="rId14"/>
          <w:headerReference w:type="first" r:id="rId15"/>
          <w:footerReference w:type="first" r:id="rId16"/>
          <w:footnotePr>
            <w:numRestart w:val="eachPage"/>
          </w:footnotePr>
          <w:type w:val="oddPage"/>
          <w:pgSz w:w="11906" w:h="16838" w:code="9"/>
          <w:pgMar w:top="2466" w:right="2098" w:bottom="2466" w:left="2098" w:header="1899" w:footer="1899" w:gutter="0"/>
          <w:pgNumType w:start="65"/>
          <w:cols w:space="708"/>
          <w:titlePg/>
          <w:docGrid w:linePitch="360"/>
        </w:sectPr>
      </w:pPr>
      <w:bookmarkStart w:id="3" w:name="_GoBack"/>
      <w:bookmarkEnd w:id="3"/>
    </w:p>
    <w:p w14:paraId="215A737E" w14:textId="77777777" w:rsidR="00240B29" w:rsidRPr="00240B29" w:rsidRDefault="00240B29" w:rsidP="00B834F1">
      <w:pPr>
        <w:pStyle w:val="Heading1"/>
      </w:pPr>
      <w:bookmarkStart w:id="4" w:name="_Toc511635311"/>
      <w:bookmarkStart w:id="5" w:name="_Toc511651060"/>
      <w:r w:rsidRPr="00240B29">
        <w:lastRenderedPageBreak/>
        <w:t>Australian Building and Construction Commission</w:t>
      </w:r>
      <w:bookmarkEnd w:id="4"/>
      <w:bookmarkEnd w:id="5"/>
    </w:p>
    <w:p w14:paraId="260D5C2D" w14:textId="77777777" w:rsidR="00240B29" w:rsidRPr="00240B29" w:rsidRDefault="00240B29" w:rsidP="00B834F1">
      <w:pPr>
        <w:pStyle w:val="Heading2"/>
      </w:pPr>
      <w:bookmarkStart w:id="6" w:name="_Toc511656263"/>
      <w:bookmarkStart w:id="7" w:name="_Toc511722636"/>
      <w:bookmarkStart w:id="8" w:name="_Toc511736967"/>
      <w:bookmarkStart w:id="9" w:name="_Toc511747229"/>
      <w:bookmarkStart w:id="10" w:name="_Toc511765632"/>
      <w:bookmarkStart w:id="11" w:name="_Toc511828688"/>
      <w:bookmarkStart w:id="12" w:name="_Toc511836827"/>
      <w:bookmarkStart w:id="13" w:name="_Toc511902533"/>
      <w:r w:rsidRPr="00240B29">
        <w:t>Section 1: Entity overview and resources</w:t>
      </w:r>
      <w:bookmarkEnd w:id="6"/>
      <w:bookmarkEnd w:id="7"/>
      <w:bookmarkEnd w:id="8"/>
      <w:bookmarkEnd w:id="9"/>
      <w:bookmarkEnd w:id="10"/>
      <w:bookmarkEnd w:id="11"/>
      <w:bookmarkEnd w:id="12"/>
      <w:bookmarkEnd w:id="13"/>
    </w:p>
    <w:p w14:paraId="6995F50D" w14:textId="77777777" w:rsidR="00240B29" w:rsidRPr="00240B29" w:rsidRDefault="00240B29" w:rsidP="00B834F1">
      <w:pPr>
        <w:pStyle w:val="Heading3"/>
      </w:pPr>
      <w:bookmarkStart w:id="14" w:name="_Toc511656264"/>
      <w:bookmarkStart w:id="15" w:name="_Toc511722637"/>
      <w:bookmarkStart w:id="16" w:name="_Toc511736968"/>
      <w:bookmarkStart w:id="17" w:name="_Toc511747230"/>
      <w:bookmarkStart w:id="18" w:name="_Toc511765633"/>
      <w:bookmarkStart w:id="19" w:name="_Toc511828689"/>
      <w:bookmarkStart w:id="20" w:name="_Toc511836828"/>
      <w:bookmarkStart w:id="21" w:name="_Toc511902534"/>
      <w:r w:rsidRPr="00240B29">
        <w:t>1.1</w:t>
      </w:r>
      <w:r w:rsidRPr="00240B29">
        <w:tab/>
        <w:t>Strategic direction statement</w:t>
      </w:r>
      <w:bookmarkEnd w:id="14"/>
      <w:bookmarkEnd w:id="15"/>
      <w:bookmarkEnd w:id="16"/>
      <w:bookmarkEnd w:id="17"/>
      <w:bookmarkEnd w:id="18"/>
      <w:bookmarkEnd w:id="19"/>
      <w:bookmarkEnd w:id="20"/>
      <w:bookmarkEnd w:id="21"/>
    </w:p>
    <w:p w14:paraId="38E6D13C" w14:textId="77777777" w:rsidR="00240B29" w:rsidRPr="00240B29" w:rsidRDefault="00240B29" w:rsidP="00240B29">
      <w:pPr>
        <w:spacing w:after="200"/>
      </w:pPr>
      <w:r w:rsidRPr="00240B29">
        <w:t xml:space="preserve">The Australian Building and Construction Commission (ABCC) was re-established by the </w:t>
      </w:r>
      <w:r w:rsidRPr="00240B29">
        <w:rPr>
          <w:i/>
        </w:rPr>
        <w:t xml:space="preserve">Building and Construction Industry (Improving Productivity) Act 2016 </w:t>
      </w:r>
      <w:r w:rsidRPr="00240B29">
        <w:t>(BCIIP Act). The ABCC commenced operations on 2 December 2016, transitioning from its predecessor agency</w:t>
      </w:r>
      <w:r w:rsidR="000A6D23">
        <w:t>,</w:t>
      </w:r>
      <w:r w:rsidRPr="00240B29">
        <w:t xml:space="preserve"> the Office of the Fair Work Building Industry Inspectorate, known as Fair Work Building and Construction. </w:t>
      </w:r>
    </w:p>
    <w:p w14:paraId="09F5B8A7" w14:textId="77777777" w:rsidR="00240B29" w:rsidRPr="00240B29" w:rsidRDefault="00240B29" w:rsidP="00240B29">
      <w:pPr>
        <w:spacing w:after="200"/>
      </w:pPr>
      <w:r w:rsidRPr="00240B29">
        <w:t xml:space="preserve">The ABCC’s main objective is to impartially contribute to an improved workplace relations framework for building work to ensure that building work is carried out fairly, efficiently and productively. </w:t>
      </w:r>
    </w:p>
    <w:p w14:paraId="32B98794" w14:textId="77777777" w:rsidR="00240B29" w:rsidRPr="00240B29" w:rsidRDefault="00240B29" w:rsidP="00702EC1">
      <w:pPr>
        <w:spacing w:after="120"/>
      </w:pPr>
      <w:r w:rsidRPr="00240B29">
        <w:t>In accordance with its responsibilities under the BCIIP Act, the ABCC:</w:t>
      </w:r>
    </w:p>
    <w:p w14:paraId="1293195A" w14:textId="77777777" w:rsidR="00240B29" w:rsidRPr="00240B29" w:rsidRDefault="00240B29" w:rsidP="00702EC1">
      <w:pPr>
        <w:pStyle w:val="Bullet"/>
        <w:spacing w:after="120"/>
      </w:pPr>
      <w:r w:rsidRPr="00240B29">
        <w:t>enforces workplace relations laws in the building and construction industry through the provision of education, assistance and advice, and where necessary, civil penalty litigation in the courts</w:t>
      </w:r>
      <w:r w:rsidR="00985AAE">
        <w:rPr>
          <w:lang w:val="en-AU"/>
        </w:rPr>
        <w:t>, and</w:t>
      </w:r>
    </w:p>
    <w:p w14:paraId="30404A58" w14:textId="77777777" w:rsidR="00240B29" w:rsidRPr="00240B29" w:rsidRDefault="00240B29" w:rsidP="00B834F1">
      <w:pPr>
        <w:pStyle w:val="Bullet"/>
      </w:pPr>
      <w:r w:rsidRPr="00240B29">
        <w:t xml:space="preserve">ensures compliance with Commonwealth Building Codes by educating the industry, monitoring compliance, and where appropriate, seeking rectification by, or sanctions against, non-compliant contractors. </w:t>
      </w:r>
    </w:p>
    <w:p w14:paraId="2D70D1BC" w14:textId="77777777" w:rsidR="00240B29" w:rsidRPr="00240B29" w:rsidRDefault="00240B29" w:rsidP="00B834F1">
      <w:pPr>
        <w:pStyle w:val="Heading3"/>
      </w:pPr>
      <w:r w:rsidRPr="00240B29">
        <w:br w:type="page"/>
      </w:r>
      <w:bookmarkStart w:id="22" w:name="_Toc511656265"/>
      <w:bookmarkStart w:id="23" w:name="_Toc511722638"/>
      <w:bookmarkStart w:id="24" w:name="_Toc511736969"/>
      <w:bookmarkStart w:id="25" w:name="_Toc511747231"/>
      <w:bookmarkStart w:id="26" w:name="_Toc511765634"/>
      <w:bookmarkStart w:id="27" w:name="_Toc511828690"/>
      <w:bookmarkStart w:id="28" w:name="_Toc511836829"/>
      <w:bookmarkStart w:id="29" w:name="_Toc511902535"/>
      <w:r w:rsidRPr="00240B29">
        <w:lastRenderedPageBreak/>
        <w:t>1.2</w:t>
      </w:r>
      <w:r w:rsidRPr="00240B29">
        <w:tab/>
        <w:t>Entity resource statement</w:t>
      </w:r>
      <w:bookmarkEnd w:id="22"/>
      <w:bookmarkEnd w:id="23"/>
      <w:bookmarkEnd w:id="24"/>
      <w:bookmarkEnd w:id="25"/>
      <w:bookmarkEnd w:id="26"/>
      <w:bookmarkEnd w:id="27"/>
      <w:bookmarkEnd w:id="28"/>
      <w:bookmarkEnd w:id="29"/>
    </w:p>
    <w:p w14:paraId="5C2AE2E0" w14:textId="77777777" w:rsidR="00240B29" w:rsidRPr="00240B29" w:rsidRDefault="00240B29" w:rsidP="00240B29">
      <w:r w:rsidRPr="00240B29">
        <w:t>Table 1.1 shows the total funding from all sources available to the entity for its operations and to deliver programs and services on behalf of the Government.</w:t>
      </w:r>
    </w:p>
    <w:p w14:paraId="744E9373" w14:textId="77777777" w:rsidR="00240B29" w:rsidRPr="00240B29" w:rsidRDefault="00240B29" w:rsidP="00240B29">
      <w:r w:rsidRPr="00240B29">
        <w:t>The table summarises how resources will be applied by outcome (government strategic policy objectives) and by administered (on behalf of the Government or the public) and departmental (for the entity’s operations) classification.</w:t>
      </w:r>
    </w:p>
    <w:p w14:paraId="057B8816" w14:textId="77777777" w:rsidR="00240B29" w:rsidRPr="00240B29" w:rsidRDefault="00240B29" w:rsidP="00240B29">
      <w:r w:rsidRPr="00240B29">
        <w:t xml:space="preserve">For more detailed information on special accounts and special appropriations, please refer to </w:t>
      </w:r>
      <w:r w:rsidRPr="00240B29">
        <w:rPr>
          <w:i/>
        </w:rPr>
        <w:t>Budget Paper No. 4—Agency Resourcing</w:t>
      </w:r>
      <w:r w:rsidRPr="00240B29">
        <w:t>.</w:t>
      </w:r>
    </w:p>
    <w:p w14:paraId="6F205748" w14:textId="77777777" w:rsidR="00240B29" w:rsidRPr="00240B29" w:rsidRDefault="00240B29" w:rsidP="00240B29">
      <w:r w:rsidRPr="00240B29">
        <w:t>Information in this table is presented on a resourcing (that is, appropriations/cash available) basis, whilst the ‘Budgeted expenses by Outcome’ table in Section 2 and the financial statements in Section 3 are presented on an accrual basis.</w:t>
      </w:r>
    </w:p>
    <w:p w14:paraId="46C15433" w14:textId="77777777" w:rsidR="00240B29" w:rsidRPr="00240B29" w:rsidRDefault="00240B29" w:rsidP="00B834F1">
      <w:pPr>
        <w:pStyle w:val="TableHeading"/>
      </w:pPr>
      <w:r w:rsidRPr="00240B29">
        <w:t>Table 1.1: Australian Building and Construction Commission resource statement—Budget estimates for 2018–19 as at Budget</w:t>
      </w:r>
      <w:r w:rsidR="00C5333D">
        <w:rPr>
          <w:lang w:val="en-AU"/>
        </w:rPr>
        <w:t>,</w:t>
      </w:r>
      <w:r w:rsidRPr="00240B29">
        <w:t xml:space="preserve"> May 2018</w:t>
      </w:r>
    </w:p>
    <w:tbl>
      <w:tblPr>
        <w:tblW w:w="7738" w:type="dxa"/>
        <w:tblInd w:w="93" w:type="dxa"/>
        <w:tblCellMar>
          <w:left w:w="85" w:type="dxa"/>
          <w:right w:w="85" w:type="dxa"/>
        </w:tblCellMar>
        <w:tblLook w:val="04A0" w:firstRow="1" w:lastRow="0" w:firstColumn="1" w:lastColumn="0" w:noHBand="0" w:noVBand="1"/>
      </w:tblPr>
      <w:tblGrid>
        <w:gridCol w:w="5584"/>
        <w:gridCol w:w="1077"/>
        <w:gridCol w:w="1077"/>
      </w:tblGrid>
      <w:tr w:rsidR="00240B29" w:rsidRPr="00240B29" w14:paraId="3F9F824F" w14:textId="77777777" w:rsidTr="00AB179B">
        <w:trPr>
          <w:trHeight w:val="794"/>
        </w:trPr>
        <w:tc>
          <w:tcPr>
            <w:tcW w:w="5584" w:type="dxa"/>
            <w:tcBorders>
              <w:top w:val="single" w:sz="4" w:space="0" w:color="auto"/>
              <w:left w:val="nil"/>
              <w:bottom w:val="nil"/>
              <w:right w:val="nil"/>
            </w:tcBorders>
            <w:shd w:val="clear" w:color="000000" w:fill="FFFFFF"/>
            <w:vAlign w:val="bottom"/>
            <w:hideMark/>
          </w:tcPr>
          <w:p w14:paraId="01C809B7" w14:textId="77777777" w:rsidR="00240B29" w:rsidRPr="00240B29" w:rsidRDefault="00240B29" w:rsidP="00240B29">
            <w:pPr>
              <w:spacing w:after="0" w:line="240" w:lineRule="auto"/>
              <w:rPr>
                <w:rFonts w:ascii="Arial" w:hAnsi="Arial" w:cs="Arial"/>
                <w:color w:val="000000"/>
                <w:sz w:val="16"/>
                <w:szCs w:val="16"/>
              </w:rPr>
            </w:pPr>
            <w:r w:rsidRPr="00240B29">
              <w:rPr>
                <w:rFonts w:ascii="Arial" w:hAnsi="Arial" w:cs="Arial"/>
                <w:color w:val="000000"/>
                <w:sz w:val="16"/>
                <w:szCs w:val="16"/>
              </w:rPr>
              <w:t> </w:t>
            </w:r>
          </w:p>
        </w:tc>
        <w:tc>
          <w:tcPr>
            <w:tcW w:w="1077" w:type="dxa"/>
            <w:tcBorders>
              <w:top w:val="single" w:sz="4" w:space="0" w:color="auto"/>
              <w:left w:val="nil"/>
              <w:bottom w:val="single" w:sz="4" w:space="0" w:color="auto"/>
              <w:right w:val="nil"/>
            </w:tcBorders>
            <w:shd w:val="clear" w:color="000000" w:fill="FFFFFF"/>
            <w:vAlign w:val="center"/>
            <w:hideMark/>
          </w:tcPr>
          <w:p w14:paraId="72295525" w14:textId="77777777" w:rsidR="00240B29" w:rsidRPr="00240B29" w:rsidRDefault="00240B29" w:rsidP="00240B29">
            <w:pPr>
              <w:spacing w:after="0" w:line="240" w:lineRule="auto"/>
              <w:jc w:val="right"/>
              <w:rPr>
                <w:rFonts w:ascii="Arial" w:hAnsi="Arial" w:cs="Arial"/>
                <w:i/>
                <w:iCs/>
                <w:color w:val="000000"/>
                <w:sz w:val="16"/>
                <w:szCs w:val="16"/>
              </w:rPr>
            </w:pPr>
            <w:r w:rsidRPr="00240B29">
              <w:rPr>
                <w:rFonts w:ascii="Arial" w:hAnsi="Arial" w:cs="Arial"/>
                <w:i/>
                <w:iCs/>
                <w:color w:val="000000"/>
                <w:sz w:val="16"/>
                <w:szCs w:val="16"/>
              </w:rPr>
              <w:t xml:space="preserve">2017–18 Estimated actual </w:t>
            </w:r>
            <w:r w:rsidRPr="00240B29">
              <w:rPr>
                <w:rFonts w:ascii="Arial" w:hAnsi="Arial" w:cs="Arial"/>
                <w:i/>
                <w:iCs/>
                <w:color w:val="000000"/>
                <w:sz w:val="16"/>
                <w:szCs w:val="16"/>
              </w:rPr>
              <w:br/>
              <w:t>$'000</w:t>
            </w:r>
          </w:p>
        </w:tc>
        <w:tc>
          <w:tcPr>
            <w:tcW w:w="1077" w:type="dxa"/>
            <w:tcBorders>
              <w:top w:val="single" w:sz="4" w:space="0" w:color="auto"/>
              <w:left w:val="nil"/>
              <w:bottom w:val="single" w:sz="4" w:space="0" w:color="auto"/>
              <w:right w:val="nil"/>
            </w:tcBorders>
            <w:shd w:val="clear" w:color="000000" w:fill="E6E6E6"/>
            <w:vAlign w:val="center"/>
            <w:hideMark/>
          </w:tcPr>
          <w:p w14:paraId="36B457F7" w14:textId="77777777" w:rsidR="00240B29" w:rsidRPr="00240B29" w:rsidRDefault="00240B29" w:rsidP="00240B29">
            <w:pPr>
              <w:spacing w:after="0" w:line="240" w:lineRule="auto"/>
              <w:jc w:val="right"/>
              <w:rPr>
                <w:rFonts w:ascii="Arial" w:hAnsi="Arial" w:cs="Arial"/>
                <w:color w:val="000000"/>
                <w:sz w:val="16"/>
                <w:szCs w:val="16"/>
              </w:rPr>
            </w:pPr>
            <w:r w:rsidRPr="00240B29">
              <w:rPr>
                <w:rFonts w:ascii="Arial" w:hAnsi="Arial" w:cs="Arial"/>
                <w:color w:val="000000"/>
                <w:sz w:val="16"/>
                <w:szCs w:val="16"/>
              </w:rPr>
              <w:t>2018–19 Estimate</w:t>
            </w:r>
            <w:r w:rsidRPr="00240B29">
              <w:rPr>
                <w:rFonts w:ascii="Arial" w:hAnsi="Arial" w:cs="Arial"/>
                <w:color w:val="000000"/>
                <w:sz w:val="16"/>
                <w:szCs w:val="16"/>
              </w:rPr>
              <w:br/>
            </w:r>
            <w:r w:rsidRPr="00240B29">
              <w:rPr>
                <w:rFonts w:ascii="Arial" w:hAnsi="Arial" w:cs="Arial"/>
                <w:color w:val="000000"/>
                <w:sz w:val="16"/>
                <w:szCs w:val="16"/>
              </w:rPr>
              <w:br/>
              <w:t>$'000</w:t>
            </w:r>
          </w:p>
        </w:tc>
      </w:tr>
      <w:tr w:rsidR="00240B29" w:rsidRPr="00240B29" w14:paraId="23F5D9DD" w14:textId="77777777" w:rsidTr="00AB179B">
        <w:trPr>
          <w:trHeight w:val="225"/>
        </w:trPr>
        <w:tc>
          <w:tcPr>
            <w:tcW w:w="5584" w:type="dxa"/>
            <w:tcBorders>
              <w:top w:val="nil"/>
              <w:left w:val="nil"/>
              <w:bottom w:val="nil"/>
              <w:right w:val="nil"/>
            </w:tcBorders>
            <w:shd w:val="clear" w:color="000000" w:fill="FFFFFF"/>
            <w:vAlign w:val="bottom"/>
            <w:hideMark/>
          </w:tcPr>
          <w:p w14:paraId="6556F9E6" w14:textId="77777777" w:rsidR="00240B29" w:rsidRPr="00240B29" w:rsidRDefault="00240B29" w:rsidP="00240B29">
            <w:pPr>
              <w:spacing w:after="0" w:line="240" w:lineRule="auto"/>
              <w:rPr>
                <w:rFonts w:ascii="Arial" w:hAnsi="Arial" w:cs="Arial"/>
                <w:b/>
                <w:bCs/>
                <w:color w:val="000000"/>
                <w:sz w:val="16"/>
                <w:szCs w:val="16"/>
              </w:rPr>
            </w:pPr>
            <w:r w:rsidRPr="00240B29">
              <w:rPr>
                <w:rFonts w:ascii="Arial" w:hAnsi="Arial" w:cs="Arial"/>
                <w:b/>
                <w:bCs/>
                <w:color w:val="000000"/>
                <w:sz w:val="16"/>
                <w:szCs w:val="16"/>
              </w:rPr>
              <w:t>Departmental</w:t>
            </w:r>
          </w:p>
        </w:tc>
        <w:tc>
          <w:tcPr>
            <w:tcW w:w="1077" w:type="dxa"/>
            <w:tcBorders>
              <w:top w:val="nil"/>
              <w:left w:val="nil"/>
              <w:bottom w:val="nil"/>
              <w:right w:val="nil"/>
            </w:tcBorders>
            <w:shd w:val="clear" w:color="000000" w:fill="FFFFFF"/>
            <w:vAlign w:val="center"/>
            <w:hideMark/>
          </w:tcPr>
          <w:p w14:paraId="54BDC74B" w14:textId="77777777" w:rsidR="00240B29" w:rsidRPr="00240B29" w:rsidRDefault="00240B29" w:rsidP="00240B29">
            <w:pPr>
              <w:spacing w:after="0" w:line="240" w:lineRule="auto"/>
              <w:jc w:val="right"/>
              <w:rPr>
                <w:rFonts w:ascii="Arial" w:hAnsi="Arial" w:cs="Arial"/>
                <w:i/>
                <w:iCs/>
                <w:color w:val="000000"/>
                <w:sz w:val="16"/>
                <w:szCs w:val="16"/>
              </w:rPr>
            </w:pPr>
            <w:r w:rsidRPr="00240B29">
              <w:rPr>
                <w:rFonts w:ascii="Arial" w:hAnsi="Arial" w:cs="Arial"/>
                <w:i/>
                <w:iCs/>
                <w:color w:val="000000"/>
                <w:sz w:val="16"/>
                <w:szCs w:val="16"/>
              </w:rPr>
              <w:t> </w:t>
            </w:r>
          </w:p>
        </w:tc>
        <w:tc>
          <w:tcPr>
            <w:tcW w:w="1077" w:type="dxa"/>
            <w:tcBorders>
              <w:top w:val="nil"/>
              <w:left w:val="nil"/>
              <w:bottom w:val="nil"/>
              <w:right w:val="nil"/>
            </w:tcBorders>
            <w:shd w:val="clear" w:color="000000" w:fill="E6E6E6"/>
            <w:vAlign w:val="center"/>
            <w:hideMark/>
          </w:tcPr>
          <w:p w14:paraId="0F9360D1" w14:textId="77777777" w:rsidR="00240B29" w:rsidRPr="00240B29" w:rsidRDefault="00240B29" w:rsidP="00240B29">
            <w:pPr>
              <w:spacing w:after="0" w:line="240" w:lineRule="auto"/>
              <w:jc w:val="right"/>
              <w:rPr>
                <w:rFonts w:ascii="Arial" w:hAnsi="Arial" w:cs="Arial"/>
                <w:color w:val="000000"/>
                <w:sz w:val="16"/>
                <w:szCs w:val="16"/>
              </w:rPr>
            </w:pPr>
            <w:r w:rsidRPr="00240B29">
              <w:rPr>
                <w:rFonts w:ascii="Arial" w:hAnsi="Arial" w:cs="Arial"/>
                <w:color w:val="000000"/>
                <w:sz w:val="16"/>
                <w:szCs w:val="16"/>
              </w:rPr>
              <w:t> </w:t>
            </w:r>
          </w:p>
        </w:tc>
      </w:tr>
      <w:tr w:rsidR="00240B29" w:rsidRPr="00240B29" w14:paraId="76FF79F6" w14:textId="77777777" w:rsidTr="00AB179B">
        <w:trPr>
          <w:trHeight w:val="225"/>
        </w:trPr>
        <w:tc>
          <w:tcPr>
            <w:tcW w:w="5584" w:type="dxa"/>
            <w:tcBorders>
              <w:top w:val="nil"/>
              <w:left w:val="nil"/>
              <w:bottom w:val="nil"/>
              <w:right w:val="nil"/>
            </w:tcBorders>
            <w:shd w:val="clear" w:color="000000" w:fill="FFFFFF"/>
            <w:vAlign w:val="bottom"/>
            <w:hideMark/>
          </w:tcPr>
          <w:p w14:paraId="29B3C602" w14:textId="77777777" w:rsidR="00240B29" w:rsidRPr="00240B29" w:rsidRDefault="00240B29" w:rsidP="00240B29">
            <w:pPr>
              <w:spacing w:after="0" w:line="240" w:lineRule="auto"/>
              <w:rPr>
                <w:rFonts w:ascii="Arial" w:hAnsi="Arial" w:cs="Arial"/>
                <w:color w:val="000000"/>
                <w:sz w:val="16"/>
                <w:szCs w:val="16"/>
              </w:rPr>
            </w:pPr>
            <w:r w:rsidRPr="00240B29">
              <w:rPr>
                <w:rFonts w:ascii="Arial" w:hAnsi="Arial" w:cs="Arial"/>
                <w:color w:val="000000"/>
                <w:sz w:val="16"/>
                <w:szCs w:val="16"/>
              </w:rPr>
              <w:t>Annual appropriations—ordinary annual services (a)</w:t>
            </w:r>
          </w:p>
        </w:tc>
        <w:tc>
          <w:tcPr>
            <w:tcW w:w="1077" w:type="dxa"/>
            <w:tcBorders>
              <w:top w:val="nil"/>
              <w:left w:val="nil"/>
              <w:bottom w:val="nil"/>
              <w:right w:val="nil"/>
            </w:tcBorders>
            <w:shd w:val="clear" w:color="000000" w:fill="FFFFFF"/>
            <w:vAlign w:val="center"/>
            <w:hideMark/>
          </w:tcPr>
          <w:p w14:paraId="70C00295" w14:textId="77777777" w:rsidR="00240B29" w:rsidRPr="00240B29" w:rsidRDefault="00240B29" w:rsidP="00240B29">
            <w:pPr>
              <w:spacing w:after="0" w:line="240" w:lineRule="auto"/>
              <w:jc w:val="right"/>
              <w:rPr>
                <w:rFonts w:ascii="Arial" w:hAnsi="Arial" w:cs="Arial"/>
                <w:i/>
                <w:iCs/>
                <w:color w:val="000000"/>
                <w:sz w:val="16"/>
                <w:szCs w:val="16"/>
              </w:rPr>
            </w:pPr>
            <w:r w:rsidRPr="00240B29">
              <w:rPr>
                <w:rFonts w:ascii="Arial" w:hAnsi="Arial" w:cs="Arial"/>
                <w:i/>
                <w:iCs/>
                <w:color w:val="000000"/>
                <w:sz w:val="16"/>
                <w:szCs w:val="16"/>
              </w:rPr>
              <w:t> </w:t>
            </w:r>
          </w:p>
        </w:tc>
        <w:tc>
          <w:tcPr>
            <w:tcW w:w="1077" w:type="dxa"/>
            <w:tcBorders>
              <w:top w:val="nil"/>
              <w:left w:val="nil"/>
              <w:bottom w:val="nil"/>
              <w:right w:val="nil"/>
            </w:tcBorders>
            <w:shd w:val="clear" w:color="000000" w:fill="E6E6E6"/>
            <w:vAlign w:val="center"/>
            <w:hideMark/>
          </w:tcPr>
          <w:p w14:paraId="112FEF64" w14:textId="77777777" w:rsidR="00240B29" w:rsidRPr="00240B29" w:rsidRDefault="00240B29" w:rsidP="00240B29">
            <w:pPr>
              <w:spacing w:after="0" w:line="240" w:lineRule="auto"/>
              <w:jc w:val="right"/>
              <w:rPr>
                <w:rFonts w:ascii="Arial" w:hAnsi="Arial" w:cs="Arial"/>
                <w:color w:val="000000"/>
                <w:sz w:val="16"/>
                <w:szCs w:val="16"/>
              </w:rPr>
            </w:pPr>
            <w:r w:rsidRPr="00240B29">
              <w:rPr>
                <w:rFonts w:ascii="Arial" w:hAnsi="Arial" w:cs="Arial"/>
                <w:color w:val="000000"/>
                <w:sz w:val="16"/>
                <w:szCs w:val="16"/>
              </w:rPr>
              <w:t> </w:t>
            </w:r>
          </w:p>
        </w:tc>
      </w:tr>
      <w:tr w:rsidR="009067FF" w:rsidRPr="00240B29" w14:paraId="172BB557" w14:textId="77777777" w:rsidTr="00AB179B">
        <w:trPr>
          <w:trHeight w:val="225"/>
        </w:trPr>
        <w:tc>
          <w:tcPr>
            <w:tcW w:w="5584" w:type="dxa"/>
            <w:tcBorders>
              <w:top w:val="nil"/>
              <w:left w:val="nil"/>
              <w:bottom w:val="nil"/>
              <w:right w:val="nil"/>
            </w:tcBorders>
            <w:shd w:val="clear" w:color="000000" w:fill="FFFFFF"/>
            <w:vAlign w:val="bottom"/>
            <w:hideMark/>
          </w:tcPr>
          <w:p w14:paraId="41F6B9C5" w14:textId="77777777" w:rsidR="009067FF" w:rsidRPr="00240B29" w:rsidRDefault="009067FF" w:rsidP="00240B29">
            <w:pPr>
              <w:spacing w:after="0" w:line="240" w:lineRule="auto"/>
              <w:rPr>
                <w:rFonts w:ascii="Arial" w:hAnsi="Arial" w:cs="Arial"/>
                <w:color w:val="000000"/>
                <w:sz w:val="16"/>
                <w:szCs w:val="16"/>
              </w:rPr>
            </w:pPr>
            <w:r w:rsidRPr="00240B29">
              <w:rPr>
                <w:rFonts w:ascii="Arial" w:hAnsi="Arial" w:cs="Arial"/>
                <w:color w:val="000000"/>
                <w:sz w:val="16"/>
                <w:szCs w:val="16"/>
              </w:rPr>
              <w:t xml:space="preserve">    Prior year appropriations available</w:t>
            </w:r>
          </w:p>
        </w:tc>
        <w:tc>
          <w:tcPr>
            <w:tcW w:w="1077" w:type="dxa"/>
            <w:tcBorders>
              <w:top w:val="nil"/>
              <w:left w:val="nil"/>
              <w:bottom w:val="nil"/>
              <w:right w:val="nil"/>
            </w:tcBorders>
            <w:shd w:val="clear" w:color="000000" w:fill="FFFFFF"/>
            <w:vAlign w:val="center"/>
            <w:hideMark/>
          </w:tcPr>
          <w:p w14:paraId="31418785" w14:textId="77777777" w:rsidR="009067FF" w:rsidRDefault="009067FF" w:rsidP="003242D6">
            <w:pPr>
              <w:spacing w:after="0"/>
              <w:jc w:val="right"/>
              <w:rPr>
                <w:rFonts w:ascii="Arial" w:hAnsi="Arial" w:cs="Arial"/>
                <w:i/>
                <w:iCs/>
                <w:color w:val="000000"/>
                <w:sz w:val="16"/>
                <w:szCs w:val="16"/>
              </w:rPr>
            </w:pPr>
            <w:r>
              <w:rPr>
                <w:rFonts w:ascii="Arial" w:hAnsi="Arial" w:cs="Arial"/>
                <w:i/>
                <w:iCs/>
                <w:color w:val="000000"/>
                <w:sz w:val="16"/>
                <w:szCs w:val="16"/>
              </w:rPr>
              <w:t xml:space="preserve">41,817 </w:t>
            </w:r>
          </w:p>
        </w:tc>
        <w:tc>
          <w:tcPr>
            <w:tcW w:w="1077" w:type="dxa"/>
            <w:tcBorders>
              <w:top w:val="nil"/>
              <w:left w:val="nil"/>
              <w:bottom w:val="nil"/>
              <w:right w:val="nil"/>
            </w:tcBorders>
            <w:shd w:val="clear" w:color="000000" w:fill="E6E6E6"/>
            <w:vAlign w:val="center"/>
            <w:hideMark/>
          </w:tcPr>
          <w:p w14:paraId="39F8C1B3" w14:textId="77777777" w:rsidR="009067FF" w:rsidRDefault="009067FF" w:rsidP="003242D6">
            <w:pPr>
              <w:spacing w:after="0"/>
              <w:jc w:val="right"/>
              <w:rPr>
                <w:rFonts w:ascii="Arial" w:hAnsi="Arial" w:cs="Arial"/>
                <w:color w:val="000000"/>
                <w:sz w:val="16"/>
                <w:szCs w:val="16"/>
              </w:rPr>
            </w:pPr>
            <w:r>
              <w:rPr>
                <w:rFonts w:ascii="Arial" w:hAnsi="Arial" w:cs="Arial"/>
                <w:color w:val="000000"/>
                <w:sz w:val="16"/>
                <w:szCs w:val="16"/>
              </w:rPr>
              <w:t xml:space="preserve">41,206 </w:t>
            </w:r>
          </w:p>
        </w:tc>
      </w:tr>
      <w:tr w:rsidR="009067FF" w:rsidRPr="00240B29" w14:paraId="0BE602D7" w14:textId="77777777" w:rsidTr="00AB179B">
        <w:trPr>
          <w:trHeight w:val="225"/>
        </w:trPr>
        <w:tc>
          <w:tcPr>
            <w:tcW w:w="5584" w:type="dxa"/>
            <w:tcBorders>
              <w:top w:val="nil"/>
              <w:left w:val="nil"/>
              <w:bottom w:val="nil"/>
              <w:right w:val="nil"/>
            </w:tcBorders>
            <w:shd w:val="clear" w:color="000000" w:fill="FFFFFF"/>
            <w:vAlign w:val="bottom"/>
            <w:hideMark/>
          </w:tcPr>
          <w:p w14:paraId="02D87EC2" w14:textId="77777777" w:rsidR="009067FF" w:rsidRPr="00240B29" w:rsidRDefault="009067FF" w:rsidP="00240B29">
            <w:pPr>
              <w:spacing w:after="0" w:line="240" w:lineRule="auto"/>
              <w:rPr>
                <w:rFonts w:ascii="Arial" w:hAnsi="Arial" w:cs="Arial"/>
                <w:color w:val="000000"/>
                <w:sz w:val="16"/>
                <w:szCs w:val="16"/>
              </w:rPr>
            </w:pPr>
            <w:r w:rsidRPr="00240B29">
              <w:rPr>
                <w:rFonts w:ascii="Arial" w:hAnsi="Arial" w:cs="Arial"/>
                <w:color w:val="000000"/>
                <w:sz w:val="16"/>
                <w:szCs w:val="16"/>
              </w:rPr>
              <w:t xml:space="preserve">    Departmental appropriation (b)</w:t>
            </w:r>
          </w:p>
        </w:tc>
        <w:tc>
          <w:tcPr>
            <w:tcW w:w="1077" w:type="dxa"/>
            <w:tcBorders>
              <w:top w:val="nil"/>
              <w:left w:val="nil"/>
              <w:bottom w:val="nil"/>
              <w:right w:val="nil"/>
            </w:tcBorders>
            <w:shd w:val="clear" w:color="000000" w:fill="FFFFFF"/>
            <w:vAlign w:val="center"/>
            <w:hideMark/>
          </w:tcPr>
          <w:p w14:paraId="46839C23" w14:textId="77777777" w:rsidR="009067FF" w:rsidRDefault="009067FF" w:rsidP="003242D6">
            <w:pPr>
              <w:spacing w:after="0"/>
              <w:jc w:val="right"/>
              <w:rPr>
                <w:rFonts w:ascii="Arial" w:hAnsi="Arial" w:cs="Arial"/>
                <w:i/>
                <w:iCs/>
                <w:color w:val="000000"/>
                <w:sz w:val="16"/>
                <w:szCs w:val="16"/>
              </w:rPr>
            </w:pPr>
            <w:r>
              <w:rPr>
                <w:rFonts w:ascii="Arial" w:hAnsi="Arial" w:cs="Arial"/>
                <w:i/>
                <w:iCs/>
                <w:color w:val="000000"/>
                <w:sz w:val="16"/>
                <w:szCs w:val="16"/>
              </w:rPr>
              <w:t xml:space="preserve">32,412 </w:t>
            </w:r>
          </w:p>
        </w:tc>
        <w:tc>
          <w:tcPr>
            <w:tcW w:w="1077" w:type="dxa"/>
            <w:tcBorders>
              <w:top w:val="nil"/>
              <w:left w:val="nil"/>
              <w:bottom w:val="nil"/>
              <w:right w:val="nil"/>
            </w:tcBorders>
            <w:shd w:val="clear" w:color="000000" w:fill="E6E6E6"/>
            <w:vAlign w:val="center"/>
            <w:hideMark/>
          </w:tcPr>
          <w:p w14:paraId="4209C561" w14:textId="77777777" w:rsidR="009067FF" w:rsidRDefault="009067FF" w:rsidP="003242D6">
            <w:pPr>
              <w:spacing w:after="0"/>
              <w:jc w:val="right"/>
              <w:rPr>
                <w:rFonts w:ascii="Arial" w:hAnsi="Arial" w:cs="Arial"/>
                <w:color w:val="000000"/>
                <w:sz w:val="16"/>
                <w:szCs w:val="16"/>
              </w:rPr>
            </w:pPr>
            <w:r>
              <w:rPr>
                <w:rFonts w:ascii="Arial" w:hAnsi="Arial" w:cs="Arial"/>
                <w:color w:val="000000"/>
                <w:sz w:val="16"/>
                <w:szCs w:val="16"/>
              </w:rPr>
              <w:t xml:space="preserve">32,280 </w:t>
            </w:r>
          </w:p>
        </w:tc>
      </w:tr>
      <w:tr w:rsidR="009067FF" w:rsidRPr="00240B29" w14:paraId="628A5AB7" w14:textId="77777777" w:rsidTr="00AB179B">
        <w:trPr>
          <w:trHeight w:val="225"/>
        </w:trPr>
        <w:tc>
          <w:tcPr>
            <w:tcW w:w="5584" w:type="dxa"/>
            <w:tcBorders>
              <w:top w:val="nil"/>
              <w:left w:val="nil"/>
              <w:bottom w:val="nil"/>
              <w:right w:val="nil"/>
            </w:tcBorders>
            <w:shd w:val="clear" w:color="000000" w:fill="FFFFFF"/>
            <w:vAlign w:val="bottom"/>
            <w:hideMark/>
          </w:tcPr>
          <w:p w14:paraId="1207BB77" w14:textId="77777777" w:rsidR="009067FF" w:rsidRPr="00240B29" w:rsidRDefault="009067FF" w:rsidP="00240B29">
            <w:pPr>
              <w:spacing w:after="0" w:line="240" w:lineRule="auto"/>
              <w:rPr>
                <w:rFonts w:ascii="Arial" w:hAnsi="Arial" w:cs="Arial"/>
                <w:color w:val="000000"/>
                <w:sz w:val="16"/>
                <w:szCs w:val="16"/>
              </w:rPr>
            </w:pPr>
            <w:r w:rsidRPr="00240B29">
              <w:rPr>
                <w:rFonts w:ascii="Arial" w:hAnsi="Arial" w:cs="Arial"/>
                <w:color w:val="000000"/>
                <w:sz w:val="16"/>
                <w:szCs w:val="16"/>
              </w:rPr>
              <w:t xml:space="preserve">    s74 Retained revenue receipts (c)</w:t>
            </w:r>
          </w:p>
        </w:tc>
        <w:tc>
          <w:tcPr>
            <w:tcW w:w="1077" w:type="dxa"/>
            <w:tcBorders>
              <w:top w:val="nil"/>
              <w:left w:val="nil"/>
              <w:bottom w:val="nil"/>
              <w:right w:val="nil"/>
            </w:tcBorders>
            <w:shd w:val="clear" w:color="000000" w:fill="FFFFFF"/>
            <w:vAlign w:val="center"/>
            <w:hideMark/>
          </w:tcPr>
          <w:p w14:paraId="4DAF7109" w14:textId="77777777" w:rsidR="009067FF" w:rsidRDefault="009067FF" w:rsidP="003242D6">
            <w:pPr>
              <w:spacing w:after="0"/>
              <w:jc w:val="right"/>
              <w:rPr>
                <w:rFonts w:ascii="Arial" w:hAnsi="Arial" w:cs="Arial"/>
                <w:i/>
                <w:iCs/>
                <w:color w:val="000000"/>
                <w:sz w:val="16"/>
                <w:szCs w:val="16"/>
              </w:rPr>
            </w:pPr>
            <w:r>
              <w:rPr>
                <w:rFonts w:ascii="Arial" w:hAnsi="Arial" w:cs="Arial"/>
                <w:i/>
                <w:iCs/>
                <w:color w:val="000000"/>
                <w:sz w:val="16"/>
                <w:szCs w:val="16"/>
              </w:rPr>
              <w:t xml:space="preserve">370 </w:t>
            </w:r>
          </w:p>
        </w:tc>
        <w:tc>
          <w:tcPr>
            <w:tcW w:w="1077" w:type="dxa"/>
            <w:tcBorders>
              <w:top w:val="nil"/>
              <w:left w:val="nil"/>
              <w:bottom w:val="nil"/>
              <w:right w:val="nil"/>
            </w:tcBorders>
            <w:shd w:val="clear" w:color="000000" w:fill="E6E6E6"/>
            <w:vAlign w:val="center"/>
            <w:hideMark/>
          </w:tcPr>
          <w:p w14:paraId="5E9057EF" w14:textId="77777777" w:rsidR="009067FF" w:rsidRDefault="009067FF" w:rsidP="003242D6">
            <w:pPr>
              <w:spacing w:after="0"/>
              <w:jc w:val="right"/>
              <w:rPr>
                <w:rFonts w:ascii="Arial" w:hAnsi="Arial" w:cs="Arial"/>
                <w:color w:val="000000"/>
                <w:sz w:val="16"/>
                <w:szCs w:val="16"/>
              </w:rPr>
            </w:pPr>
            <w:r>
              <w:rPr>
                <w:rFonts w:ascii="Arial" w:hAnsi="Arial" w:cs="Arial"/>
                <w:color w:val="000000"/>
                <w:sz w:val="16"/>
                <w:szCs w:val="16"/>
              </w:rPr>
              <w:t xml:space="preserve">370 </w:t>
            </w:r>
          </w:p>
        </w:tc>
      </w:tr>
      <w:tr w:rsidR="009067FF" w:rsidRPr="00240B29" w14:paraId="760AFB2C" w14:textId="77777777" w:rsidTr="00AB179B">
        <w:trPr>
          <w:trHeight w:val="225"/>
        </w:trPr>
        <w:tc>
          <w:tcPr>
            <w:tcW w:w="5584" w:type="dxa"/>
            <w:tcBorders>
              <w:top w:val="nil"/>
              <w:left w:val="nil"/>
              <w:bottom w:val="nil"/>
              <w:right w:val="nil"/>
            </w:tcBorders>
            <w:shd w:val="clear" w:color="000000" w:fill="FFFFFF"/>
            <w:vAlign w:val="bottom"/>
            <w:hideMark/>
          </w:tcPr>
          <w:p w14:paraId="70C71816" w14:textId="77777777" w:rsidR="009067FF" w:rsidRPr="00240B29" w:rsidRDefault="00672459" w:rsidP="00240B29">
            <w:pPr>
              <w:spacing w:after="0" w:line="240" w:lineRule="auto"/>
              <w:rPr>
                <w:rFonts w:ascii="Arial" w:hAnsi="Arial" w:cs="Arial"/>
                <w:color w:val="000000"/>
                <w:sz w:val="16"/>
                <w:szCs w:val="16"/>
              </w:rPr>
            </w:pPr>
            <w:r>
              <w:rPr>
                <w:rFonts w:ascii="Arial" w:hAnsi="Arial" w:cs="Arial"/>
                <w:color w:val="000000"/>
                <w:sz w:val="16"/>
                <w:szCs w:val="16"/>
              </w:rPr>
              <w:t xml:space="preserve">    Departmental Capital B</w:t>
            </w:r>
            <w:r w:rsidR="009067FF" w:rsidRPr="00240B29">
              <w:rPr>
                <w:rFonts w:ascii="Arial" w:hAnsi="Arial" w:cs="Arial"/>
                <w:color w:val="000000"/>
                <w:sz w:val="16"/>
                <w:szCs w:val="16"/>
              </w:rPr>
              <w:t>udget (d)</w:t>
            </w:r>
          </w:p>
        </w:tc>
        <w:tc>
          <w:tcPr>
            <w:tcW w:w="1077" w:type="dxa"/>
            <w:tcBorders>
              <w:top w:val="nil"/>
              <w:left w:val="nil"/>
              <w:bottom w:val="nil"/>
              <w:right w:val="nil"/>
            </w:tcBorders>
            <w:shd w:val="clear" w:color="000000" w:fill="FFFFFF"/>
            <w:vAlign w:val="center"/>
            <w:hideMark/>
          </w:tcPr>
          <w:p w14:paraId="20F3FCA1" w14:textId="77777777" w:rsidR="009067FF" w:rsidRDefault="009067FF" w:rsidP="003242D6">
            <w:pPr>
              <w:spacing w:after="0"/>
              <w:jc w:val="right"/>
              <w:rPr>
                <w:rFonts w:ascii="Arial" w:hAnsi="Arial" w:cs="Arial"/>
                <w:i/>
                <w:iCs/>
                <w:color w:val="000000"/>
                <w:sz w:val="16"/>
                <w:szCs w:val="16"/>
              </w:rPr>
            </w:pPr>
            <w:r>
              <w:rPr>
                <w:rFonts w:ascii="Arial" w:hAnsi="Arial" w:cs="Arial"/>
                <w:i/>
                <w:iCs/>
                <w:color w:val="000000"/>
                <w:sz w:val="16"/>
                <w:szCs w:val="16"/>
              </w:rPr>
              <w:t xml:space="preserve">441 </w:t>
            </w:r>
          </w:p>
        </w:tc>
        <w:tc>
          <w:tcPr>
            <w:tcW w:w="1077" w:type="dxa"/>
            <w:tcBorders>
              <w:top w:val="nil"/>
              <w:left w:val="nil"/>
              <w:bottom w:val="nil"/>
              <w:right w:val="nil"/>
            </w:tcBorders>
            <w:shd w:val="clear" w:color="000000" w:fill="E6E6E6"/>
            <w:vAlign w:val="center"/>
            <w:hideMark/>
          </w:tcPr>
          <w:p w14:paraId="4B2F70E6" w14:textId="77777777" w:rsidR="009067FF" w:rsidRDefault="009067FF" w:rsidP="003242D6">
            <w:pPr>
              <w:spacing w:after="0"/>
              <w:jc w:val="right"/>
              <w:rPr>
                <w:rFonts w:ascii="Arial" w:hAnsi="Arial" w:cs="Arial"/>
                <w:color w:val="000000"/>
                <w:sz w:val="16"/>
                <w:szCs w:val="16"/>
              </w:rPr>
            </w:pPr>
            <w:r>
              <w:rPr>
                <w:rFonts w:ascii="Arial" w:hAnsi="Arial" w:cs="Arial"/>
                <w:color w:val="000000"/>
                <w:sz w:val="16"/>
                <w:szCs w:val="16"/>
              </w:rPr>
              <w:t xml:space="preserve">441 </w:t>
            </w:r>
          </w:p>
        </w:tc>
      </w:tr>
      <w:tr w:rsidR="009067FF" w:rsidRPr="00240B29" w14:paraId="0C20AB6C" w14:textId="77777777" w:rsidTr="00AB179B">
        <w:trPr>
          <w:trHeight w:val="225"/>
        </w:trPr>
        <w:tc>
          <w:tcPr>
            <w:tcW w:w="5584" w:type="dxa"/>
            <w:tcBorders>
              <w:top w:val="nil"/>
              <w:left w:val="nil"/>
              <w:bottom w:val="nil"/>
              <w:right w:val="nil"/>
            </w:tcBorders>
            <w:shd w:val="clear" w:color="000000" w:fill="FFFFFF"/>
            <w:vAlign w:val="bottom"/>
            <w:hideMark/>
          </w:tcPr>
          <w:p w14:paraId="1E52BC1A" w14:textId="77777777" w:rsidR="009067FF" w:rsidRPr="00240B29" w:rsidRDefault="009067FF" w:rsidP="00240B29">
            <w:pPr>
              <w:spacing w:after="0" w:line="240" w:lineRule="auto"/>
              <w:rPr>
                <w:rFonts w:ascii="Arial" w:hAnsi="Arial" w:cs="Arial"/>
                <w:color w:val="000000"/>
                <w:sz w:val="16"/>
                <w:szCs w:val="16"/>
              </w:rPr>
            </w:pPr>
            <w:r w:rsidRPr="00240B29">
              <w:rPr>
                <w:rFonts w:ascii="Arial" w:hAnsi="Arial" w:cs="Arial"/>
                <w:color w:val="000000"/>
                <w:sz w:val="16"/>
                <w:szCs w:val="16"/>
              </w:rPr>
              <w:t>Total departmental annual appropriations</w:t>
            </w:r>
          </w:p>
        </w:tc>
        <w:tc>
          <w:tcPr>
            <w:tcW w:w="1077" w:type="dxa"/>
            <w:tcBorders>
              <w:top w:val="single" w:sz="4" w:space="0" w:color="auto"/>
              <w:left w:val="nil"/>
              <w:bottom w:val="single" w:sz="4" w:space="0" w:color="auto"/>
              <w:right w:val="nil"/>
            </w:tcBorders>
            <w:shd w:val="clear" w:color="000000" w:fill="FFFFFF"/>
            <w:vAlign w:val="center"/>
            <w:hideMark/>
          </w:tcPr>
          <w:p w14:paraId="6706E153" w14:textId="77777777" w:rsidR="009067FF" w:rsidRDefault="009067FF" w:rsidP="003242D6">
            <w:pPr>
              <w:spacing w:after="0"/>
              <w:jc w:val="right"/>
              <w:rPr>
                <w:rFonts w:ascii="Arial" w:hAnsi="Arial" w:cs="Arial"/>
                <w:i/>
                <w:iCs/>
                <w:color w:val="000000"/>
                <w:sz w:val="16"/>
                <w:szCs w:val="16"/>
              </w:rPr>
            </w:pPr>
            <w:r>
              <w:rPr>
                <w:rFonts w:ascii="Arial" w:hAnsi="Arial" w:cs="Arial"/>
                <w:i/>
                <w:iCs/>
                <w:color w:val="000000"/>
                <w:sz w:val="16"/>
                <w:szCs w:val="16"/>
              </w:rPr>
              <w:t xml:space="preserve">75,040 </w:t>
            </w:r>
          </w:p>
        </w:tc>
        <w:tc>
          <w:tcPr>
            <w:tcW w:w="1077" w:type="dxa"/>
            <w:tcBorders>
              <w:top w:val="single" w:sz="4" w:space="0" w:color="auto"/>
              <w:left w:val="nil"/>
              <w:bottom w:val="single" w:sz="4" w:space="0" w:color="auto"/>
              <w:right w:val="nil"/>
            </w:tcBorders>
            <w:shd w:val="clear" w:color="000000" w:fill="E6E6E6"/>
            <w:vAlign w:val="center"/>
            <w:hideMark/>
          </w:tcPr>
          <w:p w14:paraId="0DFF099E" w14:textId="77777777" w:rsidR="009067FF" w:rsidRDefault="009067FF" w:rsidP="003242D6">
            <w:pPr>
              <w:spacing w:after="0"/>
              <w:jc w:val="right"/>
              <w:rPr>
                <w:rFonts w:ascii="Arial" w:hAnsi="Arial" w:cs="Arial"/>
                <w:color w:val="000000"/>
                <w:sz w:val="16"/>
                <w:szCs w:val="16"/>
              </w:rPr>
            </w:pPr>
            <w:r>
              <w:rPr>
                <w:rFonts w:ascii="Arial" w:hAnsi="Arial" w:cs="Arial"/>
                <w:color w:val="000000"/>
                <w:sz w:val="16"/>
                <w:szCs w:val="16"/>
              </w:rPr>
              <w:t xml:space="preserve">74,297 </w:t>
            </w:r>
          </w:p>
        </w:tc>
      </w:tr>
      <w:tr w:rsidR="009067FF" w:rsidRPr="00240B29" w14:paraId="40371BE1" w14:textId="77777777" w:rsidTr="00AB179B">
        <w:trPr>
          <w:trHeight w:val="225"/>
        </w:trPr>
        <w:tc>
          <w:tcPr>
            <w:tcW w:w="5584" w:type="dxa"/>
            <w:tcBorders>
              <w:top w:val="nil"/>
              <w:left w:val="nil"/>
              <w:bottom w:val="nil"/>
              <w:right w:val="nil"/>
            </w:tcBorders>
            <w:shd w:val="clear" w:color="000000" w:fill="FFFFFF"/>
            <w:vAlign w:val="bottom"/>
            <w:hideMark/>
          </w:tcPr>
          <w:p w14:paraId="5C5D0A7A" w14:textId="77777777" w:rsidR="009067FF" w:rsidRPr="00240B29" w:rsidRDefault="009067FF" w:rsidP="00240B29">
            <w:pPr>
              <w:spacing w:after="0" w:line="240" w:lineRule="auto"/>
              <w:rPr>
                <w:rFonts w:ascii="Arial" w:hAnsi="Arial" w:cs="Arial"/>
                <w:b/>
                <w:bCs/>
                <w:i/>
                <w:iCs/>
                <w:color w:val="000000"/>
                <w:sz w:val="16"/>
                <w:szCs w:val="16"/>
              </w:rPr>
            </w:pPr>
            <w:r w:rsidRPr="00240B29">
              <w:rPr>
                <w:rFonts w:ascii="Arial" w:hAnsi="Arial" w:cs="Arial"/>
                <w:b/>
                <w:bCs/>
                <w:i/>
                <w:iCs/>
                <w:color w:val="000000"/>
                <w:sz w:val="16"/>
                <w:szCs w:val="16"/>
              </w:rPr>
              <w:t>Total departmental resourcing</w:t>
            </w:r>
          </w:p>
        </w:tc>
        <w:tc>
          <w:tcPr>
            <w:tcW w:w="1077" w:type="dxa"/>
            <w:tcBorders>
              <w:top w:val="single" w:sz="4" w:space="0" w:color="auto"/>
              <w:left w:val="nil"/>
              <w:bottom w:val="single" w:sz="4" w:space="0" w:color="auto"/>
              <w:right w:val="nil"/>
            </w:tcBorders>
            <w:shd w:val="clear" w:color="000000" w:fill="FFFFFF"/>
            <w:vAlign w:val="center"/>
            <w:hideMark/>
          </w:tcPr>
          <w:p w14:paraId="7867C5A8" w14:textId="77777777" w:rsidR="009067FF" w:rsidRDefault="009067FF" w:rsidP="003242D6">
            <w:pPr>
              <w:spacing w:after="0"/>
              <w:jc w:val="right"/>
              <w:rPr>
                <w:rFonts w:ascii="Arial" w:hAnsi="Arial" w:cs="Arial"/>
                <w:b/>
                <w:bCs/>
                <w:i/>
                <w:iCs/>
                <w:color w:val="000000"/>
                <w:sz w:val="16"/>
                <w:szCs w:val="16"/>
              </w:rPr>
            </w:pPr>
            <w:r>
              <w:rPr>
                <w:rFonts w:ascii="Arial" w:hAnsi="Arial" w:cs="Arial"/>
                <w:b/>
                <w:bCs/>
                <w:i/>
                <w:iCs/>
                <w:color w:val="000000"/>
                <w:sz w:val="16"/>
                <w:szCs w:val="16"/>
              </w:rPr>
              <w:t xml:space="preserve">75,040 </w:t>
            </w:r>
          </w:p>
        </w:tc>
        <w:tc>
          <w:tcPr>
            <w:tcW w:w="1077" w:type="dxa"/>
            <w:tcBorders>
              <w:top w:val="single" w:sz="4" w:space="0" w:color="auto"/>
              <w:left w:val="nil"/>
              <w:bottom w:val="single" w:sz="4" w:space="0" w:color="auto"/>
              <w:right w:val="nil"/>
            </w:tcBorders>
            <w:shd w:val="clear" w:color="000000" w:fill="E6E6E6"/>
            <w:vAlign w:val="center"/>
            <w:hideMark/>
          </w:tcPr>
          <w:p w14:paraId="4016A7FB" w14:textId="77777777" w:rsidR="009067FF" w:rsidRDefault="009067FF" w:rsidP="003242D6">
            <w:pPr>
              <w:spacing w:after="0"/>
              <w:jc w:val="right"/>
              <w:rPr>
                <w:rFonts w:ascii="Arial" w:hAnsi="Arial" w:cs="Arial"/>
                <w:b/>
                <w:bCs/>
                <w:color w:val="000000"/>
                <w:sz w:val="16"/>
                <w:szCs w:val="16"/>
              </w:rPr>
            </w:pPr>
            <w:r>
              <w:rPr>
                <w:rFonts w:ascii="Arial" w:hAnsi="Arial" w:cs="Arial"/>
                <w:b/>
                <w:bCs/>
                <w:color w:val="000000"/>
                <w:sz w:val="16"/>
                <w:szCs w:val="16"/>
              </w:rPr>
              <w:t xml:space="preserve">74,297 </w:t>
            </w:r>
          </w:p>
        </w:tc>
      </w:tr>
      <w:tr w:rsidR="009067FF" w:rsidRPr="00240B29" w14:paraId="70428356" w14:textId="77777777" w:rsidTr="00AB179B">
        <w:trPr>
          <w:trHeight w:val="227"/>
        </w:trPr>
        <w:tc>
          <w:tcPr>
            <w:tcW w:w="5584" w:type="dxa"/>
            <w:tcBorders>
              <w:top w:val="nil"/>
              <w:left w:val="nil"/>
              <w:bottom w:val="single" w:sz="4" w:space="0" w:color="auto"/>
              <w:right w:val="nil"/>
            </w:tcBorders>
            <w:shd w:val="clear" w:color="000000" w:fill="FFFFFF"/>
            <w:vAlign w:val="bottom"/>
            <w:hideMark/>
          </w:tcPr>
          <w:p w14:paraId="1D355C75" w14:textId="77777777" w:rsidR="009067FF" w:rsidRPr="00240B29" w:rsidRDefault="009067FF" w:rsidP="00240B29">
            <w:pPr>
              <w:spacing w:after="0" w:line="240" w:lineRule="auto"/>
              <w:rPr>
                <w:rFonts w:ascii="Arial" w:hAnsi="Arial" w:cs="Arial"/>
                <w:b/>
                <w:bCs/>
                <w:color w:val="000000"/>
                <w:sz w:val="16"/>
                <w:szCs w:val="16"/>
              </w:rPr>
            </w:pPr>
            <w:r w:rsidRPr="00240B29">
              <w:rPr>
                <w:rFonts w:ascii="Arial" w:hAnsi="Arial" w:cs="Arial"/>
                <w:b/>
                <w:bCs/>
                <w:color w:val="000000"/>
                <w:sz w:val="16"/>
                <w:szCs w:val="16"/>
              </w:rPr>
              <w:t>Total resourcing for Australian Building and Construction Commission</w:t>
            </w:r>
          </w:p>
        </w:tc>
        <w:tc>
          <w:tcPr>
            <w:tcW w:w="1077" w:type="dxa"/>
            <w:tcBorders>
              <w:top w:val="nil"/>
              <w:left w:val="nil"/>
              <w:bottom w:val="single" w:sz="4" w:space="0" w:color="auto"/>
              <w:right w:val="nil"/>
            </w:tcBorders>
            <w:shd w:val="clear" w:color="000000" w:fill="FFFFFF"/>
            <w:vAlign w:val="bottom"/>
            <w:hideMark/>
          </w:tcPr>
          <w:p w14:paraId="2328C68D" w14:textId="77777777" w:rsidR="009067FF" w:rsidRDefault="009067FF" w:rsidP="003242D6">
            <w:pPr>
              <w:spacing w:after="0"/>
              <w:jc w:val="right"/>
              <w:rPr>
                <w:rFonts w:ascii="Arial" w:hAnsi="Arial" w:cs="Arial"/>
                <w:b/>
                <w:bCs/>
                <w:i/>
                <w:iCs/>
                <w:color w:val="000000"/>
                <w:sz w:val="16"/>
                <w:szCs w:val="16"/>
              </w:rPr>
            </w:pPr>
            <w:r>
              <w:rPr>
                <w:rFonts w:ascii="Arial" w:hAnsi="Arial" w:cs="Arial"/>
                <w:b/>
                <w:bCs/>
                <w:i/>
                <w:iCs/>
                <w:color w:val="000000"/>
                <w:sz w:val="16"/>
                <w:szCs w:val="16"/>
              </w:rPr>
              <w:t xml:space="preserve">75,040 </w:t>
            </w:r>
          </w:p>
        </w:tc>
        <w:tc>
          <w:tcPr>
            <w:tcW w:w="1077" w:type="dxa"/>
            <w:tcBorders>
              <w:top w:val="nil"/>
              <w:left w:val="nil"/>
              <w:bottom w:val="single" w:sz="4" w:space="0" w:color="auto"/>
              <w:right w:val="nil"/>
            </w:tcBorders>
            <w:shd w:val="clear" w:color="000000" w:fill="E6E6E6"/>
            <w:vAlign w:val="bottom"/>
            <w:hideMark/>
          </w:tcPr>
          <w:p w14:paraId="6E55E517" w14:textId="77777777" w:rsidR="009067FF" w:rsidRDefault="009067FF" w:rsidP="003242D6">
            <w:pPr>
              <w:spacing w:after="0"/>
              <w:jc w:val="right"/>
              <w:rPr>
                <w:rFonts w:ascii="Arial" w:hAnsi="Arial" w:cs="Arial"/>
                <w:b/>
                <w:bCs/>
                <w:color w:val="000000"/>
                <w:sz w:val="16"/>
                <w:szCs w:val="16"/>
              </w:rPr>
            </w:pPr>
            <w:r>
              <w:rPr>
                <w:rFonts w:ascii="Arial" w:hAnsi="Arial" w:cs="Arial"/>
                <w:b/>
                <w:bCs/>
                <w:color w:val="000000"/>
                <w:sz w:val="16"/>
                <w:szCs w:val="16"/>
              </w:rPr>
              <w:t xml:space="preserve">74,297 </w:t>
            </w:r>
          </w:p>
        </w:tc>
      </w:tr>
      <w:tr w:rsidR="00240B29" w:rsidRPr="00240B29" w14:paraId="075358DF" w14:textId="77777777" w:rsidTr="00AB179B">
        <w:trPr>
          <w:trHeight w:val="64"/>
        </w:trPr>
        <w:tc>
          <w:tcPr>
            <w:tcW w:w="5584" w:type="dxa"/>
            <w:tcBorders>
              <w:top w:val="nil"/>
              <w:left w:val="nil"/>
              <w:bottom w:val="nil"/>
              <w:right w:val="nil"/>
            </w:tcBorders>
            <w:shd w:val="clear" w:color="000000" w:fill="FFFFFF"/>
            <w:vAlign w:val="bottom"/>
            <w:hideMark/>
          </w:tcPr>
          <w:p w14:paraId="42B56E4E" w14:textId="77777777" w:rsidR="00240B29" w:rsidRPr="00240B29" w:rsidRDefault="00240B29" w:rsidP="00240B29">
            <w:pPr>
              <w:spacing w:after="0" w:line="240" w:lineRule="auto"/>
              <w:rPr>
                <w:rFonts w:ascii="Arial" w:hAnsi="Arial" w:cs="Arial"/>
                <w:color w:val="000000"/>
                <w:sz w:val="16"/>
                <w:szCs w:val="16"/>
              </w:rPr>
            </w:pPr>
            <w:r w:rsidRPr="00240B29">
              <w:rPr>
                <w:rFonts w:ascii="Arial" w:hAnsi="Arial" w:cs="Arial"/>
                <w:color w:val="000000"/>
                <w:sz w:val="16"/>
                <w:szCs w:val="16"/>
              </w:rPr>
              <w:t> </w:t>
            </w:r>
          </w:p>
        </w:tc>
        <w:tc>
          <w:tcPr>
            <w:tcW w:w="1077" w:type="dxa"/>
            <w:tcBorders>
              <w:top w:val="nil"/>
              <w:left w:val="nil"/>
              <w:bottom w:val="nil"/>
              <w:right w:val="nil"/>
            </w:tcBorders>
            <w:shd w:val="clear" w:color="000000" w:fill="FFFFFF"/>
            <w:vAlign w:val="bottom"/>
            <w:hideMark/>
          </w:tcPr>
          <w:p w14:paraId="45558E1D" w14:textId="77777777" w:rsidR="00240B29" w:rsidRPr="00240B29" w:rsidRDefault="00240B29" w:rsidP="00240B29">
            <w:pPr>
              <w:spacing w:after="0" w:line="240" w:lineRule="auto"/>
              <w:rPr>
                <w:rFonts w:ascii="Arial" w:hAnsi="Arial" w:cs="Arial"/>
                <w:i/>
                <w:iCs/>
                <w:color w:val="000000"/>
                <w:sz w:val="16"/>
                <w:szCs w:val="16"/>
              </w:rPr>
            </w:pPr>
            <w:r w:rsidRPr="00240B29">
              <w:rPr>
                <w:rFonts w:ascii="Arial" w:hAnsi="Arial" w:cs="Arial"/>
                <w:i/>
                <w:iCs/>
                <w:color w:val="000000"/>
                <w:sz w:val="16"/>
                <w:szCs w:val="16"/>
              </w:rPr>
              <w:t> </w:t>
            </w:r>
          </w:p>
        </w:tc>
        <w:tc>
          <w:tcPr>
            <w:tcW w:w="1077" w:type="dxa"/>
            <w:tcBorders>
              <w:top w:val="nil"/>
              <w:left w:val="nil"/>
              <w:bottom w:val="nil"/>
              <w:right w:val="nil"/>
            </w:tcBorders>
            <w:shd w:val="clear" w:color="000000" w:fill="FFFFFF"/>
            <w:vAlign w:val="bottom"/>
            <w:hideMark/>
          </w:tcPr>
          <w:p w14:paraId="7E39B7F6" w14:textId="77777777" w:rsidR="00240B29" w:rsidRPr="00240B29" w:rsidRDefault="00240B29" w:rsidP="00240B29">
            <w:pPr>
              <w:spacing w:after="0" w:line="240" w:lineRule="auto"/>
              <w:rPr>
                <w:rFonts w:ascii="Arial" w:hAnsi="Arial" w:cs="Arial"/>
                <w:color w:val="000000"/>
                <w:sz w:val="16"/>
                <w:szCs w:val="16"/>
              </w:rPr>
            </w:pPr>
            <w:r w:rsidRPr="00240B29">
              <w:rPr>
                <w:rFonts w:ascii="Arial" w:hAnsi="Arial" w:cs="Arial"/>
                <w:color w:val="000000"/>
                <w:sz w:val="16"/>
                <w:szCs w:val="16"/>
              </w:rPr>
              <w:t> </w:t>
            </w:r>
          </w:p>
        </w:tc>
      </w:tr>
      <w:tr w:rsidR="00240B29" w:rsidRPr="00240B29" w14:paraId="4D120992" w14:textId="77777777" w:rsidTr="00AB179B">
        <w:trPr>
          <w:trHeight w:val="225"/>
        </w:trPr>
        <w:tc>
          <w:tcPr>
            <w:tcW w:w="5584" w:type="dxa"/>
            <w:tcBorders>
              <w:top w:val="single" w:sz="4" w:space="0" w:color="auto"/>
              <w:left w:val="nil"/>
              <w:bottom w:val="nil"/>
              <w:right w:val="nil"/>
            </w:tcBorders>
            <w:shd w:val="clear" w:color="000000" w:fill="FFFFFF"/>
            <w:vAlign w:val="bottom"/>
            <w:hideMark/>
          </w:tcPr>
          <w:p w14:paraId="23852A45" w14:textId="77777777" w:rsidR="00240B29" w:rsidRPr="00240B29" w:rsidRDefault="00240B29" w:rsidP="00240B29">
            <w:pPr>
              <w:spacing w:after="0" w:line="240" w:lineRule="auto"/>
              <w:rPr>
                <w:rFonts w:ascii="Arial" w:hAnsi="Arial" w:cs="Arial"/>
                <w:color w:val="000000"/>
                <w:sz w:val="16"/>
                <w:szCs w:val="16"/>
              </w:rPr>
            </w:pPr>
            <w:r w:rsidRPr="00240B29">
              <w:rPr>
                <w:rFonts w:ascii="Arial" w:hAnsi="Arial" w:cs="Arial"/>
                <w:color w:val="000000"/>
                <w:sz w:val="16"/>
                <w:szCs w:val="16"/>
              </w:rPr>
              <w:t> </w:t>
            </w:r>
          </w:p>
        </w:tc>
        <w:tc>
          <w:tcPr>
            <w:tcW w:w="1077" w:type="dxa"/>
            <w:tcBorders>
              <w:top w:val="single" w:sz="4" w:space="0" w:color="auto"/>
              <w:left w:val="nil"/>
              <w:bottom w:val="single" w:sz="4" w:space="0" w:color="auto"/>
              <w:right w:val="nil"/>
            </w:tcBorders>
            <w:shd w:val="clear" w:color="000000" w:fill="FFFFFF"/>
            <w:vAlign w:val="bottom"/>
            <w:hideMark/>
          </w:tcPr>
          <w:p w14:paraId="46B368F1" w14:textId="77777777" w:rsidR="00240B29" w:rsidRPr="00240B29" w:rsidRDefault="00240B29" w:rsidP="00240B29">
            <w:pPr>
              <w:spacing w:after="0" w:line="240" w:lineRule="auto"/>
              <w:jc w:val="right"/>
              <w:rPr>
                <w:rFonts w:ascii="Arial" w:hAnsi="Arial" w:cs="Arial"/>
                <w:i/>
                <w:iCs/>
                <w:color w:val="000000"/>
                <w:sz w:val="16"/>
                <w:szCs w:val="16"/>
              </w:rPr>
            </w:pPr>
            <w:r w:rsidRPr="00240B29">
              <w:rPr>
                <w:rFonts w:ascii="Arial" w:hAnsi="Arial" w:cs="Arial"/>
                <w:i/>
                <w:iCs/>
                <w:color w:val="000000"/>
                <w:sz w:val="16"/>
                <w:szCs w:val="16"/>
              </w:rPr>
              <w:t>2017–18</w:t>
            </w:r>
          </w:p>
        </w:tc>
        <w:tc>
          <w:tcPr>
            <w:tcW w:w="1077" w:type="dxa"/>
            <w:tcBorders>
              <w:top w:val="single" w:sz="4" w:space="0" w:color="auto"/>
              <w:left w:val="nil"/>
              <w:bottom w:val="single" w:sz="4" w:space="0" w:color="auto"/>
              <w:right w:val="nil"/>
            </w:tcBorders>
            <w:shd w:val="clear" w:color="000000" w:fill="E6E6E6"/>
            <w:vAlign w:val="bottom"/>
            <w:hideMark/>
          </w:tcPr>
          <w:p w14:paraId="6BCDB127" w14:textId="77777777" w:rsidR="00240B29" w:rsidRPr="00240B29" w:rsidRDefault="00240B29" w:rsidP="00240B29">
            <w:pPr>
              <w:spacing w:after="0" w:line="240" w:lineRule="auto"/>
              <w:jc w:val="right"/>
              <w:rPr>
                <w:rFonts w:ascii="Arial" w:hAnsi="Arial" w:cs="Arial"/>
                <w:color w:val="000000"/>
                <w:sz w:val="16"/>
                <w:szCs w:val="16"/>
              </w:rPr>
            </w:pPr>
            <w:r w:rsidRPr="00240B29">
              <w:rPr>
                <w:rFonts w:ascii="Arial" w:hAnsi="Arial" w:cs="Arial"/>
                <w:color w:val="000000"/>
                <w:sz w:val="16"/>
                <w:szCs w:val="16"/>
              </w:rPr>
              <w:t>2018–19</w:t>
            </w:r>
          </w:p>
        </w:tc>
      </w:tr>
      <w:tr w:rsidR="00240B29" w:rsidRPr="00240B29" w14:paraId="0175EC5D" w14:textId="77777777" w:rsidTr="00AB179B">
        <w:trPr>
          <w:trHeight w:val="225"/>
        </w:trPr>
        <w:tc>
          <w:tcPr>
            <w:tcW w:w="5584" w:type="dxa"/>
            <w:tcBorders>
              <w:top w:val="nil"/>
              <w:left w:val="nil"/>
              <w:bottom w:val="single" w:sz="4" w:space="0" w:color="auto"/>
              <w:right w:val="nil"/>
            </w:tcBorders>
            <w:shd w:val="clear" w:color="000000" w:fill="FFFFFF"/>
            <w:vAlign w:val="bottom"/>
            <w:hideMark/>
          </w:tcPr>
          <w:p w14:paraId="48060F2A" w14:textId="77777777" w:rsidR="00240B29" w:rsidRPr="00240B29" w:rsidRDefault="00240B29" w:rsidP="00240B29">
            <w:pPr>
              <w:spacing w:after="0" w:line="240" w:lineRule="auto"/>
              <w:rPr>
                <w:rFonts w:ascii="Arial" w:hAnsi="Arial" w:cs="Arial"/>
                <w:b/>
                <w:bCs/>
                <w:color w:val="000000"/>
                <w:sz w:val="16"/>
                <w:szCs w:val="16"/>
              </w:rPr>
            </w:pPr>
            <w:r w:rsidRPr="00240B29">
              <w:rPr>
                <w:rFonts w:ascii="Arial" w:hAnsi="Arial" w:cs="Arial"/>
                <w:b/>
                <w:bCs/>
                <w:color w:val="000000"/>
                <w:sz w:val="16"/>
                <w:szCs w:val="16"/>
              </w:rPr>
              <w:t>Average staffing level (number)</w:t>
            </w:r>
          </w:p>
        </w:tc>
        <w:tc>
          <w:tcPr>
            <w:tcW w:w="1077" w:type="dxa"/>
            <w:tcBorders>
              <w:top w:val="nil"/>
              <w:left w:val="nil"/>
              <w:bottom w:val="single" w:sz="4" w:space="0" w:color="auto"/>
              <w:right w:val="nil"/>
            </w:tcBorders>
            <w:shd w:val="clear" w:color="auto" w:fill="auto"/>
            <w:vAlign w:val="bottom"/>
            <w:hideMark/>
          </w:tcPr>
          <w:p w14:paraId="2B809207" w14:textId="77777777" w:rsidR="00240B29" w:rsidRPr="00240B29" w:rsidRDefault="00240B29" w:rsidP="00240B29">
            <w:pPr>
              <w:spacing w:after="0" w:line="240" w:lineRule="auto"/>
              <w:jc w:val="right"/>
              <w:rPr>
                <w:rFonts w:ascii="Arial" w:hAnsi="Arial" w:cs="Arial"/>
                <w:i/>
                <w:iCs/>
                <w:color w:val="000000"/>
                <w:sz w:val="16"/>
                <w:szCs w:val="16"/>
              </w:rPr>
            </w:pPr>
            <w:r w:rsidRPr="00240B29">
              <w:rPr>
                <w:rFonts w:ascii="Arial" w:hAnsi="Arial" w:cs="Arial"/>
                <w:i/>
                <w:iCs/>
                <w:color w:val="000000"/>
                <w:sz w:val="16"/>
                <w:szCs w:val="16"/>
              </w:rPr>
              <w:t xml:space="preserve">155 </w:t>
            </w:r>
          </w:p>
        </w:tc>
        <w:tc>
          <w:tcPr>
            <w:tcW w:w="1077" w:type="dxa"/>
            <w:tcBorders>
              <w:top w:val="nil"/>
              <w:left w:val="nil"/>
              <w:bottom w:val="single" w:sz="4" w:space="0" w:color="auto"/>
              <w:right w:val="nil"/>
            </w:tcBorders>
            <w:shd w:val="clear" w:color="000000" w:fill="E6E6E6"/>
            <w:vAlign w:val="bottom"/>
            <w:hideMark/>
          </w:tcPr>
          <w:p w14:paraId="7E6EF33A" w14:textId="77777777" w:rsidR="00240B29" w:rsidRPr="00240B29" w:rsidRDefault="00240B29" w:rsidP="00240B29">
            <w:pPr>
              <w:spacing w:after="0" w:line="240" w:lineRule="auto"/>
              <w:jc w:val="right"/>
              <w:rPr>
                <w:rFonts w:ascii="Arial" w:hAnsi="Arial" w:cs="Arial"/>
                <w:color w:val="000000"/>
                <w:sz w:val="16"/>
                <w:szCs w:val="16"/>
              </w:rPr>
            </w:pPr>
            <w:r w:rsidRPr="00240B29">
              <w:rPr>
                <w:rFonts w:ascii="Arial" w:hAnsi="Arial" w:cs="Arial"/>
                <w:color w:val="000000"/>
                <w:sz w:val="16"/>
                <w:szCs w:val="16"/>
              </w:rPr>
              <w:t xml:space="preserve">155 </w:t>
            </w:r>
          </w:p>
        </w:tc>
      </w:tr>
    </w:tbl>
    <w:p w14:paraId="23F95BAB" w14:textId="77777777" w:rsidR="00240B29" w:rsidRPr="00240B29" w:rsidRDefault="00240B29" w:rsidP="00B834F1">
      <w:pPr>
        <w:pStyle w:val="ChartandTableFootnote"/>
      </w:pPr>
      <w:r w:rsidRPr="00240B29">
        <w:t>Prepared on a resourcing (that is, appropriations available) basis.</w:t>
      </w:r>
    </w:p>
    <w:p w14:paraId="303E6539" w14:textId="77777777" w:rsidR="00240B29" w:rsidRPr="00240B29" w:rsidRDefault="00240B29" w:rsidP="00B834F1">
      <w:pPr>
        <w:pStyle w:val="ChartandTableFootnote"/>
      </w:pPr>
      <w:r w:rsidRPr="00240B29">
        <w:rPr>
          <w:u w:val="single"/>
        </w:rPr>
        <w:t>Please note</w:t>
      </w:r>
      <w:r w:rsidRPr="00240B29">
        <w:t>: All figures shown above are GST exclusive—these may not match figures in the cash flow statement.</w:t>
      </w:r>
    </w:p>
    <w:p w14:paraId="64BE003A" w14:textId="77777777" w:rsidR="00240B29" w:rsidRPr="00240B29" w:rsidRDefault="00240B29" w:rsidP="00E01B4E">
      <w:pPr>
        <w:pStyle w:val="ChartandTableFootnoteAlpha"/>
        <w:numPr>
          <w:ilvl w:val="0"/>
          <w:numId w:val="26"/>
        </w:numPr>
      </w:pPr>
      <w:r w:rsidRPr="00240B29">
        <w:t>Appropriation Bill (No.1) 2018–19.</w:t>
      </w:r>
    </w:p>
    <w:p w14:paraId="681BA253" w14:textId="77777777" w:rsidR="00240B29" w:rsidRPr="00240B29" w:rsidRDefault="00ED6CF7" w:rsidP="00B834F1">
      <w:pPr>
        <w:pStyle w:val="ChartandTableFootnoteAlpha"/>
      </w:pPr>
      <w:r>
        <w:t xml:space="preserve">Excludes </w:t>
      </w:r>
      <w:r w:rsidR="002451AD">
        <w:rPr>
          <w:lang w:val="en-AU"/>
        </w:rPr>
        <w:t>Departmental</w:t>
      </w:r>
      <w:r>
        <w:t xml:space="preserve"> </w:t>
      </w:r>
      <w:r w:rsidR="002451AD">
        <w:rPr>
          <w:lang w:val="en-AU"/>
        </w:rPr>
        <w:t>Capital</w:t>
      </w:r>
      <w:r>
        <w:t xml:space="preserve"> </w:t>
      </w:r>
      <w:r w:rsidR="002451AD">
        <w:rPr>
          <w:lang w:val="en-AU"/>
        </w:rPr>
        <w:t>Budget</w:t>
      </w:r>
      <w:r w:rsidR="00240B29" w:rsidRPr="00240B29">
        <w:t xml:space="preserve"> (DCB).</w:t>
      </w:r>
    </w:p>
    <w:p w14:paraId="072F25F1" w14:textId="77777777" w:rsidR="00240B29" w:rsidRPr="00240B29" w:rsidRDefault="00240B29" w:rsidP="00B834F1">
      <w:pPr>
        <w:pStyle w:val="ChartandTableFootnoteAlpha"/>
      </w:pPr>
      <w:r w:rsidRPr="00240B29">
        <w:t>Estimated retained revenue receipts under section 74 of the PGPA Act.</w:t>
      </w:r>
    </w:p>
    <w:p w14:paraId="36CF5595" w14:textId="77777777" w:rsidR="00240B29" w:rsidRPr="00240B29" w:rsidRDefault="00672459" w:rsidP="00B834F1">
      <w:pPr>
        <w:pStyle w:val="ChartandTableFootnoteAlpha"/>
      </w:pPr>
      <w:r>
        <w:rPr>
          <w:lang w:val="en-AU"/>
        </w:rPr>
        <w:t>DCBs</w:t>
      </w:r>
      <w:r w:rsidR="00240B29" w:rsidRPr="00240B29">
        <w:t xml:space="preserve"> are not separately identified in Appropriation Bill (No.1) and form part of ordinary annual services items. Please refer to Table 3.5 for further details. For accounting purposes, this amount has been designated as a 'contribution by owner’.</w:t>
      </w:r>
      <w:r w:rsidR="00240B29" w:rsidRPr="00240B29">
        <w:rPr>
          <w:i/>
        </w:rPr>
        <w:t xml:space="preserve"> </w:t>
      </w:r>
    </w:p>
    <w:p w14:paraId="4B131676" w14:textId="77777777" w:rsidR="00240B29" w:rsidRPr="00240B29" w:rsidRDefault="00240B29" w:rsidP="00B834F1">
      <w:pPr>
        <w:pStyle w:val="Heading3"/>
      </w:pPr>
      <w:r w:rsidRPr="00240B29">
        <w:br w:type="page"/>
      </w:r>
      <w:bookmarkStart w:id="30" w:name="_Toc511656266"/>
      <w:bookmarkStart w:id="31" w:name="_Toc511722639"/>
      <w:bookmarkStart w:id="32" w:name="_Toc511736970"/>
      <w:bookmarkStart w:id="33" w:name="_Toc511747232"/>
      <w:bookmarkStart w:id="34" w:name="_Toc511765635"/>
      <w:bookmarkStart w:id="35" w:name="_Toc511828691"/>
      <w:bookmarkStart w:id="36" w:name="_Toc511836830"/>
      <w:bookmarkStart w:id="37" w:name="_Toc511902536"/>
      <w:r w:rsidRPr="00240B29">
        <w:lastRenderedPageBreak/>
        <w:t>1.3</w:t>
      </w:r>
      <w:r w:rsidRPr="00240B29">
        <w:tab/>
        <w:t>Budget measures</w:t>
      </w:r>
      <w:bookmarkEnd w:id="30"/>
      <w:bookmarkEnd w:id="31"/>
      <w:bookmarkEnd w:id="32"/>
      <w:bookmarkEnd w:id="33"/>
      <w:bookmarkEnd w:id="34"/>
      <w:bookmarkEnd w:id="35"/>
      <w:bookmarkEnd w:id="36"/>
      <w:bookmarkEnd w:id="37"/>
    </w:p>
    <w:p w14:paraId="365184D5" w14:textId="77777777" w:rsidR="00240B29" w:rsidRPr="00240B29" w:rsidRDefault="00240B29" w:rsidP="00240B29">
      <w:r w:rsidRPr="00240B29">
        <w:t>Budget measures in Part 1 relating to the Australian Building and Construction Commission are detailed in Budget Paper No. 2 and are summarised below.</w:t>
      </w:r>
    </w:p>
    <w:p w14:paraId="7061C2A8" w14:textId="77777777" w:rsidR="00240B29" w:rsidRPr="00240B29" w:rsidRDefault="00240B29" w:rsidP="00B834F1">
      <w:pPr>
        <w:pStyle w:val="TableHeading"/>
      </w:pPr>
      <w:r w:rsidRPr="00240B29">
        <w:t>Table 1.2: Entity 2018–19 Budget measures</w:t>
      </w:r>
    </w:p>
    <w:p w14:paraId="71759AB8" w14:textId="77777777" w:rsidR="003B4548" w:rsidRPr="009A40DD" w:rsidRDefault="003B4548" w:rsidP="003B4548">
      <w:pPr>
        <w:pStyle w:val="TableHeadingcontinued"/>
      </w:pPr>
      <w:r w:rsidRPr="009A40DD">
        <w:t xml:space="preserve">Part 1: Measures announced since the </w:t>
      </w:r>
      <w:r>
        <w:t>2017–18</w:t>
      </w:r>
      <w:r w:rsidRPr="009A40DD">
        <w:t xml:space="preserve"> M</w:t>
      </w:r>
      <w:r>
        <w:t>id-</w:t>
      </w:r>
      <w:r w:rsidRPr="009A40DD">
        <w:t>Year Economic and Fiscal Outlook (MYEFO)</w:t>
      </w:r>
    </w:p>
    <w:tbl>
      <w:tblPr>
        <w:tblW w:w="7709" w:type="dxa"/>
        <w:tblInd w:w="93" w:type="dxa"/>
        <w:tblCellMar>
          <w:left w:w="85" w:type="dxa"/>
          <w:right w:w="85" w:type="dxa"/>
        </w:tblCellMar>
        <w:tblLook w:val="04A0" w:firstRow="1" w:lastRow="0" w:firstColumn="1" w:lastColumn="0" w:noHBand="0" w:noVBand="1"/>
      </w:tblPr>
      <w:tblGrid>
        <w:gridCol w:w="2665"/>
        <w:gridCol w:w="794"/>
        <w:gridCol w:w="850"/>
        <w:gridCol w:w="850"/>
        <w:gridCol w:w="850"/>
        <w:gridCol w:w="850"/>
        <w:gridCol w:w="850"/>
      </w:tblGrid>
      <w:tr w:rsidR="003B4548" w:rsidRPr="00DC5D5A" w14:paraId="0FC6B948" w14:textId="77777777" w:rsidTr="003B4548">
        <w:trPr>
          <w:trHeight w:val="397"/>
        </w:trPr>
        <w:tc>
          <w:tcPr>
            <w:tcW w:w="2665" w:type="dxa"/>
            <w:tcBorders>
              <w:top w:val="single" w:sz="4" w:space="0" w:color="auto"/>
              <w:left w:val="nil"/>
              <w:bottom w:val="nil"/>
              <w:right w:val="nil"/>
            </w:tcBorders>
            <w:shd w:val="clear" w:color="auto" w:fill="auto"/>
            <w:noWrap/>
            <w:vAlign w:val="center"/>
            <w:hideMark/>
          </w:tcPr>
          <w:p w14:paraId="47BD7011" w14:textId="77777777" w:rsidR="003B4548" w:rsidRPr="00DC5D5A" w:rsidRDefault="003B4548" w:rsidP="003B4548">
            <w:pPr>
              <w:spacing w:after="0" w:line="240" w:lineRule="auto"/>
              <w:rPr>
                <w:rFonts w:ascii="Arial" w:hAnsi="Arial" w:cs="Arial"/>
                <w:sz w:val="16"/>
                <w:szCs w:val="16"/>
              </w:rPr>
            </w:pPr>
            <w:r w:rsidRPr="00DC5D5A">
              <w:rPr>
                <w:rFonts w:ascii="Arial" w:hAnsi="Arial" w:cs="Arial"/>
                <w:sz w:val="16"/>
                <w:szCs w:val="16"/>
              </w:rPr>
              <w:t> </w:t>
            </w:r>
          </w:p>
        </w:tc>
        <w:tc>
          <w:tcPr>
            <w:tcW w:w="794" w:type="dxa"/>
            <w:tcBorders>
              <w:top w:val="single" w:sz="4" w:space="0" w:color="auto"/>
              <w:left w:val="nil"/>
              <w:bottom w:val="single" w:sz="4" w:space="0" w:color="auto"/>
              <w:right w:val="nil"/>
            </w:tcBorders>
            <w:shd w:val="clear" w:color="auto" w:fill="auto"/>
            <w:noWrap/>
            <w:vAlign w:val="center"/>
            <w:hideMark/>
          </w:tcPr>
          <w:p w14:paraId="49811351" w14:textId="77777777" w:rsidR="003B4548" w:rsidRPr="00DC5D5A" w:rsidRDefault="003B4548" w:rsidP="003B4548">
            <w:pPr>
              <w:spacing w:after="0" w:line="240" w:lineRule="auto"/>
              <w:jc w:val="center"/>
              <w:rPr>
                <w:rFonts w:ascii="Arial" w:hAnsi="Arial" w:cs="Arial"/>
                <w:sz w:val="16"/>
                <w:szCs w:val="16"/>
              </w:rPr>
            </w:pPr>
            <w:r w:rsidRPr="00DC5D5A">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000000" w:fill="E6E6E6"/>
            <w:vAlign w:val="center"/>
            <w:hideMark/>
          </w:tcPr>
          <w:p w14:paraId="77CEEDC7"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2017–18</w:t>
            </w:r>
            <w:r w:rsidRPr="00DC5D5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14:paraId="5884E5F3"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2018–19</w:t>
            </w:r>
            <w:r w:rsidRPr="00DC5D5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center"/>
            <w:hideMark/>
          </w:tcPr>
          <w:p w14:paraId="7D768273"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2019–20</w:t>
            </w:r>
            <w:r w:rsidRPr="00DC5D5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center"/>
            <w:hideMark/>
          </w:tcPr>
          <w:p w14:paraId="46777A8D"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2020–21</w:t>
            </w:r>
            <w:r w:rsidRPr="00DC5D5A">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center"/>
            <w:hideMark/>
          </w:tcPr>
          <w:p w14:paraId="70A547F7"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2021–22</w:t>
            </w:r>
            <w:r w:rsidRPr="00DC5D5A">
              <w:rPr>
                <w:rFonts w:ascii="Arial" w:hAnsi="Arial" w:cs="Arial"/>
                <w:sz w:val="16"/>
                <w:szCs w:val="16"/>
              </w:rPr>
              <w:br/>
              <w:t>$'000</w:t>
            </w:r>
          </w:p>
        </w:tc>
      </w:tr>
      <w:tr w:rsidR="003B4548" w:rsidRPr="00DC5D5A" w14:paraId="61F96E6E" w14:textId="77777777" w:rsidTr="003B4548">
        <w:trPr>
          <w:trHeight w:val="225"/>
        </w:trPr>
        <w:tc>
          <w:tcPr>
            <w:tcW w:w="2665" w:type="dxa"/>
            <w:tcBorders>
              <w:top w:val="nil"/>
              <w:left w:val="nil"/>
              <w:bottom w:val="nil"/>
              <w:right w:val="nil"/>
            </w:tcBorders>
            <w:shd w:val="clear" w:color="auto" w:fill="auto"/>
            <w:vAlign w:val="center"/>
            <w:hideMark/>
          </w:tcPr>
          <w:p w14:paraId="55BEBDDF" w14:textId="77777777" w:rsidR="003B4548" w:rsidRPr="00DC5D5A" w:rsidRDefault="003B4548" w:rsidP="003B4548">
            <w:pPr>
              <w:spacing w:after="0" w:line="240" w:lineRule="auto"/>
              <w:rPr>
                <w:rFonts w:ascii="Arial" w:hAnsi="Arial" w:cs="Arial"/>
                <w:b/>
                <w:bCs/>
                <w:sz w:val="16"/>
                <w:szCs w:val="16"/>
              </w:rPr>
            </w:pPr>
            <w:r w:rsidRPr="00DC5D5A">
              <w:rPr>
                <w:rFonts w:ascii="Arial" w:hAnsi="Arial" w:cs="Arial"/>
                <w:b/>
                <w:bCs/>
                <w:sz w:val="16"/>
                <w:szCs w:val="16"/>
              </w:rPr>
              <w:t>Expense measures</w:t>
            </w:r>
          </w:p>
        </w:tc>
        <w:tc>
          <w:tcPr>
            <w:tcW w:w="794" w:type="dxa"/>
            <w:tcBorders>
              <w:top w:val="nil"/>
              <w:left w:val="nil"/>
              <w:bottom w:val="nil"/>
              <w:right w:val="nil"/>
            </w:tcBorders>
            <w:shd w:val="clear" w:color="auto" w:fill="auto"/>
            <w:noWrap/>
            <w:vAlign w:val="center"/>
            <w:hideMark/>
          </w:tcPr>
          <w:p w14:paraId="1186EF21" w14:textId="77777777" w:rsidR="003B4548" w:rsidRPr="00DC5D5A" w:rsidRDefault="003B4548" w:rsidP="003B4548">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009073AC"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40B2472E" w14:textId="77777777" w:rsidR="003B4548" w:rsidRPr="00DC5D5A" w:rsidRDefault="003B4548" w:rsidP="003B4548">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1261844F"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421D8C69" w14:textId="77777777" w:rsidR="003B4548" w:rsidRPr="00DC5D5A" w:rsidRDefault="003B4548" w:rsidP="003B4548">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02A07D74"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 </w:t>
            </w:r>
          </w:p>
        </w:tc>
      </w:tr>
      <w:tr w:rsidR="003B4548" w:rsidRPr="00DC5D5A" w14:paraId="47D8183F" w14:textId="77777777" w:rsidTr="003B4548">
        <w:trPr>
          <w:trHeight w:val="340"/>
        </w:trPr>
        <w:tc>
          <w:tcPr>
            <w:tcW w:w="2665" w:type="dxa"/>
            <w:tcBorders>
              <w:top w:val="nil"/>
              <w:left w:val="nil"/>
              <w:bottom w:val="nil"/>
              <w:right w:val="nil"/>
            </w:tcBorders>
            <w:shd w:val="clear" w:color="auto" w:fill="auto"/>
            <w:vAlign w:val="center"/>
            <w:hideMark/>
          </w:tcPr>
          <w:p w14:paraId="390E6102" w14:textId="77777777" w:rsidR="003B4548" w:rsidRPr="00DC5D5A" w:rsidRDefault="003B4548" w:rsidP="003B4548">
            <w:pPr>
              <w:spacing w:after="0" w:line="240" w:lineRule="auto"/>
              <w:rPr>
                <w:rFonts w:ascii="Arial" w:hAnsi="Arial" w:cs="Arial"/>
                <w:sz w:val="16"/>
                <w:szCs w:val="16"/>
              </w:rPr>
            </w:pPr>
            <w:r>
              <w:rPr>
                <w:rFonts w:ascii="Arial" w:hAnsi="Arial" w:cs="Arial"/>
                <w:sz w:val="16"/>
                <w:szCs w:val="16"/>
              </w:rPr>
              <w:t>Commonwealth Ombudsman</w:t>
            </w:r>
            <w:r w:rsidRPr="00DC5D5A">
              <w:rPr>
                <w:rFonts w:ascii="Arial" w:hAnsi="Arial" w:cs="Arial"/>
                <w:sz w:val="16"/>
                <w:szCs w:val="16"/>
              </w:rPr>
              <w:t xml:space="preserve"> </w:t>
            </w:r>
            <w:r>
              <w:rPr>
                <w:rFonts w:ascii="Arial" w:hAnsi="Arial" w:cs="Arial"/>
                <w:sz w:val="16"/>
                <w:szCs w:val="16"/>
              </w:rPr>
              <w:t>— a</w:t>
            </w:r>
            <w:r w:rsidRPr="00DC5D5A">
              <w:rPr>
                <w:rFonts w:ascii="Arial" w:hAnsi="Arial" w:cs="Arial"/>
                <w:sz w:val="16"/>
                <w:szCs w:val="16"/>
              </w:rPr>
              <w:t xml:space="preserve">dditional </w:t>
            </w:r>
            <w:r>
              <w:rPr>
                <w:rFonts w:ascii="Arial" w:hAnsi="Arial" w:cs="Arial"/>
                <w:sz w:val="16"/>
                <w:szCs w:val="16"/>
              </w:rPr>
              <w:t>funding</w:t>
            </w:r>
            <w:r w:rsidRPr="00DC5D5A">
              <w:rPr>
                <w:rFonts w:ascii="Arial" w:hAnsi="Arial" w:cs="Arial"/>
                <w:sz w:val="16"/>
                <w:szCs w:val="16"/>
              </w:rPr>
              <w:t xml:space="preserve"> </w:t>
            </w:r>
            <w:r w:rsidR="0034703E">
              <w:rPr>
                <w:rFonts w:ascii="Arial" w:hAnsi="Arial" w:cs="Arial"/>
                <w:sz w:val="16"/>
                <w:szCs w:val="16"/>
              </w:rPr>
              <w:t>(a)</w:t>
            </w:r>
          </w:p>
        </w:tc>
        <w:tc>
          <w:tcPr>
            <w:tcW w:w="794" w:type="dxa"/>
            <w:tcBorders>
              <w:top w:val="nil"/>
              <w:left w:val="nil"/>
              <w:bottom w:val="nil"/>
              <w:right w:val="nil"/>
            </w:tcBorders>
            <w:shd w:val="clear" w:color="auto" w:fill="auto"/>
            <w:noWrap/>
            <w:vAlign w:val="center"/>
            <w:hideMark/>
          </w:tcPr>
          <w:p w14:paraId="77AC5B8C" w14:textId="77777777" w:rsidR="003B4548" w:rsidRPr="00DC5D5A" w:rsidRDefault="003B4548" w:rsidP="003B4548">
            <w:pPr>
              <w:spacing w:after="0" w:line="240" w:lineRule="auto"/>
              <w:jc w:val="center"/>
              <w:rPr>
                <w:rFonts w:ascii="Arial" w:hAnsi="Arial" w:cs="Arial"/>
                <w:sz w:val="16"/>
                <w:szCs w:val="16"/>
              </w:rPr>
            </w:pPr>
            <w:r>
              <w:rPr>
                <w:rFonts w:ascii="Arial" w:hAnsi="Arial" w:cs="Arial"/>
                <w:sz w:val="16"/>
                <w:szCs w:val="16"/>
              </w:rPr>
              <w:t>1</w:t>
            </w:r>
            <w:r w:rsidRPr="00DC5D5A">
              <w:rPr>
                <w:rFonts w:ascii="Arial" w:hAnsi="Arial" w:cs="Arial"/>
                <w:sz w:val="16"/>
                <w:szCs w:val="16"/>
              </w:rPr>
              <w:t>.1</w:t>
            </w:r>
          </w:p>
        </w:tc>
        <w:tc>
          <w:tcPr>
            <w:tcW w:w="850" w:type="dxa"/>
            <w:tcBorders>
              <w:top w:val="nil"/>
              <w:left w:val="nil"/>
              <w:bottom w:val="nil"/>
              <w:right w:val="nil"/>
            </w:tcBorders>
            <w:shd w:val="clear" w:color="000000" w:fill="E6E6E6"/>
            <w:noWrap/>
            <w:vAlign w:val="center"/>
            <w:hideMark/>
          </w:tcPr>
          <w:p w14:paraId="2A40F130"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18718480" w14:textId="77777777" w:rsidR="003B4548" w:rsidRPr="00DC5D5A" w:rsidRDefault="003B4548" w:rsidP="003B4548">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55F4CF9B"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2BCD547D" w14:textId="77777777" w:rsidR="003B4548" w:rsidRPr="00DC5D5A" w:rsidRDefault="003B4548" w:rsidP="003B4548">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7F2EF774"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 </w:t>
            </w:r>
          </w:p>
        </w:tc>
      </w:tr>
      <w:tr w:rsidR="003B4548" w:rsidRPr="00DC5D5A" w14:paraId="23B21B71" w14:textId="77777777" w:rsidTr="003B4548">
        <w:trPr>
          <w:trHeight w:val="225"/>
        </w:trPr>
        <w:tc>
          <w:tcPr>
            <w:tcW w:w="2665" w:type="dxa"/>
            <w:tcBorders>
              <w:top w:val="nil"/>
              <w:left w:val="nil"/>
              <w:bottom w:val="nil"/>
              <w:right w:val="nil"/>
            </w:tcBorders>
            <w:shd w:val="clear" w:color="auto" w:fill="auto"/>
            <w:noWrap/>
            <w:vAlign w:val="center"/>
            <w:hideMark/>
          </w:tcPr>
          <w:p w14:paraId="48271382" w14:textId="77777777" w:rsidR="003B4548" w:rsidRPr="00DC5D5A" w:rsidRDefault="003B4548" w:rsidP="003B4548">
            <w:pPr>
              <w:spacing w:after="0" w:line="240" w:lineRule="auto"/>
              <w:ind w:firstLineChars="100" w:firstLine="160"/>
              <w:rPr>
                <w:rFonts w:ascii="Arial" w:hAnsi="Arial" w:cs="Arial"/>
                <w:sz w:val="16"/>
                <w:szCs w:val="16"/>
              </w:rPr>
            </w:pPr>
            <w:r>
              <w:rPr>
                <w:rFonts w:ascii="Arial" w:hAnsi="Arial" w:cs="Arial"/>
                <w:sz w:val="16"/>
                <w:szCs w:val="16"/>
              </w:rPr>
              <w:t>Administered</w:t>
            </w:r>
            <w:r w:rsidRPr="00DC5D5A">
              <w:rPr>
                <w:rFonts w:ascii="Arial" w:hAnsi="Arial" w:cs="Arial"/>
                <w:sz w:val="16"/>
                <w:szCs w:val="16"/>
              </w:rPr>
              <w:t xml:space="preserve"> expenses</w:t>
            </w:r>
          </w:p>
        </w:tc>
        <w:tc>
          <w:tcPr>
            <w:tcW w:w="794" w:type="dxa"/>
            <w:tcBorders>
              <w:top w:val="nil"/>
              <w:left w:val="nil"/>
              <w:bottom w:val="nil"/>
              <w:right w:val="nil"/>
            </w:tcBorders>
            <w:shd w:val="clear" w:color="auto" w:fill="auto"/>
            <w:noWrap/>
            <w:vAlign w:val="center"/>
            <w:hideMark/>
          </w:tcPr>
          <w:p w14:paraId="1E244E47" w14:textId="77777777" w:rsidR="003B4548" w:rsidRPr="00DC5D5A" w:rsidRDefault="003B4548" w:rsidP="003B4548">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71DBAA6B"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1325C6A8"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center"/>
            <w:hideMark/>
          </w:tcPr>
          <w:p w14:paraId="2B42D135"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center"/>
            <w:hideMark/>
          </w:tcPr>
          <w:p w14:paraId="3D609E3E"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center"/>
            <w:hideMark/>
          </w:tcPr>
          <w:p w14:paraId="3EA38F02"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w:t>
            </w:r>
          </w:p>
        </w:tc>
      </w:tr>
      <w:tr w:rsidR="003B4548" w:rsidRPr="00DC5D5A" w14:paraId="03F76B4B" w14:textId="77777777" w:rsidTr="003B4548">
        <w:trPr>
          <w:trHeight w:val="225"/>
        </w:trPr>
        <w:tc>
          <w:tcPr>
            <w:tcW w:w="2665" w:type="dxa"/>
            <w:tcBorders>
              <w:top w:val="nil"/>
              <w:left w:val="nil"/>
              <w:bottom w:val="nil"/>
              <w:right w:val="nil"/>
            </w:tcBorders>
            <w:shd w:val="clear" w:color="auto" w:fill="auto"/>
            <w:noWrap/>
            <w:vAlign w:val="center"/>
            <w:hideMark/>
          </w:tcPr>
          <w:p w14:paraId="02D37E1E" w14:textId="77777777" w:rsidR="003B4548" w:rsidRPr="00DC5D5A" w:rsidRDefault="003B4548" w:rsidP="003B4548">
            <w:pPr>
              <w:spacing w:after="0" w:line="240" w:lineRule="auto"/>
              <w:ind w:firstLineChars="100" w:firstLine="160"/>
              <w:rPr>
                <w:rFonts w:ascii="Arial" w:hAnsi="Arial" w:cs="Arial"/>
                <w:sz w:val="16"/>
                <w:szCs w:val="16"/>
              </w:rPr>
            </w:pPr>
            <w:r w:rsidRPr="00DC5D5A">
              <w:rPr>
                <w:rFonts w:ascii="Arial" w:hAnsi="Arial" w:cs="Arial"/>
                <w:sz w:val="16"/>
                <w:szCs w:val="16"/>
              </w:rPr>
              <w:t>Departmental expenses</w:t>
            </w:r>
          </w:p>
        </w:tc>
        <w:tc>
          <w:tcPr>
            <w:tcW w:w="794" w:type="dxa"/>
            <w:tcBorders>
              <w:top w:val="nil"/>
              <w:left w:val="nil"/>
              <w:bottom w:val="nil"/>
              <w:right w:val="nil"/>
            </w:tcBorders>
            <w:shd w:val="clear" w:color="auto" w:fill="auto"/>
            <w:noWrap/>
            <w:vAlign w:val="center"/>
            <w:hideMark/>
          </w:tcPr>
          <w:p w14:paraId="069A03FE" w14:textId="77777777" w:rsidR="003B4548" w:rsidRPr="00DC5D5A" w:rsidRDefault="003B4548" w:rsidP="003B4548">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5D97D881" w14:textId="77777777" w:rsidR="003B4548" w:rsidRPr="00DC5D5A" w:rsidRDefault="00392C31" w:rsidP="003B4548">
            <w:pPr>
              <w:spacing w:after="0" w:line="240" w:lineRule="auto"/>
              <w:jc w:val="right"/>
              <w:rPr>
                <w:rFonts w:ascii="Arial" w:hAnsi="Arial" w:cs="Arial"/>
                <w:sz w:val="16"/>
                <w:szCs w:val="16"/>
              </w:rPr>
            </w:pPr>
            <w:r>
              <w:rPr>
                <w:rFonts w:ascii="Arial" w:hAnsi="Arial" w:cs="Arial"/>
                <w:sz w:val="16"/>
                <w:szCs w:val="16"/>
              </w:rPr>
              <w:t>(11</w:t>
            </w:r>
            <w:r w:rsidR="00923B55">
              <w:rPr>
                <w:rFonts w:ascii="Arial" w:hAnsi="Arial" w:cs="Arial"/>
                <w:sz w:val="16"/>
                <w:szCs w:val="16"/>
              </w:rPr>
              <w:t>0)</w:t>
            </w:r>
            <w:r w:rsidR="003B4548"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2559A44D"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(110)</w:t>
            </w:r>
          </w:p>
        </w:tc>
        <w:tc>
          <w:tcPr>
            <w:tcW w:w="850" w:type="dxa"/>
            <w:tcBorders>
              <w:top w:val="nil"/>
              <w:left w:val="nil"/>
              <w:bottom w:val="nil"/>
              <w:right w:val="nil"/>
            </w:tcBorders>
            <w:shd w:val="clear" w:color="000000" w:fill="E6E6E6"/>
            <w:noWrap/>
            <w:vAlign w:val="center"/>
            <w:hideMark/>
          </w:tcPr>
          <w:p w14:paraId="7B00EF31"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(110)</w:t>
            </w:r>
          </w:p>
        </w:tc>
        <w:tc>
          <w:tcPr>
            <w:tcW w:w="850" w:type="dxa"/>
            <w:tcBorders>
              <w:top w:val="nil"/>
              <w:left w:val="nil"/>
              <w:bottom w:val="nil"/>
              <w:right w:val="nil"/>
            </w:tcBorders>
            <w:shd w:val="clear" w:color="auto" w:fill="auto"/>
            <w:noWrap/>
            <w:vAlign w:val="center"/>
            <w:hideMark/>
          </w:tcPr>
          <w:p w14:paraId="6DE5271B"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(110)</w:t>
            </w:r>
          </w:p>
        </w:tc>
        <w:tc>
          <w:tcPr>
            <w:tcW w:w="850" w:type="dxa"/>
            <w:tcBorders>
              <w:top w:val="nil"/>
              <w:left w:val="nil"/>
              <w:bottom w:val="nil"/>
              <w:right w:val="nil"/>
            </w:tcBorders>
            <w:shd w:val="clear" w:color="000000" w:fill="E6E6E6"/>
            <w:noWrap/>
            <w:vAlign w:val="center"/>
            <w:hideMark/>
          </w:tcPr>
          <w:p w14:paraId="0B1A1DD7"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(110)</w:t>
            </w:r>
          </w:p>
        </w:tc>
      </w:tr>
      <w:tr w:rsidR="003B4548" w:rsidRPr="00DC5D5A" w14:paraId="7CD67F32" w14:textId="77777777" w:rsidTr="003B4548">
        <w:trPr>
          <w:trHeight w:val="227"/>
        </w:trPr>
        <w:tc>
          <w:tcPr>
            <w:tcW w:w="2665" w:type="dxa"/>
            <w:tcBorders>
              <w:top w:val="nil"/>
              <w:left w:val="nil"/>
              <w:bottom w:val="nil"/>
              <w:right w:val="nil"/>
            </w:tcBorders>
            <w:shd w:val="clear" w:color="auto" w:fill="auto"/>
            <w:noWrap/>
            <w:vAlign w:val="center"/>
            <w:hideMark/>
          </w:tcPr>
          <w:p w14:paraId="45DBD9D6" w14:textId="77777777" w:rsidR="003B4548" w:rsidRPr="00DC5D5A" w:rsidRDefault="003B4548" w:rsidP="003B4548">
            <w:pPr>
              <w:spacing w:after="0" w:line="240" w:lineRule="auto"/>
              <w:rPr>
                <w:rFonts w:ascii="Arial" w:hAnsi="Arial" w:cs="Arial"/>
                <w:b/>
                <w:bCs/>
                <w:sz w:val="16"/>
                <w:szCs w:val="16"/>
              </w:rPr>
            </w:pPr>
            <w:r w:rsidRPr="00DC5D5A">
              <w:rPr>
                <w:rFonts w:ascii="Arial" w:hAnsi="Arial" w:cs="Arial"/>
                <w:b/>
                <w:bCs/>
                <w:sz w:val="16"/>
                <w:szCs w:val="16"/>
              </w:rPr>
              <w:t xml:space="preserve">Total </w:t>
            </w:r>
          </w:p>
        </w:tc>
        <w:tc>
          <w:tcPr>
            <w:tcW w:w="794" w:type="dxa"/>
            <w:tcBorders>
              <w:top w:val="nil"/>
              <w:left w:val="nil"/>
              <w:bottom w:val="nil"/>
              <w:right w:val="nil"/>
            </w:tcBorders>
            <w:shd w:val="clear" w:color="auto" w:fill="auto"/>
            <w:noWrap/>
            <w:vAlign w:val="center"/>
            <w:hideMark/>
          </w:tcPr>
          <w:p w14:paraId="1E40CC6C" w14:textId="77777777" w:rsidR="003B4548" w:rsidRPr="00DC5D5A" w:rsidRDefault="003B4548" w:rsidP="003B4548">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36EF115E" w14:textId="77777777" w:rsidR="003B4548" w:rsidRPr="00DC5D5A" w:rsidRDefault="00392C31" w:rsidP="003B4548">
            <w:pPr>
              <w:spacing w:after="0" w:line="240" w:lineRule="auto"/>
              <w:jc w:val="right"/>
              <w:rPr>
                <w:rFonts w:ascii="Arial" w:hAnsi="Arial" w:cs="Arial"/>
                <w:b/>
                <w:bCs/>
                <w:sz w:val="16"/>
                <w:szCs w:val="16"/>
              </w:rPr>
            </w:pPr>
            <w:r>
              <w:rPr>
                <w:rFonts w:ascii="Arial" w:hAnsi="Arial" w:cs="Arial"/>
                <w:b/>
                <w:bCs/>
                <w:sz w:val="16"/>
                <w:szCs w:val="16"/>
              </w:rPr>
              <w:t>(11</w:t>
            </w:r>
            <w:r w:rsidR="00923B55">
              <w:rPr>
                <w:rFonts w:ascii="Arial" w:hAnsi="Arial" w:cs="Arial"/>
                <w:b/>
                <w:bCs/>
                <w:sz w:val="16"/>
                <w:szCs w:val="16"/>
              </w:rPr>
              <w:t>0)</w:t>
            </w:r>
            <w:r w:rsidR="003B4548" w:rsidRPr="00DC5D5A">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center"/>
            <w:hideMark/>
          </w:tcPr>
          <w:p w14:paraId="0C7A1D97" w14:textId="77777777" w:rsidR="003B4548" w:rsidRPr="003B4548" w:rsidRDefault="003B4548" w:rsidP="003B4548">
            <w:pPr>
              <w:spacing w:after="0" w:line="240" w:lineRule="auto"/>
              <w:jc w:val="right"/>
              <w:rPr>
                <w:rFonts w:ascii="Arial" w:hAnsi="Arial" w:cs="Arial"/>
                <w:b/>
                <w:sz w:val="16"/>
                <w:szCs w:val="16"/>
              </w:rPr>
            </w:pPr>
            <w:r w:rsidRPr="003B4548">
              <w:rPr>
                <w:rFonts w:ascii="Arial" w:hAnsi="Arial" w:cs="Arial"/>
                <w:b/>
                <w:sz w:val="16"/>
                <w:szCs w:val="16"/>
              </w:rPr>
              <w:t>(110)</w:t>
            </w:r>
          </w:p>
        </w:tc>
        <w:tc>
          <w:tcPr>
            <w:tcW w:w="850" w:type="dxa"/>
            <w:tcBorders>
              <w:top w:val="nil"/>
              <w:left w:val="nil"/>
              <w:bottom w:val="nil"/>
              <w:right w:val="nil"/>
            </w:tcBorders>
            <w:shd w:val="clear" w:color="000000" w:fill="E6E6E6"/>
            <w:noWrap/>
            <w:vAlign w:val="center"/>
            <w:hideMark/>
          </w:tcPr>
          <w:p w14:paraId="43CDE68C" w14:textId="77777777" w:rsidR="003B4548" w:rsidRPr="003B4548" w:rsidRDefault="003B4548" w:rsidP="003B4548">
            <w:pPr>
              <w:spacing w:after="0" w:line="240" w:lineRule="auto"/>
              <w:jc w:val="right"/>
              <w:rPr>
                <w:rFonts w:ascii="Arial" w:hAnsi="Arial" w:cs="Arial"/>
                <w:b/>
                <w:sz w:val="16"/>
                <w:szCs w:val="16"/>
              </w:rPr>
            </w:pPr>
            <w:r w:rsidRPr="003B4548">
              <w:rPr>
                <w:rFonts w:ascii="Arial" w:hAnsi="Arial" w:cs="Arial"/>
                <w:b/>
                <w:sz w:val="16"/>
                <w:szCs w:val="16"/>
              </w:rPr>
              <w:t>(110)</w:t>
            </w:r>
          </w:p>
        </w:tc>
        <w:tc>
          <w:tcPr>
            <w:tcW w:w="850" w:type="dxa"/>
            <w:tcBorders>
              <w:top w:val="nil"/>
              <w:left w:val="nil"/>
              <w:bottom w:val="nil"/>
              <w:right w:val="nil"/>
            </w:tcBorders>
            <w:shd w:val="clear" w:color="auto" w:fill="auto"/>
            <w:noWrap/>
            <w:vAlign w:val="center"/>
            <w:hideMark/>
          </w:tcPr>
          <w:p w14:paraId="4D1267A5" w14:textId="77777777" w:rsidR="003B4548" w:rsidRPr="003B4548" w:rsidRDefault="003B4548" w:rsidP="003B4548">
            <w:pPr>
              <w:spacing w:after="0" w:line="240" w:lineRule="auto"/>
              <w:jc w:val="right"/>
              <w:rPr>
                <w:rFonts w:ascii="Arial" w:hAnsi="Arial" w:cs="Arial"/>
                <w:b/>
                <w:sz w:val="16"/>
                <w:szCs w:val="16"/>
              </w:rPr>
            </w:pPr>
            <w:r w:rsidRPr="003B4548">
              <w:rPr>
                <w:rFonts w:ascii="Arial" w:hAnsi="Arial" w:cs="Arial"/>
                <w:b/>
                <w:sz w:val="16"/>
                <w:szCs w:val="16"/>
              </w:rPr>
              <w:t>(110)</w:t>
            </w:r>
          </w:p>
        </w:tc>
        <w:tc>
          <w:tcPr>
            <w:tcW w:w="850" w:type="dxa"/>
            <w:tcBorders>
              <w:top w:val="nil"/>
              <w:left w:val="nil"/>
              <w:bottom w:val="nil"/>
              <w:right w:val="nil"/>
            </w:tcBorders>
            <w:shd w:val="clear" w:color="000000" w:fill="E6E6E6"/>
            <w:noWrap/>
            <w:vAlign w:val="center"/>
            <w:hideMark/>
          </w:tcPr>
          <w:p w14:paraId="561EF62A" w14:textId="77777777" w:rsidR="003B4548" w:rsidRPr="003B4548" w:rsidRDefault="003B4548" w:rsidP="003B4548">
            <w:pPr>
              <w:spacing w:after="0" w:line="240" w:lineRule="auto"/>
              <w:jc w:val="right"/>
              <w:rPr>
                <w:rFonts w:ascii="Arial" w:hAnsi="Arial" w:cs="Arial"/>
                <w:b/>
                <w:sz w:val="16"/>
                <w:szCs w:val="16"/>
              </w:rPr>
            </w:pPr>
            <w:r w:rsidRPr="003B4548">
              <w:rPr>
                <w:rFonts w:ascii="Arial" w:hAnsi="Arial" w:cs="Arial"/>
                <w:b/>
                <w:sz w:val="16"/>
                <w:szCs w:val="16"/>
              </w:rPr>
              <w:t>(110)</w:t>
            </w:r>
          </w:p>
        </w:tc>
      </w:tr>
      <w:tr w:rsidR="003B4548" w:rsidRPr="00DC5D5A" w14:paraId="1AAEF1DD" w14:textId="77777777" w:rsidTr="003B4548">
        <w:trPr>
          <w:trHeight w:val="225"/>
        </w:trPr>
        <w:tc>
          <w:tcPr>
            <w:tcW w:w="2665" w:type="dxa"/>
            <w:tcBorders>
              <w:top w:val="nil"/>
              <w:left w:val="nil"/>
              <w:bottom w:val="nil"/>
              <w:right w:val="nil"/>
            </w:tcBorders>
            <w:shd w:val="clear" w:color="auto" w:fill="auto"/>
            <w:noWrap/>
            <w:vAlign w:val="center"/>
            <w:hideMark/>
          </w:tcPr>
          <w:p w14:paraId="4BDAAE7A" w14:textId="77777777" w:rsidR="003B4548" w:rsidRPr="00DC5D5A" w:rsidRDefault="003B4548" w:rsidP="003B4548">
            <w:pPr>
              <w:spacing w:after="0" w:line="240" w:lineRule="auto"/>
              <w:rPr>
                <w:rFonts w:ascii="Arial" w:hAnsi="Arial" w:cs="Arial"/>
                <w:b/>
                <w:bCs/>
                <w:sz w:val="16"/>
                <w:szCs w:val="16"/>
              </w:rPr>
            </w:pPr>
            <w:r w:rsidRPr="00DC5D5A">
              <w:rPr>
                <w:rFonts w:ascii="Arial" w:hAnsi="Arial" w:cs="Arial"/>
                <w:b/>
                <w:bCs/>
                <w:sz w:val="16"/>
                <w:szCs w:val="16"/>
              </w:rPr>
              <w:t>Total expense measures</w:t>
            </w:r>
          </w:p>
        </w:tc>
        <w:tc>
          <w:tcPr>
            <w:tcW w:w="794" w:type="dxa"/>
            <w:tcBorders>
              <w:top w:val="nil"/>
              <w:left w:val="nil"/>
              <w:bottom w:val="nil"/>
              <w:right w:val="nil"/>
            </w:tcBorders>
            <w:shd w:val="clear" w:color="auto" w:fill="auto"/>
            <w:noWrap/>
            <w:vAlign w:val="center"/>
            <w:hideMark/>
          </w:tcPr>
          <w:p w14:paraId="1F646E31" w14:textId="77777777" w:rsidR="003B4548" w:rsidRPr="00DC5D5A" w:rsidRDefault="003B4548" w:rsidP="003B4548">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6AE4088B"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4928A5EC" w14:textId="77777777" w:rsidR="003B4548" w:rsidRPr="00DC5D5A" w:rsidRDefault="003B4548" w:rsidP="003B4548">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37721817"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 </w:t>
            </w:r>
          </w:p>
        </w:tc>
        <w:tc>
          <w:tcPr>
            <w:tcW w:w="850" w:type="dxa"/>
            <w:tcBorders>
              <w:top w:val="nil"/>
              <w:left w:val="nil"/>
              <w:bottom w:val="nil"/>
              <w:right w:val="nil"/>
            </w:tcBorders>
            <w:shd w:val="clear" w:color="auto" w:fill="auto"/>
            <w:noWrap/>
            <w:vAlign w:val="center"/>
            <w:hideMark/>
          </w:tcPr>
          <w:p w14:paraId="2F12FD87" w14:textId="77777777" w:rsidR="003B4548" w:rsidRPr="00DC5D5A" w:rsidRDefault="003B4548" w:rsidP="003B4548">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0694EF5A"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 </w:t>
            </w:r>
          </w:p>
        </w:tc>
      </w:tr>
      <w:tr w:rsidR="003B4548" w:rsidRPr="00DC5D5A" w14:paraId="4187F1B0" w14:textId="77777777" w:rsidTr="003B4548">
        <w:trPr>
          <w:trHeight w:val="225"/>
        </w:trPr>
        <w:tc>
          <w:tcPr>
            <w:tcW w:w="2665" w:type="dxa"/>
            <w:tcBorders>
              <w:top w:val="nil"/>
              <w:left w:val="nil"/>
              <w:bottom w:val="nil"/>
              <w:right w:val="nil"/>
            </w:tcBorders>
            <w:shd w:val="clear" w:color="auto" w:fill="auto"/>
            <w:noWrap/>
            <w:vAlign w:val="center"/>
            <w:hideMark/>
          </w:tcPr>
          <w:p w14:paraId="44817E88" w14:textId="77777777" w:rsidR="003B4548" w:rsidRPr="00DC5D5A" w:rsidRDefault="003B4548" w:rsidP="003B4548">
            <w:pPr>
              <w:spacing w:after="0" w:line="240" w:lineRule="auto"/>
              <w:ind w:firstLineChars="100" w:firstLine="160"/>
              <w:rPr>
                <w:rFonts w:ascii="Arial" w:hAnsi="Arial" w:cs="Arial"/>
                <w:sz w:val="16"/>
                <w:szCs w:val="16"/>
              </w:rPr>
            </w:pPr>
            <w:r>
              <w:rPr>
                <w:rFonts w:ascii="Arial" w:hAnsi="Arial" w:cs="Arial"/>
                <w:sz w:val="16"/>
                <w:szCs w:val="16"/>
              </w:rPr>
              <w:t>Administered</w:t>
            </w:r>
          </w:p>
        </w:tc>
        <w:tc>
          <w:tcPr>
            <w:tcW w:w="794" w:type="dxa"/>
            <w:tcBorders>
              <w:top w:val="nil"/>
              <w:left w:val="nil"/>
              <w:bottom w:val="nil"/>
              <w:right w:val="nil"/>
            </w:tcBorders>
            <w:shd w:val="clear" w:color="auto" w:fill="auto"/>
            <w:noWrap/>
            <w:vAlign w:val="center"/>
            <w:hideMark/>
          </w:tcPr>
          <w:p w14:paraId="36DFF9AE" w14:textId="77777777" w:rsidR="003B4548" w:rsidRPr="00DC5D5A" w:rsidRDefault="003B4548" w:rsidP="003B4548">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497A4C9F" w14:textId="77777777" w:rsidR="003B4548" w:rsidRPr="00DC5D5A" w:rsidRDefault="003B4548" w:rsidP="003B4548">
            <w:pPr>
              <w:spacing w:after="0" w:line="240" w:lineRule="auto"/>
              <w:jc w:val="right"/>
              <w:rPr>
                <w:rFonts w:ascii="Arial" w:hAnsi="Arial" w:cs="Arial"/>
                <w:sz w:val="16"/>
                <w:szCs w:val="16"/>
              </w:rPr>
            </w:pPr>
            <w:r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73DA4361"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center"/>
            <w:hideMark/>
          </w:tcPr>
          <w:p w14:paraId="1757D55B"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center"/>
            <w:hideMark/>
          </w:tcPr>
          <w:p w14:paraId="1FA0B3F1"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center"/>
            <w:hideMark/>
          </w:tcPr>
          <w:p w14:paraId="7323DAA5"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w:t>
            </w:r>
          </w:p>
        </w:tc>
      </w:tr>
      <w:tr w:rsidR="003B4548" w:rsidRPr="00DC5D5A" w14:paraId="442D7106" w14:textId="77777777" w:rsidTr="003B4548">
        <w:trPr>
          <w:trHeight w:val="225"/>
        </w:trPr>
        <w:tc>
          <w:tcPr>
            <w:tcW w:w="2665" w:type="dxa"/>
            <w:tcBorders>
              <w:top w:val="nil"/>
              <w:left w:val="nil"/>
              <w:bottom w:val="nil"/>
              <w:right w:val="nil"/>
            </w:tcBorders>
            <w:shd w:val="clear" w:color="auto" w:fill="auto"/>
            <w:noWrap/>
            <w:vAlign w:val="center"/>
            <w:hideMark/>
          </w:tcPr>
          <w:p w14:paraId="174FCF9F" w14:textId="77777777" w:rsidR="003B4548" w:rsidRPr="00DC5D5A" w:rsidRDefault="003B4548" w:rsidP="003B4548">
            <w:pPr>
              <w:spacing w:after="0" w:line="240" w:lineRule="auto"/>
              <w:ind w:firstLineChars="100" w:firstLine="160"/>
              <w:rPr>
                <w:rFonts w:ascii="Arial" w:hAnsi="Arial" w:cs="Arial"/>
                <w:sz w:val="16"/>
                <w:szCs w:val="16"/>
              </w:rPr>
            </w:pPr>
            <w:r w:rsidRPr="00DC5D5A">
              <w:rPr>
                <w:rFonts w:ascii="Arial" w:hAnsi="Arial" w:cs="Arial"/>
                <w:sz w:val="16"/>
                <w:szCs w:val="16"/>
              </w:rPr>
              <w:t>Departmental</w:t>
            </w:r>
          </w:p>
        </w:tc>
        <w:tc>
          <w:tcPr>
            <w:tcW w:w="794" w:type="dxa"/>
            <w:tcBorders>
              <w:top w:val="nil"/>
              <w:left w:val="nil"/>
              <w:bottom w:val="nil"/>
              <w:right w:val="nil"/>
            </w:tcBorders>
            <w:shd w:val="clear" w:color="auto" w:fill="auto"/>
            <w:noWrap/>
            <w:vAlign w:val="center"/>
            <w:hideMark/>
          </w:tcPr>
          <w:p w14:paraId="6BDCC2B4" w14:textId="77777777" w:rsidR="003B4548" w:rsidRPr="00DC5D5A" w:rsidRDefault="003B4548" w:rsidP="003B4548">
            <w:pPr>
              <w:spacing w:after="0" w:line="240" w:lineRule="auto"/>
              <w:jc w:val="center"/>
              <w:rPr>
                <w:rFonts w:ascii="Arial" w:hAnsi="Arial" w:cs="Arial"/>
                <w:sz w:val="16"/>
                <w:szCs w:val="16"/>
              </w:rPr>
            </w:pPr>
          </w:p>
        </w:tc>
        <w:tc>
          <w:tcPr>
            <w:tcW w:w="850" w:type="dxa"/>
            <w:tcBorders>
              <w:top w:val="nil"/>
              <w:left w:val="nil"/>
              <w:bottom w:val="nil"/>
              <w:right w:val="nil"/>
            </w:tcBorders>
            <w:shd w:val="clear" w:color="000000" w:fill="E6E6E6"/>
            <w:noWrap/>
            <w:vAlign w:val="center"/>
            <w:hideMark/>
          </w:tcPr>
          <w:p w14:paraId="0F265939" w14:textId="77777777" w:rsidR="003B4548" w:rsidRPr="00DC5D5A" w:rsidRDefault="00923B55" w:rsidP="003B4548">
            <w:pPr>
              <w:spacing w:after="0" w:line="240" w:lineRule="auto"/>
              <w:jc w:val="right"/>
              <w:rPr>
                <w:rFonts w:ascii="Arial" w:hAnsi="Arial" w:cs="Arial"/>
                <w:sz w:val="16"/>
                <w:szCs w:val="16"/>
              </w:rPr>
            </w:pPr>
            <w:r>
              <w:rPr>
                <w:rFonts w:ascii="Arial" w:hAnsi="Arial" w:cs="Arial"/>
                <w:sz w:val="16"/>
                <w:szCs w:val="16"/>
              </w:rPr>
              <w:t>(110)</w:t>
            </w:r>
            <w:r w:rsidR="003B4548" w:rsidRPr="00DC5D5A">
              <w:rPr>
                <w:rFonts w:ascii="Arial" w:hAnsi="Arial" w:cs="Arial"/>
                <w:sz w:val="16"/>
                <w:szCs w:val="16"/>
              </w:rPr>
              <w:t xml:space="preserve"> </w:t>
            </w:r>
          </w:p>
        </w:tc>
        <w:tc>
          <w:tcPr>
            <w:tcW w:w="850" w:type="dxa"/>
            <w:tcBorders>
              <w:top w:val="nil"/>
              <w:left w:val="nil"/>
              <w:bottom w:val="nil"/>
              <w:right w:val="nil"/>
            </w:tcBorders>
            <w:shd w:val="clear" w:color="auto" w:fill="auto"/>
            <w:noWrap/>
            <w:vAlign w:val="center"/>
            <w:hideMark/>
          </w:tcPr>
          <w:p w14:paraId="4D398D7D"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(110)</w:t>
            </w:r>
          </w:p>
        </w:tc>
        <w:tc>
          <w:tcPr>
            <w:tcW w:w="850" w:type="dxa"/>
            <w:tcBorders>
              <w:top w:val="nil"/>
              <w:left w:val="nil"/>
              <w:bottom w:val="nil"/>
              <w:right w:val="nil"/>
            </w:tcBorders>
            <w:shd w:val="clear" w:color="000000" w:fill="E6E6E6"/>
            <w:noWrap/>
            <w:vAlign w:val="center"/>
            <w:hideMark/>
          </w:tcPr>
          <w:p w14:paraId="33F5CD93"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(110)</w:t>
            </w:r>
          </w:p>
        </w:tc>
        <w:tc>
          <w:tcPr>
            <w:tcW w:w="850" w:type="dxa"/>
            <w:tcBorders>
              <w:top w:val="nil"/>
              <w:left w:val="nil"/>
              <w:bottom w:val="nil"/>
              <w:right w:val="nil"/>
            </w:tcBorders>
            <w:shd w:val="clear" w:color="auto" w:fill="auto"/>
            <w:noWrap/>
            <w:vAlign w:val="center"/>
            <w:hideMark/>
          </w:tcPr>
          <w:p w14:paraId="77DC6015"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(110)</w:t>
            </w:r>
          </w:p>
        </w:tc>
        <w:tc>
          <w:tcPr>
            <w:tcW w:w="850" w:type="dxa"/>
            <w:tcBorders>
              <w:top w:val="nil"/>
              <w:left w:val="nil"/>
              <w:bottom w:val="nil"/>
              <w:right w:val="nil"/>
            </w:tcBorders>
            <w:shd w:val="clear" w:color="000000" w:fill="E6E6E6"/>
            <w:noWrap/>
            <w:vAlign w:val="center"/>
            <w:hideMark/>
          </w:tcPr>
          <w:p w14:paraId="5C5F041B" w14:textId="77777777" w:rsidR="003B4548" w:rsidRPr="00DC5D5A" w:rsidRDefault="003B4548" w:rsidP="003B4548">
            <w:pPr>
              <w:spacing w:after="0" w:line="240" w:lineRule="auto"/>
              <w:jc w:val="right"/>
              <w:rPr>
                <w:rFonts w:ascii="Arial" w:hAnsi="Arial" w:cs="Arial"/>
                <w:sz w:val="16"/>
                <w:szCs w:val="16"/>
              </w:rPr>
            </w:pPr>
            <w:r>
              <w:rPr>
                <w:rFonts w:ascii="Arial" w:hAnsi="Arial" w:cs="Arial"/>
                <w:sz w:val="16"/>
                <w:szCs w:val="16"/>
              </w:rPr>
              <w:t>(110)</w:t>
            </w:r>
          </w:p>
        </w:tc>
      </w:tr>
      <w:tr w:rsidR="003B4548" w:rsidRPr="00DC5D5A" w14:paraId="082246C0" w14:textId="77777777" w:rsidTr="003B4548">
        <w:trPr>
          <w:trHeight w:val="227"/>
        </w:trPr>
        <w:tc>
          <w:tcPr>
            <w:tcW w:w="2665" w:type="dxa"/>
            <w:tcBorders>
              <w:top w:val="nil"/>
              <w:left w:val="nil"/>
              <w:bottom w:val="single" w:sz="4" w:space="0" w:color="auto"/>
              <w:right w:val="nil"/>
            </w:tcBorders>
            <w:shd w:val="clear" w:color="auto" w:fill="auto"/>
            <w:noWrap/>
            <w:vAlign w:val="bottom"/>
            <w:hideMark/>
          </w:tcPr>
          <w:p w14:paraId="1E55DEA1" w14:textId="77777777" w:rsidR="003B4548" w:rsidRPr="00DC5D5A" w:rsidRDefault="003B4548" w:rsidP="003B4548">
            <w:pPr>
              <w:spacing w:after="0" w:line="240" w:lineRule="auto"/>
              <w:rPr>
                <w:rFonts w:ascii="Arial" w:hAnsi="Arial" w:cs="Arial"/>
                <w:b/>
                <w:bCs/>
                <w:sz w:val="16"/>
                <w:szCs w:val="16"/>
              </w:rPr>
            </w:pPr>
            <w:r w:rsidRPr="00DC5D5A">
              <w:rPr>
                <w:rFonts w:ascii="Arial" w:hAnsi="Arial" w:cs="Arial"/>
                <w:b/>
                <w:bCs/>
                <w:sz w:val="16"/>
                <w:szCs w:val="16"/>
              </w:rPr>
              <w:t>Total</w:t>
            </w:r>
          </w:p>
        </w:tc>
        <w:tc>
          <w:tcPr>
            <w:tcW w:w="794" w:type="dxa"/>
            <w:tcBorders>
              <w:top w:val="nil"/>
              <w:left w:val="nil"/>
              <w:bottom w:val="single" w:sz="4" w:space="0" w:color="auto"/>
              <w:right w:val="nil"/>
            </w:tcBorders>
            <w:shd w:val="clear" w:color="auto" w:fill="auto"/>
            <w:noWrap/>
            <w:vAlign w:val="center"/>
            <w:hideMark/>
          </w:tcPr>
          <w:p w14:paraId="5F4A8C18" w14:textId="77777777" w:rsidR="003B4548" w:rsidRPr="00DC5D5A" w:rsidRDefault="003B4548" w:rsidP="003B4548">
            <w:pPr>
              <w:spacing w:after="0" w:line="240" w:lineRule="auto"/>
              <w:jc w:val="center"/>
              <w:rPr>
                <w:rFonts w:ascii="Arial" w:hAnsi="Arial" w:cs="Arial"/>
                <w:b/>
                <w:bCs/>
                <w:sz w:val="16"/>
                <w:szCs w:val="16"/>
              </w:rPr>
            </w:pPr>
          </w:p>
        </w:tc>
        <w:tc>
          <w:tcPr>
            <w:tcW w:w="850" w:type="dxa"/>
            <w:tcBorders>
              <w:top w:val="nil"/>
              <w:left w:val="nil"/>
              <w:bottom w:val="single" w:sz="4" w:space="0" w:color="auto"/>
              <w:right w:val="nil"/>
            </w:tcBorders>
            <w:shd w:val="clear" w:color="000000" w:fill="E6E6E6"/>
            <w:noWrap/>
            <w:vAlign w:val="bottom"/>
            <w:hideMark/>
          </w:tcPr>
          <w:p w14:paraId="49ED6B1B" w14:textId="77777777" w:rsidR="003B4548" w:rsidRPr="00DC5D5A" w:rsidRDefault="00923B55" w:rsidP="003B4548">
            <w:pPr>
              <w:spacing w:after="0" w:line="240" w:lineRule="auto"/>
              <w:jc w:val="right"/>
              <w:rPr>
                <w:rFonts w:ascii="Arial" w:hAnsi="Arial" w:cs="Arial"/>
                <w:b/>
                <w:bCs/>
                <w:sz w:val="16"/>
                <w:szCs w:val="16"/>
              </w:rPr>
            </w:pPr>
            <w:r>
              <w:rPr>
                <w:rFonts w:ascii="Arial" w:hAnsi="Arial" w:cs="Arial"/>
                <w:b/>
                <w:bCs/>
                <w:sz w:val="16"/>
                <w:szCs w:val="16"/>
              </w:rPr>
              <w:t>(110)</w:t>
            </w:r>
            <w:r w:rsidR="003B4548" w:rsidRPr="00DC5D5A">
              <w:rPr>
                <w:rFonts w:ascii="Arial" w:hAnsi="Arial" w:cs="Arial"/>
                <w:b/>
                <w:bCs/>
                <w:sz w:val="16"/>
                <w:szCs w:val="16"/>
              </w:rPr>
              <w:t xml:space="preserve"> </w:t>
            </w:r>
          </w:p>
        </w:tc>
        <w:tc>
          <w:tcPr>
            <w:tcW w:w="850" w:type="dxa"/>
            <w:tcBorders>
              <w:top w:val="nil"/>
              <w:left w:val="nil"/>
              <w:bottom w:val="single" w:sz="4" w:space="0" w:color="auto"/>
              <w:right w:val="nil"/>
            </w:tcBorders>
            <w:shd w:val="clear" w:color="auto" w:fill="auto"/>
            <w:noWrap/>
            <w:vAlign w:val="bottom"/>
            <w:hideMark/>
          </w:tcPr>
          <w:p w14:paraId="3432C459" w14:textId="77777777" w:rsidR="003B4548" w:rsidRPr="003B4548" w:rsidRDefault="003B4548" w:rsidP="003B4548">
            <w:pPr>
              <w:spacing w:after="0" w:line="240" w:lineRule="auto"/>
              <w:jc w:val="right"/>
              <w:rPr>
                <w:rFonts w:ascii="Arial" w:hAnsi="Arial" w:cs="Arial"/>
                <w:b/>
                <w:sz w:val="16"/>
                <w:szCs w:val="16"/>
              </w:rPr>
            </w:pPr>
            <w:r w:rsidRPr="003B4548">
              <w:rPr>
                <w:rFonts w:ascii="Arial" w:hAnsi="Arial" w:cs="Arial"/>
                <w:b/>
                <w:sz w:val="16"/>
                <w:szCs w:val="16"/>
              </w:rPr>
              <w:t>(110)</w:t>
            </w:r>
          </w:p>
        </w:tc>
        <w:tc>
          <w:tcPr>
            <w:tcW w:w="850" w:type="dxa"/>
            <w:tcBorders>
              <w:top w:val="nil"/>
              <w:left w:val="nil"/>
              <w:bottom w:val="single" w:sz="4" w:space="0" w:color="auto"/>
              <w:right w:val="nil"/>
            </w:tcBorders>
            <w:shd w:val="clear" w:color="000000" w:fill="E6E6E6"/>
            <w:noWrap/>
            <w:vAlign w:val="bottom"/>
            <w:hideMark/>
          </w:tcPr>
          <w:p w14:paraId="1AA3667F" w14:textId="77777777" w:rsidR="003B4548" w:rsidRPr="003B4548" w:rsidRDefault="003B4548" w:rsidP="003B4548">
            <w:pPr>
              <w:spacing w:after="0" w:line="240" w:lineRule="auto"/>
              <w:jc w:val="right"/>
              <w:rPr>
                <w:rFonts w:ascii="Arial" w:hAnsi="Arial" w:cs="Arial"/>
                <w:b/>
                <w:sz w:val="16"/>
                <w:szCs w:val="16"/>
              </w:rPr>
            </w:pPr>
            <w:r w:rsidRPr="003B4548">
              <w:rPr>
                <w:rFonts w:ascii="Arial" w:hAnsi="Arial" w:cs="Arial"/>
                <w:b/>
                <w:sz w:val="16"/>
                <w:szCs w:val="16"/>
              </w:rPr>
              <w:t>(110)</w:t>
            </w:r>
          </w:p>
        </w:tc>
        <w:tc>
          <w:tcPr>
            <w:tcW w:w="850" w:type="dxa"/>
            <w:tcBorders>
              <w:top w:val="nil"/>
              <w:left w:val="nil"/>
              <w:bottom w:val="single" w:sz="4" w:space="0" w:color="auto"/>
              <w:right w:val="nil"/>
            </w:tcBorders>
            <w:shd w:val="clear" w:color="auto" w:fill="auto"/>
            <w:noWrap/>
            <w:vAlign w:val="bottom"/>
            <w:hideMark/>
          </w:tcPr>
          <w:p w14:paraId="099FD9A7" w14:textId="77777777" w:rsidR="003B4548" w:rsidRPr="003B4548" w:rsidRDefault="003B4548" w:rsidP="003B4548">
            <w:pPr>
              <w:spacing w:after="0" w:line="240" w:lineRule="auto"/>
              <w:jc w:val="right"/>
              <w:rPr>
                <w:rFonts w:ascii="Arial" w:hAnsi="Arial" w:cs="Arial"/>
                <w:b/>
                <w:sz w:val="16"/>
                <w:szCs w:val="16"/>
              </w:rPr>
            </w:pPr>
            <w:r w:rsidRPr="003B4548">
              <w:rPr>
                <w:rFonts w:ascii="Arial" w:hAnsi="Arial" w:cs="Arial"/>
                <w:b/>
                <w:sz w:val="16"/>
                <w:szCs w:val="16"/>
              </w:rPr>
              <w:t>(110)</w:t>
            </w:r>
          </w:p>
        </w:tc>
        <w:tc>
          <w:tcPr>
            <w:tcW w:w="850" w:type="dxa"/>
            <w:tcBorders>
              <w:top w:val="nil"/>
              <w:left w:val="nil"/>
              <w:bottom w:val="single" w:sz="4" w:space="0" w:color="auto"/>
              <w:right w:val="nil"/>
            </w:tcBorders>
            <w:shd w:val="clear" w:color="000000" w:fill="E6E6E6"/>
            <w:noWrap/>
            <w:vAlign w:val="bottom"/>
            <w:hideMark/>
          </w:tcPr>
          <w:p w14:paraId="546D8208" w14:textId="77777777" w:rsidR="003B4548" w:rsidRPr="003B4548" w:rsidRDefault="003B4548" w:rsidP="003B4548">
            <w:pPr>
              <w:spacing w:after="0" w:line="240" w:lineRule="auto"/>
              <w:jc w:val="right"/>
              <w:rPr>
                <w:rFonts w:ascii="Arial" w:hAnsi="Arial" w:cs="Arial"/>
                <w:b/>
                <w:sz w:val="16"/>
                <w:szCs w:val="16"/>
              </w:rPr>
            </w:pPr>
            <w:r w:rsidRPr="003B4548">
              <w:rPr>
                <w:rFonts w:ascii="Arial" w:hAnsi="Arial" w:cs="Arial"/>
                <w:b/>
                <w:sz w:val="16"/>
                <w:szCs w:val="16"/>
              </w:rPr>
              <w:t>(110)</w:t>
            </w:r>
          </w:p>
        </w:tc>
      </w:tr>
    </w:tbl>
    <w:p w14:paraId="2600DF0F" w14:textId="77777777" w:rsidR="003B4548" w:rsidRDefault="003B4548" w:rsidP="003B4548">
      <w:pPr>
        <w:pStyle w:val="ChartandTableFootnote"/>
        <w:rPr>
          <w:lang w:val="en-AU"/>
        </w:rPr>
      </w:pPr>
      <w:r w:rsidRPr="002B779E">
        <w:t>Pr</w:t>
      </w:r>
      <w:r>
        <w:t>epared on a Government Finance</w:t>
      </w:r>
      <w:r w:rsidRPr="002B779E">
        <w:t xml:space="preserve"> Statistics </w:t>
      </w:r>
      <w:r>
        <w:t xml:space="preserve">(fiscal) </w:t>
      </w:r>
      <w:r w:rsidRPr="002B779E">
        <w:t>basis</w:t>
      </w:r>
      <w:r>
        <w:t>. Figures displayed as a negative (-) represent a decrease in funds and a positive (+) represent an increase in funds.</w:t>
      </w:r>
    </w:p>
    <w:p w14:paraId="0A7A1BD8" w14:textId="77777777" w:rsidR="0034703E" w:rsidRDefault="0034703E" w:rsidP="0034703E">
      <w:pPr>
        <w:pStyle w:val="ChartandTableFootnoteAlpha"/>
        <w:numPr>
          <w:ilvl w:val="0"/>
          <w:numId w:val="65"/>
        </w:numPr>
      </w:pPr>
      <w:r>
        <w:t xml:space="preserve">The lead entity for this measure is the Department of the Prime Minister and Cabinet. </w:t>
      </w:r>
      <w:r w:rsidRPr="002B779E">
        <w:t xml:space="preserve">The full measure description and package details appear in </w:t>
      </w:r>
      <w:r w:rsidRPr="0034703E">
        <w:rPr>
          <w:i/>
        </w:rPr>
        <w:t>Budget Paper No. 2</w:t>
      </w:r>
      <w:r w:rsidRPr="002B779E">
        <w:t xml:space="preserve"> under the </w:t>
      </w:r>
      <w:r>
        <w:t>Prime Minister and Cabinet</w:t>
      </w:r>
      <w:r w:rsidRPr="002B779E">
        <w:t xml:space="preserve"> portfolio.</w:t>
      </w:r>
    </w:p>
    <w:p w14:paraId="098AD556" w14:textId="77777777" w:rsidR="003B4548" w:rsidRPr="00B77D3D" w:rsidRDefault="003B4548" w:rsidP="003B4548">
      <w:pPr>
        <w:rPr>
          <w:lang w:eastAsia="x-none"/>
        </w:rPr>
      </w:pPr>
    </w:p>
    <w:p w14:paraId="2E26E9A2" w14:textId="77777777" w:rsidR="003B4548" w:rsidRPr="00E5444F" w:rsidRDefault="003B4548" w:rsidP="003B4548">
      <w:pPr>
        <w:pStyle w:val="TableHeadingcontinued"/>
      </w:pPr>
      <w:r w:rsidRPr="00E5444F">
        <w:t>Part 2: Other measures not previously reported in a portfolio statement</w:t>
      </w:r>
    </w:p>
    <w:p w14:paraId="25DDB7D5" w14:textId="77777777" w:rsidR="003B4548" w:rsidRDefault="003B4548" w:rsidP="003B4548">
      <w:r>
        <w:t>The Australian Building and Construction Commission have no other measures not previously reported in a portfolio statement. For this reason, Part 2 of Table 1.2 is not presented.</w:t>
      </w:r>
    </w:p>
    <w:p w14:paraId="45E220E6" w14:textId="77777777" w:rsidR="00240B29" w:rsidRPr="00240B29" w:rsidRDefault="00240B29" w:rsidP="00B834F1">
      <w:pPr>
        <w:pStyle w:val="Heading2"/>
      </w:pPr>
      <w:r w:rsidRPr="00240B29">
        <w:br w:type="page"/>
      </w:r>
      <w:bookmarkStart w:id="38" w:name="_Toc511656267"/>
      <w:bookmarkStart w:id="39" w:name="_Toc511722640"/>
      <w:bookmarkStart w:id="40" w:name="_Toc511736971"/>
      <w:bookmarkStart w:id="41" w:name="_Toc511747233"/>
      <w:bookmarkStart w:id="42" w:name="_Toc511765636"/>
      <w:bookmarkStart w:id="43" w:name="_Toc511828692"/>
      <w:bookmarkStart w:id="44" w:name="_Toc511836831"/>
      <w:bookmarkStart w:id="45" w:name="_Toc511902537"/>
      <w:r w:rsidRPr="00240B29">
        <w:lastRenderedPageBreak/>
        <w:t>Section 2: Outcomes and planned performance</w:t>
      </w:r>
      <w:bookmarkEnd w:id="38"/>
      <w:bookmarkEnd w:id="39"/>
      <w:bookmarkEnd w:id="40"/>
      <w:bookmarkEnd w:id="41"/>
      <w:bookmarkEnd w:id="42"/>
      <w:bookmarkEnd w:id="43"/>
      <w:bookmarkEnd w:id="44"/>
      <w:bookmarkEnd w:id="45"/>
    </w:p>
    <w:p w14:paraId="0F14EC14" w14:textId="77777777" w:rsidR="00240B29" w:rsidRPr="00240B29" w:rsidRDefault="00240B29" w:rsidP="00240B29">
      <w:r w:rsidRPr="00240B29">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30B16A8C" w14:textId="77777777" w:rsidR="00240B29" w:rsidRPr="00240B29" w:rsidRDefault="00240B29" w:rsidP="00240B29">
      <w:r w:rsidRPr="00240B29">
        <w:t xml:space="preserve">Each outcome is described below together with its related programs. The following provides detailed information on expenses for each outcome and program, further broken down by funding source. </w:t>
      </w:r>
    </w:p>
    <w:p w14:paraId="215147F1" w14:textId="77777777" w:rsidR="00240B29" w:rsidRPr="00240B29" w:rsidRDefault="00240B29" w:rsidP="00240B29">
      <w:pPr>
        <w:pBdr>
          <w:top w:val="single" w:sz="2" w:space="6" w:color="auto"/>
          <w:left w:val="single" w:sz="2" w:space="4" w:color="auto"/>
          <w:bottom w:val="single" w:sz="2" w:space="6" w:color="auto"/>
          <w:right w:val="single" w:sz="2" w:space="4" w:color="auto"/>
        </w:pBdr>
        <w:spacing w:after="120" w:line="240" w:lineRule="auto"/>
        <w:rPr>
          <w:b/>
        </w:rPr>
      </w:pPr>
      <w:r w:rsidRPr="00240B29">
        <w:rPr>
          <w:b/>
        </w:rPr>
        <w:t>Note:</w:t>
      </w:r>
    </w:p>
    <w:p w14:paraId="46419C2D" w14:textId="77777777" w:rsidR="00240B29" w:rsidRPr="00240B29" w:rsidRDefault="00240B29" w:rsidP="00240B29">
      <w:pPr>
        <w:pBdr>
          <w:top w:val="single" w:sz="2" w:space="6" w:color="auto"/>
          <w:left w:val="single" w:sz="2" w:space="4" w:color="auto"/>
          <w:bottom w:val="single" w:sz="2" w:space="6" w:color="auto"/>
          <w:right w:val="single" w:sz="2" w:space="4" w:color="auto"/>
        </w:pBdr>
      </w:pPr>
      <w:r w:rsidRPr="00240B29">
        <w:t xml:space="preserve">Performance reporting requirements in the Portfolio Budget Statements are part of the enhanced Commonwealth performance framework established by the </w:t>
      </w:r>
      <w:r w:rsidRPr="00240B29">
        <w:rPr>
          <w:i/>
        </w:rPr>
        <w:t>Public Governance, Performance and Accountability Act 2013</w:t>
      </w:r>
      <w:r w:rsidRPr="00240B29">
        <w:t>. It is anticipated that the performance criteria described in Portfolio Budget Statements will be read with broader information provided in an entity’s corporate plans and annual performance statements—included in Annual Reports—to provide an entity’s complete performance story.</w:t>
      </w:r>
    </w:p>
    <w:p w14:paraId="5E1149F4" w14:textId="77777777" w:rsidR="00240B29" w:rsidRPr="00240B29" w:rsidRDefault="00240B29" w:rsidP="00240B29">
      <w:pPr>
        <w:pBdr>
          <w:top w:val="single" w:sz="2" w:space="6" w:color="auto"/>
          <w:left w:val="single" w:sz="2" w:space="4" w:color="auto"/>
          <w:bottom w:val="single" w:sz="2" w:space="6" w:color="auto"/>
          <w:right w:val="single" w:sz="2" w:space="4" w:color="auto"/>
        </w:pBdr>
      </w:pPr>
      <w:r w:rsidRPr="00240B29">
        <w:t xml:space="preserve">The most recent corporate plan for Australian Building and Construction Commission can be found at: </w:t>
      </w:r>
      <w:hyperlink r:id="rId17" w:history="1">
        <w:r w:rsidRPr="00240B29">
          <w:rPr>
            <w:color w:val="000000"/>
            <w:u w:val="single"/>
          </w:rPr>
          <w:t>www.abcc.gov.au/about/accountability-and-reporting/corporate-plan-2016-17</w:t>
        </w:r>
      </w:hyperlink>
      <w:r w:rsidRPr="00240B29">
        <w:t>.</w:t>
      </w:r>
    </w:p>
    <w:p w14:paraId="584F0D26" w14:textId="77777777" w:rsidR="00240B29" w:rsidRPr="00240B29" w:rsidRDefault="00240B29" w:rsidP="00240B29">
      <w:pPr>
        <w:pBdr>
          <w:top w:val="single" w:sz="2" w:space="6" w:color="auto"/>
          <w:left w:val="single" w:sz="2" w:space="4" w:color="auto"/>
          <w:bottom w:val="single" w:sz="2" w:space="6" w:color="auto"/>
          <w:right w:val="single" w:sz="2" w:space="4" w:color="auto"/>
        </w:pBdr>
        <w:rPr>
          <w:highlight w:val="yellow"/>
        </w:rPr>
      </w:pPr>
      <w:r w:rsidRPr="00240B29">
        <w:t xml:space="preserve">The most recent annual performance statement can be found at: </w:t>
      </w:r>
      <w:hyperlink r:id="rId18" w:history="1">
        <w:r w:rsidRPr="00240B29">
          <w:rPr>
            <w:color w:val="000000"/>
            <w:u w:val="single"/>
          </w:rPr>
          <w:t>https://www.abcc.gov.au/about/accountability-and-reporting/annual-report-series/abcc-annual-report-2016-17</w:t>
        </w:r>
      </w:hyperlink>
      <w:r w:rsidRPr="00240B29">
        <w:t>.</w:t>
      </w:r>
    </w:p>
    <w:p w14:paraId="6BB86024" w14:textId="77777777" w:rsidR="00240B29" w:rsidRPr="00240B29" w:rsidRDefault="00240B29" w:rsidP="00B834F1">
      <w:pPr>
        <w:pStyle w:val="Heading3"/>
      </w:pPr>
      <w:r w:rsidRPr="00240B29">
        <w:rPr>
          <w:highlight w:val="yellow"/>
        </w:rPr>
        <w:br w:type="page"/>
      </w:r>
      <w:bookmarkStart w:id="46" w:name="_Toc511656268"/>
      <w:bookmarkStart w:id="47" w:name="_Toc511722641"/>
      <w:bookmarkStart w:id="48" w:name="_Toc511736972"/>
      <w:bookmarkStart w:id="49" w:name="_Toc511747234"/>
      <w:bookmarkStart w:id="50" w:name="_Toc511765637"/>
      <w:bookmarkStart w:id="51" w:name="_Toc511828693"/>
      <w:bookmarkStart w:id="52" w:name="_Toc511836832"/>
      <w:bookmarkStart w:id="53" w:name="_Toc511902538"/>
      <w:r w:rsidRPr="00240B29">
        <w:lastRenderedPageBreak/>
        <w:t xml:space="preserve">2.1 </w:t>
      </w:r>
      <w:r w:rsidRPr="00240B29">
        <w:tab/>
        <w:t>Budgeted expenses and performance for Outcome 1</w:t>
      </w:r>
      <w:bookmarkEnd w:id="46"/>
      <w:bookmarkEnd w:id="47"/>
      <w:bookmarkEnd w:id="48"/>
      <w:bookmarkEnd w:id="49"/>
      <w:bookmarkEnd w:id="50"/>
      <w:bookmarkEnd w:id="51"/>
      <w:bookmarkEnd w:id="52"/>
      <w:bookmarkEnd w:id="5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240B29" w:rsidRPr="00240B29" w14:paraId="7B3D115F" w14:textId="77777777" w:rsidTr="00C01AF6">
        <w:tc>
          <w:tcPr>
            <w:tcW w:w="7713" w:type="dxa"/>
            <w:shd w:val="clear" w:color="auto" w:fill="E6E6E6"/>
          </w:tcPr>
          <w:p w14:paraId="1B4D3027" w14:textId="77777777" w:rsidR="00240B29" w:rsidRPr="00240B29" w:rsidRDefault="00240B29" w:rsidP="00B834F1">
            <w:pPr>
              <w:pStyle w:val="TableColumnHeadingLeft"/>
            </w:pPr>
            <w:r w:rsidRPr="00240B29">
              <w:t>Outcome 1: Enforce workplace relations law</w:t>
            </w:r>
            <w:r w:rsidR="00035246">
              <w:t>s</w:t>
            </w:r>
            <w:r w:rsidRPr="00240B29">
              <w:t xml:space="preserve"> in the building and construction industry and ensure compliance with those laws by all participants in the building and construction industry through the provision of education, assistance and advice.</w:t>
            </w:r>
          </w:p>
        </w:tc>
      </w:tr>
    </w:tbl>
    <w:p w14:paraId="70D0551B" w14:textId="77777777" w:rsidR="00240B29" w:rsidRPr="00240B29" w:rsidRDefault="00240B29" w:rsidP="00240B29"/>
    <w:p w14:paraId="035DE6B9" w14:textId="77777777" w:rsidR="00240B29" w:rsidRPr="00240B29" w:rsidRDefault="00B834F1" w:rsidP="00B834F1">
      <w:pPr>
        <w:pStyle w:val="Heading4"/>
      </w:pPr>
      <w:r>
        <w:t>Budgeted expenses for Outcome 1</w:t>
      </w:r>
    </w:p>
    <w:p w14:paraId="4468E8B3" w14:textId="77777777" w:rsidR="00240B29" w:rsidRPr="00240B29" w:rsidRDefault="00240B29" w:rsidP="00240B29">
      <w:r w:rsidRPr="00240B29">
        <w:t>This table shows how much the entity intends to spend (on an accrual basis) on achieving the outcome, broken down by program, as well as by Administered and Departmental funding sources.</w:t>
      </w:r>
    </w:p>
    <w:p w14:paraId="07B3FC4A" w14:textId="77777777" w:rsidR="00240B29" w:rsidRPr="00240B29" w:rsidRDefault="00240B29" w:rsidP="00B834F1">
      <w:pPr>
        <w:pStyle w:val="TableHeading"/>
      </w:pPr>
      <w:r w:rsidRPr="00240B29">
        <w:t>Table 2.1.1: Budgeted expenses for Outcome 1</w:t>
      </w:r>
    </w:p>
    <w:tbl>
      <w:tblPr>
        <w:tblW w:w="7767" w:type="dxa"/>
        <w:tblInd w:w="93" w:type="dxa"/>
        <w:tblLook w:val="04A0" w:firstRow="1" w:lastRow="0" w:firstColumn="1" w:lastColumn="0" w:noHBand="0" w:noVBand="1"/>
      </w:tblPr>
      <w:tblGrid>
        <w:gridCol w:w="3061"/>
        <w:gridCol w:w="964"/>
        <w:gridCol w:w="935"/>
        <w:gridCol w:w="935"/>
        <w:gridCol w:w="935"/>
        <w:gridCol w:w="937"/>
      </w:tblGrid>
      <w:tr w:rsidR="00240B29" w:rsidRPr="00240B29" w14:paraId="6AC4A85A" w14:textId="77777777" w:rsidTr="00985AAE">
        <w:trPr>
          <w:trHeight w:val="624"/>
        </w:trPr>
        <w:tc>
          <w:tcPr>
            <w:tcW w:w="7767" w:type="dxa"/>
            <w:gridSpan w:val="6"/>
            <w:tcBorders>
              <w:top w:val="single" w:sz="4" w:space="0" w:color="auto"/>
              <w:left w:val="nil"/>
              <w:bottom w:val="nil"/>
              <w:right w:val="nil"/>
            </w:tcBorders>
            <w:shd w:val="clear" w:color="auto" w:fill="auto"/>
            <w:vAlign w:val="center"/>
            <w:hideMark/>
          </w:tcPr>
          <w:p w14:paraId="1EE24D85" w14:textId="77777777" w:rsidR="00240B29" w:rsidRPr="00240B29" w:rsidRDefault="00240B29" w:rsidP="00240B29">
            <w:pPr>
              <w:spacing w:after="0" w:line="240" w:lineRule="auto"/>
              <w:rPr>
                <w:rFonts w:ascii="Arial" w:hAnsi="Arial" w:cs="Arial"/>
                <w:b/>
                <w:bCs/>
                <w:sz w:val="16"/>
                <w:szCs w:val="16"/>
              </w:rPr>
            </w:pPr>
            <w:r w:rsidRPr="00240B29">
              <w:rPr>
                <w:rFonts w:ascii="Arial" w:hAnsi="Arial" w:cs="Arial"/>
                <w:b/>
                <w:bCs/>
                <w:sz w:val="16"/>
                <w:szCs w:val="16"/>
              </w:rPr>
              <w:t xml:space="preserve">Outcome 1: </w:t>
            </w:r>
            <w:r w:rsidR="00E26086" w:rsidRPr="00E26086">
              <w:rPr>
                <w:rFonts w:ascii="Arial" w:hAnsi="Arial" w:cs="Arial"/>
                <w:b/>
                <w:bCs/>
                <w:sz w:val="16"/>
                <w:szCs w:val="16"/>
              </w:rPr>
              <w:t>Enforce workplace relations laws in the building and construction industry and ensure compliance with those laws by all participants in the building and construction industry through the provision of education, assistance and advice.</w:t>
            </w:r>
          </w:p>
        </w:tc>
      </w:tr>
      <w:tr w:rsidR="00240B29" w:rsidRPr="00240B29" w14:paraId="791774EF" w14:textId="77777777" w:rsidTr="003D53BE">
        <w:trPr>
          <w:trHeight w:val="794"/>
        </w:trPr>
        <w:tc>
          <w:tcPr>
            <w:tcW w:w="3061" w:type="dxa"/>
            <w:tcBorders>
              <w:top w:val="single" w:sz="4" w:space="0" w:color="auto"/>
              <w:left w:val="nil"/>
              <w:bottom w:val="single" w:sz="4" w:space="0" w:color="auto"/>
              <w:right w:val="nil"/>
            </w:tcBorders>
            <w:shd w:val="clear" w:color="auto" w:fill="auto"/>
            <w:vAlign w:val="center"/>
            <w:hideMark/>
          </w:tcPr>
          <w:p w14:paraId="157B7803" w14:textId="77777777" w:rsidR="00240B29" w:rsidRPr="00240B29" w:rsidRDefault="00240B29" w:rsidP="00240B29">
            <w:pPr>
              <w:spacing w:after="0" w:line="240" w:lineRule="auto"/>
              <w:rPr>
                <w:rFonts w:ascii="Arial" w:hAnsi="Arial" w:cs="Arial"/>
                <w:b/>
                <w:bCs/>
                <w:color w:val="000000"/>
                <w:sz w:val="16"/>
                <w:szCs w:val="16"/>
              </w:rPr>
            </w:pPr>
            <w:r w:rsidRPr="00240B29">
              <w:rPr>
                <w:rFonts w:ascii="Arial" w:hAnsi="Arial" w:cs="Arial"/>
                <w:b/>
                <w:bCs/>
                <w:color w:val="000000"/>
                <w:sz w:val="16"/>
                <w:szCs w:val="16"/>
              </w:rPr>
              <w:t> </w:t>
            </w:r>
          </w:p>
        </w:tc>
        <w:tc>
          <w:tcPr>
            <w:tcW w:w="964" w:type="dxa"/>
            <w:tcBorders>
              <w:top w:val="single" w:sz="4" w:space="0" w:color="auto"/>
              <w:left w:val="nil"/>
              <w:bottom w:val="single" w:sz="4" w:space="0" w:color="auto"/>
              <w:right w:val="nil"/>
            </w:tcBorders>
            <w:shd w:val="clear" w:color="auto" w:fill="auto"/>
            <w:vAlign w:val="center"/>
            <w:hideMark/>
          </w:tcPr>
          <w:p w14:paraId="3CB7D38C"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2017–18 Estimated actual</w:t>
            </w:r>
            <w:r w:rsidRPr="00240B29">
              <w:rPr>
                <w:rFonts w:ascii="Arial" w:hAnsi="Arial" w:cs="Arial"/>
                <w:sz w:val="16"/>
                <w:szCs w:val="16"/>
              </w:rPr>
              <w:br/>
              <w:t>$'000</w:t>
            </w:r>
          </w:p>
        </w:tc>
        <w:tc>
          <w:tcPr>
            <w:tcW w:w="935" w:type="dxa"/>
            <w:tcBorders>
              <w:top w:val="single" w:sz="4" w:space="0" w:color="auto"/>
              <w:left w:val="nil"/>
              <w:bottom w:val="single" w:sz="4" w:space="0" w:color="auto"/>
              <w:right w:val="nil"/>
            </w:tcBorders>
            <w:shd w:val="clear" w:color="000000" w:fill="E6E6E6"/>
            <w:vAlign w:val="center"/>
            <w:hideMark/>
          </w:tcPr>
          <w:p w14:paraId="733B6E22"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2018–19</w:t>
            </w:r>
            <w:r w:rsidRPr="00240B29">
              <w:rPr>
                <w:rFonts w:ascii="Arial" w:hAnsi="Arial" w:cs="Arial"/>
                <w:sz w:val="16"/>
                <w:szCs w:val="16"/>
              </w:rPr>
              <w:br/>
              <w:t>Budget</w:t>
            </w:r>
            <w:r w:rsidRPr="00240B29">
              <w:rPr>
                <w:rFonts w:ascii="Arial" w:hAnsi="Arial" w:cs="Arial"/>
                <w:sz w:val="16"/>
                <w:szCs w:val="16"/>
              </w:rPr>
              <w:br/>
            </w:r>
            <w:r w:rsidRPr="00240B29">
              <w:rPr>
                <w:rFonts w:ascii="Arial" w:hAnsi="Arial" w:cs="Arial"/>
                <w:sz w:val="16"/>
                <w:szCs w:val="16"/>
              </w:rPr>
              <w:br/>
              <w:t>$'000</w:t>
            </w:r>
          </w:p>
        </w:tc>
        <w:tc>
          <w:tcPr>
            <w:tcW w:w="935" w:type="dxa"/>
            <w:tcBorders>
              <w:top w:val="single" w:sz="4" w:space="0" w:color="auto"/>
              <w:left w:val="nil"/>
              <w:bottom w:val="single" w:sz="4" w:space="0" w:color="auto"/>
              <w:right w:val="nil"/>
            </w:tcBorders>
            <w:shd w:val="clear" w:color="auto" w:fill="auto"/>
            <w:vAlign w:val="center"/>
            <w:hideMark/>
          </w:tcPr>
          <w:p w14:paraId="49FD0B1B"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2019–20 Forward estimate</w:t>
            </w:r>
            <w:r w:rsidRPr="00240B29">
              <w:rPr>
                <w:rFonts w:ascii="Arial" w:hAnsi="Arial" w:cs="Arial"/>
                <w:sz w:val="16"/>
                <w:szCs w:val="16"/>
              </w:rPr>
              <w:br/>
              <w:t>$'000</w:t>
            </w:r>
          </w:p>
        </w:tc>
        <w:tc>
          <w:tcPr>
            <w:tcW w:w="935" w:type="dxa"/>
            <w:tcBorders>
              <w:top w:val="single" w:sz="4" w:space="0" w:color="auto"/>
              <w:left w:val="nil"/>
              <w:bottom w:val="single" w:sz="4" w:space="0" w:color="auto"/>
              <w:right w:val="nil"/>
            </w:tcBorders>
            <w:shd w:val="clear" w:color="auto" w:fill="auto"/>
            <w:vAlign w:val="center"/>
            <w:hideMark/>
          </w:tcPr>
          <w:p w14:paraId="0B9FF549"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2020–21 Forward estimate</w:t>
            </w:r>
            <w:r w:rsidRPr="00240B29">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center"/>
            <w:hideMark/>
          </w:tcPr>
          <w:p w14:paraId="1291A945"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2021–22</w:t>
            </w:r>
            <w:r w:rsidRPr="00240B29">
              <w:rPr>
                <w:rFonts w:ascii="Arial" w:hAnsi="Arial" w:cs="Arial"/>
                <w:sz w:val="16"/>
                <w:szCs w:val="16"/>
              </w:rPr>
              <w:br/>
              <w:t>Forward estimate</w:t>
            </w:r>
            <w:r w:rsidRPr="00240B29">
              <w:rPr>
                <w:rFonts w:ascii="Arial" w:hAnsi="Arial" w:cs="Arial"/>
                <w:sz w:val="16"/>
                <w:szCs w:val="16"/>
              </w:rPr>
              <w:br/>
              <w:t>$'000</w:t>
            </w:r>
          </w:p>
        </w:tc>
      </w:tr>
      <w:tr w:rsidR="00240B29" w:rsidRPr="00240B29" w14:paraId="2A178824" w14:textId="77777777" w:rsidTr="003D53BE">
        <w:trPr>
          <w:trHeight w:val="283"/>
        </w:trPr>
        <w:tc>
          <w:tcPr>
            <w:tcW w:w="7767" w:type="dxa"/>
            <w:gridSpan w:val="6"/>
            <w:tcBorders>
              <w:top w:val="single" w:sz="4" w:space="0" w:color="auto"/>
              <w:left w:val="nil"/>
              <w:bottom w:val="single" w:sz="4" w:space="0" w:color="auto"/>
              <w:right w:val="nil"/>
            </w:tcBorders>
            <w:shd w:val="clear" w:color="000000" w:fill="E6E6E6"/>
            <w:vAlign w:val="center"/>
            <w:hideMark/>
          </w:tcPr>
          <w:p w14:paraId="13EDEFDC" w14:textId="77777777" w:rsidR="00240B29" w:rsidRPr="00240B29" w:rsidRDefault="00240B29" w:rsidP="00240B29">
            <w:pPr>
              <w:spacing w:after="0" w:line="240" w:lineRule="auto"/>
              <w:rPr>
                <w:rFonts w:ascii="Arial" w:hAnsi="Arial" w:cs="Arial"/>
                <w:b/>
                <w:bCs/>
                <w:sz w:val="16"/>
                <w:szCs w:val="16"/>
              </w:rPr>
            </w:pPr>
            <w:r w:rsidRPr="00240B29">
              <w:rPr>
                <w:rFonts w:ascii="Arial" w:hAnsi="Arial" w:cs="Arial"/>
                <w:b/>
                <w:bCs/>
                <w:sz w:val="16"/>
                <w:szCs w:val="16"/>
              </w:rPr>
              <w:t>Program 1.1: Education Services and Compliance Activities</w:t>
            </w:r>
          </w:p>
        </w:tc>
      </w:tr>
      <w:tr w:rsidR="00240B29" w:rsidRPr="00240B29" w14:paraId="34D4D5C7" w14:textId="77777777" w:rsidTr="003D53BE">
        <w:trPr>
          <w:trHeight w:val="225"/>
        </w:trPr>
        <w:tc>
          <w:tcPr>
            <w:tcW w:w="3061" w:type="dxa"/>
            <w:tcBorders>
              <w:top w:val="single" w:sz="4" w:space="0" w:color="auto"/>
              <w:left w:val="nil"/>
              <w:bottom w:val="nil"/>
              <w:right w:val="nil"/>
            </w:tcBorders>
            <w:shd w:val="clear" w:color="auto" w:fill="auto"/>
            <w:noWrap/>
            <w:vAlign w:val="center"/>
            <w:hideMark/>
          </w:tcPr>
          <w:p w14:paraId="63CE8FEA" w14:textId="77777777" w:rsidR="00240B29" w:rsidRPr="00240B29" w:rsidRDefault="00240B29" w:rsidP="00240B29">
            <w:pPr>
              <w:spacing w:after="0" w:line="240" w:lineRule="auto"/>
              <w:rPr>
                <w:rFonts w:ascii="Arial" w:hAnsi="Arial" w:cs="Arial"/>
                <w:sz w:val="16"/>
                <w:szCs w:val="16"/>
              </w:rPr>
            </w:pPr>
            <w:r w:rsidRPr="00240B29">
              <w:rPr>
                <w:rFonts w:ascii="Arial" w:hAnsi="Arial" w:cs="Arial"/>
                <w:sz w:val="16"/>
                <w:szCs w:val="16"/>
              </w:rPr>
              <w:t>Departmental expenses</w:t>
            </w:r>
          </w:p>
        </w:tc>
        <w:tc>
          <w:tcPr>
            <w:tcW w:w="964" w:type="dxa"/>
            <w:tcBorders>
              <w:top w:val="single" w:sz="4" w:space="0" w:color="auto"/>
              <w:left w:val="nil"/>
              <w:bottom w:val="nil"/>
              <w:right w:val="nil"/>
            </w:tcBorders>
            <w:shd w:val="clear" w:color="auto" w:fill="auto"/>
            <w:noWrap/>
            <w:vAlign w:val="center"/>
            <w:hideMark/>
          </w:tcPr>
          <w:p w14:paraId="0673DEC0" w14:textId="77777777" w:rsidR="00240B29" w:rsidRPr="00240B29" w:rsidRDefault="00240B29" w:rsidP="00240B29">
            <w:pPr>
              <w:spacing w:after="0" w:line="240" w:lineRule="auto"/>
              <w:jc w:val="right"/>
              <w:rPr>
                <w:rFonts w:ascii="Arial" w:hAnsi="Arial" w:cs="Arial"/>
                <w:color w:val="000000"/>
                <w:sz w:val="16"/>
                <w:szCs w:val="16"/>
              </w:rPr>
            </w:pPr>
          </w:p>
        </w:tc>
        <w:tc>
          <w:tcPr>
            <w:tcW w:w="935" w:type="dxa"/>
            <w:tcBorders>
              <w:top w:val="single" w:sz="4" w:space="0" w:color="auto"/>
              <w:left w:val="nil"/>
              <w:bottom w:val="nil"/>
              <w:right w:val="nil"/>
            </w:tcBorders>
            <w:shd w:val="clear" w:color="000000" w:fill="E6E6E6"/>
            <w:noWrap/>
            <w:vAlign w:val="center"/>
            <w:hideMark/>
          </w:tcPr>
          <w:p w14:paraId="26351DF4"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 </w:t>
            </w:r>
          </w:p>
        </w:tc>
        <w:tc>
          <w:tcPr>
            <w:tcW w:w="935" w:type="dxa"/>
            <w:tcBorders>
              <w:top w:val="single" w:sz="4" w:space="0" w:color="auto"/>
              <w:left w:val="nil"/>
              <w:bottom w:val="nil"/>
              <w:right w:val="nil"/>
            </w:tcBorders>
            <w:shd w:val="clear" w:color="auto" w:fill="auto"/>
            <w:noWrap/>
            <w:vAlign w:val="center"/>
            <w:hideMark/>
          </w:tcPr>
          <w:p w14:paraId="5ECAE7F0" w14:textId="77777777" w:rsidR="00240B29" w:rsidRPr="00240B29" w:rsidRDefault="00240B29" w:rsidP="00240B29">
            <w:pPr>
              <w:spacing w:after="0" w:line="240" w:lineRule="auto"/>
              <w:jc w:val="right"/>
              <w:rPr>
                <w:rFonts w:ascii="Arial" w:hAnsi="Arial" w:cs="Arial"/>
                <w:sz w:val="16"/>
                <w:szCs w:val="16"/>
              </w:rPr>
            </w:pPr>
          </w:p>
        </w:tc>
        <w:tc>
          <w:tcPr>
            <w:tcW w:w="935" w:type="dxa"/>
            <w:tcBorders>
              <w:top w:val="single" w:sz="4" w:space="0" w:color="auto"/>
              <w:left w:val="nil"/>
              <w:bottom w:val="nil"/>
              <w:right w:val="nil"/>
            </w:tcBorders>
            <w:shd w:val="clear" w:color="auto" w:fill="auto"/>
            <w:noWrap/>
            <w:vAlign w:val="center"/>
            <w:hideMark/>
          </w:tcPr>
          <w:p w14:paraId="2930DB46" w14:textId="77777777" w:rsidR="00240B29" w:rsidRPr="00240B29" w:rsidRDefault="00240B29" w:rsidP="00240B29">
            <w:pPr>
              <w:spacing w:after="0" w:line="240" w:lineRule="auto"/>
              <w:jc w:val="right"/>
              <w:rPr>
                <w:rFonts w:ascii="Arial" w:hAnsi="Arial" w:cs="Arial"/>
                <w:sz w:val="16"/>
                <w:szCs w:val="16"/>
              </w:rPr>
            </w:pPr>
          </w:p>
        </w:tc>
        <w:tc>
          <w:tcPr>
            <w:tcW w:w="937" w:type="dxa"/>
            <w:tcBorders>
              <w:top w:val="single" w:sz="4" w:space="0" w:color="auto"/>
              <w:left w:val="nil"/>
              <w:bottom w:val="nil"/>
              <w:right w:val="nil"/>
            </w:tcBorders>
            <w:shd w:val="clear" w:color="auto" w:fill="auto"/>
            <w:noWrap/>
            <w:vAlign w:val="center"/>
            <w:hideMark/>
          </w:tcPr>
          <w:p w14:paraId="5258D449" w14:textId="77777777" w:rsidR="00240B29" w:rsidRPr="00240B29" w:rsidRDefault="00240B29" w:rsidP="00240B29">
            <w:pPr>
              <w:spacing w:after="0" w:line="240" w:lineRule="auto"/>
              <w:jc w:val="right"/>
              <w:rPr>
                <w:rFonts w:ascii="Arial" w:hAnsi="Arial" w:cs="Arial"/>
                <w:sz w:val="16"/>
                <w:szCs w:val="16"/>
              </w:rPr>
            </w:pPr>
          </w:p>
        </w:tc>
      </w:tr>
      <w:tr w:rsidR="003242D6" w:rsidRPr="00240B29" w14:paraId="4C235E57" w14:textId="77777777" w:rsidTr="00C01AF6">
        <w:trPr>
          <w:trHeight w:val="225"/>
        </w:trPr>
        <w:tc>
          <w:tcPr>
            <w:tcW w:w="3061" w:type="dxa"/>
            <w:tcBorders>
              <w:top w:val="nil"/>
              <w:left w:val="nil"/>
              <w:bottom w:val="nil"/>
              <w:right w:val="nil"/>
            </w:tcBorders>
            <w:shd w:val="clear" w:color="auto" w:fill="auto"/>
            <w:noWrap/>
            <w:vAlign w:val="center"/>
            <w:hideMark/>
          </w:tcPr>
          <w:p w14:paraId="641A044A" w14:textId="77777777" w:rsidR="003242D6" w:rsidRPr="00240B29" w:rsidRDefault="003242D6" w:rsidP="00240B29">
            <w:pPr>
              <w:spacing w:after="0" w:line="240" w:lineRule="auto"/>
              <w:ind w:firstLineChars="100" w:firstLine="160"/>
              <w:rPr>
                <w:rFonts w:ascii="Arial" w:hAnsi="Arial" w:cs="Arial"/>
                <w:sz w:val="16"/>
                <w:szCs w:val="16"/>
              </w:rPr>
            </w:pPr>
            <w:r w:rsidRPr="00240B29">
              <w:rPr>
                <w:rFonts w:ascii="Arial" w:hAnsi="Arial" w:cs="Arial"/>
                <w:sz w:val="16"/>
                <w:szCs w:val="16"/>
              </w:rPr>
              <w:t>Departmental appropriation</w:t>
            </w:r>
          </w:p>
        </w:tc>
        <w:tc>
          <w:tcPr>
            <w:tcW w:w="964" w:type="dxa"/>
            <w:tcBorders>
              <w:top w:val="nil"/>
              <w:left w:val="nil"/>
              <w:bottom w:val="nil"/>
              <w:right w:val="nil"/>
            </w:tcBorders>
            <w:shd w:val="clear" w:color="auto" w:fill="auto"/>
            <w:noWrap/>
            <w:vAlign w:val="center"/>
            <w:hideMark/>
          </w:tcPr>
          <w:p w14:paraId="55237248" w14:textId="77777777" w:rsidR="003242D6" w:rsidRDefault="003242D6" w:rsidP="003242D6">
            <w:pPr>
              <w:spacing w:after="0" w:line="240" w:lineRule="auto"/>
              <w:jc w:val="right"/>
              <w:rPr>
                <w:rFonts w:ascii="Arial" w:hAnsi="Arial" w:cs="Arial"/>
                <w:color w:val="000000"/>
                <w:sz w:val="16"/>
                <w:szCs w:val="16"/>
              </w:rPr>
            </w:pPr>
            <w:r>
              <w:rPr>
                <w:rFonts w:ascii="Arial" w:hAnsi="Arial" w:cs="Arial"/>
                <w:color w:val="000000"/>
                <w:sz w:val="16"/>
                <w:szCs w:val="16"/>
              </w:rPr>
              <w:t xml:space="preserve">32,412 </w:t>
            </w:r>
          </w:p>
        </w:tc>
        <w:tc>
          <w:tcPr>
            <w:tcW w:w="935" w:type="dxa"/>
            <w:tcBorders>
              <w:top w:val="nil"/>
              <w:left w:val="nil"/>
              <w:bottom w:val="nil"/>
              <w:right w:val="nil"/>
            </w:tcBorders>
            <w:shd w:val="clear" w:color="000000" w:fill="E6E6E6"/>
            <w:noWrap/>
            <w:vAlign w:val="center"/>
            <w:hideMark/>
          </w:tcPr>
          <w:p w14:paraId="4BE42778"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32,280 </w:t>
            </w:r>
          </w:p>
        </w:tc>
        <w:tc>
          <w:tcPr>
            <w:tcW w:w="935" w:type="dxa"/>
            <w:tcBorders>
              <w:top w:val="nil"/>
              <w:left w:val="nil"/>
              <w:bottom w:val="nil"/>
              <w:right w:val="nil"/>
            </w:tcBorders>
            <w:shd w:val="clear" w:color="auto" w:fill="auto"/>
            <w:noWrap/>
            <w:vAlign w:val="center"/>
            <w:hideMark/>
          </w:tcPr>
          <w:p w14:paraId="0ACB1557"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32,293 </w:t>
            </w:r>
          </w:p>
        </w:tc>
        <w:tc>
          <w:tcPr>
            <w:tcW w:w="935" w:type="dxa"/>
            <w:tcBorders>
              <w:top w:val="nil"/>
              <w:left w:val="nil"/>
              <w:bottom w:val="nil"/>
              <w:right w:val="nil"/>
            </w:tcBorders>
            <w:shd w:val="clear" w:color="auto" w:fill="auto"/>
            <w:noWrap/>
            <w:vAlign w:val="center"/>
            <w:hideMark/>
          </w:tcPr>
          <w:p w14:paraId="2BFE6FEA"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33,026 </w:t>
            </w:r>
          </w:p>
        </w:tc>
        <w:tc>
          <w:tcPr>
            <w:tcW w:w="937" w:type="dxa"/>
            <w:tcBorders>
              <w:top w:val="nil"/>
              <w:left w:val="nil"/>
              <w:bottom w:val="nil"/>
              <w:right w:val="nil"/>
            </w:tcBorders>
            <w:shd w:val="clear" w:color="auto" w:fill="auto"/>
            <w:noWrap/>
            <w:vAlign w:val="center"/>
            <w:hideMark/>
          </w:tcPr>
          <w:p w14:paraId="5B183E85"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33,807 </w:t>
            </w:r>
          </w:p>
        </w:tc>
      </w:tr>
      <w:tr w:rsidR="003242D6" w:rsidRPr="00240B29" w14:paraId="3D743FF8" w14:textId="77777777" w:rsidTr="00C01AF6">
        <w:trPr>
          <w:trHeight w:val="225"/>
        </w:trPr>
        <w:tc>
          <w:tcPr>
            <w:tcW w:w="3061" w:type="dxa"/>
            <w:tcBorders>
              <w:top w:val="nil"/>
              <w:left w:val="nil"/>
              <w:bottom w:val="nil"/>
              <w:right w:val="nil"/>
            </w:tcBorders>
            <w:shd w:val="clear" w:color="auto" w:fill="auto"/>
            <w:vAlign w:val="center"/>
            <w:hideMark/>
          </w:tcPr>
          <w:p w14:paraId="03E70A46" w14:textId="77777777" w:rsidR="003242D6" w:rsidRPr="00240B29" w:rsidRDefault="003242D6" w:rsidP="00240B29">
            <w:pPr>
              <w:spacing w:after="0" w:line="240" w:lineRule="auto"/>
              <w:ind w:firstLineChars="100" w:firstLine="160"/>
              <w:rPr>
                <w:rFonts w:ascii="Arial" w:hAnsi="Arial" w:cs="Arial"/>
                <w:sz w:val="16"/>
                <w:szCs w:val="16"/>
              </w:rPr>
            </w:pPr>
            <w:r w:rsidRPr="00240B29">
              <w:rPr>
                <w:rFonts w:ascii="Arial" w:hAnsi="Arial" w:cs="Arial"/>
                <w:sz w:val="16"/>
                <w:szCs w:val="16"/>
              </w:rPr>
              <w:t>s74 Retained revenue receipts (a)</w:t>
            </w:r>
          </w:p>
        </w:tc>
        <w:tc>
          <w:tcPr>
            <w:tcW w:w="964" w:type="dxa"/>
            <w:tcBorders>
              <w:top w:val="nil"/>
              <w:left w:val="nil"/>
              <w:bottom w:val="nil"/>
              <w:right w:val="nil"/>
            </w:tcBorders>
            <w:shd w:val="clear" w:color="auto" w:fill="auto"/>
            <w:noWrap/>
            <w:vAlign w:val="center"/>
            <w:hideMark/>
          </w:tcPr>
          <w:p w14:paraId="5181CAAA" w14:textId="77777777" w:rsidR="003242D6" w:rsidRDefault="003242D6" w:rsidP="003242D6">
            <w:pPr>
              <w:spacing w:after="0" w:line="240" w:lineRule="auto"/>
              <w:jc w:val="right"/>
              <w:rPr>
                <w:rFonts w:ascii="Arial" w:hAnsi="Arial" w:cs="Arial"/>
                <w:color w:val="000000"/>
                <w:sz w:val="16"/>
                <w:szCs w:val="16"/>
              </w:rPr>
            </w:pPr>
            <w:r>
              <w:rPr>
                <w:rFonts w:ascii="Arial" w:hAnsi="Arial" w:cs="Arial"/>
                <w:color w:val="000000"/>
                <w:sz w:val="16"/>
                <w:szCs w:val="16"/>
              </w:rPr>
              <w:t xml:space="preserve">370 </w:t>
            </w:r>
          </w:p>
        </w:tc>
        <w:tc>
          <w:tcPr>
            <w:tcW w:w="935" w:type="dxa"/>
            <w:tcBorders>
              <w:top w:val="nil"/>
              <w:left w:val="nil"/>
              <w:bottom w:val="nil"/>
              <w:right w:val="nil"/>
            </w:tcBorders>
            <w:shd w:val="clear" w:color="000000" w:fill="E6E6E6"/>
            <w:noWrap/>
            <w:vAlign w:val="center"/>
            <w:hideMark/>
          </w:tcPr>
          <w:p w14:paraId="7B48AE2D"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370 </w:t>
            </w:r>
          </w:p>
        </w:tc>
        <w:tc>
          <w:tcPr>
            <w:tcW w:w="935" w:type="dxa"/>
            <w:tcBorders>
              <w:top w:val="nil"/>
              <w:left w:val="nil"/>
              <w:bottom w:val="nil"/>
              <w:right w:val="nil"/>
            </w:tcBorders>
            <w:shd w:val="clear" w:color="auto" w:fill="auto"/>
            <w:noWrap/>
            <w:vAlign w:val="center"/>
            <w:hideMark/>
          </w:tcPr>
          <w:p w14:paraId="2E4EED0F"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370 </w:t>
            </w:r>
          </w:p>
        </w:tc>
        <w:tc>
          <w:tcPr>
            <w:tcW w:w="935" w:type="dxa"/>
            <w:tcBorders>
              <w:top w:val="nil"/>
              <w:left w:val="nil"/>
              <w:bottom w:val="nil"/>
              <w:right w:val="nil"/>
            </w:tcBorders>
            <w:shd w:val="clear" w:color="auto" w:fill="auto"/>
            <w:noWrap/>
            <w:vAlign w:val="center"/>
            <w:hideMark/>
          </w:tcPr>
          <w:p w14:paraId="24E923E7"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370 </w:t>
            </w:r>
          </w:p>
        </w:tc>
        <w:tc>
          <w:tcPr>
            <w:tcW w:w="937" w:type="dxa"/>
            <w:tcBorders>
              <w:top w:val="nil"/>
              <w:left w:val="nil"/>
              <w:bottom w:val="nil"/>
              <w:right w:val="nil"/>
            </w:tcBorders>
            <w:shd w:val="clear" w:color="auto" w:fill="auto"/>
            <w:noWrap/>
            <w:vAlign w:val="center"/>
            <w:hideMark/>
          </w:tcPr>
          <w:p w14:paraId="1F132B63"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370 </w:t>
            </w:r>
          </w:p>
        </w:tc>
      </w:tr>
      <w:tr w:rsidR="003242D6" w:rsidRPr="00240B29" w14:paraId="0DF2E16D" w14:textId="77777777" w:rsidTr="00C01AF6">
        <w:trPr>
          <w:trHeight w:val="397"/>
        </w:trPr>
        <w:tc>
          <w:tcPr>
            <w:tcW w:w="3061" w:type="dxa"/>
            <w:tcBorders>
              <w:top w:val="nil"/>
              <w:left w:val="nil"/>
              <w:bottom w:val="nil"/>
              <w:right w:val="nil"/>
            </w:tcBorders>
            <w:shd w:val="clear" w:color="auto" w:fill="auto"/>
            <w:vAlign w:val="center"/>
            <w:hideMark/>
          </w:tcPr>
          <w:p w14:paraId="2FC6E01E" w14:textId="77777777" w:rsidR="003242D6" w:rsidRPr="00240B29" w:rsidRDefault="003242D6" w:rsidP="00240B29">
            <w:pPr>
              <w:spacing w:after="0" w:line="240" w:lineRule="auto"/>
              <w:ind w:leftChars="80" w:left="333" w:hangingChars="108" w:hanging="173"/>
              <w:rPr>
                <w:rFonts w:ascii="Arial" w:hAnsi="Arial" w:cs="Arial"/>
                <w:sz w:val="16"/>
                <w:szCs w:val="16"/>
              </w:rPr>
            </w:pPr>
            <w:r w:rsidRPr="00240B29">
              <w:rPr>
                <w:rFonts w:ascii="Arial" w:hAnsi="Arial" w:cs="Arial"/>
                <w:sz w:val="16"/>
                <w:szCs w:val="16"/>
              </w:rPr>
              <w:t>Expenses not requiring appropriation in the Budget year (b)</w:t>
            </w:r>
          </w:p>
        </w:tc>
        <w:tc>
          <w:tcPr>
            <w:tcW w:w="964" w:type="dxa"/>
            <w:tcBorders>
              <w:top w:val="nil"/>
              <w:left w:val="nil"/>
              <w:bottom w:val="nil"/>
              <w:right w:val="nil"/>
            </w:tcBorders>
            <w:shd w:val="clear" w:color="auto" w:fill="auto"/>
            <w:noWrap/>
            <w:vAlign w:val="center"/>
            <w:hideMark/>
          </w:tcPr>
          <w:p w14:paraId="7B909C43" w14:textId="77777777" w:rsidR="003242D6" w:rsidRDefault="003242D6" w:rsidP="003242D6">
            <w:pPr>
              <w:spacing w:after="0" w:line="240" w:lineRule="auto"/>
              <w:jc w:val="right"/>
              <w:rPr>
                <w:rFonts w:ascii="Arial" w:hAnsi="Arial" w:cs="Arial"/>
                <w:color w:val="000000"/>
                <w:sz w:val="16"/>
                <w:szCs w:val="16"/>
              </w:rPr>
            </w:pPr>
            <w:r>
              <w:rPr>
                <w:rFonts w:ascii="Arial" w:hAnsi="Arial" w:cs="Arial"/>
                <w:color w:val="000000"/>
                <w:sz w:val="16"/>
                <w:szCs w:val="16"/>
              </w:rPr>
              <w:t xml:space="preserve">1,372 </w:t>
            </w:r>
          </w:p>
        </w:tc>
        <w:tc>
          <w:tcPr>
            <w:tcW w:w="935" w:type="dxa"/>
            <w:tcBorders>
              <w:top w:val="nil"/>
              <w:left w:val="nil"/>
              <w:bottom w:val="nil"/>
              <w:right w:val="nil"/>
            </w:tcBorders>
            <w:shd w:val="clear" w:color="000000" w:fill="E6E6E6"/>
            <w:noWrap/>
            <w:vAlign w:val="center"/>
            <w:hideMark/>
          </w:tcPr>
          <w:p w14:paraId="75C7AD79"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1,334 </w:t>
            </w:r>
          </w:p>
        </w:tc>
        <w:tc>
          <w:tcPr>
            <w:tcW w:w="935" w:type="dxa"/>
            <w:tcBorders>
              <w:top w:val="nil"/>
              <w:left w:val="nil"/>
              <w:bottom w:val="nil"/>
              <w:right w:val="nil"/>
            </w:tcBorders>
            <w:shd w:val="clear" w:color="auto" w:fill="auto"/>
            <w:noWrap/>
            <w:vAlign w:val="center"/>
            <w:hideMark/>
          </w:tcPr>
          <w:p w14:paraId="0856F3D2"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1,452 </w:t>
            </w:r>
          </w:p>
        </w:tc>
        <w:tc>
          <w:tcPr>
            <w:tcW w:w="935" w:type="dxa"/>
            <w:tcBorders>
              <w:top w:val="nil"/>
              <w:left w:val="nil"/>
              <w:bottom w:val="nil"/>
              <w:right w:val="nil"/>
            </w:tcBorders>
            <w:shd w:val="clear" w:color="auto" w:fill="auto"/>
            <w:noWrap/>
            <w:vAlign w:val="center"/>
            <w:hideMark/>
          </w:tcPr>
          <w:p w14:paraId="0AD47252"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1,479 </w:t>
            </w:r>
          </w:p>
        </w:tc>
        <w:tc>
          <w:tcPr>
            <w:tcW w:w="937" w:type="dxa"/>
            <w:tcBorders>
              <w:top w:val="nil"/>
              <w:left w:val="nil"/>
              <w:bottom w:val="nil"/>
              <w:right w:val="nil"/>
            </w:tcBorders>
            <w:shd w:val="clear" w:color="auto" w:fill="auto"/>
            <w:noWrap/>
            <w:vAlign w:val="center"/>
            <w:hideMark/>
          </w:tcPr>
          <w:p w14:paraId="13325BA7"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1,479 </w:t>
            </w:r>
          </w:p>
        </w:tc>
      </w:tr>
      <w:tr w:rsidR="003242D6" w:rsidRPr="00240B29" w14:paraId="588A5D6A" w14:textId="77777777" w:rsidTr="00C01AF6">
        <w:trPr>
          <w:trHeight w:val="225"/>
        </w:trPr>
        <w:tc>
          <w:tcPr>
            <w:tcW w:w="3061" w:type="dxa"/>
            <w:tcBorders>
              <w:top w:val="nil"/>
              <w:left w:val="nil"/>
              <w:bottom w:val="nil"/>
              <w:right w:val="nil"/>
            </w:tcBorders>
            <w:shd w:val="clear" w:color="auto" w:fill="auto"/>
            <w:vAlign w:val="center"/>
            <w:hideMark/>
          </w:tcPr>
          <w:p w14:paraId="39BEB836" w14:textId="77777777" w:rsidR="003242D6" w:rsidRPr="00240B29" w:rsidRDefault="003242D6" w:rsidP="00240B29">
            <w:pPr>
              <w:spacing w:after="0" w:line="240" w:lineRule="auto"/>
              <w:jc w:val="right"/>
              <w:rPr>
                <w:rFonts w:ascii="Arial" w:hAnsi="Arial" w:cs="Arial"/>
                <w:b/>
                <w:bCs/>
                <w:sz w:val="16"/>
                <w:szCs w:val="16"/>
              </w:rPr>
            </w:pPr>
            <w:r w:rsidRPr="00240B29">
              <w:rPr>
                <w:rFonts w:ascii="Arial" w:hAnsi="Arial" w:cs="Arial"/>
                <w:b/>
                <w:bCs/>
                <w:sz w:val="16"/>
                <w:szCs w:val="16"/>
              </w:rPr>
              <w:t>Departmental total</w:t>
            </w:r>
          </w:p>
        </w:tc>
        <w:tc>
          <w:tcPr>
            <w:tcW w:w="964" w:type="dxa"/>
            <w:tcBorders>
              <w:top w:val="single" w:sz="4" w:space="0" w:color="000000"/>
              <w:left w:val="nil"/>
              <w:bottom w:val="single" w:sz="4" w:space="0" w:color="000000"/>
              <w:right w:val="nil"/>
            </w:tcBorders>
            <w:shd w:val="clear" w:color="auto" w:fill="auto"/>
            <w:noWrap/>
            <w:vAlign w:val="center"/>
            <w:hideMark/>
          </w:tcPr>
          <w:p w14:paraId="64ADD07F" w14:textId="77777777" w:rsidR="003242D6" w:rsidRDefault="003242D6" w:rsidP="003242D6">
            <w:pPr>
              <w:spacing w:after="0" w:line="240" w:lineRule="auto"/>
              <w:jc w:val="right"/>
              <w:rPr>
                <w:rFonts w:ascii="Arial" w:hAnsi="Arial" w:cs="Arial"/>
                <w:color w:val="000000"/>
                <w:sz w:val="16"/>
                <w:szCs w:val="16"/>
              </w:rPr>
            </w:pPr>
            <w:r>
              <w:rPr>
                <w:rFonts w:ascii="Arial" w:hAnsi="Arial" w:cs="Arial"/>
                <w:color w:val="000000"/>
                <w:sz w:val="16"/>
                <w:szCs w:val="16"/>
              </w:rPr>
              <w:t xml:space="preserve">34,154 </w:t>
            </w:r>
          </w:p>
        </w:tc>
        <w:tc>
          <w:tcPr>
            <w:tcW w:w="935" w:type="dxa"/>
            <w:tcBorders>
              <w:top w:val="single" w:sz="4" w:space="0" w:color="000000"/>
              <w:left w:val="nil"/>
              <w:bottom w:val="single" w:sz="4" w:space="0" w:color="000000"/>
              <w:right w:val="nil"/>
            </w:tcBorders>
            <w:shd w:val="clear" w:color="000000" w:fill="E6E6E6"/>
            <w:noWrap/>
            <w:vAlign w:val="center"/>
            <w:hideMark/>
          </w:tcPr>
          <w:p w14:paraId="7B249304"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33,984 </w:t>
            </w:r>
          </w:p>
        </w:tc>
        <w:tc>
          <w:tcPr>
            <w:tcW w:w="935" w:type="dxa"/>
            <w:tcBorders>
              <w:top w:val="single" w:sz="4" w:space="0" w:color="000000"/>
              <w:left w:val="nil"/>
              <w:bottom w:val="single" w:sz="4" w:space="0" w:color="000000"/>
              <w:right w:val="nil"/>
            </w:tcBorders>
            <w:shd w:val="clear" w:color="auto" w:fill="auto"/>
            <w:noWrap/>
            <w:vAlign w:val="center"/>
            <w:hideMark/>
          </w:tcPr>
          <w:p w14:paraId="4528FC76"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34,115 </w:t>
            </w:r>
          </w:p>
        </w:tc>
        <w:tc>
          <w:tcPr>
            <w:tcW w:w="935" w:type="dxa"/>
            <w:tcBorders>
              <w:top w:val="single" w:sz="4" w:space="0" w:color="000000"/>
              <w:left w:val="nil"/>
              <w:bottom w:val="single" w:sz="4" w:space="0" w:color="000000"/>
              <w:right w:val="nil"/>
            </w:tcBorders>
            <w:shd w:val="clear" w:color="auto" w:fill="auto"/>
            <w:noWrap/>
            <w:vAlign w:val="center"/>
            <w:hideMark/>
          </w:tcPr>
          <w:p w14:paraId="506A0605"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34,875 </w:t>
            </w:r>
          </w:p>
        </w:tc>
        <w:tc>
          <w:tcPr>
            <w:tcW w:w="937" w:type="dxa"/>
            <w:tcBorders>
              <w:top w:val="single" w:sz="4" w:space="0" w:color="000000"/>
              <w:left w:val="nil"/>
              <w:bottom w:val="single" w:sz="4" w:space="0" w:color="000000"/>
              <w:right w:val="nil"/>
            </w:tcBorders>
            <w:shd w:val="clear" w:color="auto" w:fill="auto"/>
            <w:noWrap/>
            <w:vAlign w:val="center"/>
            <w:hideMark/>
          </w:tcPr>
          <w:p w14:paraId="0E75CEC7"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35,656 </w:t>
            </w:r>
          </w:p>
        </w:tc>
      </w:tr>
      <w:tr w:rsidR="003242D6" w:rsidRPr="00240B29" w14:paraId="32745BE0" w14:textId="77777777" w:rsidTr="00C01AF6">
        <w:trPr>
          <w:trHeight w:val="225"/>
        </w:trPr>
        <w:tc>
          <w:tcPr>
            <w:tcW w:w="3061" w:type="dxa"/>
            <w:tcBorders>
              <w:top w:val="nil"/>
              <w:left w:val="nil"/>
              <w:bottom w:val="single" w:sz="4" w:space="0" w:color="000000"/>
              <w:right w:val="nil"/>
            </w:tcBorders>
            <w:shd w:val="clear" w:color="auto" w:fill="auto"/>
            <w:vAlign w:val="center"/>
            <w:hideMark/>
          </w:tcPr>
          <w:p w14:paraId="4F2EA364" w14:textId="77777777" w:rsidR="003242D6" w:rsidRPr="00240B29" w:rsidRDefault="00C5333D" w:rsidP="00240B29">
            <w:pPr>
              <w:spacing w:after="0" w:line="240" w:lineRule="auto"/>
              <w:rPr>
                <w:rFonts w:ascii="Arial" w:hAnsi="Arial" w:cs="Arial"/>
                <w:b/>
                <w:bCs/>
                <w:sz w:val="16"/>
                <w:szCs w:val="16"/>
              </w:rPr>
            </w:pPr>
            <w:r>
              <w:rPr>
                <w:rFonts w:ascii="Arial" w:hAnsi="Arial" w:cs="Arial"/>
                <w:b/>
                <w:bCs/>
                <w:sz w:val="16"/>
                <w:szCs w:val="16"/>
              </w:rPr>
              <w:t>Total expenses for P</w:t>
            </w:r>
            <w:r w:rsidR="003242D6" w:rsidRPr="00240B29">
              <w:rPr>
                <w:rFonts w:ascii="Arial" w:hAnsi="Arial" w:cs="Arial"/>
                <w:b/>
                <w:bCs/>
                <w:sz w:val="16"/>
                <w:szCs w:val="16"/>
              </w:rPr>
              <w:t>rogram 1.1</w:t>
            </w:r>
          </w:p>
        </w:tc>
        <w:tc>
          <w:tcPr>
            <w:tcW w:w="964" w:type="dxa"/>
            <w:tcBorders>
              <w:top w:val="nil"/>
              <w:left w:val="nil"/>
              <w:bottom w:val="single" w:sz="4" w:space="0" w:color="000000"/>
              <w:right w:val="nil"/>
            </w:tcBorders>
            <w:shd w:val="clear" w:color="auto" w:fill="auto"/>
            <w:noWrap/>
            <w:vAlign w:val="center"/>
            <w:hideMark/>
          </w:tcPr>
          <w:p w14:paraId="4B3F2525" w14:textId="77777777" w:rsidR="003242D6" w:rsidRDefault="003242D6" w:rsidP="003242D6">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34,154 </w:t>
            </w:r>
          </w:p>
        </w:tc>
        <w:tc>
          <w:tcPr>
            <w:tcW w:w="935" w:type="dxa"/>
            <w:tcBorders>
              <w:top w:val="nil"/>
              <w:left w:val="nil"/>
              <w:bottom w:val="single" w:sz="4" w:space="0" w:color="000000"/>
              <w:right w:val="nil"/>
            </w:tcBorders>
            <w:shd w:val="clear" w:color="000000" w:fill="E6E6E6"/>
            <w:noWrap/>
            <w:vAlign w:val="center"/>
            <w:hideMark/>
          </w:tcPr>
          <w:p w14:paraId="5080D2E8" w14:textId="77777777" w:rsidR="003242D6" w:rsidRDefault="003242D6" w:rsidP="003242D6">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33,984 </w:t>
            </w:r>
          </w:p>
        </w:tc>
        <w:tc>
          <w:tcPr>
            <w:tcW w:w="935" w:type="dxa"/>
            <w:tcBorders>
              <w:top w:val="nil"/>
              <w:left w:val="nil"/>
              <w:bottom w:val="single" w:sz="4" w:space="0" w:color="000000"/>
              <w:right w:val="nil"/>
            </w:tcBorders>
            <w:shd w:val="clear" w:color="auto" w:fill="auto"/>
            <w:noWrap/>
            <w:vAlign w:val="center"/>
            <w:hideMark/>
          </w:tcPr>
          <w:p w14:paraId="7927FFA5" w14:textId="77777777" w:rsidR="003242D6" w:rsidRDefault="003242D6" w:rsidP="003242D6">
            <w:pPr>
              <w:spacing w:after="0" w:line="240" w:lineRule="auto"/>
              <w:jc w:val="right"/>
              <w:rPr>
                <w:rFonts w:ascii="Arial" w:hAnsi="Arial" w:cs="Arial"/>
                <w:b/>
                <w:bCs/>
                <w:sz w:val="16"/>
                <w:szCs w:val="16"/>
              </w:rPr>
            </w:pPr>
            <w:r>
              <w:rPr>
                <w:rFonts w:ascii="Arial" w:hAnsi="Arial" w:cs="Arial"/>
                <w:b/>
                <w:bCs/>
                <w:sz w:val="16"/>
                <w:szCs w:val="16"/>
              </w:rPr>
              <w:t xml:space="preserve">34,115 </w:t>
            </w:r>
          </w:p>
        </w:tc>
        <w:tc>
          <w:tcPr>
            <w:tcW w:w="935" w:type="dxa"/>
            <w:tcBorders>
              <w:top w:val="nil"/>
              <w:left w:val="nil"/>
              <w:bottom w:val="single" w:sz="4" w:space="0" w:color="000000"/>
              <w:right w:val="nil"/>
            </w:tcBorders>
            <w:shd w:val="clear" w:color="auto" w:fill="auto"/>
            <w:noWrap/>
            <w:vAlign w:val="center"/>
            <w:hideMark/>
          </w:tcPr>
          <w:p w14:paraId="0E875654" w14:textId="77777777" w:rsidR="003242D6" w:rsidRDefault="003242D6" w:rsidP="003242D6">
            <w:pPr>
              <w:spacing w:after="0" w:line="240" w:lineRule="auto"/>
              <w:jc w:val="right"/>
              <w:rPr>
                <w:rFonts w:ascii="Arial" w:hAnsi="Arial" w:cs="Arial"/>
                <w:b/>
                <w:bCs/>
                <w:sz w:val="16"/>
                <w:szCs w:val="16"/>
              </w:rPr>
            </w:pPr>
            <w:r>
              <w:rPr>
                <w:rFonts w:ascii="Arial" w:hAnsi="Arial" w:cs="Arial"/>
                <w:b/>
                <w:bCs/>
                <w:sz w:val="16"/>
                <w:szCs w:val="16"/>
              </w:rPr>
              <w:t xml:space="preserve">34,875 </w:t>
            </w:r>
          </w:p>
        </w:tc>
        <w:tc>
          <w:tcPr>
            <w:tcW w:w="937" w:type="dxa"/>
            <w:tcBorders>
              <w:top w:val="nil"/>
              <w:left w:val="nil"/>
              <w:bottom w:val="single" w:sz="4" w:space="0" w:color="000000"/>
              <w:right w:val="nil"/>
            </w:tcBorders>
            <w:shd w:val="clear" w:color="auto" w:fill="auto"/>
            <w:noWrap/>
            <w:vAlign w:val="center"/>
            <w:hideMark/>
          </w:tcPr>
          <w:p w14:paraId="790791E1" w14:textId="77777777" w:rsidR="003242D6" w:rsidRDefault="003242D6" w:rsidP="003242D6">
            <w:pPr>
              <w:spacing w:after="0" w:line="240" w:lineRule="auto"/>
              <w:jc w:val="right"/>
              <w:rPr>
                <w:rFonts w:ascii="Arial" w:hAnsi="Arial" w:cs="Arial"/>
                <w:b/>
                <w:bCs/>
                <w:sz w:val="16"/>
                <w:szCs w:val="16"/>
              </w:rPr>
            </w:pPr>
            <w:r>
              <w:rPr>
                <w:rFonts w:ascii="Arial" w:hAnsi="Arial" w:cs="Arial"/>
                <w:b/>
                <w:bCs/>
                <w:sz w:val="16"/>
                <w:szCs w:val="16"/>
              </w:rPr>
              <w:t xml:space="preserve">35,656 </w:t>
            </w:r>
          </w:p>
        </w:tc>
      </w:tr>
      <w:tr w:rsidR="00240B29" w:rsidRPr="00240B29" w14:paraId="4744AE53" w14:textId="77777777" w:rsidTr="00C01AF6">
        <w:trPr>
          <w:trHeight w:val="283"/>
        </w:trPr>
        <w:tc>
          <w:tcPr>
            <w:tcW w:w="7767" w:type="dxa"/>
            <w:gridSpan w:val="6"/>
            <w:tcBorders>
              <w:top w:val="single" w:sz="4" w:space="0" w:color="auto"/>
              <w:left w:val="nil"/>
              <w:bottom w:val="single" w:sz="4" w:space="0" w:color="auto"/>
              <w:right w:val="nil"/>
            </w:tcBorders>
            <w:shd w:val="clear" w:color="000000" w:fill="E6E6E6"/>
            <w:vAlign w:val="center"/>
            <w:hideMark/>
          </w:tcPr>
          <w:p w14:paraId="34F572DF" w14:textId="77777777" w:rsidR="00240B29" w:rsidRPr="00240B29" w:rsidRDefault="00240B29" w:rsidP="00240B29">
            <w:pPr>
              <w:spacing w:after="0" w:line="240" w:lineRule="auto"/>
              <w:rPr>
                <w:rFonts w:ascii="Arial" w:hAnsi="Arial" w:cs="Arial"/>
                <w:b/>
                <w:bCs/>
                <w:sz w:val="16"/>
                <w:szCs w:val="16"/>
              </w:rPr>
            </w:pPr>
            <w:r w:rsidRPr="00240B29">
              <w:rPr>
                <w:rFonts w:ascii="Arial" w:hAnsi="Arial" w:cs="Arial"/>
                <w:b/>
                <w:bCs/>
                <w:sz w:val="16"/>
                <w:szCs w:val="16"/>
              </w:rPr>
              <w:t>Outcome 1 Totals by appropriation type</w:t>
            </w:r>
          </w:p>
        </w:tc>
      </w:tr>
      <w:tr w:rsidR="00240B29" w:rsidRPr="00240B29" w14:paraId="2E1CF0C6" w14:textId="77777777" w:rsidTr="00C01AF6">
        <w:trPr>
          <w:trHeight w:val="225"/>
        </w:trPr>
        <w:tc>
          <w:tcPr>
            <w:tcW w:w="3061" w:type="dxa"/>
            <w:tcBorders>
              <w:top w:val="nil"/>
              <w:left w:val="nil"/>
              <w:bottom w:val="nil"/>
              <w:right w:val="nil"/>
            </w:tcBorders>
            <w:shd w:val="clear" w:color="auto" w:fill="auto"/>
            <w:noWrap/>
            <w:vAlign w:val="center"/>
            <w:hideMark/>
          </w:tcPr>
          <w:p w14:paraId="30E093C6" w14:textId="77777777" w:rsidR="00240B29" w:rsidRPr="00240B29" w:rsidRDefault="00240B29" w:rsidP="00240B29">
            <w:pPr>
              <w:spacing w:after="0" w:line="240" w:lineRule="auto"/>
              <w:rPr>
                <w:rFonts w:ascii="Arial" w:hAnsi="Arial" w:cs="Arial"/>
                <w:sz w:val="16"/>
                <w:szCs w:val="16"/>
              </w:rPr>
            </w:pPr>
            <w:r w:rsidRPr="00240B29">
              <w:rPr>
                <w:rFonts w:ascii="Arial" w:hAnsi="Arial" w:cs="Arial"/>
                <w:sz w:val="16"/>
                <w:szCs w:val="16"/>
              </w:rPr>
              <w:t>Departmental expenses</w:t>
            </w:r>
          </w:p>
        </w:tc>
        <w:tc>
          <w:tcPr>
            <w:tcW w:w="964" w:type="dxa"/>
            <w:tcBorders>
              <w:top w:val="nil"/>
              <w:left w:val="nil"/>
              <w:bottom w:val="nil"/>
              <w:right w:val="nil"/>
            </w:tcBorders>
            <w:shd w:val="clear" w:color="auto" w:fill="auto"/>
            <w:noWrap/>
            <w:vAlign w:val="center"/>
            <w:hideMark/>
          </w:tcPr>
          <w:p w14:paraId="3291E2CE" w14:textId="77777777" w:rsidR="00240B29" w:rsidRPr="00240B29" w:rsidRDefault="00240B29" w:rsidP="00240B29">
            <w:pPr>
              <w:spacing w:after="0" w:line="240" w:lineRule="auto"/>
              <w:jc w:val="right"/>
              <w:rPr>
                <w:rFonts w:ascii="Arial" w:hAnsi="Arial" w:cs="Arial"/>
                <w:color w:val="000000"/>
                <w:sz w:val="16"/>
                <w:szCs w:val="16"/>
              </w:rPr>
            </w:pPr>
          </w:p>
        </w:tc>
        <w:tc>
          <w:tcPr>
            <w:tcW w:w="935" w:type="dxa"/>
            <w:tcBorders>
              <w:top w:val="nil"/>
              <w:left w:val="nil"/>
              <w:bottom w:val="nil"/>
              <w:right w:val="nil"/>
            </w:tcBorders>
            <w:shd w:val="clear" w:color="000000" w:fill="E6E6E6"/>
            <w:noWrap/>
            <w:vAlign w:val="center"/>
            <w:hideMark/>
          </w:tcPr>
          <w:p w14:paraId="21B6C471"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 </w:t>
            </w:r>
          </w:p>
        </w:tc>
        <w:tc>
          <w:tcPr>
            <w:tcW w:w="935" w:type="dxa"/>
            <w:tcBorders>
              <w:top w:val="nil"/>
              <w:left w:val="nil"/>
              <w:bottom w:val="nil"/>
              <w:right w:val="nil"/>
            </w:tcBorders>
            <w:shd w:val="clear" w:color="auto" w:fill="auto"/>
            <w:noWrap/>
            <w:vAlign w:val="center"/>
            <w:hideMark/>
          </w:tcPr>
          <w:p w14:paraId="7B9AE117" w14:textId="77777777" w:rsidR="00240B29" w:rsidRPr="00240B29" w:rsidRDefault="00240B29" w:rsidP="00240B29">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center"/>
            <w:hideMark/>
          </w:tcPr>
          <w:p w14:paraId="7FBA187A" w14:textId="77777777" w:rsidR="00240B29" w:rsidRPr="00240B29" w:rsidRDefault="00240B29" w:rsidP="00240B29">
            <w:pPr>
              <w:spacing w:after="0" w:line="240" w:lineRule="auto"/>
              <w:jc w:val="right"/>
              <w:rPr>
                <w:rFonts w:ascii="Arial" w:hAnsi="Arial" w:cs="Arial"/>
                <w:sz w:val="16"/>
                <w:szCs w:val="16"/>
              </w:rPr>
            </w:pPr>
          </w:p>
        </w:tc>
        <w:tc>
          <w:tcPr>
            <w:tcW w:w="937" w:type="dxa"/>
            <w:tcBorders>
              <w:top w:val="nil"/>
              <w:left w:val="nil"/>
              <w:bottom w:val="nil"/>
              <w:right w:val="nil"/>
            </w:tcBorders>
            <w:shd w:val="clear" w:color="auto" w:fill="auto"/>
            <w:noWrap/>
            <w:vAlign w:val="center"/>
            <w:hideMark/>
          </w:tcPr>
          <w:p w14:paraId="2149FA88" w14:textId="77777777" w:rsidR="00240B29" w:rsidRPr="00240B29" w:rsidRDefault="00240B29" w:rsidP="00240B29">
            <w:pPr>
              <w:spacing w:after="0" w:line="240" w:lineRule="auto"/>
              <w:jc w:val="right"/>
              <w:rPr>
                <w:rFonts w:ascii="Arial" w:hAnsi="Arial" w:cs="Arial"/>
                <w:sz w:val="16"/>
                <w:szCs w:val="16"/>
              </w:rPr>
            </w:pPr>
          </w:p>
        </w:tc>
      </w:tr>
      <w:tr w:rsidR="003242D6" w:rsidRPr="00240B29" w14:paraId="64A405DE" w14:textId="77777777" w:rsidTr="00C01AF6">
        <w:trPr>
          <w:trHeight w:val="225"/>
        </w:trPr>
        <w:tc>
          <w:tcPr>
            <w:tcW w:w="3061" w:type="dxa"/>
            <w:tcBorders>
              <w:top w:val="nil"/>
              <w:left w:val="nil"/>
              <w:bottom w:val="nil"/>
              <w:right w:val="nil"/>
            </w:tcBorders>
            <w:shd w:val="clear" w:color="auto" w:fill="auto"/>
            <w:noWrap/>
            <w:vAlign w:val="center"/>
            <w:hideMark/>
          </w:tcPr>
          <w:p w14:paraId="274DACB4" w14:textId="77777777" w:rsidR="003242D6" w:rsidRPr="00240B29" w:rsidRDefault="003242D6" w:rsidP="00240B29">
            <w:pPr>
              <w:spacing w:after="0" w:line="240" w:lineRule="auto"/>
              <w:ind w:firstLineChars="100" w:firstLine="160"/>
              <w:rPr>
                <w:rFonts w:ascii="Arial" w:hAnsi="Arial" w:cs="Arial"/>
                <w:sz w:val="16"/>
                <w:szCs w:val="16"/>
              </w:rPr>
            </w:pPr>
            <w:r w:rsidRPr="00240B29">
              <w:rPr>
                <w:rFonts w:ascii="Arial" w:hAnsi="Arial" w:cs="Arial"/>
                <w:sz w:val="16"/>
                <w:szCs w:val="16"/>
              </w:rPr>
              <w:t>Departmental appropriation</w:t>
            </w:r>
          </w:p>
        </w:tc>
        <w:tc>
          <w:tcPr>
            <w:tcW w:w="964" w:type="dxa"/>
            <w:tcBorders>
              <w:top w:val="nil"/>
              <w:left w:val="nil"/>
              <w:bottom w:val="nil"/>
              <w:right w:val="nil"/>
            </w:tcBorders>
            <w:shd w:val="clear" w:color="auto" w:fill="auto"/>
            <w:noWrap/>
            <w:vAlign w:val="center"/>
            <w:hideMark/>
          </w:tcPr>
          <w:p w14:paraId="69E747E2" w14:textId="77777777" w:rsidR="003242D6" w:rsidRDefault="003242D6" w:rsidP="003242D6">
            <w:pPr>
              <w:spacing w:after="0" w:line="240" w:lineRule="auto"/>
              <w:jc w:val="right"/>
              <w:rPr>
                <w:rFonts w:ascii="Arial" w:hAnsi="Arial" w:cs="Arial"/>
                <w:color w:val="000000"/>
                <w:sz w:val="16"/>
                <w:szCs w:val="16"/>
              </w:rPr>
            </w:pPr>
            <w:r>
              <w:rPr>
                <w:rFonts w:ascii="Arial" w:hAnsi="Arial" w:cs="Arial"/>
                <w:color w:val="000000"/>
                <w:sz w:val="16"/>
                <w:szCs w:val="16"/>
              </w:rPr>
              <w:t xml:space="preserve">32,412 </w:t>
            </w:r>
          </w:p>
        </w:tc>
        <w:tc>
          <w:tcPr>
            <w:tcW w:w="935" w:type="dxa"/>
            <w:tcBorders>
              <w:top w:val="nil"/>
              <w:left w:val="nil"/>
              <w:bottom w:val="nil"/>
              <w:right w:val="nil"/>
            </w:tcBorders>
            <w:shd w:val="clear" w:color="000000" w:fill="E6E6E6"/>
            <w:noWrap/>
            <w:vAlign w:val="center"/>
            <w:hideMark/>
          </w:tcPr>
          <w:p w14:paraId="68BDA8C7"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32,280 </w:t>
            </w:r>
          </w:p>
        </w:tc>
        <w:tc>
          <w:tcPr>
            <w:tcW w:w="935" w:type="dxa"/>
            <w:tcBorders>
              <w:top w:val="nil"/>
              <w:left w:val="nil"/>
              <w:bottom w:val="nil"/>
              <w:right w:val="nil"/>
            </w:tcBorders>
            <w:shd w:val="clear" w:color="auto" w:fill="auto"/>
            <w:noWrap/>
            <w:vAlign w:val="center"/>
            <w:hideMark/>
          </w:tcPr>
          <w:p w14:paraId="4F00C7EA"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32,293 </w:t>
            </w:r>
          </w:p>
        </w:tc>
        <w:tc>
          <w:tcPr>
            <w:tcW w:w="935" w:type="dxa"/>
            <w:tcBorders>
              <w:top w:val="nil"/>
              <w:left w:val="nil"/>
              <w:bottom w:val="nil"/>
              <w:right w:val="nil"/>
            </w:tcBorders>
            <w:shd w:val="clear" w:color="auto" w:fill="auto"/>
            <w:noWrap/>
            <w:vAlign w:val="center"/>
            <w:hideMark/>
          </w:tcPr>
          <w:p w14:paraId="6C022BE1"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33,026 </w:t>
            </w:r>
          </w:p>
        </w:tc>
        <w:tc>
          <w:tcPr>
            <w:tcW w:w="937" w:type="dxa"/>
            <w:tcBorders>
              <w:top w:val="nil"/>
              <w:left w:val="nil"/>
              <w:bottom w:val="nil"/>
              <w:right w:val="nil"/>
            </w:tcBorders>
            <w:shd w:val="clear" w:color="auto" w:fill="auto"/>
            <w:noWrap/>
            <w:vAlign w:val="center"/>
            <w:hideMark/>
          </w:tcPr>
          <w:p w14:paraId="2A5A48B5"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33,807 </w:t>
            </w:r>
          </w:p>
        </w:tc>
      </w:tr>
      <w:tr w:rsidR="003242D6" w:rsidRPr="00240B29" w14:paraId="691CE953" w14:textId="77777777" w:rsidTr="00C01AF6">
        <w:trPr>
          <w:trHeight w:val="225"/>
        </w:trPr>
        <w:tc>
          <w:tcPr>
            <w:tcW w:w="3061" w:type="dxa"/>
            <w:tcBorders>
              <w:top w:val="nil"/>
              <w:left w:val="nil"/>
              <w:bottom w:val="nil"/>
              <w:right w:val="nil"/>
            </w:tcBorders>
            <w:shd w:val="clear" w:color="auto" w:fill="auto"/>
            <w:vAlign w:val="center"/>
            <w:hideMark/>
          </w:tcPr>
          <w:p w14:paraId="038205BF" w14:textId="77777777" w:rsidR="003242D6" w:rsidRPr="00240B29" w:rsidRDefault="003242D6" w:rsidP="00240B29">
            <w:pPr>
              <w:spacing w:after="0" w:line="240" w:lineRule="auto"/>
              <w:ind w:firstLineChars="100" w:firstLine="160"/>
              <w:rPr>
                <w:rFonts w:ascii="Arial" w:hAnsi="Arial" w:cs="Arial"/>
                <w:sz w:val="16"/>
                <w:szCs w:val="16"/>
              </w:rPr>
            </w:pPr>
            <w:r w:rsidRPr="00240B29">
              <w:rPr>
                <w:rFonts w:ascii="Arial" w:hAnsi="Arial" w:cs="Arial"/>
                <w:sz w:val="16"/>
                <w:szCs w:val="16"/>
              </w:rPr>
              <w:t>s74 Retained revenue receipts (a)</w:t>
            </w:r>
          </w:p>
        </w:tc>
        <w:tc>
          <w:tcPr>
            <w:tcW w:w="964" w:type="dxa"/>
            <w:tcBorders>
              <w:top w:val="nil"/>
              <w:left w:val="nil"/>
              <w:bottom w:val="nil"/>
              <w:right w:val="nil"/>
            </w:tcBorders>
            <w:shd w:val="clear" w:color="auto" w:fill="auto"/>
            <w:noWrap/>
            <w:vAlign w:val="center"/>
            <w:hideMark/>
          </w:tcPr>
          <w:p w14:paraId="2E2319AC" w14:textId="77777777" w:rsidR="003242D6" w:rsidRDefault="003242D6" w:rsidP="003242D6">
            <w:pPr>
              <w:spacing w:after="0" w:line="240" w:lineRule="auto"/>
              <w:jc w:val="right"/>
              <w:rPr>
                <w:rFonts w:ascii="Arial" w:hAnsi="Arial" w:cs="Arial"/>
                <w:color w:val="000000"/>
                <w:sz w:val="16"/>
                <w:szCs w:val="16"/>
              </w:rPr>
            </w:pPr>
            <w:r>
              <w:rPr>
                <w:rFonts w:ascii="Arial" w:hAnsi="Arial" w:cs="Arial"/>
                <w:color w:val="000000"/>
                <w:sz w:val="16"/>
                <w:szCs w:val="16"/>
              </w:rPr>
              <w:t xml:space="preserve">370 </w:t>
            </w:r>
          </w:p>
        </w:tc>
        <w:tc>
          <w:tcPr>
            <w:tcW w:w="935" w:type="dxa"/>
            <w:tcBorders>
              <w:top w:val="nil"/>
              <w:left w:val="nil"/>
              <w:bottom w:val="nil"/>
              <w:right w:val="nil"/>
            </w:tcBorders>
            <w:shd w:val="clear" w:color="000000" w:fill="E6E6E6"/>
            <w:noWrap/>
            <w:vAlign w:val="center"/>
            <w:hideMark/>
          </w:tcPr>
          <w:p w14:paraId="139CB88C"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370 </w:t>
            </w:r>
          </w:p>
        </w:tc>
        <w:tc>
          <w:tcPr>
            <w:tcW w:w="935" w:type="dxa"/>
            <w:tcBorders>
              <w:top w:val="nil"/>
              <w:left w:val="nil"/>
              <w:bottom w:val="nil"/>
              <w:right w:val="nil"/>
            </w:tcBorders>
            <w:shd w:val="clear" w:color="auto" w:fill="auto"/>
            <w:noWrap/>
            <w:vAlign w:val="center"/>
            <w:hideMark/>
          </w:tcPr>
          <w:p w14:paraId="7E609D42"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370 </w:t>
            </w:r>
          </w:p>
        </w:tc>
        <w:tc>
          <w:tcPr>
            <w:tcW w:w="935" w:type="dxa"/>
            <w:tcBorders>
              <w:top w:val="nil"/>
              <w:left w:val="nil"/>
              <w:bottom w:val="nil"/>
              <w:right w:val="nil"/>
            </w:tcBorders>
            <w:shd w:val="clear" w:color="auto" w:fill="auto"/>
            <w:noWrap/>
            <w:vAlign w:val="center"/>
            <w:hideMark/>
          </w:tcPr>
          <w:p w14:paraId="5B7DFB57"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370 </w:t>
            </w:r>
          </w:p>
        </w:tc>
        <w:tc>
          <w:tcPr>
            <w:tcW w:w="937" w:type="dxa"/>
            <w:tcBorders>
              <w:top w:val="nil"/>
              <w:left w:val="nil"/>
              <w:bottom w:val="nil"/>
              <w:right w:val="nil"/>
            </w:tcBorders>
            <w:shd w:val="clear" w:color="auto" w:fill="auto"/>
            <w:noWrap/>
            <w:vAlign w:val="center"/>
            <w:hideMark/>
          </w:tcPr>
          <w:p w14:paraId="0B2016F2"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370 </w:t>
            </w:r>
          </w:p>
        </w:tc>
      </w:tr>
      <w:tr w:rsidR="003242D6" w:rsidRPr="00240B29" w14:paraId="6D7ABA31" w14:textId="77777777" w:rsidTr="00C01AF6">
        <w:trPr>
          <w:trHeight w:val="397"/>
        </w:trPr>
        <w:tc>
          <w:tcPr>
            <w:tcW w:w="3061" w:type="dxa"/>
            <w:tcBorders>
              <w:top w:val="nil"/>
              <w:left w:val="nil"/>
              <w:bottom w:val="nil"/>
              <w:right w:val="nil"/>
            </w:tcBorders>
            <w:shd w:val="clear" w:color="auto" w:fill="auto"/>
            <w:vAlign w:val="center"/>
            <w:hideMark/>
          </w:tcPr>
          <w:p w14:paraId="153003D3" w14:textId="77777777" w:rsidR="003242D6" w:rsidRPr="00240B29" w:rsidRDefault="003242D6" w:rsidP="00240B29">
            <w:pPr>
              <w:spacing w:after="0" w:line="240" w:lineRule="auto"/>
              <w:ind w:leftChars="80" w:left="333" w:hangingChars="108" w:hanging="173"/>
              <w:rPr>
                <w:rFonts w:ascii="Arial" w:hAnsi="Arial" w:cs="Arial"/>
                <w:sz w:val="16"/>
                <w:szCs w:val="16"/>
              </w:rPr>
            </w:pPr>
            <w:r w:rsidRPr="00240B29">
              <w:rPr>
                <w:rFonts w:ascii="Arial" w:hAnsi="Arial" w:cs="Arial"/>
                <w:sz w:val="16"/>
                <w:szCs w:val="16"/>
              </w:rPr>
              <w:t>Expenses not requiring appropriation  in the Budget year (b)</w:t>
            </w:r>
          </w:p>
        </w:tc>
        <w:tc>
          <w:tcPr>
            <w:tcW w:w="964" w:type="dxa"/>
            <w:tcBorders>
              <w:top w:val="nil"/>
              <w:left w:val="nil"/>
              <w:bottom w:val="nil"/>
              <w:right w:val="nil"/>
            </w:tcBorders>
            <w:shd w:val="clear" w:color="auto" w:fill="auto"/>
            <w:noWrap/>
            <w:vAlign w:val="center"/>
            <w:hideMark/>
          </w:tcPr>
          <w:p w14:paraId="6E0F73FD" w14:textId="77777777" w:rsidR="003242D6" w:rsidRDefault="003242D6" w:rsidP="003242D6">
            <w:pPr>
              <w:spacing w:after="0" w:line="240" w:lineRule="auto"/>
              <w:jc w:val="right"/>
              <w:rPr>
                <w:rFonts w:ascii="Arial" w:hAnsi="Arial" w:cs="Arial"/>
                <w:color w:val="000000"/>
                <w:sz w:val="16"/>
                <w:szCs w:val="16"/>
              </w:rPr>
            </w:pPr>
            <w:r>
              <w:rPr>
                <w:rFonts w:ascii="Arial" w:hAnsi="Arial" w:cs="Arial"/>
                <w:color w:val="000000"/>
                <w:sz w:val="16"/>
                <w:szCs w:val="16"/>
              </w:rPr>
              <w:t xml:space="preserve">1,372 </w:t>
            </w:r>
          </w:p>
        </w:tc>
        <w:tc>
          <w:tcPr>
            <w:tcW w:w="935" w:type="dxa"/>
            <w:tcBorders>
              <w:top w:val="nil"/>
              <w:left w:val="nil"/>
              <w:bottom w:val="nil"/>
              <w:right w:val="nil"/>
            </w:tcBorders>
            <w:shd w:val="clear" w:color="000000" w:fill="E6E6E6"/>
            <w:noWrap/>
            <w:vAlign w:val="center"/>
            <w:hideMark/>
          </w:tcPr>
          <w:p w14:paraId="61E1B5E8"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1,334 </w:t>
            </w:r>
          </w:p>
        </w:tc>
        <w:tc>
          <w:tcPr>
            <w:tcW w:w="935" w:type="dxa"/>
            <w:tcBorders>
              <w:top w:val="nil"/>
              <w:left w:val="nil"/>
              <w:bottom w:val="nil"/>
              <w:right w:val="nil"/>
            </w:tcBorders>
            <w:shd w:val="clear" w:color="auto" w:fill="auto"/>
            <w:noWrap/>
            <w:vAlign w:val="center"/>
            <w:hideMark/>
          </w:tcPr>
          <w:p w14:paraId="2B0C6F02"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1,452 </w:t>
            </w:r>
          </w:p>
        </w:tc>
        <w:tc>
          <w:tcPr>
            <w:tcW w:w="935" w:type="dxa"/>
            <w:tcBorders>
              <w:top w:val="nil"/>
              <w:left w:val="nil"/>
              <w:bottom w:val="nil"/>
              <w:right w:val="nil"/>
            </w:tcBorders>
            <w:shd w:val="clear" w:color="auto" w:fill="auto"/>
            <w:noWrap/>
            <w:vAlign w:val="center"/>
            <w:hideMark/>
          </w:tcPr>
          <w:p w14:paraId="170B5E85"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1,479 </w:t>
            </w:r>
          </w:p>
        </w:tc>
        <w:tc>
          <w:tcPr>
            <w:tcW w:w="937" w:type="dxa"/>
            <w:tcBorders>
              <w:top w:val="nil"/>
              <w:left w:val="nil"/>
              <w:bottom w:val="nil"/>
              <w:right w:val="nil"/>
            </w:tcBorders>
            <w:shd w:val="clear" w:color="auto" w:fill="auto"/>
            <w:noWrap/>
            <w:vAlign w:val="center"/>
            <w:hideMark/>
          </w:tcPr>
          <w:p w14:paraId="2A35D009"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1,479 </w:t>
            </w:r>
          </w:p>
        </w:tc>
      </w:tr>
      <w:tr w:rsidR="003242D6" w:rsidRPr="00240B29" w14:paraId="139B1DA7" w14:textId="77777777" w:rsidTr="00C01AF6">
        <w:trPr>
          <w:trHeight w:val="225"/>
        </w:trPr>
        <w:tc>
          <w:tcPr>
            <w:tcW w:w="3061" w:type="dxa"/>
            <w:tcBorders>
              <w:top w:val="nil"/>
              <w:left w:val="nil"/>
              <w:bottom w:val="nil"/>
              <w:right w:val="nil"/>
            </w:tcBorders>
            <w:shd w:val="clear" w:color="auto" w:fill="auto"/>
            <w:vAlign w:val="center"/>
            <w:hideMark/>
          </w:tcPr>
          <w:p w14:paraId="1845CA3C" w14:textId="77777777" w:rsidR="003242D6" w:rsidRPr="00240B29" w:rsidRDefault="003242D6" w:rsidP="00240B29">
            <w:pPr>
              <w:spacing w:after="0" w:line="240" w:lineRule="auto"/>
              <w:jc w:val="right"/>
              <w:rPr>
                <w:rFonts w:ascii="Arial" w:hAnsi="Arial" w:cs="Arial"/>
                <w:b/>
                <w:bCs/>
                <w:sz w:val="16"/>
                <w:szCs w:val="16"/>
              </w:rPr>
            </w:pPr>
            <w:r w:rsidRPr="00240B29">
              <w:rPr>
                <w:rFonts w:ascii="Arial" w:hAnsi="Arial" w:cs="Arial"/>
                <w:b/>
                <w:bCs/>
                <w:sz w:val="16"/>
                <w:szCs w:val="16"/>
              </w:rPr>
              <w:t>Departmental total</w:t>
            </w:r>
          </w:p>
        </w:tc>
        <w:tc>
          <w:tcPr>
            <w:tcW w:w="964" w:type="dxa"/>
            <w:tcBorders>
              <w:top w:val="single" w:sz="4" w:space="0" w:color="auto"/>
              <w:left w:val="nil"/>
              <w:bottom w:val="single" w:sz="4" w:space="0" w:color="auto"/>
              <w:right w:val="nil"/>
            </w:tcBorders>
            <w:shd w:val="clear" w:color="auto" w:fill="auto"/>
            <w:noWrap/>
            <w:vAlign w:val="center"/>
            <w:hideMark/>
          </w:tcPr>
          <w:p w14:paraId="486C30F2" w14:textId="77777777" w:rsidR="003242D6" w:rsidRDefault="003242D6" w:rsidP="003242D6">
            <w:pPr>
              <w:spacing w:after="0" w:line="240" w:lineRule="auto"/>
              <w:jc w:val="right"/>
              <w:rPr>
                <w:rFonts w:ascii="Arial" w:hAnsi="Arial" w:cs="Arial"/>
                <w:color w:val="000000"/>
                <w:sz w:val="16"/>
                <w:szCs w:val="16"/>
              </w:rPr>
            </w:pPr>
            <w:r>
              <w:rPr>
                <w:rFonts w:ascii="Arial" w:hAnsi="Arial" w:cs="Arial"/>
                <w:color w:val="000000"/>
                <w:sz w:val="16"/>
                <w:szCs w:val="16"/>
              </w:rPr>
              <w:t xml:space="preserve">34,154 </w:t>
            </w:r>
          </w:p>
        </w:tc>
        <w:tc>
          <w:tcPr>
            <w:tcW w:w="935" w:type="dxa"/>
            <w:tcBorders>
              <w:top w:val="single" w:sz="4" w:space="0" w:color="auto"/>
              <w:left w:val="nil"/>
              <w:bottom w:val="single" w:sz="4" w:space="0" w:color="auto"/>
              <w:right w:val="nil"/>
            </w:tcBorders>
            <w:shd w:val="clear" w:color="000000" w:fill="E6E6E6"/>
            <w:noWrap/>
            <w:vAlign w:val="center"/>
            <w:hideMark/>
          </w:tcPr>
          <w:p w14:paraId="799E82E3" w14:textId="77777777" w:rsidR="003242D6" w:rsidRDefault="003242D6" w:rsidP="003242D6">
            <w:pPr>
              <w:spacing w:after="0" w:line="240" w:lineRule="auto"/>
              <w:jc w:val="right"/>
              <w:rPr>
                <w:rFonts w:ascii="Arial" w:hAnsi="Arial" w:cs="Arial"/>
                <w:sz w:val="16"/>
                <w:szCs w:val="16"/>
              </w:rPr>
            </w:pPr>
            <w:r>
              <w:rPr>
                <w:rFonts w:ascii="Arial" w:hAnsi="Arial" w:cs="Arial"/>
                <w:sz w:val="16"/>
                <w:szCs w:val="16"/>
              </w:rPr>
              <w:t xml:space="preserve">33,984 </w:t>
            </w:r>
          </w:p>
        </w:tc>
        <w:tc>
          <w:tcPr>
            <w:tcW w:w="935" w:type="dxa"/>
            <w:tcBorders>
              <w:top w:val="single" w:sz="4" w:space="0" w:color="auto"/>
              <w:left w:val="nil"/>
              <w:bottom w:val="single" w:sz="4" w:space="0" w:color="auto"/>
              <w:right w:val="nil"/>
            </w:tcBorders>
            <w:shd w:val="clear" w:color="auto" w:fill="auto"/>
            <w:noWrap/>
            <w:vAlign w:val="center"/>
            <w:hideMark/>
          </w:tcPr>
          <w:p w14:paraId="51102989" w14:textId="77777777" w:rsidR="003242D6" w:rsidRDefault="003242D6" w:rsidP="003242D6">
            <w:pPr>
              <w:spacing w:after="0" w:line="240" w:lineRule="auto"/>
              <w:jc w:val="right"/>
              <w:rPr>
                <w:rFonts w:ascii="Arial" w:hAnsi="Arial" w:cs="Arial"/>
                <w:color w:val="000000"/>
                <w:sz w:val="16"/>
                <w:szCs w:val="16"/>
              </w:rPr>
            </w:pPr>
            <w:r>
              <w:rPr>
                <w:rFonts w:ascii="Arial" w:hAnsi="Arial" w:cs="Arial"/>
                <w:color w:val="000000"/>
                <w:sz w:val="16"/>
                <w:szCs w:val="16"/>
              </w:rPr>
              <w:t xml:space="preserve">34,115 </w:t>
            </w:r>
          </w:p>
        </w:tc>
        <w:tc>
          <w:tcPr>
            <w:tcW w:w="935" w:type="dxa"/>
            <w:tcBorders>
              <w:top w:val="single" w:sz="4" w:space="0" w:color="auto"/>
              <w:left w:val="nil"/>
              <w:bottom w:val="single" w:sz="4" w:space="0" w:color="auto"/>
              <w:right w:val="nil"/>
            </w:tcBorders>
            <w:shd w:val="clear" w:color="auto" w:fill="auto"/>
            <w:noWrap/>
            <w:vAlign w:val="center"/>
            <w:hideMark/>
          </w:tcPr>
          <w:p w14:paraId="74165C56" w14:textId="77777777" w:rsidR="003242D6" w:rsidRDefault="003242D6" w:rsidP="003242D6">
            <w:pPr>
              <w:spacing w:after="0" w:line="240" w:lineRule="auto"/>
              <w:jc w:val="right"/>
              <w:rPr>
                <w:rFonts w:ascii="Arial" w:hAnsi="Arial" w:cs="Arial"/>
                <w:color w:val="000000"/>
                <w:sz w:val="16"/>
                <w:szCs w:val="16"/>
              </w:rPr>
            </w:pPr>
            <w:r>
              <w:rPr>
                <w:rFonts w:ascii="Arial" w:hAnsi="Arial" w:cs="Arial"/>
                <w:color w:val="000000"/>
                <w:sz w:val="16"/>
                <w:szCs w:val="16"/>
              </w:rPr>
              <w:t xml:space="preserve">34,875 </w:t>
            </w:r>
          </w:p>
        </w:tc>
        <w:tc>
          <w:tcPr>
            <w:tcW w:w="937" w:type="dxa"/>
            <w:tcBorders>
              <w:top w:val="single" w:sz="4" w:space="0" w:color="auto"/>
              <w:left w:val="nil"/>
              <w:bottom w:val="single" w:sz="4" w:space="0" w:color="auto"/>
              <w:right w:val="nil"/>
            </w:tcBorders>
            <w:shd w:val="clear" w:color="auto" w:fill="auto"/>
            <w:noWrap/>
            <w:vAlign w:val="center"/>
            <w:hideMark/>
          </w:tcPr>
          <w:p w14:paraId="18E13AD8" w14:textId="77777777" w:rsidR="003242D6" w:rsidRDefault="003242D6" w:rsidP="003242D6">
            <w:pPr>
              <w:spacing w:after="0" w:line="240" w:lineRule="auto"/>
              <w:jc w:val="right"/>
              <w:rPr>
                <w:rFonts w:ascii="Arial" w:hAnsi="Arial" w:cs="Arial"/>
                <w:color w:val="000000"/>
                <w:sz w:val="16"/>
                <w:szCs w:val="16"/>
              </w:rPr>
            </w:pPr>
            <w:r>
              <w:rPr>
                <w:rFonts w:ascii="Arial" w:hAnsi="Arial" w:cs="Arial"/>
                <w:color w:val="000000"/>
                <w:sz w:val="16"/>
                <w:szCs w:val="16"/>
              </w:rPr>
              <w:t xml:space="preserve">35,656 </w:t>
            </w:r>
          </w:p>
        </w:tc>
      </w:tr>
      <w:tr w:rsidR="003242D6" w:rsidRPr="00240B29" w14:paraId="6F9D10B7" w14:textId="77777777" w:rsidTr="003242D6">
        <w:trPr>
          <w:trHeight w:val="225"/>
        </w:trPr>
        <w:tc>
          <w:tcPr>
            <w:tcW w:w="3061" w:type="dxa"/>
            <w:tcBorders>
              <w:top w:val="nil"/>
              <w:left w:val="nil"/>
              <w:bottom w:val="single" w:sz="4" w:space="0" w:color="auto"/>
              <w:right w:val="nil"/>
            </w:tcBorders>
            <w:shd w:val="clear" w:color="auto" w:fill="auto"/>
            <w:noWrap/>
            <w:vAlign w:val="bottom"/>
            <w:hideMark/>
          </w:tcPr>
          <w:p w14:paraId="40CD5773" w14:textId="77777777" w:rsidR="003242D6" w:rsidRPr="00240B29" w:rsidRDefault="003242D6" w:rsidP="00240B29">
            <w:pPr>
              <w:spacing w:after="0" w:line="240" w:lineRule="auto"/>
              <w:rPr>
                <w:rFonts w:ascii="Arial" w:hAnsi="Arial" w:cs="Arial"/>
                <w:b/>
                <w:bCs/>
                <w:color w:val="000000"/>
                <w:sz w:val="16"/>
                <w:szCs w:val="16"/>
              </w:rPr>
            </w:pPr>
            <w:r w:rsidRPr="00240B29">
              <w:rPr>
                <w:rFonts w:ascii="Arial" w:hAnsi="Arial" w:cs="Arial"/>
                <w:b/>
                <w:bCs/>
                <w:color w:val="000000"/>
                <w:sz w:val="16"/>
                <w:szCs w:val="16"/>
              </w:rPr>
              <w:t>Total expenses for Outcome 1</w:t>
            </w:r>
          </w:p>
        </w:tc>
        <w:tc>
          <w:tcPr>
            <w:tcW w:w="964" w:type="dxa"/>
            <w:tcBorders>
              <w:top w:val="nil"/>
              <w:left w:val="nil"/>
              <w:bottom w:val="single" w:sz="4" w:space="0" w:color="auto"/>
              <w:right w:val="nil"/>
            </w:tcBorders>
            <w:shd w:val="clear" w:color="auto" w:fill="auto"/>
            <w:noWrap/>
            <w:vAlign w:val="center"/>
            <w:hideMark/>
          </w:tcPr>
          <w:p w14:paraId="20A0B111" w14:textId="77777777" w:rsidR="003242D6" w:rsidRDefault="003242D6" w:rsidP="003242D6">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34,154 </w:t>
            </w:r>
          </w:p>
        </w:tc>
        <w:tc>
          <w:tcPr>
            <w:tcW w:w="935" w:type="dxa"/>
            <w:tcBorders>
              <w:top w:val="nil"/>
              <w:left w:val="nil"/>
              <w:bottom w:val="single" w:sz="4" w:space="0" w:color="auto"/>
              <w:right w:val="nil"/>
            </w:tcBorders>
            <w:shd w:val="clear" w:color="000000" w:fill="E6E6E6"/>
            <w:noWrap/>
            <w:vAlign w:val="center"/>
            <w:hideMark/>
          </w:tcPr>
          <w:p w14:paraId="4FB5AE4B" w14:textId="77777777" w:rsidR="003242D6" w:rsidRDefault="003242D6" w:rsidP="003242D6">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33,984 </w:t>
            </w:r>
          </w:p>
        </w:tc>
        <w:tc>
          <w:tcPr>
            <w:tcW w:w="935" w:type="dxa"/>
            <w:tcBorders>
              <w:top w:val="nil"/>
              <w:left w:val="nil"/>
              <w:bottom w:val="single" w:sz="4" w:space="0" w:color="auto"/>
              <w:right w:val="nil"/>
            </w:tcBorders>
            <w:shd w:val="clear" w:color="auto" w:fill="auto"/>
            <w:noWrap/>
            <w:vAlign w:val="center"/>
            <w:hideMark/>
          </w:tcPr>
          <w:p w14:paraId="07EC5A47" w14:textId="77777777" w:rsidR="003242D6" w:rsidRDefault="003242D6" w:rsidP="003242D6">
            <w:pPr>
              <w:spacing w:after="0" w:line="240" w:lineRule="auto"/>
              <w:jc w:val="right"/>
              <w:rPr>
                <w:rFonts w:ascii="Arial" w:hAnsi="Arial" w:cs="Arial"/>
                <w:b/>
                <w:bCs/>
                <w:sz w:val="16"/>
                <w:szCs w:val="16"/>
              </w:rPr>
            </w:pPr>
            <w:r>
              <w:rPr>
                <w:rFonts w:ascii="Arial" w:hAnsi="Arial" w:cs="Arial"/>
                <w:b/>
                <w:bCs/>
                <w:sz w:val="16"/>
                <w:szCs w:val="16"/>
              </w:rPr>
              <w:t xml:space="preserve">34,115 </w:t>
            </w:r>
          </w:p>
        </w:tc>
        <w:tc>
          <w:tcPr>
            <w:tcW w:w="935" w:type="dxa"/>
            <w:tcBorders>
              <w:top w:val="nil"/>
              <w:left w:val="nil"/>
              <w:bottom w:val="single" w:sz="4" w:space="0" w:color="auto"/>
              <w:right w:val="nil"/>
            </w:tcBorders>
            <w:shd w:val="clear" w:color="auto" w:fill="auto"/>
            <w:noWrap/>
            <w:vAlign w:val="center"/>
            <w:hideMark/>
          </w:tcPr>
          <w:p w14:paraId="114FFFE8" w14:textId="77777777" w:rsidR="003242D6" w:rsidRDefault="003242D6" w:rsidP="003242D6">
            <w:pPr>
              <w:spacing w:after="0" w:line="240" w:lineRule="auto"/>
              <w:jc w:val="right"/>
              <w:rPr>
                <w:rFonts w:ascii="Arial" w:hAnsi="Arial" w:cs="Arial"/>
                <w:b/>
                <w:bCs/>
                <w:sz w:val="16"/>
                <w:szCs w:val="16"/>
              </w:rPr>
            </w:pPr>
            <w:r>
              <w:rPr>
                <w:rFonts w:ascii="Arial" w:hAnsi="Arial" w:cs="Arial"/>
                <w:b/>
                <w:bCs/>
                <w:sz w:val="16"/>
                <w:szCs w:val="16"/>
              </w:rPr>
              <w:t xml:space="preserve">34,875 </w:t>
            </w:r>
          </w:p>
        </w:tc>
        <w:tc>
          <w:tcPr>
            <w:tcW w:w="937" w:type="dxa"/>
            <w:tcBorders>
              <w:top w:val="nil"/>
              <w:left w:val="nil"/>
              <w:bottom w:val="single" w:sz="4" w:space="0" w:color="auto"/>
              <w:right w:val="nil"/>
            </w:tcBorders>
            <w:shd w:val="clear" w:color="auto" w:fill="auto"/>
            <w:noWrap/>
            <w:vAlign w:val="center"/>
            <w:hideMark/>
          </w:tcPr>
          <w:p w14:paraId="45191DE7" w14:textId="77777777" w:rsidR="003242D6" w:rsidRDefault="003242D6" w:rsidP="003242D6">
            <w:pPr>
              <w:spacing w:after="0" w:line="240" w:lineRule="auto"/>
              <w:jc w:val="right"/>
              <w:rPr>
                <w:rFonts w:ascii="Arial" w:hAnsi="Arial" w:cs="Arial"/>
                <w:b/>
                <w:bCs/>
                <w:sz w:val="16"/>
                <w:szCs w:val="16"/>
              </w:rPr>
            </w:pPr>
            <w:r>
              <w:rPr>
                <w:rFonts w:ascii="Arial" w:hAnsi="Arial" w:cs="Arial"/>
                <w:b/>
                <w:bCs/>
                <w:sz w:val="16"/>
                <w:szCs w:val="16"/>
              </w:rPr>
              <w:t xml:space="preserve">35,656 </w:t>
            </w:r>
          </w:p>
        </w:tc>
      </w:tr>
      <w:tr w:rsidR="00473DB1" w:rsidRPr="00240B29" w14:paraId="2E6B667F" w14:textId="77777777" w:rsidTr="00473DB1">
        <w:trPr>
          <w:trHeight w:val="225"/>
        </w:trPr>
        <w:tc>
          <w:tcPr>
            <w:tcW w:w="3061" w:type="dxa"/>
            <w:tcBorders>
              <w:top w:val="single" w:sz="4" w:space="0" w:color="000000"/>
              <w:left w:val="nil"/>
              <w:bottom w:val="nil"/>
              <w:right w:val="nil"/>
            </w:tcBorders>
            <w:shd w:val="clear" w:color="auto" w:fill="auto"/>
            <w:noWrap/>
            <w:vAlign w:val="center"/>
          </w:tcPr>
          <w:p w14:paraId="77972899" w14:textId="77777777" w:rsidR="00473DB1" w:rsidRPr="00240B29" w:rsidRDefault="00473DB1" w:rsidP="00240B29">
            <w:pPr>
              <w:spacing w:after="0" w:line="240" w:lineRule="auto"/>
              <w:rPr>
                <w:rFonts w:ascii="Arial" w:hAnsi="Arial" w:cs="Arial"/>
                <w:color w:val="000000"/>
                <w:sz w:val="16"/>
                <w:szCs w:val="16"/>
              </w:rPr>
            </w:pPr>
          </w:p>
        </w:tc>
        <w:tc>
          <w:tcPr>
            <w:tcW w:w="964" w:type="dxa"/>
            <w:tcBorders>
              <w:top w:val="single" w:sz="4" w:space="0" w:color="auto"/>
              <w:left w:val="nil"/>
              <w:bottom w:val="single" w:sz="4" w:space="0" w:color="auto"/>
              <w:right w:val="nil"/>
            </w:tcBorders>
            <w:shd w:val="clear" w:color="auto" w:fill="auto"/>
            <w:noWrap/>
            <w:vAlign w:val="center"/>
          </w:tcPr>
          <w:p w14:paraId="7CFD79FA" w14:textId="77777777" w:rsidR="00473DB1" w:rsidRPr="00240B29" w:rsidRDefault="00473DB1" w:rsidP="00240B29">
            <w:pPr>
              <w:spacing w:after="0" w:line="240" w:lineRule="auto"/>
              <w:jc w:val="right"/>
              <w:rPr>
                <w:rFonts w:ascii="Arial" w:hAnsi="Arial" w:cs="Arial"/>
                <w:sz w:val="16"/>
                <w:szCs w:val="16"/>
              </w:rPr>
            </w:pPr>
          </w:p>
        </w:tc>
        <w:tc>
          <w:tcPr>
            <w:tcW w:w="935" w:type="dxa"/>
            <w:tcBorders>
              <w:top w:val="single" w:sz="4" w:space="0" w:color="auto"/>
              <w:left w:val="nil"/>
              <w:bottom w:val="single" w:sz="4" w:space="0" w:color="auto"/>
              <w:right w:val="nil"/>
            </w:tcBorders>
            <w:shd w:val="clear" w:color="auto" w:fill="auto"/>
            <w:noWrap/>
            <w:vAlign w:val="center"/>
          </w:tcPr>
          <w:p w14:paraId="233D6A87" w14:textId="77777777" w:rsidR="00473DB1" w:rsidRPr="00240B29" w:rsidRDefault="00473DB1" w:rsidP="00240B29">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center"/>
          </w:tcPr>
          <w:p w14:paraId="062C7684" w14:textId="77777777" w:rsidR="00473DB1" w:rsidRPr="00240B29" w:rsidRDefault="00473DB1" w:rsidP="00240B29">
            <w:pPr>
              <w:spacing w:after="0" w:line="240" w:lineRule="auto"/>
              <w:rPr>
                <w:rFonts w:ascii="Arial" w:hAnsi="Arial" w:cs="Arial"/>
                <w:sz w:val="16"/>
                <w:szCs w:val="16"/>
              </w:rPr>
            </w:pPr>
          </w:p>
        </w:tc>
        <w:tc>
          <w:tcPr>
            <w:tcW w:w="935" w:type="dxa"/>
            <w:tcBorders>
              <w:top w:val="nil"/>
              <w:left w:val="nil"/>
              <w:bottom w:val="nil"/>
              <w:right w:val="nil"/>
            </w:tcBorders>
            <w:shd w:val="clear" w:color="auto" w:fill="auto"/>
            <w:noWrap/>
            <w:vAlign w:val="center"/>
          </w:tcPr>
          <w:p w14:paraId="72CB65A4" w14:textId="77777777" w:rsidR="00473DB1" w:rsidRPr="00240B29" w:rsidRDefault="00473DB1" w:rsidP="00240B29">
            <w:pPr>
              <w:spacing w:after="0" w:line="240" w:lineRule="auto"/>
              <w:rPr>
                <w:rFonts w:ascii="Arial" w:hAnsi="Arial" w:cs="Arial"/>
                <w:sz w:val="16"/>
                <w:szCs w:val="16"/>
              </w:rPr>
            </w:pPr>
          </w:p>
        </w:tc>
        <w:tc>
          <w:tcPr>
            <w:tcW w:w="937" w:type="dxa"/>
            <w:tcBorders>
              <w:top w:val="nil"/>
              <w:left w:val="nil"/>
              <w:bottom w:val="nil"/>
              <w:right w:val="nil"/>
            </w:tcBorders>
            <w:shd w:val="clear" w:color="auto" w:fill="auto"/>
            <w:noWrap/>
            <w:vAlign w:val="center"/>
          </w:tcPr>
          <w:p w14:paraId="00072D8F" w14:textId="77777777" w:rsidR="00473DB1" w:rsidRPr="00240B29" w:rsidRDefault="00473DB1" w:rsidP="00240B29">
            <w:pPr>
              <w:spacing w:after="0" w:line="240" w:lineRule="auto"/>
              <w:rPr>
                <w:rFonts w:ascii="Arial" w:hAnsi="Arial" w:cs="Arial"/>
                <w:sz w:val="16"/>
                <w:szCs w:val="16"/>
              </w:rPr>
            </w:pPr>
          </w:p>
        </w:tc>
      </w:tr>
      <w:tr w:rsidR="00240B29" w:rsidRPr="00240B29" w14:paraId="7972BEC5" w14:textId="77777777" w:rsidTr="00C01AF6">
        <w:trPr>
          <w:trHeight w:val="225"/>
        </w:trPr>
        <w:tc>
          <w:tcPr>
            <w:tcW w:w="3061" w:type="dxa"/>
            <w:tcBorders>
              <w:top w:val="single" w:sz="4" w:space="0" w:color="000000"/>
              <w:left w:val="nil"/>
              <w:bottom w:val="nil"/>
              <w:right w:val="nil"/>
            </w:tcBorders>
            <w:shd w:val="clear" w:color="auto" w:fill="auto"/>
            <w:noWrap/>
            <w:vAlign w:val="center"/>
            <w:hideMark/>
          </w:tcPr>
          <w:p w14:paraId="6947DBAB" w14:textId="77777777" w:rsidR="00240B29" w:rsidRPr="00240B29" w:rsidRDefault="00240B29" w:rsidP="00240B29">
            <w:pPr>
              <w:spacing w:after="0" w:line="240" w:lineRule="auto"/>
              <w:rPr>
                <w:rFonts w:ascii="Arial" w:hAnsi="Arial" w:cs="Arial"/>
                <w:color w:val="000000"/>
                <w:sz w:val="16"/>
                <w:szCs w:val="16"/>
              </w:rPr>
            </w:pPr>
            <w:r w:rsidRPr="00240B29">
              <w:rPr>
                <w:rFonts w:ascii="Arial" w:hAnsi="Arial" w:cs="Arial"/>
                <w:color w:val="000000"/>
                <w:sz w:val="16"/>
                <w:szCs w:val="16"/>
              </w:rPr>
              <w:t> </w:t>
            </w:r>
          </w:p>
        </w:tc>
        <w:tc>
          <w:tcPr>
            <w:tcW w:w="964" w:type="dxa"/>
            <w:tcBorders>
              <w:top w:val="single" w:sz="4" w:space="0" w:color="auto"/>
              <w:left w:val="nil"/>
              <w:bottom w:val="single" w:sz="4" w:space="0" w:color="auto"/>
              <w:right w:val="nil"/>
            </w:tcBorders>
            <w:shd w:val="clear" w:color="auto" w:fill="auto"/>
            <w:noWrap/>
            <w:vAlign w:val="center"/>
            <w:hideMark/>
          </w:tcPr>
          <w:p w14:paraId="04C32C2E"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2017–18</w:t>
            </w:r>
          </w:p>
        </w:tc>
        <w:tc>
          <w:tcPr>
            <w:tcW w:w="935" w:type="dxa"/>
            <w:tcBorders>
              <w:top w:val="single" w:sz="4" w:space="0" w:color="auto"/>
              <w:left w:val="nil"/>
              <w:bottom w:val="single" w:sz="4" w:space="0" w:color="auto"/>
              <w:right w:val="nil"/>
            </w:tcBorders>
            <w:shd w:val="clear" w:color="000000" w:fill="E6E6E6"/>
            <w:noWrap/>
            <w:vAlign w:val="center"/>
            <w:hideMark/>
          </w:tcPr>
          <w:p w14:paraId="4E829A41"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2018–19</w:t>
            </w:r>
          </w:p>
        </w:tc>
        <w:tc>
          <w:tcPr>
            <w:tcW w:w="935" w:type="dxa"/>
            <w:tcBorders>
              <w:top w:val="nil"/>
              <w:left w:val="nil"/>
              <w:bottom w:val="nil"/>
              <w:right w:val="nil"/>
            </w:tcBorders>
            <w:shd w:val="clear" w:color="auto" w:fill="auto"/>
            <w:noWrap/>
            <w:vAlign w:val="center"/>
            <w:hideMark/>
          </w:tcPr>
          <w:p w14:paraId="03649CA3" w14:textId="77777777" w:rsidR="00240B29" w:rsidRPr="00240B29" w:rsidRDefault="00240B29" w:rsidP="00240B29">
            <w:pPr>
              <w:spacing w:after="0" w:line="240" w:lineRule="auto"/>
              <w:rPr>
                <w:rFonts w:ascii="Arial" w:hAnsi="Arial" w:cs="Arial"/>
                <w:sz w:val="16"/>
                <w:szCs w:val="16"/>
              </w:rPr>
            </w:pPr>
          </w:p>
        </w:tc>
        <w:tc>
          <w:tcPr>
            <w:tcW w:w="935" w:type="dxa"/>
            <w:tcBorders>
              <w:top w:val="nil"/>
              <w:left w:val="nil"/>
              <w:bottom w:val="nil"/>
              <w:right w:val="nil"/>
            </w:tcBorders>
            <w:shd w:val="clear" w:color="auto" w:fill="auto"/>
            <w:noWrap/>
            <w:vAlign w:val="center"/>
            <w:hideMark/>
          </w:tcPr>
          <w:p w14:paraId="45D9D7B4" w14:textId="77777777" w:rsidR="00240B29" w:rsidRPr="00240B29" w:rsidRDefault="00240B29" w:rsidP="00240B29">
            <w:pPr>
              <w:spacing w:after="0" w:line="240" w:lineRule="auto"/>
              <w:rPr>
                <w:rFonts w:ascii="Arial" w:hAnsi="Arial" w:cs="Arial"/>
                <w:sz w:val="16"/>
                <w:szCs w:val="16"/>
              </w:rPr>
            </w:pPr>
          </w:p>
        </w:tc>
        <w:tc>
          <w:tcPr>
            <w:tcW w:w="937" w:type="dxa"/>
            <w:tcBorders>
              <w:top w:val="nil"/>
              <w:left w:val="nil"/>
              <w:bottom w:val="nil"/>
              <w:right w:val="nil"/>
            </w:tcBorders>
            <w:shd w:val="clear" w:color="auto" w:fill="auto"/>
            <w:noWrap/>
            <w:vAlign w:val="center"/>
            <w:hideMark/>
          </w:tcPr>
          <w:p w14:paraId="513500F6" w14:textId="77777777" w:rsidR="00240B29" w:rsidRPr="00240B29" w:rsidRDefault="00240B29" w:rsidP="00240B29">
            <w:pPr>
              <w:spacing w:after="0" w:line="240" w:lineRule="auto"/>
              <w:rPr>
                <w:rFonts w:ascii="Arial" w:hAnsi="Arial" w:cs="Arial"/>
                <w:sz w:val="16"/>
                <w:szCs w:val="16"/>
              </w:rPr>
            </w:pPr>
          </w:p>
        </w:tc>
      </w:tr>
      <w:tr w:rsidR="00240B29" w:rsidRPr="00240B29" w14:paraId="33F80BE5" w14:textId="77777777" w:rsidTr="00C01AF6">
        <w:trPr>
          <w:trHeight w:val="225"/>
        </w:trPr>
        <w:tc>
          <w:tcPr>
            <w:tcW w:w="3061" w:type="dxa"/>
            <w:tcBorders>
              <w:top w:val="nil"/>
              <w:left w:val="nil"/>
              <w:bottom w:val="single" w:sz="4" w:space="0" w:color="000000"/>
              <w:right w:val="nil"/>
            </w:tcBorders>
            <w:shd w:val="clear" w:color="auto" w:fill="auto"/>
            <w:noWrap/>
            <w:vAlign w:val="bottom"/>
            <w:hideMark/>
          </w:tcPr>
          <w:p w14:paraId="420D90DD" w14:textId="77777777" w:rsidR="00240B29" w:rsidRPr="00240B29" w:rsidRDefault="00240B29" w:rsidP="00240B29">
            <w:pPr>
              <w:spacing w:after="0" w:line="240" w:lineRule="auto"/>
              <w:rPr>
                <w:rFonts w:ascii="Arial" w:hAnsi="Arial" w:cs="Arial"/>
                <w:b/>
                <w:bCs/>
                <w:color w:val="000000"/>
                <w:sz w:val="16"/>
                <w:szCs w:val="16"/>
              </w:rPr>
            </w:pPr>
            <w:r w:rsidRPr="00240B29">
              <w:rPr>
                <w:rFonts w:ascii="Arial" w:hAnsi="Arial" w:cs="Arial"/>
                <w:b/>
                <w:bCs/>
                <w:color w:val="000000"/>
                <w:sz w:val="16"/>
                <w:szCs w:val="16"/>
              </w:rPr>
              <w:t>Average staffing level (number)</w:t>
            </w:r>
          </w:p>
        </w:tc>
        <w:tc>
          <w:tcPr>
            <w:tcW w:w="964" w:type="dxa"/>
            <w:tcBorders>
              <w:top w:val="nil"/>
              <w:left w:val="nil"/>
              <w:bottom w:val="single" w:sz="4" w:space="0" w:color="auto"/>
              <w:right w:val="nil"/>
            </w:tcBorders>
            <w:shd w:val="clear" w:color="auto" w:fill="auto"/>
            <w:noWrap/>
            <w:vAlign w:val="bottom"/>
            <w:hideMark/>
          </w:tcPr>
          <w:p w14:paraId="1D7B4D85" w14:textId="77777777" w:rsidR="00240B29" w:rsidRPr="00240B29" w:rsidRDefault="00240B29" w:rsidP="00240B29">
            <w:pPr>
              <w:spacing w:after="0" w:line="240" w:lineRule="auto"/>
              <w:jc w:val="right"/>
              <w:rPr>
                <w:rFonts w:ascii="Arial" w:hAnsi="Arial" w:cs="Arial"/>
                <w:color w:val="000000"/>
                <w:sz w:val="16"/>
                <w:szCs w:val="16"/>
              </w:rPr>
            </w:pPr>
            <w:r w:rsidRPr="00240B29">
              <w:rPr>
                <w:rFonts w:ascii="Arial" w:hAnsi="Arial" w:cs="Arial"/>
                <w:color w:val="000000"/>
                <w:sz w:val="16"/>
                <w:szCs w:val="16"/>
              </w:rPr>
              <w:t xml:space="preserve">155 </w:t>
            </w:r>
          </w:p>
        </w:tc>
        <w:tc>
          <w:tcPr>
            <w:tcW w:w="935" w:type="dxa"/>
            <w:tcBorders>
              <w:top w:val="nil"/>
              <w:left w:val="nil"/>
              <w:bottom w:val="single" w:sz="4" w:space="0" w:color="auto"/>
              <w:right w:val="nil"/>
            </w:tcBorders>
            <w:shd w:val="clear" w:color="000000" w:fill="E6E6E6"/>
            <w:noWrap/>
            <w:vAlign w:val="bottom"/>
            <w:hideMark/>
          </w:tcPr>
          <w:p w14:paraId="1E59BBFD" w14:textId="77777777" w:rsidR="00240B29" w:rsidRPr="00240B29" w:rsidRDefault="00240B29" w:rsidP="00240B29">
            <w:pPr>
              <w:spacing w:after="0" w:line="240" w:lineRule="auto"/>
              <w:jc w:val="right"/>
              <w:rPr>
                <w:rFonts w:ascii="Arial" w:hAnsi="Arial" w:cs="Arial"/>
                <w:color w:val="000000"/>
                <w:sz w:val="16"/>
                <w:szCs w:val="16"/>
              </w:rPr>
            </w:pPr>
            <w:r w:rsidRPr="00240B29">
              <w:rPr>
                <w:rFonts w:ascii="Arial" w:hAnsi="Arial" w:cs="Arial"/>
                <w:color w:val="000000"/>
                <w:sz w:val="16"/>
                <w:szCs w:val="16"/>
              </w:rPr>
              <w:t xml:space="preserve">155 </w:t>
            </w:r>
          </w:p>
        </w:tc>
        <w:tc>
          <w:tcPr>
            <w:tcW w:w="935" w:type="dxa"/>
            <w:tcBorders>
              <w:top w:val="nil"/>
              <w:left w:val="nil"/>
              <w:bottom w:val="nil"/>
              <w:right w:val="nil"/>
            </w:tcBorders>
            <w:shd w:val="clear" w:color="auto" w:fill="auto"/>
            <w:noWrap/>
            <w:vAlign w:val="center"/>
            <w:hideMark/>
          </w:tcPr>
          <w:p w14:paraId="738D9620" w14:textId="77777777" w:rsidR="00240B29" w:rsidRPr="00240B29" w:rsidRDefault="00240B29" w:rsidP="00240B29">
            <w:pPr>
              <w:spacing w:after="0" w:line="240" w:lineRule="auto"/>
              <w:rPr>
                <w:rFonts w:ascii="Arial" w:hAnsi="Arial" w:cs="Arial"/>
                <w:sz w:val="16"/>
                <w:szCs w:val="16"/>
              </w:rPr>
            </w:pPr>
          </w:p>
        </w:tc>
        <w:tc>
          <w:tcPr>
            <w:tcW w:w="935" w:type="dxa"/>
            <w:tcBorders>
              <w:top w:val="nil"/>
              <w:left w:val="nil"/>
              <w:bottom w:val="nil"/>
              <w:right w:val="nil"/>
            </w:tcBorders>
            <w:shd w:val="clear" w:color="auto" w:fill="auto"/>
            <w:noWrap/>
            <w:vAlign w:val="center"/>
            <w:hideMark/>
          </w:tcPr>
          <w:p w14:paraId="19C532D4" w14:textId="77777777" w:rsidR="00240B29" w:rsidRPr="00240B29" w:rsidRDefault="00240B29" w:rsidP="00240B29">
            <w:pPr>
              <w:spacing w:after="0" w:line="240" w:lineRule="auto"/>
              <w:rPr>
                <w:rFonts w:ascii="Arial" w:hAnsi="Arial" w:cs="Arial"/>
                <w:sz w:val="16"/>
                <w:szCs w:val="16"/>
              </w:rPr>
            </w:pPr>
          </w:p>
        </w:tc>
        <w:tc>
          <w:tcPr>
            <w:tcW w:w="937" w:type="dxa"/>
            <w:tcBorders>
              <w:top w:val="nil"/>
              <w:left w:val="nil"/>
              <w:bottom w:val="nil"/>
              <w:right w:val="nil"/>
            </w:tcBorders>
            <w:shd w:val="clear" w:color="auto" w:fill="auto"/>
            <w:noWrap/>
            <w:vAlign w:val="center"/>
            <w:hideMark/>
          </w:tcPr>
          <w:p w14:paraId="3D3BA364" w14:textId="77777777" w:rsidR="00240B29" w:rsidRPr="00240B29" w:rsidRDefault="00240B29" w:rsidP="00240B29">
            <w:pPr>
              <w:spacing w:after="0" w:line="240" w:lineRule="auto"/>
              <w:rPr>
                <w:rFonts w:ascii="Arial" w:hAnsi="Arial" w:cs="Arial"/>
                <w:sz w:val="16"/>
                <w:szCs w:val="16"/>
              </w:rPr>
            </w:pPr>
          </w:p>
        </w:tc>
      </w:tr>
    </w:tbl>
    <w:p w14:paraId="4DED1E7E" w14:textId="77777777" w:rsidR="00240B29" w:rsidRPr="00240B29" w:rsidRDefault="00240B29" w:rsidP="00E01B4E">
      <w:pPr>
        <w:pStyle w:val="ChartandTableFootnoteAlpha"/>
        <w:numPr>
          <w:ilvl w:val="0"/>
          <w:numId w:val="27"/>
        </w:numPr>
      </w:pPr>
      <w:r w:rsidRPr="00240B29">
        <w:t>Estimated expenses incurred in relation to receipts retained under section 74 of the PGPA Act.</w:t>
      </w:r>
    </w:p>
    <w:p w14:paraId="1CB79A7F" w14:textId="77777777" w:rsidR="00240B29" w:rsidRPr="00240B29" w:rsidRDefault="00240B29" w:rsidP="00B834F1">
      <w:pPr>
        <w:pStyle w:val="ChartandTableFootnoteAlpha"/>
      </w:pPr>
      <w:r w:rsidRPr="00240B29">
        <w:t xml:space="preserve">Expenses not requiring appropriation in the Budget year are made up of depreciation expenses, amortisation expenses, make good expenses, and audit fees. </w:t>
      </w:r>
    </w:p>
    <w:p w14:paraId="4AAEC1FE" w14:textId="77777777" w:rsidR="00240B29" w:rsidRPr="00240B29" w:rsidRDefault="00240B29" w:rsidP="00B834F1">
      <w:pPr>
        <w:pStyle w:val="ChartandTableFootnote"/>
      </w:pPr>
      <w:r w:rsidRPr="00240B29">
        <w:t>Note: Departmental appropriation splits and totals are indicative estimates and may change in the course of the budget year as government priorities change.</w:t>
      </w:r>
    </w:p>
    <w:p w14:paraId="2D550E88" w14:textId="77777777" w:rsidR="00240B29" w:rsidRPr="00240B29" w:rsidRDefault="00240B29" w:rsidP="00B834F1">
      <w:pPr>
        <w:pStyle w:val="TableHeading"/>
      </w:pPr>
      <w:r w:rsidRPr="00240B29">
        <w:rPr>
          <w:highlight w:val="yellow"/>
          <w:lang w:val="en-US"/>
        </w:rPr>
        <w:br w:type="page"/>
      </w:r>
      <w:r w:rsidRPr="00240B29">
        <w:lastRenderedPageBreak/>
        <w:t>Table 2.1.2: Performance criteria for Outcome 1</w:t>
      </w:r>
    </w:p>
    <w:p w14:paraId="331B4868" w14:textId="77777777" w:rsidR="00240B29" w:rsidRPr="00240B29" w:rsidRDefault="00240B29" w:rsidP="00240B29">
      <w:r w:rsidRPr="00240B29">
        <w:t>Table 2.1.2 below details the performance criteria for each program associated with Outcome 1. It also summarises how each program is delivered and where 2018–19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86"/>
        <w:gridCol w:w="2779"/>
      </w:tblGrid>
      <w:tr w:rsidR="00240B29" w:rsidRPr="00240B29" w14:paraId="25CF0B3E" w14:textId="77777777" w:rsidTr="00C01AF6">
        <w:trPr>
          <w:tblHeader/>
        </w:trPr>
        <w:tc>
          <w:tcPr>
            <w:tcW w:w="7741" w:type="dxa"/>
            <w:gridSpan w:val="3"/>
            <w:shd w:val="clear" w:color="auto" w:fill="F2F2F2"/>
          </w:tcPr>
          <w:p w14:paraId="38B57ED2" w14:textId="77777777" w:rsidR="00240B29" w:rsidRPr="00240B29" w:rsidRDefault="00240B29" w:rsidP="00B834F1">
            <w:pPr>
              <w:pStyle w:val="TableColumnHeadingLeft"/>
            </w:pPr>
            <w:r w:rsidRPr="00240B29">
              <w:t xml:space="preserve">Outcome 1—Enforce workplace relations laws in the building and construction industry and ensure compliance with those laws by all participants in the building and construction industry through the provision of education, assistance and advice. </w:t>
            </w:r>
          </w:p>
        </w:tc>
      </w:tr>
      <w:tr w:rsidR="00240B29" w:rsidRPr="00240B29" w14:paraId="15FF995F" w14:textId="77777777" w:rsidTr="00C01AF6">
        <w:trPr>
          <w:tblHeader/>
        </w:trPr>
        <w:tc>
          <w:tcPr>
            <w:tcW w:w="7741" w:type="dxa"/>
            <w:gridSpan w:val="3"/>
            <w:shd w:val="clear" w:color="auto" w:fill="F2F2F2"/>
          </w:tcPr>
          <w:p w14:paraId="12EF11E8" w14:textId="77777777" w:rsidR="00240B29" w:rsidRPr="00B834F1" w:rsidRDefault="00240B29" w:rsidP="00B834F1">
            <w:pPr>
              <w:pStyle w:val="TableTextLeft"/>
              <w:rPr>
                <w:b/>
              </w:rPr>
            </w:pPr>
            <w:r w:rsidRPr="00B834F1">
              <w:rPr>
                <w:b/>
                <w:sz w:val="16"/>
                <w:szCs w:val="16"/>
              </w:rPr>
              <w:t>Program 1.1</w:t>
            </w:r>
            <w:r w:rsidRPr="00B834F1">
              <w:rPr>
                <w:b/>
              </w:rPr>
              <w:t>—Education, compliance and enforcement</w:t>
            </w:r>
          </w:p>
          <w:p w14:paraId="788EB696" w14:textId="77777777" w:rsidR="00240B29" w:rsidRPr="00240B29" w:rsidRDefault="00240B29" w:rsidP="00B834F1">
            <w:pPr>
              <w:pStyle w:val="TableTextLeft"/>
              <w:rPr>
                <w:sz w:val="16"/>
                <w:szCs w:val="16"/>
              </w:rPr>
            </w:pPr>
            <w:r w:rsidRPr="00240B29">
              <w:t xml:space="preserve">To educate building industry participants in order to promote compliance with workplace laws. </w:t>
            </w:r>
          </w:p>
        </w:tc>
      </w:tr>
      <w:tr w:rsidR="00240B29" w:rsidRPr="00240B29" w14:paraId="75B363F3" w14:textId="77777777" w:rsidTr="00C01AF6">
        <w:tc>
          <w:tcPr>
            <w:tcW w:w="1276" w:type="dxa"/>
          </w:tcPr>
          <w:p w14:paraId="09AB952D" w14:textId="77777777" w:rsidR="00240B29" w:rsidRPr="00B834F1" w:rsidRDefault="00240B29" w:rsidP="009067FF">
            <w:pPr>
              <w:pStyle w:val="TableTextLeft"/>
              <w:spacing w:before="120"/>
              <w:rPr>
                <w:b/>
              </w:rPr>
            </w:pPr>
            <w:r w:rsidRPr="00B834F1">
              <w:rPr>
                <w:b/>
              </w:rPr>
              <w:t>Purpose</w:t>
            </w:r>
          </w:p>
        </w:tc>
        <w:tc>
          <w:tcPr>
            <w:tcW w:w="6465" w:type="dxa"/>
            <w:gridSpan w:val="2"/>
          </w:tcPr>
          <w:p w14:paraId="168693A7" w14:textId="77777777" w:rsidR="00240B29" w:rsidRPr="00240B29" w:rsidRDefault="00240B29" w:rsidP="009067FF">
            <w:pPr>
              <w:pStyle w:val="TableTextLeft"/>
              <w:spacing w:before="120"/>
            </w:pPr>
            <w:r w:rsidRPr="00240B29">
              <w:t>In accordance with its responsibilities under the Building and Construction Industry (Improving Productivity) Act 2016, the ABCC:</w:t>
            </w:r>
          </w:p>
          <w:p w14:paraId="43DB18E7" w14:textId="77777777" w:rsidR="00240B29" w:rsidRPr="00240B29" w:rsidRDefault="00240B29" w:rsidP="00206B18">
            <w:pPr>
              <w:pStyle w:val="TableTextNumbered"/>
              <w:numPr>
                <w:ilvl w:val="0"/>
                <w:numId w:val="28"/>
              </w:numPr>
              <w:ind w:left="317" w:hanging="283"/>
            </w:pPr>
            <w:r w:rsidRPr="00240B29">
              <w:t>enforces workplace relations laws in the building and construction industry through the provision of education, assistance and advice, and where necessary, civil penalty litigation in the courts</w:t>
            </w:r>
            <w:r w:rsidR="00931196">
              <w:t>,</w:t>
            </w:r>
            <w:r w:rsidRPr="00240B29">
              <w:t xml:space="preserve"> and</w:t>
            </w:r>
          </w:p>
          <w:p w14:paraId="47572857" w14:textId="77777777" w:rsidR="00240B29" w:rsidRPr="00B834F1" w:rsidRDefault="00240B29" w:rsidP="00206B18">
            <w:pPr>
              <w:pStyle w:val="TableTextNumbered"/>
              <w:tabs>
                <w:tab w:val="clear" w:pos="360"/>
              </w:tabs>
              <w:spacing w:after="120"/>
              <w:ind w:left="317" w:hanging="283"/>
              <w:rPr>
                <w:rFonts w:eastAsia="Calibri"/>
              </w:rPr>
            </w:pPr>
            <w:r w:rsidRPr="00B834F1">
              <w:rPr>
                <w:rFonts w:eastAsia="Calibri"/>
              </w:rPr>
              <w:t>ensures compliance with Building Codes by educating the industry, monitoring compliance, and where appropriate, seeking rectification by, or sanctions against, non-compliant contractors.</w:t>
            </w:r>
          </w:p>
        </w:tc>
      </w:tr>
      <w:tr w:rsidR="00240B29" w:rsidRPr="00240B29" w14:paraId="372E6CCB" w14:textId="77777777" w:rsidTr="009067FF">
        <w:trPr>
          <w:trHeight w:val="1701"/>
        </w:trPr>
        <w:tc>
          <w:tcPr>
            <w:tcW w:w="1276" w:type="dxa"/>
            <w:tcBorders>
              <w:bottom w:val="double" w:sz="4" w:space="0" w:color="auto"/>
            </w:tcBorders>
          </w:tcPr>
          <w:p w14:paraId="7E0E5304" w14:textId="77777777" w:rsidR="00240B29" w:rsidRPr="00B834F1" w:rsidRDefault="00240B29" w:rsidP="009067FF">
            <w:pPr>
              <w:pStyle w:val="TableTextLeft"/>
              <w:spacing w:before="120"/>
              <w:rPr>
                <w:b/>
              </w:rPr>
            </w:pPr>
            <w:r w:rsidRPr="00B834F1">
              <w:rPr>
                <w:b/>
              </w:rPr>
              <w:t>Delivery</w:t>
            </w:r>
          </w:p>
        </w:tc>
        <w:tc>
          <w:tcPr>
            <w:tcW w:w="6465" w:type="dxa"/>
            <w:gridSpan w:val="2"/>
            <w:tcBorders>
              <w:bottom w:val="double" w:sz="4" w:space="0" w:color="auto"/>
            </w:tcBorders>
          </w:tcPr>
          <w:p w14:paraId="0693B652" w14:textId="77777777" w:rsidR="00240B29" w:rsidRPr="00240B29" w:rsidRDefault="00240B29" w:rsidP="00206B18">
            <w:pPr>
              <w:pStyle w:val="TableTextBullet"/>
              <w:spacing w:before="120"/>
              <w:ind w:hanging="250"/>
            </w:pPr>
            <w:r w:rsidRPr="00240B29">
              <w:t>Provide education, assistance and advice to building industry participants.</w:t>
            </w:r>
          </w:p>
          <w:p w14:paraId="6BC6109F" w14:textId="77777777" w:rsidR="00240B29" w:rsidRPr="00240B29" w:rsidRDefault="00240B29" w:rsidP="00206B18">
            <w:pPr>
              <w:pStyle w:val="TableTextBullet"/>
              <w:ind w:hanging="250"/>
            </w:pPr>
            <w:r w:rsidRPr="00240B29">
              <w:t>Conduct inspections and audits involving Building Codes, and where appropriate, seek rectification by or sanctions against non-compliant contractors.</w:t>
            </w:r>
          </w:p>
          <w:p w14:paraId="2878A3BE" w14:textId="77777777" w:rsidR="00240B29" w:rsidRPr="00240B29" w:rsidRDefault="00240B29" w:rsidP="00206B18">
            <w:pPr>
              <w:pStyle w:val="TableTextBullet"/>
              <w:spacing w:after="120"/>
              <w:ind w:hanging="250"/>
              <w:rPr>
                <w:rFonts w:cs="Arial"/>
                <w:i/>
                <w:color w:val="FF0000"/>
                <w:sz w:val="16"/>
                <w:szCs w:val="16"/>
              </w:rPr>
            </w:pPr>
            <w:r w:rsidRPr="00240B29">
              <w:t>Investigate claims regarding alleged breaches of workplace laws and undertake targeted activities, and where necessary, litigate to enforce compliance with workplace laws.</w:t>
            </w:r>
          </w:p>
        </w:tc>
      </w:tr>
      <w:tr w:rsidR="00240B29" w:rsidRPr="00240B29" w14:paraId="0F5176D2" w14:textId="77777777" w:rsidTr="00C01AF6">
        <w:tc>
          <w:tcPr>
            <w:tcW w:w="7741" w:type="dxa"/>
            <w:gridSpan w:val="3"/>
            <w:tcBorders>
              <w:top w:val="double" w:sz="4" w:space="0" w:color="auto"/>
              <w:bottom w:val="double" w:sz="4" w:space="0" w:color="auto"/>
            </w:tcBorders>
          </w:tcPr>
          <w:p w14:paraId="0B106724" w14:textId="77777777" w:rsidR="00240B29" w:rsidRPr="00240B29" w:rsidRDefault="00240B29" w:rsidP="00240B29">
            <w:pPr>
              <w:tabs>
                <w:tab w:val="left" w:pos="709"/>
              </w:tabs>
              <w:spacing w:before="60" w:after="60" w:line="240" w:lineRule="auto"/>
              <w:rPr>
                <w:rFonts w:ascii="Arial" w:hAnsi="Arial" w:cs="Arial"/>
                <w:b/>
                <w:sz w:val="16"/>
                <w:szCs w:val="16"/>
              </w:rPr>
            </w:pPr>
            <w:r w:rsidRPr="00240B29">
              <w:rPr>
                <w:rFonts w:ascii="Arial" w:hAnsi="Arial" w:cs="Arial"/>
                <w:b/>
                <w:sz w:val="16"/>
                <w:szCs w:val="16"/>
              </w:rPr>
              <w:t>Performance information</w:t>
            </w:r>
          </w:p>
        </w:tc>
      </w:tr>
      <w:tr w:rsidR="00240B29" w:rsidRPr="00240B29" w14:paraId="0FBFD2E7" w14:textId="77777777" w:rsidTr="00CB388E">
        <w:tc>
          <w:tcPr>
            <w:tcW w:w="1276" w:type="dxa"/>
            <w:tcBorders>
              <w:top w:val="double" w:sz="4" w:space="0" w:color="auto"/>
              <w:bottom w:val="single" w:sz="4" w:space="0" w:color="auto"/>
              <w:right w:val="single" w:sz="4" w:space="0" w:color="auto"/>
            </w:tcBorders>
          </w:tcPr>
          <w:p w14:paraId="4348063E" w14:textId="77777777" w:rsidR="00240B29" w:rsidRPr="00240B29" w:rsidRDefault="00240B29" w:rsidP="00240B29">
            <w:pPr>
              <w:tabs>
                <w:tab w:val="left" w:pos="709"/>
              </w:tabs>
              <w:spacing w:before="60" w:after="60" w:line="240" w:lineRule="auto"/>
              <w:rPr>
                <w:rFonts w:ascii="Arial" w:hAnsi="Arial" w:cs="Arial"/>
                <w:b/>
                <w:sz w:val="16"/>
                <w:szCs w:val="16"/>
              </w:rPr>
            </w:pPr>
            <w:r w:rsidRPr="00240B29">
              <w:rPr>
                <w:rFonts w:ascii="Arial" w:hAnsi="Arial" w:cs="Arial"/>
                <w:b/>
                <w:sz w:val="16"/>
                <w:szCs w:val="16"/>
              </w:rPr>
              <w:t>Year</w:t>
            </w:r>
          </w:p>
        </w:tc>
        <w:tc>
          <w:tcPr>
            <w:tcW w:w="3686" w:type="dxa"/>
            <w:tcBorders>
              <w:top w:val="double" w:sz="4" w:space="0" w:color="auto"/>
              <w:left w:val="single" w:sz="4" w:space="0" w:color="auto"/>
              <w:bottom w:val="single" w:sz="4" w:space="0" w:color="auto"/>
              <w:right w:val="single" w:sz="4" w:space="0" w:color="auto"/>
            </w:tcBorders>
          </w:tcPr>
          <w:p w14:paraId="3D245BF4" w14:textId="77777777" w:rsidR="00240B29" w:rsidRPr="00240B29" w:rsidRDefault="00240B29" w:rsidP="00240B29">
            <w:pPr>
              <w:tabs>
                <w:tab w:val="left" w:pos="709"/>
              </w:tabs>
              <w:spacing w:before="60" w:after="60" w:line="240" w:lineRule="auto"/>
              <w:rPr>
                <w:rFonts w:ascii="Arial" w:hAnsi="Arial" w:cs="Arial"/>
                <w:b/>
                <w:sz w:val="16"/>
                <w:szCs w:val="16"/>
              </w:rPr>
            </w:pPr>
            <w:r w:rsidRPr="00240B29">
              <w:rPr>
                <w:rFonts w:ascii="Arial" w:hAnsi="Arial" w:cs="Arial"/>
                <w:b/>
                <w:sz w:val="16"/>
                <w:szCs w:val="16"/>
              </w:rPr>
              <w:t>Performance criteria</w:t>
            </w:r>
            <w:r w:rsidRPr="00240B29">
              <w:rPr>
                <w:rFonts w:ascii="Arial" w:hAnsi="Arial" w:cs="Arial"/>
                <w:sz w:val="16"/>
                <w:szCs w:val="16"/>
              </w:rPr>
              <w:t xml:space="preserve"> </w:t>
            </w:r>
          </w:p>
        </w:tc>
        <w:tc>
          <w:tcPr>
            <w:tcW w:w="2779" w:type="dxa"/>
            <w:tcBorders>
              <w:top w:val="double" w:sz="4" w:space="0" w:color="auto"/>
              <w:left w:val="single" w:sz="4" w:space="0" w:color="auto"/>
              <w:bottom w:val="single" w:sz="4" w:space="0" w:color="auto"/>
            </w:tcBorders>
          </w:tcPr>
          <w:p w14:paraId="36E87AE7" w14:textId="77777777" w:rsidR="00240B29" w:rsidRPr="00240B29" w:rsidRDefault="00240B29" w:rsidP="00240B29">
            <w:pPr>
              <w:tabs>
                <w:tab w:val="left" w:pos="709"/>
              </w:tabs>
              <w:spacing w:before="60" w:after="60" w:line="240" w:lineRule="auto"/>
              <w:rPr>
                <w:rFonts w:ascii="Arial" w:hAnsi="Arial" w:cs="Arial"/>
                <w:b/>
                <w:sz w:val="16"/>
                <w:szCs w:val="16"/>
              </w:rPr>
            </w:pPr>
            <w:r w:rsidRPr="00240B29">
              <w:rPr>
                <w:rFonts w:ascii="Arial" w:hAnsi="Arial" w:cs="Arial"/>
                <w:b/>
                <w:sz w:val="16"/>
                <w:szCs w:val="16"/>
              </w:rPr>
              <w:t>Targets</w:t>
            </w:r>
          </w:p>
        </w:tc>
      </w:tr>
      <w:tr w:rsidR="00B834F1" w:rsidRPr="00240B29" w14:paraId="17FBB71A" w14:textId="77777777" w:rsidTr="00CB388E">
        <w:trPr>
          <w:trHeight w:val="60"/>
        </w:trPr>
        <w:tc>
          <w:tcPr>
            <w:tcW w:w="1276" w:type="dxa"/>
            <w:tcBorders>
              <w:top w:val="single" w:sz="4" w:space="0" w:color="auto"/>
              <w:bottom w:val="nil"/>
              <w:right w:val="single" w:sz="4" w:space="0" w:color="auto"/>
            </w:tcBorders>
          </w:tcPr>
          <w:p w14:paraId="4D0A995F" w14:textId="77777777" w:rsidR="00B834F1" w:rsidRPr="00240B29" w:rsidRDefault="00B834F1" w:rsidP="009067FF">
            <w:pPr>
              <w:tabs>
                <w:tab w:val="left" w:pos="709"/>
              </w:tabs>
              <w:spacing w:before="120" w:after="60" w:line="240" w:lineRule="auto"/>
              <w:rPr>
                <w:rFonts w:ascii="Arial" w:hAnsi="Arial" w:cs="Arial"/>
                <w:sz w:val="16"/>
                <w:szCs w:val="16"/>
              </w:rPr>
            </w:pPr>
            <w:r w:rsidRPr="00240B29">
              <w:rPr>
                <w:rFonts w:ascii="Arial" w:hAnsi="Arial" w:cs="Arial"/>
                <w:sz w:val="16"/>
                <w:szCs w:val="16"/>
              </w:rPr>
              <w:t>2017–18</w:t>
            </w:r>
          </w:p>
        </w:tc>
        <w:tc>
          <w:tcPr>
            <w:tcW w:w="3686" w:type="dxa"/>
            <w:tcBorders>
              <w:top w:val="single" w:sz="4" w:space="0" w:color="auto"/>
              <w:left w:val="single" w:sz="4" w:space="0" w:color="auto"/>
              <w:bottom w:val="dotted" w:sz="4" w:space="0" w:color="auto"/>
              <w:right w:val="single" w:sz="4" w:space="0" w:color="auto"/>
            </w:tcBorders>
          </w:tcPr>
          <w:p w14:paraId="2AAAA6DB" w14:textId="77777777" w:rsidR="00B834F1" w:rsidRPr="008847A3" w:rsidRDefault="00B834F1" w:rsidP="009067FF">
            <w:pPr>
              <w:pStyle w:val="TableTextLeft"/>
              <w:spacing w:before="120" w:after="120"/>
              <w:rPr>
                <w:rFonts w:eastAsia="Calibri"/>
              </w:rPr>
            </w:pPr>
            <w:r w:rsidRPr="00B834F1">
              <w:t>Surveyed stakeholders are satisfied or highly satisfied with the quality and timeliness of</w:t>
            </w:r>
            <w:r w:rsidR="00747FC3">
              <w:t xml:space="preserve"> advice and assistance provided</w:t>
            </w:r>
          </w:p>
        </w:tc>
        <w:tc>
          <w:tcPr>
            <w:tcW w:w="2779" w:type="dxa"/>
            <w:tcBorders>
              <w:top w:val="single" w:sz="4" w:space="0" w:color="auto"/>
              <w:left w:val="single" w:sz="4" w:space="0" w:color="auto"/>
              <w:bottom w:val="dotted" w:sz="4" w:space="0" w:color="auto"/>
            </w:tcBorders>
          </w:tcPr>
          <w:p w14:paraId="6FCFF520" w14:textId="77777777" w:rsidR="00B834F1" w:rsidRDefault="00B834F1" w:rsidP="009067FF">
            <w:pPr>
              <w:pStyle w:val="TableTextLeft"/>
              <w:spacing w:before="120" w:after="120" w:line="276" w:lineRule="auto"/>
              <w:rPr>
                <w:rFonts w:eastAsia="Calibri"/>
                <w:szCs w:val="17"/>
                <w:lang w:eastAsia="en-US"/>
              </w:rPr>
            </w:pPr>
            <w:r>
              <w:rPr>
                <w:rFonts w:eastAsia="Calibri"/>
                <w:szCs w:val="17"/>
                <w:lang w:eastAsia="en-US"/>
              </w:rPr>
              <w:t>75%</w:t>
            </w:r>
            <w:r w:rsidR="009067FF">
              <w:rPr>
                <w:rFonts w:eastAsia="Calibri"/>
                <w:szCs w:val="17"/>
                <w:lang w:eastAsia="en-US"/>
              </w:rPr>
              <w:t xml:space="preserve"> </w:t>
            </w:r>
            <w:r w:rsidR="009067FF">
              <w:rPr>
                <w:rFonts w:eastAsia="Calibri"/>
                <w:szCs w:val="17"/>
                <w:lang w:eastAsia="en-US"/>
              </w:rPr>
              <w:br/>
            </w:r>
            <w:r>
              <w:rPr>
                <w:rFonts w:eastAsia="Calibri"/>
                <w:b/>
                <w:szCs w:val="17"/>
                <w:lang w:eastAsia="en-US"/>
              </w:rPr>
              <w:t xml:space="preserve">Assessment: </w:t>
            </w:r>
            <w:r>
              <w:rPr>
                <w:rFonts w:eastAsia="Calibri"/>
                <w:szCs w:val="17"/>
                <w:lang w:eastAsia="en-US"/>
              </w:rPr>
              <w:t>On track</w:t>
            </w:r>
          </w:p>
        </w:tc>
      </w:tr>
      <w:tr w:rsidR="00B834F1" w:rsidRPr="00240B29" w14:paraId="69E82AF8" w14:textId="77777777" w:rsidTr="00CB388E">
        <w:trPr>
          <w:trHeight w:val="60"/>
        </w:trPr>
        <w:tc>
          <w:tcPr>
            <w:tcW w:w="1276" w:type="dxa"/>
            <w:tcBorders>
              <w:top w:val="nil"/>
              <w:bottom w:val="nil"/>
              <w:right w:val="single" w:sz="4" w:space="0" w:color="auto"/>
            </w:tcBorders>
          </w:tcPr>
          <w:p w14:paraId="2EAC1845" w14:textId="77777777" w:rsidR="00B834F1" w:rsidRPr="00240B29" w:rsidRDefault="00B834F1" w:rsidP="00240B29">
            <w:pPr>
              <w:tabs>
                <w:tab w:val="left" w:pos="709"/>
              </w:tabs>
              <w:spacing w:before="60" w:after="60" w:line="240" w:lineRule="auto"/>
              <w:rPr>
                <w:rFonts w:ascii="Arial" w:hAnsi="Arial" w:cs="Arial"/>
                <w:sz w:val="16"/>
                <w:szCs w:val="16"/>
              </w:rPr>
            </w:pPr>
          </w:p>
        </w:tc>
        <w:tc>
          <w:tcPr>
            <w:tcW w:w="3686" w:type="dxa"/>
            <w:tcBorders>
              <w:top w:val="dotted" w:sz="4" w:space="0" w:color="auto"/>
              <w:left w:val="single" w:sz="4" w:space="0" w:color="auto"/>
              <w:bottom w:val="dotted" w:sz="4" w:space="0" w:color="auto"/>
              <w:right w:val="single" w:sz="4" w:space="0" w:color="auto"/>
            </w:tcBorders>
          </w:tcPr>
          <w:p w14:paraId="1B2BCEE8" w14:textId="77777777" w:rsidR="00B834F1" w:rsidRPr="008847A3" w:rsidRDefault="00B834F1" w:rsidP="009067FF">
            <w:pPr>
              <w:pStyle w:val="TableTextLeft"/>
              <w:spacing w:before="120" w:after="120"/>
              <w:rPr>
                <w:rFonts w:eastAsia="Calibri"/>
              </w:rPr>
            </w:pPr>
            <w:r w:rsidRPr="00B834F1">
              <w:t>Number of formal presenta</w:t>
            </w:r>
            <w:r w:rsidR="00747FC3">
              <w:t>tions delivered to stakeholders</w:t>
            </w:r>
          </w:p>
        </w:tc>
        <w:tc>
          <w:tcPr>
            <w:tcW w:w="2779" w:type="dxa"/>
            <w:tcBorders>
              <w:top w:val="dotted" w:sz="4" w:space="0" w:color="auto"/>
              <w:left w:val="single" w:sz="4" w:space="0" w:color="auto"/>
              <w:bottom w:val="dotted" w:sz="4" w:space="0" w:color="auto"/>
            </w:tcBorders>
          </w:tcPr>
          <w:p w14:paraId="7AAD6AD3" w14:textId="77777777" w:rsidR="00B834F1" w:rsidRDefault="00B834F1" w:rsidP="009067FF">
            <w:pPr>
              <w:pStyle w:val="TableTextLeft"/>
              <w:spacing w:before="120" w:after="120" w:line="276" w:lineRule="auto"/>
              <w:rPr>
                <w:rFonts w:eastAsia="Calibri"/>
                <w:szCs w:val="17"/>
                <w:lang w:eastAsia="en-US"/>
              </w:rPr>
            </w:pPr>
            <w:r>
              <w:rPr>
                <w:rFonts w:eastAsia="Calibri"/>
                <w:szCs w:val="17"/>
                <w:lang w:eastAsia="en-US"/>
              </w:rPr>
              <w:t>150</w:t>
            </w:r>
            <w:r w:rsidR="009067FF">
              <w:rPr>
                <w:rFonts w:eastAsia="Calibri"/>
                <w:szCs w:val="17"/>
                <w:lang w:eastAsia="en-US"/>
              </w:rPr>
              <w:br/>
            </w:r>
            <w:r>
              <w:rPr>
                <w:rFonts w:eastAsia="Calibri"/>
                <w:b/>
                <w:szCs w:val="17"/>
                <w:lang w:eastAsia="en-US"/>
              </w:rPr>
              <w:t xml:space="preserve">Assessment: </w:t>
            </w:r>
            <w:r>
              <w:rPr>
                <w:rFonts w:eastAsia="Calibri"/>
                <w:szCs w:val="17"/>
                <w:lang w:eastAsia="en-US"/>
              </w:rPr>
              <w:t>On track</w:t>
            </w:r>
          </w:p>
        </w:tc>
      </w:tr>
      <w:tr w:rsidR="00B834F1" w:rsidRPr="00240B29" w14:paraId="0BC0D14F" w14:textId="77777777" w:rsidTr="00CB388E">
        <w:trPr>
          <w:trHeight w:val="60"/>
        </w:trPr>
        <w:tc>
          <w:tcPr>
            <w:tcW w:w="1276" w:type="dxa"/>
            <w:tcBorders>
              <w:top w:val="nil"/>
              <w:bottom w:val="nil"/>
              <w:right w:val="single" w:sz="4" w:space="0" w:color="auto"/>
            </w:tcBorders>
          </w:tcPr>
          <w:p w14:paraId="0AC551C6" w14:textId="77777777" w:rsidR="00B834F1" w:rsidRPr="00240B29" w:rsidRDefault="00B834F1" w:rsidP="00240B29">
            <w:pPr>
              <w:tabs>
                <w:tab w:val="left" w:pos="709"/>
              </w:tabs>
              <w:spacing w:before="60" w:after="60" w:line="240" w:lineRule="auto"/>
              <w:rPr>
                <w:rFonts w:ascii="Arial" w:hAnsi="Arial" w:cs="Arial"/>
                <w:sz w:val="16"/>
                <w:szCs w:val="16"/>
              </w:rPr>
            </w:pPr>
          </w:p>
        </w:tc>
        <w:tc>
          <w:tcPr>
            <w:tcW w:w="3686" w:type="dxa"/>
            <w:tcBorders>
              <w:top w:val="dotted" w:sz="4" w:space="0" w:color="auto"/>
              <w:left w:val="single" w:sz="4" w:space="0" w:color="auto"/>
              <w:bottom w:val="dotted" w:sz="4" w:space="0" w:color="auto"/>
              <w:right w:val="single" w:sz="4" w:space="0" w:color="auto"/>
            </w:tcBorders>
          </w:tcPr>
          <w:p w14:paraId="4EDEDF10" w14:textId="77777777" w:rsidR="00B834F1" w:rsidRPr="008847A3" w:rsidRDefault="00B834F1" w:rsidP="009067FF">
            <w:pPr>
              <w:pStyle w:val="TableTextLeft"/>
              <w:spacing w:before="120" w:after="120"/>
              <w:rPr>
                <w:rFonts w:eastAsia="Calibri"/>
              </w:rPr>
            </w:pPr>
            <w:r w:rsidRPr="00B834F1">
              <w:t>Surveyed stakeholders indicate that presentations, advice and/or materials provided by ABCC have improved their understanding of workpl</w:t>
            </w:r>
            <w:r w:rsidR="00747FC3">
              <w:t>ace rights and responsibilities</w:t>
            </w:r>
          </w:p>
        </w:tc>
        <w:tc>
          <w:tcPr>
            <w:tcW w:w="2779" w:type="dxa"/>
            <w:tcBorders>
              <w:top w:val="dotted" w:sz="4" w:space="0" w:color="auto"/>
              <w:left w:val="single" w:sz="4" w:space="0" w:color="auto"/>
              <w:bottom w:val="dotted" w:sz="4" w:space="0" w:color="auto"/>
            </w:tcBorders>
          </w:tcPr>
          <w:p w14:paraId="57204340" w14:textId="77777777" w:rsidR="00B834F1" w:rsidRDefault="00B834F1" w:rsidP="009067FF">
            <w:pPr>
              <w:pStyle w:val="TableTextLeft"/>
              <w:spacing w:before="120" w:after="120" w:line="276" w:lineRule="auto"/>
              <w:rPr>
                <w:rFonts w:eastAsia="Calibri"/>
                <w:szCs w:val="17"/>
                <w:lang w:eastAsia="en-US"/>
              </w:rPr>
            </w:pPr>
            <w:r>
              <w:rPr>
                <w:rFonts w:eastAsia="Calibri"/>
                <w:szCs w:val="17"/>
                <w:lang w:eastAsia="en-US"/>
              </w:rPr>
              <w:t>75%</w:t>
            </w:r>
            <w:r w:rsidR="009067FF">
              <w:rPr>
                <w:rFonts w:eastAsia="Calibri"/>
                <w:szCs w:val="17"/>
                <w:lang w:eastAsia="en-US"/>
              </w:rPr>
              <w:br/>
            </w:r>
            <w:r>
              <w:rPr>
                <w:rFonts w:eastAsia="Calibri"/>
                <w:b/>
                <w:szCs w:val="17"/>
                <w:lang w:eastAsia="en-US"/>
              </w:rPr>
              <w:t xml:space="preserve">Assessment: </w:t>
            </w:r>
            <w:r>
              <w:rPr>
                <w:rFonts w:eastAsia="Calibri"/>
                <w:szCs w:val="17"/>
                <w:lang w:eastAsia="en-US"/>
              </w:rPr>
              <w:t>On track</w:t>
            </w:r>
          </w:p>
        </w:tc>
      </w:tr>
      <w:tr w:rsidR="00B834F1" w:rsidRPr="00240B29" w14:paraId="2EE064DD" w14:textId="77777777" w:rsidTr="00CB388E">
        <w:trPr>
          <w:trHeight w:val="60"/>
        </w:trPr>
        <w:tc>
          <w:tcPr>
            <w:tcW w:w="1276" w:type="dxa"/>
            <w:tcBorders>
              <w:top w:val="nil"/>
              <w:bottom w:val="nil"/>
              <w:right w:val="single" w:sz="4" w:space="0" w:color="auto"/>
            </w:tcBorders>
          </w:tcPr>
          <w:p w14:paraId="7F2A7C1E" w14:textId="77777777" w:rsidR="00B834F1" w:rsidRPr="00240B29" w:rsidRDefault="00B834F1" w:rsidP="00240B29">
            <w:pPr>
              <w:tabs>
                <w:tab w:val="left" w:pos="709"/>
              </w:tabs>
              <w:spacing w:before="60" w:after="60" w:line="240" w:lineRule="auto"/>
              <w:rPr>
                <w:rFonts w:ascii="Arial" w:hAnsi="Arial" w:cs="Arial"/>
                <w:sz w:val="16"/>
                <w:szCs w:val="16"/>
              </w:rPr>
            </w:pPr>
          </w:p>
        </w:tc>
        <w:tc>
          <w:tcPr>
            <w:tcW w:w="3686" w:type="dxa"/>
            <w:tcBorders>
              <w:top w:val="dotted" w:sz="4" w:space="0" w:color="auto"/>
              <w:left w:val="single" w:sz="4" w:space="0" w:color="auto"/>
              <w:bottom w:val="dotted" w:sz="4" w:space="0" w:color="auto"/>
              <w:right w:val="single" w:sz="4" w:space="0" w:color="auto"/>
            </w:tcBorders>
          </w:tcPr>
          <w:p w14:paraId="1BE8827D" w14:textId="77777777" w:rsidR="00B834F1" w:rsidRPr="008847A3" w:rsidRDefault="00B834F1" w:rsidP="009067FF">
            <w:pPr>
              <w:pStyle w:val="TableTextLeft"/>
              <w:spacing w:before="120" w:after="120"/>
              <w:rPr>
                <w:rFonts w:eastAsia="Calibri"/>
              </w:rPr>
            </w:pPr>
            <w:r w:rsidRPr="00B834F1">
              <w:t>Compliance activities to improve compliance with the Building Codes</w:t>
            </w:r>
          </w:p>
        </w:tc>
        <w:tc>
          <w:tcPr>
            <w:tcW w:w="2779" w:type="dxa"/>
            <w:tcBorders>
              <w:top w:val="dotted" w:sz="4" w:space="0" w:color="auto"/>
              <w:left w:val="single" w:sz="4" w:space="0" w:color="auto"/>
              <w:bottom w:val="dotted" w:sz="4" w:space="0" w:color="auto"/>
            </w:tcBorders>
          </w:tcPr>
          <w:p w14:paraId="41E2A4FD" w14:textId="77777777" w:rsidR="00B834F1" w:rsidRDefault="00B834F1" w:rsidP="009067FF">
            <w:pPr>
              <w:pStyle w:val="TableTextLeft"/>
              <w:spacing w:before="120" w:after="120" w:line="276" w:lineRule="auto"/>
              <w:rPr>
                <w:rFonts w:eastAsia="Calibri"/>
                <w:szCs w:val="17"/>
                <w:lang w:eastAsia="en-US"/>
              </w:rPr>
            </w:pPr>
            <w:r>
              <w:rPr>
                <w:rFonts w:eastAsia="Calibri"/>
                <w:szCs w:val="17"/>
                <w:lang w:eastAsia="en-US"/>
              </w:rPr>
              <w:t>300</w:t>
            </w:r>
            <w:r w:rsidR="009067FF">
              <w:rPr>
                <w:rFonts w:eastAsia="Calibri"/>
                <w:szCs w:val="17"/>
                <w:lang w:eastAsia="en-US"/>
              </w:rPr>
              <w:br/>
            </w:r>
            <w:r>
              <w:rPr>
                <w:rFonts w:eastAsia="Calibri"/>
                <w:b/>
                <w:szCs w:val="17"/>
                <w:lang w:eastAsia="en-US"/>
              </w:rPr>
              <w:t xml:space="preserve">Assessment: </w:t>
            </w:r>
            <w:r>
              <w:rPr>
                <w:rFonts w:eastAsia="Calibri"/>
                <w:szCs w:val="17"/>
                <w:lang w:eastAsia="en-US"/>
              </w:rPr>
              <w:t>On track</w:t>
            </w:r>
          </w:p>
        </w:tc>
      </w:tr>
      <w:tr w:rsidR="00B834F1" w:rsidRPr="00240B29" w14:paraId="08BD6C07" w14:textId="77777777" w:rsidTr="00CB388E">
        <w:tc>
          <w:tcPr>
            <w:tcW w:w="1276" w:type="dxa"/>
            <w:tcBorders>
              <w:top w:val="nil"/>
              <w:bottom w:val="single" w:sz="4" w:space="0" w:color="auto"/>
              <w:right w:val="single" w:sz="4" w:space="0" w:color="auto"/>
            </w:tcBorders>
          </w:tcPr>
          <w:p w14:paraId="718A3BCA" w14:textId="77777777" w:rsidR="00B834F1" w:rsidRPr="00240B29" w:rsidRDefault="00B834F1" w:rsidP="00240B29">
            <w:pPr>
              <w:tabs>
                <w:tab w:val="left" w:pos="709"/>
              </w:tabs>
              <w:spacing w:before="60" w:after="60" w:line="240" w:lineRule="auto"/>
              <w:rPr>
                <w:rFonts w:ascii="Arial" w:hAnsi="Arial" w:cs="Arial"/>
                <w:sz w:val="16"/>
                <w:szCs w:val="16"/>
              </w:rPr>
            </w:pPr>
          </w:p>
        </w:tc>
        <w:tc>
          <w:tcPr>
            <w:tcW w:w="3686" w:type="dxa"/>
            <w:tcBorders>
              <w:top w:val="dotted" w:sz="4" w:space="0" w:color="auto"/>
              <w:left w:val="single" w:sz="4" w:space="0" w:color="auto"/>
              <w:bottom w:val="single" w:sz="4" w:space="0" w:color="auto"/>
              <w:right w:val="single" w:sz="4" w:space="0" w:color="auto"/>
            </w:tcBorders>
          </w:tcPr>
          <w:p w14:paraId="5F24957D" w14:textId="77777777" w:rsidR="00B834F1" w:rsidRPr="008847A3" w:rsidRDefault="00B834F1" w:rsidP="009067FF">
            <w:pPr>
              <w:pStyle w:val="TableTextLeft"/>
              <w:spacing w:before="120" w:after="120"/>
              <w:rPr>
                <w:rFonts w:eastAsia="Calibri"/>
              </w:rPr>
            </w:pPr>
            <w:r w:rsidRPr="00B834F1">
              <w:t>Legal proceedings in court within 12 months of complaint being initiated</w:t>
            </w:r>
          </w:p>
        </w:tc>
        <w:tc>
          <w:tcPr>
            <w:tcW w:w="2779" w:type="dxa"/>
            <w:tcBorders>
              <w:top w:val="dotted" w:sz="4" w:space="0" w:color="auto"/>
              <w:left w:val="single" w:sz="4" w:space="0" w:color="auto"/>
              <w:bottom w:val="single" w:sz="4" w:space="0" w:color="auto"/>
            </w:tcBorders>
          </w:tcPr>
          <w:p w14:paraId="1987C5D6" w14:textId="77777777" w:rsidR="00B834F1" w:rsidRDefault="00B834F1" w:rsidP="009067FF">
            <w:pPr>
              <w:pStyle w:val="TableTextLeft"/>
              <w:spacing w:before="120" w:after="120" w:line="276" w:lineRule="auto"/>
              <w:rPr>
                <w:rFonts w:eastAsia="Calibri"/>
                <w:szCs w:val="17"/>
                <w:lang w:eastAsia="en-US"/>
              </w:rPr>
            </w:pPr>
            <w:r>
              <w:rPr>
                <w:rFonts w:eastAsia="Calibri"/>
                <w:szCs w:val="17"/>
                <w:lang w:eastAsia="en-US"/>
              </w:rPr>
              <w:t>75%</w:t>
            </w:r>
            <w:r w:rsidR="009067FF">
              <w:rPr>
                <w:rFonts w:eastAsia="Calibri"/>
                <w:szCs w:val="17"/>
                <w:lang w:eastAsia="en-US"/>
              </w:rPr>
              <w:t xml:space="preserve"> </w:t>
            </w:r>
            <w:r w:rsidR="009067FF">
              <w:rPr>
                <w:rFonts w:eastAsia="Calibri"/>
                <w:szCs w:val="17"/>
                <w:lang w:eastAsia="en-US"/>
              </w:rPr>
              <w:br/>
            </w:r>
            <w:r>
              <w:rPr>
                <w:rFonts w:eastAsia="Calibri"/>
                <w:b/>
                <w:szCs w:val="17"/>
                <w:lang w:eastAsia="en-US"/>
              </w:rPr>
              <w:t xml:space="preserve">Assessment: </w:t>
            </w:r>
            <w:r>
              <w:rPr>
                <w:rFonts w:eastAsia="Calibri"/>
                <w:szCs w:val="17"/>
                <w:lang w:eastAsia="en-US"/>
              </w:rPr>
              <w:t>On track</w:t>
            </w:r>
          </w:p>
        </w:tc>
      </w:tr>
      <w:tr w:rsidR="00240B29" w:rsidRPr="00240B29" w14:paraId="1C6D0ACC" w14:textId="77777777" w:rsidTr="00C01AF6">
        <w:tc>
          <w:tcPr>
            <w:tcW w:w="1276" w:type="dxa"/>
            <w:tcBorders>
              <w:top w:val="single" w:sz="4" w:space="0" w:color="auto"/>
              <w:bottom w:val="nil"/>
              <w:right w:val="single" w:sz="4" w:space="0" w:color="auto"/>
            </w:tcBorders>
          </w:tcPr>
          <w:p w14:paraId="65E5EE61" w14:textId="77777777" w:rsidR="00240B29" w:rsidRPr="00240B29" w:rsidRDefault="00240B29" w:rsidP="00240B29">
            <w:pPr>
              <w:tabs>
                <w:tab w:val="left" w:pos="709"/>
              </w:tabs>
              <w:spacing w:before="60" w:after="60" w:line="240" w:lineRule="auto"/>
              <w:rPr>
                <w:rFonts w:ascii="Arial" w:hAnsi="Arial" w:cs="Arial"/>
                <w:sz w:val="16"/>
                <w:szCs w:val="16"/>
              </w:rPr>
            </w:pPr>
            <w:r w:rsidRPr="00240B29">
              <w:rPr>
                <w:rFonts w:ascii="Arial" w:hAnsi="Arial" w:cs="Arial"/>
                <w:sz w:val="16"/>
                <w:szCs w:val="16"/>
              </w:rPr>
              <w:t>2018–19</w:t>
            </w:r>
          </w:p>
        </w:tc>
        <w:tc>
          <w:tcPr>
            <w:tcW w:w="3686" w:type="dxa"/>
            <w:tcBorders>
              <w:top w:val="single" w:sz="4" w:space="0" w:color="auto"/>
              <w:left w:val="single" w:sz="4" w:space="0" w:color="auto"/>
              <w:bottom w:val="dotted" w:sz="4" w:space="0" w:color="auto"/>
              <w:right w:val="single" w:sz="4" w:space="0" w:color="auto"/>
            </w:tcBorders>
          </w:tcPr>
          <w:p w14:paraId="40F6F507" w14:textId="77777777" w:rsidR="00240B29" w:rsidRPr="00240B29" w:rsidRDefault="00240B29" w:rsidP="00B834F1">
            <w:pPr>
              <w:pStyle w:val="TableTextLeft"/>
              <w:rPr>
                <w:rFonts w:eastAsia="Calibri"/>
                <w:lang w:eastAsia="en-US"/>
              </w:rPr>
            </w:pPr>
            <w:r w:rsidRPr="00240B29">
              <w:rPr>
                <w:lang w:eastAsia="en-US"/>
              </w:rPr>
              <w:t>Surveyed stakeholders are satisfied or highly satisfied with the quality and timeliness of</w:t>
            </w:r>
            <w:r w:rsidR="00747FC3">
              <w:rPr>
                <w:lang w:eastAsia="en-US"/>
              </w:rPr>
              <w:t xml:space="preserve"> </w:t>
            </w:r>
            <w:r w:rsidR="00747FC3">
              <w:rPr>
                <w:lang w:eastAsia="en-US"/>
              </w:rPr>
              <w:lastRenderedPageBreak/>
              <w:t>advice and assistance provided</w:t>
            </w:r>
          </w:p>
        </w:tc>
        <w:tc>
          <w:tcPr>
            <w:tcW w:w="2779" w:type="dxa"/>
            <w:tcBorders>
              <w:top w:val="single" w:sz="4" w:space="0" w:color="auto"/>
              <w:left w:val="single" w:sz="4" w:space="0" w:color="auto"/>
              <w:bottom w:val="dotted" w:sz="4" w:space="0" w:color="auto"/>
            </w:tcBorders>
          </w:tcPr>
          <w:p w14:paraId="5D22D5B3" w14:textId="77777777" w:rsidR="00240B29" w:rsidRPr="00240B29" w:rsidRDefault="00240B29" w:rsidP="00B834F1">
            <w:pPr>
              <w:pStyle w:val="TableTextLeft"/>
              <w:rPr>
                <w:rFonts w:eastAsia="Calibri"/>
                <w:lang w:eastAsia="en-US"/>
              </w:rPr>
            </w:pPr>
            <w:r w:rsidRPr="00240B29">
              <w:rPr>
                <w:rFonts w:eastAsia="Calibri"/>
                <w:lang w:eastAsia="en-US"/>
              </w:rPr>
              <w:lastRenderedPageBreak/>
              <w:t>80%</w:t>
            </w:r>
          </w:p>
        </w:tc>
      </w:tr>
      <w:tr w:rsidR="00240B29" w:rsidRPr="00240B29" w14:paraId="20EE74D0" w14:textId="77777777" w:rsidTr="00C01AF6">
        <w:tc>
          <w:tcPr>
            <w:tcW w:w="1276" w:type="dxa"/>
            <w:tcBorders>
              <w:top w:val="nil"/>
              <w:bottom w:val="nil"/>
              <w:right w:val="single" w:sz="4" w:space="0" w:color="auto"/>
            </w:tcBorders>
          </w:tcPr>
          <w:p w14:paraId="1E43F4A0" w14:textId="77777777" w:rsidR="00240B29" w:rsidRPr="00240B29" w:rsidRDefault="00240B29" w:rsidP="00240B29">
            <w:pPr>
              <w:tabs>
                <w:tab w:val="left" w:pos="709"/>
              </w:tabs>
              <w:spacing w:before="60" w:after="60" w:line="240" w:lineRule="auto"/>
              <w:rPr>
                <w:rFonts w:ascii="Arial" w:hAnsi="Arial" w:cs="Arial"/>
                <w:sz w:val="16"/>
                <w:szCs w:val="16"/>
              </w:rPr>
            </w:pPr>
          </w:p>
        </w:tc>
        <w:tc>
          <w:tcPr>
            <w:tcW w:w="3686" w:type="dxa"/>
            <w:tcBorders>
              <w:top w:val="dotted" w:sz="4" w:space="0" w:color="auto"/>
              <w:left w:val="single" w:sz="4" w:space="0" w:color="auto"/>
              <w:bottom w:val="dotted" w:sz="4" w:space="0" w:color="auto"/>
              <w:right w:val="single" w:sz="4" w:space="0" w:color="auto"/>
            </w:tcBorders>
          </w:tcPr>
          <w:p w14:paraId="300C60AA" w14:textId="77777777" w:rsidR="00240B29" w:rsidRPr="00240B29" w:rsidRDefault="00240B29" w:rsidP="00B834F1">
            <w:pPr>
              <w:pStyle w:val="TableTextLeft"/>
              <w:rPr>
                <w:lang w:eastAsia="en-US"/>
              </w:rPr>
            </w:pPr>
            <w:r w:rsidRPr="00240B29">
              <w:rPr>
                <w:lang w:eastAsia="en-US"/>
              </w:rPr>
              <w:t>Number of formal presenta</w:t>
            </w:r>
            <w:r w:rsidR="00747FC3">
              <w:rPr>
                <w:lang w:eastAsia="en-US"/>
              </w:rPr>
              <w:t>tions delivered to stakeholders</w:t>
            </w:r>
          </w:p>
        </w:tc>
        <w:tc>
          <w:tcPr>
            <w:tcW w:w="2779" w:type="dxa"/>
            <w:tcBorders>
              <w:top w:val="dotted" w:sz="4" w:space="0" w:color="auto"/>
              <w:left w:val="single" w:sz="4" w:space="0" w:color="auto"/>
              <w:bottom w:val="dotted" w:sz="4" w:space="0" w:color="auto"/>
            </w:tcBorders>
          </w:tcPr>
          <w:p w14:paraId="65E5189F" w14:textId="77777777" w:rsidR="00240B29" w:rsidRPr="00240B29" w:rsidRDefault="00240B29" w:rsidP="00B834F1">
            <w:pPr>
              <w:pStyle w:val="TableTextLeft"/>
              <w:rPr>
                <w:rFonts w:eastAsia="Calibri"/>
                <w:lang w:eastAsia="en-US"/>
              </w:rPr>
            </w:pPr>
            <w:r w:rsidRPr="00240B29">
              <w:rPr>
                <w:rFonts w:eastAsia="Calibri"/>
                <w:lang w:eastAsia="en-US"/>
              </w:rPr>
              <w:t>150</w:t>
            </w:r>
          </w:p>
        </w:tc>
      </w:tr>
      <w:tr w:rsidR="00240B29" w:rsidRPr="00240B29" w14:paraId="1FA0FF68" w14:textId="77777777" w:rsidTr="00C01AF6">
        <w:tc>
          <w:tcPr>
            <w:tcW w:w="1276" w:type="dxa"/>
            <w:tcBorders>
              <w:top w:val="nil"/>
              <w:bottom w:val="nil"/>
              <w:right w:val="single" w:sz="4" w:space="0" w:color="auto"/>
            </w:tcBorders>
          </w:tcPr>
          <w:p w14:paraId="77041C5C" w14:textId="77777777" w:rsidR="00240B29" w:rsidRPr="00240B29" w:rsidRDefault="00240B29" w:rsidP="00240B29">
            <w:pPr>
              <w:tabs>
                <w:tab w:val="left" w:pos="709"/>
              </w:tabs>
              <w:spacing w:before="60" w:after="60" w:line="240" w:lineRule="auto"/>
              <w:rPr>
                <w:rFonts w:ascii="Arial" w:hAnsi="Arial" w:cs="Arial"/>
                <w:sz w:val="16"/>
                <w:szCs w:val="16"/>
              </w:rPr>
            </w:pPr>
          </w:p>
        </w:tc>
        <w:tc>
          <w:tcPr>
            <w:tcW w:w="3686" w:type="dxa"/>
            <w:tcBorders>
              <w:top w:val="dotted" w:sz="4" w:space="0" w:color="auto"/>
              <w:left w:val="single" w:sz="4" w:space="0" w:color="auto"/>
              <w:bottom w:val="dotted" w:sz="4" w:space="0" w:color="auto"/>
              <w:right w:val="single" w:sz="4" w:space="0" w:color="auto"/>
            </w:tcBorders>
          </w:tcPr>
          <w:p w14:paraId="73C0FC97" w14:textId="77777777" w:rsidR="00240B29" w:rsidRPr="00240B29" w:rsidRDefault="00240B29" w:rsidP="00B834F1">
            <w:pPr>
              <w:pStyle w:val="TableTextLeft"/>
              <w:rPr>
                <w:rFonts w:eastAsia="Calibri"/>
                <w:lang w:eastAsia="en-US"/>
              </w:rPr>
            </w:pPr>
            <w:r w:rsidRPr="00240B29">
              <w:rPr>
                <w:lang w:eastAsia="en-US"/>
              </w:rPr>
              <w:t>Surveyed stakeholders indicate that tools and resources provided by ABCC have improved their understanding of workpl</w:t>
            </w:r>
            <w:r w:rsidR="00747FC3">
              <w:rPr>
                <w:lang w:eastAsia="en-US"/>
              </w:rPr>
              <w:t>ace rights and responsibilities</w:t>
            </w:r>
          </w:p>
        </w:tc>
        <w:tc>
          <w:tcPr>
            <w:tcW w:w="2779" w:type="dxa"/>
            <w:tcBorders>
              <w:top w:val="dotted" w:sz="4" w:space="0" w:color="auto"/>
              <w:left w:val="single" w:sz="4" w:space="0" w:color="auto"/>
              <w:bottom w:val="dotted" w:sz="4" w:space="0" w:color="auto"/>
            </w:tcBorders>
          </w:tcPr>
          <w:p w14:paraId="4DA720C5" w14:textId="77777777" w:rsidR="00240B29" w:rsidRPr="00240B29" w:rsidRDefault="00240B29" w:rsidP="00B834F1">
            <w:pPr>
              <w:pStyle w:val="TableTextLeft"/>
              <w:rPr>
                <w:rFonts w:eastAsia="Calibri"/>
                <w:lang w:eastAsia="en-US"/>
              </w:rPr>
            </w:pPr>
            <w:r w:rsidRPr="00240B29">
              <w:rPr>
                <w:rFonts w:eastAsia="Calibri"/>
                <w:lang w:eastAsia="en-US"/>
              </w:rPr>
              <w:t xml:space="preserve">75% </w:t>
            </w:r>
          </w:p>
        </w:tc>
      </w:tr>
      <w:tr w:rsidR="00240B29" w:rsidRPr="00240B29" w14:paraId="1A8A8A7A" w14:textId="77777777" w:rsidTr="00C01AF6">
        <w:tc>
          <w:tcPr>
            <w:tcW w:w="1276" w:type="dxa"/>
            <w:tcBorders>
              <w:top w:val="nil"/>
              <w:bottom w:val="nil"/>
              <w:right w:val="single" w:sz="4" w:space="0" w:color="auto"/>
            </w:tcBorders>
          </w:tcPr>
          <w:p w14:paraId="7E730A73" w14:textId="77777777" w:rsidR="00240B29" w:rsidRPr="00240B29" w:rsidRDefault="00240B29" w:rsidP="00240B29">
            <w:pPr>
              <w:tabs>
                <w:tab w:val="left" w:pos="709"/>
              </w:tabs>
              <w:spacing w:before="60" w:after="60" w:line="240" w:lineRule="auto"/>
              <w:rPr>
                <w:rFonts w:ascii="Arial" w:hAnsi="Arial" w:cs="Arial"/>
                <w:sz w:val="16"/>
                <w:szCs w:val="16"/>
              </w:rPr>
            </w:pPr>
          </w:p>
        </w:tc>
        <w:tc>
          <w:tcPr>
            <w:tcW w:w="3686" w:type="dxa"/>
            <w:tcBorders>
              <w:top w:val="dotted" w:sz="4" w:space="0" w:color="auto"/>
              <w:left w:val="single" w:sz="4" w:space="0" w:color="auto"/>
              <w:bottom w:val="dotted" w:sz="4" w:space="0" w:color="auto"/>
              <w:right w:val="single" w:sz="4" w:space="0" w:color="auto"/>
            </w:tcBorders>
          </w:tcPr>
          <w:p w14:paraId="1E64DD88" w14:textId="77777777" w:rsidR="00240B29" w:rsidRPr="00240B29" w:rsidRDefault="00240B29" w:rsidP="00B834F1">
            <w:pPr>
              <w:pStyle w:val="TableTextLeft"/>
              <w:rPr>
                <w:rFonts w:eastAsia="Calibri"/>
                <w:lang w:eastAsia="en-US"/>
              </w:rPr>
            </w:pPr>
            <w:r w:rsidRPr="00240B29">
              <w:rPr>
                <w:rFonts w:eastAsia="Calibri"/>
                <w:lang w:eastAsia="en-US"/>
              </w:rPr>
              <w:t xml:space="preserve">Activities to improve compliance with designated building </w:t>
            </w:r>
            <w:r w:rsidR="00747FC3">
              <w:rPr>
                <w:rFonts w:eastAsia="Calibri"/>
                <w:lang w:eastAsia="en-US"/>
              </w:rPr>
              <w:t>laws and the Building Codes</w:t>
            </w:r>
          </w:p>
        </w:tc>
        <w:tc>
          <w:tcPr>
            <w:tcW w:w="2779" w:type="dxa"/>
            <w:tcBorders>
              <w:top w:val="dotted" w:sz="4" w:space="0" w:color="auto"/>
              <w:left w:val="single" w:sz="4" w:space="0" w:color="auto"/>
              <w:bottom w:val="dotted" w:sz="4" w:space="0" w:color="auto"/>
            </w:tcBorders>
          </w:tcPr>
          <w:p w14:paraId="1E9378B5" w14:textId="77777777" w:rsidR="00240B29" w:rsidRPr="00240B29" w:rsidRDefault="00240B29" w:rsidP="00B834F1">
            <w:pPr>
              <w:pStyle w:val="TableTextLeft"/>
              <w:rPr>
                <w:rFonts w:eastAsia="Calibri"/>
                <w:lang w:eastAsia="en-US"/>
              </w:rPr>
            </w:pPr>
            <w:r w:rsidRPr="00240B29">
              <w:rPr>
                <w:rFonts w:eastAsia="Calibri"/>
                <w:lang w:eastAsia="en-US"/>
              </w:rPr>
              <w:t>450</w:t>
            </w:r>
          </w:p>
        </w:tc>
      </w:tr>
      <w:tr w:rsidR="00240B29" w:rsidRPr="00240B29" w14:paraId="555967BC" w14:textId="77777777" w:rsidTr="00C01AF6">
        <w:tc>
          <w:tcPr>
            <w:tcW w:w="1276" w:type="dxa"/>
            <w:tcBorders>
              <w:top w:val="nil"/>
              <w:bottom w:val="single" w:sz="4" w:space="0" w:color="auto"/>
              <w:right w:val="single" w:sz="4" w:space="0" w:color="auto"/>
            </w:tcBorders>
          </w:tcPr>
          <w:p w14:paraId="4FEF322D" w14:textId="77777777" w:rsidR="00240B29" w:rsidRPr="00240B29" w:rsidRDefault="00240B29" w:rsidP="00240B29">
            <w:pPr>
              <w:tabs>
                <w:tab w:val="left" w:pos="709"/>
              </w:tabs>
              <w:spacing w:before="60" w:after="60" w:line="240" w:lineRule="auto"/>
              <w:rPr>
                <w:rFonts w:ascii="Arial" w:hAnsi="Arial" w:cs="Arial"/>
                <w:sz w:val="16"/>
                <w:szCs w:val="16"/>
              </w:rPr>
            </w:pPr>
          </w:p>
        </w:tc>
        <w:tc>
          <w:tcPr>
            <w:tcW w:w="3686" w:type="dxa"/>
            <w:tcBorders>
              <w:top w:val="dotted" w:sz="4" w:space="0" w:color="auto"/>
              <w:left w:val="single" w:sz="4" w:space="0" w:color="auto"/>
              <w:bottom w:val="single" w:sz="4" w:space="0" w:color="auto"/>
              <w:right w:val="single" w:sz="4" w:space="0" w:color="auto"/>
            </w:tcBorders>
          </w:tcPr>
          <w:p w14:paraId="2664C99B" w14:textId="77777777" w:rsidR="00240B29" w:rsidRPr="00240B29" w:rsidRDefault="00240B29" w:rsidP="00B834F1">
            <w:pPr>
              <w:pStyle w:val="TableTextLeft"/>
              <w:rPr>
                <w:rFonts w:eastAsia="Calibri"/>
                <w:lang w:eastAsia="en-US"/>
              </w:rPr>
            </w:pPr>
            <w:r w:rsidRPr="00240B29">
              <w:rPr>
                <w:lang w:eastAsia="en-US"/>
              </w:rPr>
              <w:t>Average time taken to co</w:t>
            </w:r>
            <w:r w:rsidR="00747FC3">
              <w:rPr>
                <w:lang w:eastAsia="en-US"/>
              </w:rPr>
              <w:t>mmence civil penalty proceeding</w:t>
            </w:r>
          </w:p>
        </w:tc>
        <w:tc>
          <w:tcPr>
            <w:tcW w:w="2779" w:type="dxa"/>
            <w:tcBorders>
              <w:top w:val="dotted" w:sz="4" w:space="0" w:color="auto"/>
              <w:left w:val="single" w:sz="4" w:space="0" w:color="auto"/>
              <w:bottom w:val="single" w:sz="4" w:space="0" w:color="auto"/>
            </w:tcBorders>
          </w:tcPr>
          <w:p w14:paraId="0397104F" w14:textId="77777777" w:rsidR="00240B29" w:rsidRPr="00240B29" w:rsidRDefault="00240B29" w:rsidP="00B834F1">
            <w:pPr>
              <w:pStyle w:val="TableTextLeft"/>
              <w:rPr>
                <w:rFonts w:eastAsia="Calibri"/>
                <w:lang w:eastAsia="en-US"/>
              </w:rPr>
            </w:pPr>
            <w:r w:rsidRPr="00240B29">
              <w:rPr>
                <w:rFonts w:eastAsia="Calibri"/>
                <w:lang w:eastAsia="en-US"/>
              </w:rPr>
              <w:t>&lt;12 months</w:t>
            </w:r>
          </w:p>
        </w:tc>
      </w:tr>
      <w:tr w:rsidR="00240B29" w:rsidRPr="00240B29" w14:paraId="05674E4E" w14:textId="77777777" w:rsidTr="00C01AF6">
        <w:tc>
          <w:tcPr>
            <w:tcW w:w="1276" w:type="dxa"/>
            <w:tcBorders>
              <w:top w:val="single" w:sz="4" w:space="0" w:color="auto"/>
              <w:right w:val="single" w:sz="4" w:space="0" w:color="auto"/>
            </w:tcBorders>
          </w:tcPr>
          <w:p w14:paraId="61ED8A9C" w14:textId="77777777" w:rsidR="00240B29" w:rsidRPr="00240B29" w:rsidRDefault="00240B29" w:rsidP="00B834F1">
            <w:pPr>
              <w:pStyle w:val="TableTextLeft"/>
            </w:pPr>
            <w:r w:rsidRPr="00240B29">
              <w:t>2019–20 and beyond</w:t>
            </w:r>
          </w:p>
        </w:tc>
        <w:tc>
          <w:tcPr>
            <w:tcW w:w="3686" w:type="dxa"/>
            <w:tcBorders>
              <w:top w:val="single" w:sz="4" w:space="0" w:color="auto"/>
              <w:left w:val="single" w:sz="4" w:space="0" w:color="auto"/>
              <w:right w:val="single" w:sz="4" w:space="0" w:color="auto"/>
            </w:tcBorders>
          </w:tcPr>
          <w:p w14:paraId="70EB716A" w14:textId="77777777" w:rsidR="00240B29" w:rsidRPr="00240B29" w:rsidRDefault="00240B29" w:rsidP="00B834F1">
            <w:pPr>
              <w:pStyle w:val="TableTextLeft"/>
              <w:rPr>
                <w:lang w:eastAsia="en-US"/>
              </w:rPr>
            </w:pPr>
            <w:r w:rsidRPr="00240B29">
              <w:rPr>
                <w:lang w:eastAsia="en-US"/>
              </w:rPr>
              <w:t>As per 2018–19</w:t>
            </w:r>
          </w:p>
        </w:tc>
        <w:tc>
          <w:tcPr>
            <w:tcW w:w="2779" w:type="dxa"/>
            <w:tcBorders>
              <w:top w:val="single" w:sz="4" w:space="0" w:color="auto"/>
              <w:left w:val="single" w:sz="4" w:space="0" w:color="auto"/>
            </w:tcBorders>
          </w:tcPr>
          <w:p w14:paraId="136ADB2F" w14:textId="77777777" w:rsidR="00240B29" w:rsidRPr="00240B29" w:rsidRDefault="00240B29" w:rsidP="00B834F1">
            <w:pPr>
              <w:pStyle w:val="TableTextLeft"/>
              <w:rPr>
                <w:lang w:eastAsia="en-US"/>
              </w:rPr>
            </w:pPr>
            <w:r w:rsidRPr="00240B29">
              <w:rPr>
                <w:lang w:eastAsia="en-US"/>
              </w:rPr>
              <w:t>As per 2018–19</w:t>
            </w:r>
          </w:p>
        </w:tc>
      </w:tr>
      <w:tr w:rsidR="00240B29" w:rsidRPr="00240B29" w14:paraId="4DFA0962" w14:textId="77777777" w:rsidTr="00C01AF6">
        <w:tc>
          <w:tcPr>
            <w:tcW w:w="7741" w:type="dxa"/>
            <w:gridSpan w:val="3"/>
          </w:tcPr>
          <w:p w14:paraId="6733AA99" w14:textId="77777777" w:rsidR="00240B29" w:rsidRPr="00B834F1" w:rsidRDefault="00240B29" w:rsidP="00B834F1">
            <w:pPr>
              <w:pStyle w:val="TableTextLeft"/>
              <w:rPr>
                <w:rFonts w:eastAsia="Cambria"/>
                <w:b/>
                <w:lang w:eastAsia="en-US"/>
              </w:rPr>
            </w:pPr>
            <w:r w:rsidRPr="00B834F1">
              <w:rPr>
                <w:rFonts w:eastAsia="Cambria"/>
                <w:b/>
                <w:lang w:eastAsia="en-US"/>
              </w:rPr>
              <w:t>Material changes to Program 1.1 resulting from the following measures:</w:t>
            </w:r>
          </w:p>
          <w:p w14:paraId="4424AC7D" w14:textId="77777777" w:rsidR="00240B29" w:rsidRPr="00B834F1" w:rsidRDefault="00240B29" w:rsidP="00B834F1">
            <w:pPr>
              <w:pStyle w:val="TableTextLeft"/>
              <w:rPr>
                <w:rFonts w:eastAsia="Cambria"/>
              </w:rPr>
            </w:pPr>
            <w:r w:rsidRPr="00B834F1">
              <w:rPr>
                <w:rFonts w:eastAsia="Cambria"/>
              </w:rPr>
              <w:t>Nil</w:t>
            </w:r>
          </w:p>
        </w:tc>
      </w:tr>
    </w:tbl>
    <w:p w14:paraId="0C46C381" w14:textId="77777777" w:rsidR="00240B29" w:rsidRPr="00240B29" w:rsidRDefault="00240B29" w:rsidP="009067FF">
      <w:pPr>
        <w:pStyle w:val="Heading2"/>
      </w:pPr>
      <w:r w:rsidRPr="00240B29">
        <w:rPr>
          <w:i/>
          <w:color w:val="FF0000"/>
        </w:rPr>
        <w:br w:type="page"/>
      </w:r>
      <w:bookmarkStart w:id="54" w:name="_Toc511656269"/>
      <w:bookmarkStart w:id="55" w:name="_Toc511722642"/>
      <w:bookmarkStart w:id="56" w:name="_Toc511736973"/>
      <w:bookmarkStart w:id="57" w:name="_Toc511747235"/>
      <w:bookmarkStart w:id="58" w:name="_Toc511765638"/>
      <w:bookmarkStart w:id="59" w:name="_Toc511828694"/>
      <w:bookmarkStart w:id="60" w:name="_Toc511836833"/>
      <w:bookmarkStart w:id="61" w:name="_Toc511902539"/>
      <w:r w:rsidRPr="00240B29">
        <w:lastRenderedPageBreak/>
        <w:t>Section 3: Budgeted financial statements</w:t>
      </w:r>
      <w:bookmarkEnd w:id="54"/>
      <w:bookmarkEnd w:id="55"/>
      <w:bookmarkEnd w:id="56"/>
      <w:bookmarkEnd w:id="57"/>
      <w:bookmarkEnd w:id="58"/>
      <w:bookmarkEnd w:id="59"/>
      <w:bookmarkEnd w:id="60"/>
      <w:bookmarkEnd w:id="61"/>
    </w:p>
    <w:p w14:paraId="11C6E99B" w14:textId="77777777" w:rsidR="00240B29" w:rsidRPr="00240B29" w:rsidRDefault="00240B29" w:rsidP="00240B29">
      <w:r w:rsidRPr="00240B29">
        <w:t>Section 3 presents budgeted financial statements which provide a comprehensive snapshot of entity finances for the 2018–19</w:t>
      </w:r>
      <w:r w:rsidRPr="00240B29">
        <w:rPr>
          <w:color w:val="00B050"/>
        </w:rPr>
        <w:t xml:space="preserve"> </w:t>
      </w:r>
      <w:r w:rsidRPr="00240B29">
        <w:t>budget year, including the impact of budget measures and resourcing on financial statements.</w:t>
      </w:r>
    </w:p>
    <w:p w14:paraId="16FCAC90" w14:textId="77777777" w:rsidR="00240B29" w:rsidRPr="00240B29" w:rsidRDefault="00240B29" w:rsidP="009067FF">
      <w:pPr>
        <w:pStyle w:val="Heading3"/>
      </w:pPr>
      <w:bookmarkStart w:id="62" w:name="_Toc511656270"/>
      <w:bookmarkStart w:id="63" w:name="_Toc511722643"/>
      <w:bookmarkStart w:id="64" w:name="_Toc511736974"/>
      <w:bookmarkStart w:id="65" w:name="_Toc511747236"/>
      <w:bookmarkStart w:id="66" w:name="_Toc511765639"/>
      <w:bookmarkStart w:id="67" w:name="_Toc511828695"/>
      <w:bookmarkStart w:id="68" w:name="_Toc511836834"/>
      <w:bookmarkStart w:id="69" w:name="_Toc511902540"/>
      <w:r w:rsidRPr="00240B29">
        <w:t>3.1</w:t>
      </w:r>
      <w:r w:rsidRPr="00240B29">
        <w:tab/>
        <w:t>Budgeted financial statements</w:t>
      </w:r>
      <w:bookmarkEnd w:id="62"/>
      <w:bookmarkEnd w:id="63"/>
      <w:bookmarkEnd w:id="64"/>
      <w:bookmarkEnd w:id="65"/>
      <w:bookmarkEnd w:id="66"/>
      <w:bookmarkEnd w:id="67"/>
      <w:bookmarkEnd w:id="68"/>
      <w:bookmarkEnd w:id="69"/>
    </w:p>
    <w:p w14:paraId="7674CE33" w14:textId="77777777" w:rsidR="00240B29" w:rsidRPr="00240B29" w:rsidRDefault="00240B29" w:rsidP="009067FF">
      <w:pPr>
        <w:pStyle w:val="Heading4"/>
      </w:pPr>
      <w:r w:rsidRPr="00240B29">
        <w:t>3.1.1</w:t>
      </w:r>
      <w:r w:rsidRPr="00240B29">
        <w:tab/>
        <w:t>Differences between entity resourcing and financial statements</w:t>
      </w:r>
    </w:p>
    <w:p w14:paraId="7A177C13" w14:textId="77777777" w:rsidR="00240B29" w:rsidRPr="00240B29" w:rsidRDefault="00240B29" w:rsidP="00240B29">
      <w:r w:rsidRPr="00240B29">
        <w:t>The Agency Resource Statement (Table 1.1) details the total appropriation available to an agency from all sources. For departmental operating appropriations (outputs) this includes carry-forward amounts as well as amounts appropriated at Budget. The difference between the agency resource statement and the sum of all payments made at the departmental outputs level is the expected carry-forward amount of resources for the 2018–19 Budget year, including amounts related to meeting future employee entitlement obligations.</w:t>
      </w:r>
    </w:p>
    <w:p w14:paraId="71FFE75A" w14:textId="77777777" w:rsidR="00240B29" w:rsidRPr="00240B29" w:rsidRDefault="00240B29" w:rsidP="009067FF">
      <w:pPr>
        <w:pStyle w:val="Heading4"/>
      </w:pPr>
      <w:r w:rsidRPr="00240B29">
        <w:t>3.1.2</w:t>
      </w:r>
      <w:r w:rsidRPr="00240B29">
        <w:tab/>
        <w:t>Explanatory notes and analysis of budgeted financial statements</w:t>
      </w:r>
    </w:p>
    <w:p w14:paraId="015B4AAE" w14:textId="77777777" w:rsidR="00240B29" w:rsidRPr="00240B29" w:rsidRDefault="00240B29" w:rsidP="00240B29">
      <w:r w:rsidRPr="00240B29">
        <w:t xml:space="preserve">The Australian Building and Construction Commission is budgeting for an operating loss equal to the unappropriated depreciation </w:t>
      </w:r>
      <w:r w:rsidR="00686A76">
        <w:t>and amortisation expense of $1.3</w:t>
      </w:r>
      <w:r w:rsidRPr="00240B29">
        <w:t xml:space="preserve"> million for the 2018–19 financial year. </w:t>
      </w:r>
    </w:p>
    <w:p w14:paraId="264CA6BE" w14:textId="77777777" w:rsidR="00240B29" w:rsidRPr="00240B29" w:rsidRDefault="00240B29" w:rsidP="00240B29">
      <w:r w:rsidRPr="00240B29">
        <w:t>Total revenues are estimated to be $32.</w:t>
      </w:r>
      <w:r w:rsidR="00686A76">
        <w:t>7</w:t>
      </w:r>
      <w:r w:rsidRPr="00240B29">
        <w:t> </w:t>
      </w:r>
      <w:r w:rsidR="00686A76">
        <w:t>million and total expenses $34.0</w:t>
      </w:r>
      <w:r w:rsidRPr="00240B29">
        <w:t xml:space="preserve"> million. </w:t>
      </w:r>
    </w:p>
    <w:p w14:paraId="65A57CF9" w14:textId="77777777" w:rsidR="00240B29" w:rsidRPr="00240B29" w:rsidRDefault="00240B29" w:rsidP="00240B29">
      <w:r w:rsidRPr="00240B29">
        <w:t xml:space="preserve">Total assets at the end of the 2018–19 financial year are estimated to be $47.5 million. The majority of the assets represent receivables (appropriations receivable) and property fit outs. Asset acquisitions are planned in Information Technology equipment and systems. </w:t>
      </w:r>
    </w:p>
    <w:p w14:paraId="18B83969" w14:textId="77777777" w:rsidR="00240B29" w:rsidRPr="00240B29" w:rsidRDefault="00240B29" w:rsidP="00240B29">
      <w:r w:rsidRPr="00240B29">
        <w:t>Total liabilities for 2018–19 are estimated at $6.8 million. The largest liability item is accrued employee entitlements.</w:t>
      </w:r>
    </w:p>
    <w:p w14:paraId="6E7F1DF3" w14:textId="77777777" w:rsidR="00240B29" w:rsidRPr="00240B29" w:rsidRDefault="00240B29" w:rsidP="009067FF">
      <w:pPr>
        <w:pStyle w:val="Heading3"/>
      </w:pPr>
      <w:r w:rsidRPr="00240B29">
        <w:br w:type="page"/>
      </w:r>
      <w:bookmarkStart w:id="70" w:name="_Toc511656271"/>
      <w:bookmarkStart w:id="71" w:name="_Toc511722644"/>
      <w:bookmarkStart w:id="72" w:name="_Toc511736975"/>
      <w:bookmarkStart w:id="73" w:name="_Toc511747237"/>
      <w:bookmarkStart w:id="74" w:name="_Toc511765640"/>
      <w:bookmarkStart w:id="75" w:name="_Toc511828696"/>
      <w:bookmarkStart w:id="76" w:name="_Toc511836835"/>
      <w:bookmarkStart w:id="77" w:name="_Toc511902541"/>
      <w:r w:rsidRPr="00240B29">
        <w:lastRenderedPageBreak/>
        <w:t>3.2.</w:t>
      </w:r>
      <w:r w:rsidRPr="00240B29">
        <w:tab/>
        <w:t>Budgeted financial statements tables</w:t>
      </w:r>
      <w:bookmarkEnd w:id="70"/>
      <w:bookmarkEnd w:id="71"/>
      <w:bookmarkEnd w:id="72"/>
      <w:bookmarkEnd w:id="73"/>
      <w:bookmarkEnd w:id="74"/>
      <w:bookmarkEnd w:id="75"/>
      <w:bookmarkEnd w:id="76"/>
      <w:bookmarkEnd w:id="77"/>
    </w:p>
    <w:p w14:paraId="1DACE4F2" w14:textId="77777777" w:rsidR="00240B29" w:rsidRPr="00240B29" w:rsidRDefault="00240B29" w:rsidP="009067FF">
      <w:pPr>
        <w:pStyle w:val="TableHeading"/>
        <w:rPr>
          <w:snapToGrid w:val="0"/>
        </w:rPr>
      </w:pPr>
      <w:r w:rsidRPr="00240B29">
        <w:t xml:space="preserve">Table 3.1: Comprehensive income statement (showing net cost of services) </w:t>
      </w:r>
      <w:r w:rsidRPr="00240B29">
        <w:rPr>
          <w:snapToGrid w:val="0"/>
        </w:rPr>
        <w:t>for the period ended 30 June</w:t>
      </w:r>
    </w:p>
    <w:tbl>
      <w:tblPr>
        <w:tblW w:w="7761" w:type="dxa"/>
        <w:tblInd w:w="93" w:type="dxa"/>
        <w:tblCellMar>
          <w:left w:w="28" w:type="dxa"/>
          <w:right w:w="28" w:type="dxa"/>
        </w:tblCellMar>
        <w:tblLook w:val="04A0" w:firstRow="1" w:lastRow="0" w:firstColumn="1" w:lastColumn="0" w:noHBand="0" w:noVBand="1"/>
      </w:tblPr>
      <w:tblGrid>
        <w:gridCol w:w="3317"/>
        <w:gridCol w:w="928"/>
        <w:gridCol w:w="663"/>
        <w:gridCol w:w="216"/>
        <w:gridCol w:w="605"/>
        <w:gridCol w:w="274"/>
        <w:gridCol w:w="547"/>
        <w:gridCol w:w="332"/>
        <w:gridCol w:w="489"/>
        <w:gridCol w:w="390"/>
      </w:tblGrid>
      <w:tr w:rsidR="00240B29" w:rsidRPr="00240B29" w14:paraId="31F6D092" w14:textId="77777777" w:rsidTr="00C01AF6">
        <w:trPr>
          <w:trHeight w:val="794"/>
        </w:trPr>
        <w:tc>
          <w:tcPr>
            <w:tcW w:w="3317" w:type="dxa"/>
            <w:tcBorders>
              <w:top w:val="single" w:sz="4" w:space="0" w:color="auto"/>
              <w:left w:val="nil"/>
              <w:bottom w:val="nil"/>
              <w:right w:val="nil"/>
            </w:tcBorders>
            <w:shd w:val="clear" w:color="auto" w:fill="auto"/>
            <w:noWrap/>
            <w:hideMark/>
          </w:tcPr>
          <w:p w14:paraId="0CD7E086" w14:textId="77777777" w:rsidR="00240B29" w:rsidRPr="00240B29" w:rsidRDefault="00240B29" w:rsidP="00240B29">
            <w:pPr>
              <w:spacing w:after="0" w:line="240" w:lineRule="auto"/>
              <w:rPr>
                <w:rFonts w:ascii="Arial" w:hAnsi="Arial" w:cs="Arial"/>
                <w:b/>
                <w:bCs/>
                <w:sz w:val="16"/>
                <w:szCs w:val="16"/>
              </w:rPr>
            </w:pPr>
            <w:r w:rsidRPr="00240B29">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50CD2888"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2017–18 Estimated actual</w:t>
            </w:r>
            <w:r w:rsidRPr="00240B29">
              <w:rPr>
                <w:rFonts w:ascii="Arial" w:hAnsi="Arial" w:cs="Arial"/>
                <w:sz w:val="16"/>
                <w:szCs w:val="16"/>
              </w:rPr>
              <w:br/>
              <w:t>$'000</w:t>
            </w:r>
          </w:p>
        </w:tc>
        <w:tc>
          <w:tcPr>
            <w:tcW w:w="879" w:type="dxa"/>
            <w:gridSpan w:val="2"/>
            <w:tcBorders>
              <w:top w:val="single" w:sz="4" w:space="0" w:color="auto"/>
              <w:left w:val="nil"/>
              <w:bottom w:val="single" w:sz="4" w:space="0" w:color="auto"/>
              <w:right w:val="nil"/>
            </w:tcBorders>
            <w:shd w:val="clear" w:color="000000" w:fill="E6E6E6"/>
            <w:vAlign w:val="center"/>
            <w:hideMark/>
          </w:tcPr>
          <w:p w14:paraId="6998B78E"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2018–19</w:t>
            </w:r>
            <w:r w:rsidRPr="00240B29">
              <w:rPr>
                <w:rFonts w:ascii="Arial" w:hAnsi="Arial" w:cs="Arial"/>
                <w:sz w:val="16"/>
                <w:szCs w:val="16"/>
              </w:rPr>
              <w:br/>
              <w:t>Budget</w:t>
            </w:r>
            <w:r w:rsidRPr="00240B29">
              <w:rPr>
                <w:rFonts w:ascii="Arial" w:hAnsi="Arial" w:cs="Arial"/>
                <w:sz w:val="16"/>
                <w:szCs w:val="16"/>
              </w:rPr>
              <w:br/>
            </w:r>
            <w:r w:rsidRPr="00240B29">
              <w:rPr>
                <w:rFonts w:ascii="Arial" w:hAnsi="Arial" w:cs="Arial"/>
                <w:sz w:val="16"/>
                <w:szCs w:val="16"/>
              </w:rPr>
              <w:br/>
              <w:t>$'000</w:t>
            </w:r>
          </w:p>
        </w:tc>
        <w:tc>
          <w:tcPr>
            <w:tcW w:w="879" w:type="dxa"/>
            <w:gridSpan w:val="2"/>
            <w:tcBorders>
              <w:top w:val="single" w:sz="4" w:space="0" w:color="auto"/>
              <w:left w:val="nil"/>
              <w:bottom w:val="single" w:sz="4" w:space="0" w:color="auto"/>
              <w:right w:val="nil"/>
            </w:tcBorders>
            <w:shd w:val="clear" w:color="auto" w:fill="auto"/>
            <w:vAlign w:val="center"/>
            <w:hideMark/>
          </w:tcPr>
          <w:p w14:paraId="22C6ADBC"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2019–20 Forward estimate</w:t>
            </w:r>
            <w:r w:rsidRPr="00240B29">
              <w:rPr>
                <w:rFonts w:ascii="Arial" w:hAnsi="Arial" w:cs="Arial"/>
                <w:sz w:val="16"/>
                <w:szCs w:val="16"/>
              </w:rPr>
              <w:br/>
              <w:t>$'000</w:t>
            </w:r>
          </w:p>
        </w:tc>
        <w:tc>
          <w:tcPr>
            <w:tcW w:w="879" w:type="dxa"/>
            <w:gridSpan w:val="2"/>
            <w:tcBorders>
              <w:top w:val="single" w:sz="4" w:space="0" w:color="auto"/>
              <w:left w:val="nil"/>
              <w:bottom w:val="single" w:sz="4" w:space="0" w:color="auto"/>
              <w:right w:val="nil"/>
            </w:tcBorders>
            <w:shd w:val="clear" w:color="auto" w:fill="auto"/>
            <w:vAlign w:val="center"/>
            <w:hideMark/>
          </w:tcPr>
          <w:p w14:paraId="3B03D565"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2020–21 Forward estimate</w:t>
            </w:r>
            <w:r w:rsidRPr="00240B29">
              <w:rPr>
                <w:rFonts w:ascii="Arial" w:hAnsi="Arial" w:cs="Arial"/>
                <w:sz w:val="16"/>
                <w:szCs w:val="16"/>
              </w:rPr>
              <w:br/>
              <w:t>$'000</w:t>
            </w:r>
          </w:p>
        </w:tc>
        <w:tc>
          <w:tcPr>
            <w:tcW w:w="879" w:type="dxa"/>
            <w:gridSpan w:val="2"/>
            <w:tcBorders>
              <w:top w:val="single" w:sz="4" w:space="0" w:color="auto"/>
              <w:left w:val="nil"/>
              <w:bottom w:val="single" w:sz="4" w:space="0" w:color="auto"/>
              <w:right w:val="nil"/>
            </w:tcBorders>
            <w:shd w:val="clear" w:color="auto" w:fill="auto"/>
            <w:vAlign w:val="center"/>
            <w:hideMark/>
          </w:tcPr>
          <w:p w14:paraId="1D1E6434"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2021–22</w:t>
            </w:r>
            <w:r w:rsidRPr="00240B29">
              <w:rPr>
                <w:rFonts w:ascii="Arial" w:hAnsi="Arial" w:cs="Arial"/>
                <w:sz w:val="16"/>
                <w:szCs w:val="16"/>
              </w:rPr>
              <w:br/>
              <w:t>Forward estimate</w:t>
            </w:r>
            <w:r w:rsidRPr="00240B29">
              <w:rPr>
                <w:rFonts w:ascii="Arial" w:hAnsi="Arial" w:cs="Arial"/>
                <w:sz w:val="16"/>
                <w:szCs w:val="16"/>
              </w:rPr>
              <w:br/>
              <w:t>$'000</w:t>
            </w:r>
          </w:p>
        </w:tc>
      </w:tr>
      <w:tr w:rsidR="00240B29" w:rsidRPr="00240B29" w14:paraId="51A23B09" w14:textId="77777777" w:rsidTr="00C01AF6">
        <w:trPr>
          <w:trHeight w:val="225"/>
        </w:trPr>
        <w:tc>
          <w:tcPr>
            <w:tcW w:w="3317" w:type="dxa"/>
            <w:tcBorders>
              <w:top w:val="nil"/>
              <w:left w:val="nil"/>
              <w:bottom w:val="nil"/>
              <w:right w:val="nil"/>
            </w:tcBorders>
            <w:shd w:val="clear" w:color="auto" w:fill="auto"/>
            <w:noWrap/>
            <w:vAlign w:val="center"/>
            <w:hideMark/>
          </w:tcPr>
          <w:p w14:paraId="64AC34EC" w14:textId="77777777" w:rsidR="00240B29" w:rsidRPr="00240B29" w:rsidRDefault="00240B29" w:rsidP="00240B29">
            <w:pPr>
              <w:spacing w:after="0" w:line="240" w:lineRule="auto"/>
              <w:rPr>
                <w:rFonts w:ascii="Arial" w:hAnsi="Arial" w:cs="Arial"/>
                <w:b/>
                <w:bCs/>
                <w:sz w:val="16"/>
                <w:szCs w:val="16"/>
              </w:rPr>
            </w:pPr>
            <w:r w:rsidRPr="00240B29">
              <w:rPr>
                <w:rFonts w:ascii="Arial" w:hAnsi="Arial" w:cs="Arial"/>
                <w:b/>
                <w:bCs/>
                <w:sz w:val="16"/>
                <w:szCs w:val="16"/>
              </w:rPr>
              <w:t>EXPENSES</w:t>
            </w:r>
          </w:p>
        </w:tc>
        <w:tc>
          <w:tcPr>
            <w:tcW w:w="928" w:type="dxa"/>
            <w:tcBorders>
              <w:top w:val="nil"/>
              <w:left w:val="nil"/>
              <w:bottom w:val="nil"/>
              <w:right w:val="nil"/>
            </w:tcBorders>
            <w:shd w:val="clear" w:color="auto" w:fill="auto"/>
            <w:noWrap/>
            <w:vAlign w:val="center"/>
            <w:hideMark/>
          </w:tcPr>
          <w:p w14:paraId="3D77314E" w14:textId="77777777" w:rsidR="00240B29" w:rsidRPr="00240B29" w:rsidRDefault="00240B29" w:rsidP="00240B29">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000000" w:fill="E6E6E6"/>
            <w:noWrap/>
            <w:vAlign w:val="center"/>
            <w:hideMark/>
          </w:tcPr>
          <w:p w14:paraId="20AB4292" w14:textId="77777777" w:rsidR="00240B29" w:rsidRPr="00240B29" w:rsidRDefault="00240B29" w:rsidP="00240B29">
            <w:pPr>
              <w:spacing w:after="0" w:line="240" w:lineRule="auto"/>
              <w:jc w:val="right"/>
              <w:rPr>
                <w:rFonts w:ascii="Arial" w:hAnsi="Arial" w:cs="Arial"/>
                <w:b/>
                <w:bCs/>
                <w:sz w:val="16"/>
                <w:szCs w:val="16"/>
              </w:rPr>
            </w:pPr>
            <w:r w:rsidRPr="00240B29">
              <w:rPr>
                <w:rFonts w:ascii="Arial" w:hAnsi="Arial" w:cs="Arial"/>
                <w:b/>
                <w:bCs/>
                <w:sz w:val="16"/>
                <w:szCs w:val="16"/>
              </w:rPr>
              <w:t> </w:t>
            </w:r>
          </w:p>
        </w:tc>
        <w:tc>
          <w:tcPr>
            <w:tcW w:w="879" w:type="dxa"/>
            <w:gridSpan w:val="2"/>
            <w:tcBorders>
              <w:top w:val="nil"/>
              <w:left w:val="nil"/>
              <w:bottom w:val="nil"/>
              <w:right w:val="nil"/>
            </w:tcBorders>
            <w:shd w:val="clear" w:color="auto" w:fill="auto"/>
            <w:noWrap/>
            <w:vAlign w:val="center"/>
            <w:hideMark/>
          </w:tcPr>
          <w:p w14:paraId="6525AE95" w14:textId="77777777" w:rsidR="00240B29" w:rsidRPr="00240B29" w:rsidRDefault="00240B29" w:rsidP="00240B29">
            <w:pPr>
              <w:spacing w:after="0" w:line="240" w:lineRule="auto"/>
              <w:jc w:val="right"/>
              <w:rPr>
                <w:rFonts w:ascii="Arial" w:hAnsi="Arial" w:cs="Arial"/>
                <w:b/>
                <w:bCs/>
                <w:sz w:val="16"/>
                <w:szCs w:val="16"/>
              </w:rPr>
            </w:pPr>
          </w:p>
        </w:tc>
        <w:tc>
          <w:tcPr>
            <w:tcW w:w="879" w:type="dxa"/>
            <w:gridSpan w:val="2"/>
            <w:tcBorders>
              <w:top w:val="nil"/>
              <w:left w:val="nil"/>
              <w:bottom w:val="nil"/>
              <w:right w:val="nil"/>
            </w:tcBorders>
            <w:shd w:val="clear" w:color="auto" w:fill="auto"/>
            <w:noWrap/>
            <w:vAlign w:val="center"/>
            <w:hideMark/>
          </w:tcPr>
          <w:p w14:paraId="71A77845" w14:textId="77777777" w:rsidR="00240B29" w:rsidRPr="00240B29" w:rsidRDefault="00240B29" w:rsidP="00240B29">
            <w:pPr>
              <w:spacing w:after="0" w:line="240" w:lineRule="auto"/>
              <w:jc w:val="right"/>
              <w:rPr>
                <w:rFonts w:ascii="Arial" w:hAnsi="Arial" w:cs="Arial"/>
                <w:b/>
                <w:bCs/>
                <w:sz w:val="16"/>
                <w:szCs w:val="16"/>
              </w:rPr>
            </w:pPr>
          </w:p>
        </w:tc>
        <w:tc>
          <w:tcPr>
            <w:tcW w:w="879" w:type="dxa"/>
            <w:gridSpan w:val="2"/>
            <w:tcBorders>
              <w:top w:val="nil"/>
              <w:left w:val="nil"/>
              <w:bottom w:val="nil"/>
              <w:right w:val="nil"/>
            </w:tcBorders>
            <w:shd w:val="clear" w:color="auto" w:fill="auto"/>
            <w:noWrap/>
            <w:vAlign w:val="center"/>
            <w:hideMark/>
          </w:tcPr>
          <w:p w14:paraId="40BDEFB8" w14:textId="77777777" w:rsidR="00240B29" w:rsidRPr="00240B29" w:rsidRDefault="00240B29" w:rsidP="00240B29">
            <w:pPr>
              <w:spacing w:after="0" w:line="240" w:lineRule="auto"/>
              <w:jc w:val="right"/>
              <w:rPr>
                <w:rFonts w:ascii="Arial" w:hAnsi="Arial" w:cs="Arial"/>
                <w:b/>
                <w:bCs/>
                <w:sz w:val="16"/>
                <w:szCs w:val="16"/>
              </w:rPr>
            </w:pPr>
          </w:p>
        </w:tc>
      </w:tr>
      <w:tr w:rsidR="003242D6" w:rsidRPr="00240B29" w14:paraId="4E9A8687" w14:textId="77777777" w:rsidTr="003242D6">
        <w:trPr>
          <w:trHeight w:val="225"/>
        </w:trPr>
        <w:tc>
          <w:tcPr>
            <w:tcW w:w="3317" w:type="dxa"/>
            <w:tcBorders>
              <w:top w:val="nil"/>
              <w:left w:val="nil"/>
              <w:bottom w:val="nil"/>
              <w:right w:val="nil"/>
            </w:tcBorders>
            <w:shd w:val="clear" w:color="auto" w:fill="auto"/>
            <w:noWrap/>
            <w:vAlign w:val="center"/>
            <w:hideMark/>
          </w:tcPr>
          <w:p w14:paraId="57BFB643" w14:textId="77777777" w:rsidR="003242D6" w:rsidRPr="00240B29" w:rsidRDefault="003242D6" w:rsidP="00240B29">
            <w:pPr>
              <w:spacing w:after="0" w:line="240" w:lineRule="auto"/>
              <w:ind w:firstLineChars="100" w:firstLine="160"/>
              <w:rPr>
                <w:rFonts w:ascii="Arial" w:hAnsi="Arial" w:cs="Arial"/>
                <w:sz w:val="16"/>
                <w:szCs w:val="16"/>
              </w:rPr>
            </w:pPr>
            <w:r w:rsidRPr="00240B29">
              <w:rPr>
                <w:rFonts w:ascii="Arial" w:hAnsi="Arial" w:cs="Arial"/>
                <w:sz w:val="16"/>
                <w:szCs w:val="16"/>
              </w:rPr>
              <w:t>Employee benefits</w:t>
            </w:r>
          </w:p>
        </w:tc>
        <w:tc>
          <w:tcPr>
            <w:tcW w:w="928" w:type="dxa"/>
            <w:tcBorders>
              <w:top w:val="nil"/>
              <w:left w:val="nil"/>
              <w:bottom w:val="nil"/>
              <w:right w:val="nil"/>
            </w:tcBorders>
            <w:shd w:val="clear" w:color="auto" w:fill="auto"/>
            <w:noWrap/>
            <w:vAlign w:val="center"/>
            <w:hideMark/>
          </w:tcPr>
          <w:p w14:paraId="70C01B0D"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18,637 </w:t>
            </w:r>
          </w:p>
        </w:tc>
        <w:tc>
          <w:tcPr>
            <w:tcW w:w="879" w:type="dxa"/>
            <w:gridSpan w:val="2"/>
            <w:tcBorders>
              <w:top w:val="nil"/>
              <w:left w:val="nil"/>
              <w:bottom w:val="nil"/>
              <w:right w:val="nil"/>
            </w:tcBorders>
            <w:shd w:val="clear" w:color="000000" w:fill="E6E6E6"/>
            <w:noWrap/>
            <w:vAlign w:val="center"/>
            <w:hideMark/>
          </w:tcPr>
          <w:p w14:paraId="14DAC573" w14:textId="77777777" w:rsidR="003242D6" w:rsidRPr="003242D6" w:rsidRDefault="003242D6" w:rsidP="003242D6">
            <w:pPr>
              <w:spacing w:after="0" w:line="240" w:lineRule="auto"/>
              <w:jc w:val="right"/>
              <w:rPr>
                <w:rFonts w:ascii="Arial" w:hAnsi="Arial" w:cs="Arial"/>
                <w:bCs/>
                <w:sz w:val="16"/>
                <w:szCs w:val="16"/>
              </w:rPr>
            </w:pPr>
            <w:r w:rsidRPr="003242D6">
              <w:rPr>
                <w:rFonts w:ascii="Arial" w:hAnsi="Arial" w:cs="Arial"/>
                <w:bCs/>
                <w:sz w:val="16"/>
                <w:szCs w:val="16"/>
              </w:rPr>
              <w:t xml:space="preserve">18,936 </w:t>
            </w:r>
          </w:p>
        </w:tc>
        <w:tc>
          <w:tcPr>
            <w:tcW w:w="879" w:type="dxa"/>
            <w:gridSpan w:val="2"/>
            <w:tcBorders>
              <w:top w:val="nil"/>
              <w:left w:val="nil"/>
              <w:bottom w:val="nil"/>
              <w:right w:val="nil"/>
            </w:tcBorders>
            <w:shd w:val="clear" w:color="auto" w:fill="auto"/>
            <w:noWrap/>
            <w:vAlign w:val="center"/>
            <w:hideMark/>
          </w:tcPr>
          <w:p w14:paraId="27D58CB1"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19,079 </w:t>
            </w:r>
          </w:p>
        </w:tc>
        <w:tc>
          <w:tcPr>
            <w:tcW w:w="879" w:type="dxa"/>
            <w:gridSpan w:val="2"/>
            <w:tcBorders>
              <w:top w:val="nil"/>
              <w:left w:val="nil"/>
              <w:bottom w:val="nil"/>
              <w:right w:val="nil"/>
            </w:tcBorders>
            <w:shd w:val="clear" w:color="auto" w:fill="auto"/>
            <w:noWrap/>
            <w:vAlign w:val="center"/>
            <w:hideMark/>
          </w:tcPr>
          <w:p w14:paraId="468339D1"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19,237 </w:t>
            </w:r>
          </w:p>
        </w:tc>
        <w:tc>
          <w:tcPr>
            <w:tcW w:w="879" w:type="dxa"/>
            <w:gridSpan w:val="2"/>
            <w:tcBorders>
              <w:top w:val="nil"/>
              <w:left w:val="nil"/>
              <w:bottom w:val="nil"/>
              <w:right w:val="nil"/>
            </w:tcBorders>
            <w:shd w:val="clear" w:color="auto" w:fill="auto"/>
            <w:noWrap/>
            <w:vAlign w:val="center"/>
            <w:hideMark/>
          </w:tcPr>
          <w:p w14:paraId="334DE6C3"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19,750 </w:t>
            </w:r>
          </w:p>
        </w:tc>
      </w:tr>
      <w:tr w:rsidR="003242D6" w:rsidRPr="00240B29" w14:paraId="64D64F84" w14:textId="77777777" w:rsidTr="003242D6">
        <w:trPr>
          <w:trHeight w:val="225"/>
        </w:trPr>
        <w:tc>
          <w:tcPr>
            <w:tcW w:w="3317" w:type="dxa"/>
            <w:tcBorders>
              <w:top w:val="nil"/>
              <w:left w:val="nil"/>
              <w:bottom w:val="nil"/>
              <w:right w:val="nil"/>
            </w:tcBorders>
            <w:shd w:val="clear" w:color="auto" w:fill="auto"/>
            <w:noWrap/>
            <w:vAlign w:val="center"/>
            <w:hideMark/>
          </w:tcPr>
          <w:p w14:paraId="1927D205" w14:textId="77777777" w:rsidR="003242D6" w:rsidRPr="00240B29" w:rsidRDefault="003242D6" w:rsidP="00240B29">
            <w:pPr>
              <w:spacing w:after="0" w:line="240" w:lineRule="auto"/>
              <w:ind w:firstLineChars="100" w:firstLine="160"/>
              <w:rPr>
                <w:rFonts w:ascii="Arial" w:hAnsi="Arial" w:cs="Arial"/>
                <w:sz w:val="16"/>
                <w:szCs w:val="16"/>
              </w:rPr>
            </w:pPr>
            <w:r w:rsidRPr="00240B29">
              <w:rPr>
                <w:rFonts w:ascii="Arial" w:hAnsi="Arial" w:cs="Arial"/>
                <w:sz w:val="16"/>
                <w:szCs w:val="16"/>
              </w:rPr>
              <w:t>Suppliers</w:t>
            </w:r>
          </w:p>
        </w:tc>
        <w:tc>
          <w:tcPr>
            <w:tcW w:w="928" w:type="dxa"/>
            <w:tcBorders>
              <w:top w:val="nil"/>
              <w:left w:val="nil"/>
              <w:bottom w:val="nil"/>
              <w:right w:val="nil"/>
            </w:tcBorders>
            <w:shd w:val="clear" w:color="auto" w:fill="auto"/>
            <w:noWrap/>
            <w:vAlign w:val="center"/>
            <w:hideMark/>
          </w:tcPr>
          <w:p w14:paraId="27B0CFA7"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14,180 </w:t>
            </w:r>
          </w:p>
        </w:tc>
        <w:tc>
          <w:tcPr>
            <w:tcW w:w="879" w:type="dxa"/>
            <w:gridSpan w:val="2"/>
            <w:tcBorders>
              <w:top w:val="nil"/>
              <w:left w:val="nil"/>
              <w:bottom w:val="nil"/>
              <w:right w:val="nil"/>
            </w:tcBorders>
            <w:shd w:val="clear" w:color="000000" w:fill="E6E6E6"/>
            <w:noWrap/>
            <w:vAlign w:val="center"/>
            <w:hideMark/>
          </w:tcPr>
          <w:p w14:paraId="451AF83C" w14:textId="77777777" w:rsidR="003242D6" w:rsidRPr="003242D6" w:rsidRDefault="003242D6" w:rsidP="003242D6">
            <w:pPr>
              <w:spacing w:after="0" w:line="240" w:lineRule="auto"/>
              <w:jc w:val="right"/>
              <w:rPr>
                <w:rFonts w:ascii="Arial" w:hAnsi="Arial" w:cs="Arial"/>
                <w:bCs/>
                <w:sz w:val="16"/>
                <w:szCs w:val="16"/>
              </w:rPr>
            </w:pPr>
            <w:r w:rsidRPr="003242D6">
              <w:rPr>
                <w:rFonts w:ascii="Arial" w:hAnsi="Arial" w:cs="Arial"/>
                <w:bCs/>
                <w:sz w:val="16"/>
                <w:szCs w:val="16"/>
              </w:rPr>
              <w:t xml:space="preserve">13,749 </w:t>
            </w:r>
          </w:p>
        </w:tc>
        <w:tc>
          <w:tcPr>
            <w:tcW w:w="879" w:type="dxa"/>
            <w:gridSpan w:val="2"/>
            <w:tcBorders>
              <w:top w:val="nil"/>
              <w:left w:val="nil"/>
              <w:bottom w:val="nil"/>
              <w:right w:val="nil"/>
            </w:tcBorders>
            <w:shd w:val="clear" w:color="auto" w:fill="auto"/>
            <w:noWrap/>
            <w:vAlign w:val="center"/>
            <w:hideMark/>
          </w:tcPr>
          <w:p w14:paraId="36B1E2F9"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13,619 </w:t>
            </w:r>
          </w:p>
        </w:tc>
        <w:tc>
          <w:tcPr>
            <w:tcW w:w="879" w:type="dxa"/>
            <w:gridSpan w:val="2"/>
            <w:tcBorders>
              <w:top w:val="nil"/>
              <w:left w:val="nil"/>
              <w:bottom w:val="nil"/>
              <w:right w:val="nil"/>
            </w:tcBorders>
            <w:shd w:val="clear" w:color="auto" w:fill="auto"/>
            <w:noWrap/>
            <w:vAlign w:val="center"/>
            <w:hideMark/>
          </w:tcPr>
          <w:p w14:paraId="615D47BE"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14,194 </w:t>
            </w:r>
          </w:p>
        </w:tc>
        <w:tc>
          <w:tcPr>
            <w:tcW w:w="879" w:type="dxa"/>
            <w:gridSpan w:val="2"/>
            <w:tcBorders>
              <w:top w:val="nil"/>
              <w:left w:val="nil"/>
              <w:bottom w:val="nil"/>
              <w:right w:val="nil"/>
            </w:tcBorders>
            <w:shd w:val="clear" w:color="auto" w:fill="auto"/>
            <w:noWrap/>
            <w:vAlign w:val="center"/>
            <w:hideMark/>
          </w:tcPr>
          <w:p w14:paraId="52962355"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14,462 </w:t>
            </w:r>
          </w:p>
        </w:tc>
      </w:tr>
      <w:tr w:rsidR="003242D6" w:rsidRPr="00240B29" w14:paraId="1EF88BBB" w14:textId="77777777" w:rsidTr="003242D6">
        <w:trPr>
          <w:trHeight w:val="225"/>
        </w:trPr>
        <w:tc>
          <w:tcPr>
            <w:tcW w:w="3317" w:type="dxa"/>
            <w:tcBorders>
              <w:top w:val="nil"/>
              <w:left w:val="nil"/>
              <w:bottom w:val="nil"/>
              <w:right w:val="nil"/>
            </w:tcBorders>
            <w:shd w:val="clear" w:color="auto" w:fill="auto"/>
            <w:noWrap/>
            <w:vAlign w:val="center"/>
            <w:hideMark/>
          </w:tcPr>
          <w:p w14:paraId="0CB55A6A" w14:textId="77777777" w:rsidR="003242D6" w:rsidRPr="00240B29" w:rsidRDefault="003242D6" w:rsidP="00240B29">
            <w:pPr>
              <w:spacing w:after="0" w:line="240" w:lineRule="auto"/>
              <w:ind w:firstLineChars="100" w:firstLine="160"/>
              <w:rPr>
                <w:rFonts w:ascii="Arial" w:hAnsi="Arial" w:cs="Arial"/>
                <w:sz w:val="16"/>
                <w:szCs w:val="16"/>
              </w:rPr>
            </w:pPr>
            <w:r w:rsidRPr="00240B29">
              <w:rPr>
                <w:rFonts w:ascii="Arial" w:hAnsi="Arial" w:cs="Arial"/>
                <w:sz w:val="16"/>
                <w:szCs w:val="16"/>
              </w:rPr>
              <w:t>Depreciation and amortisation (a)</w:t>
            </w:r>
          </w:p>
        </w:tc>
        <w:tc>
          <w:tcPr>
            <w:tcW w:w="928" w:type="dxa"/>
            <w:tcBorders>
              <w:top w:val="nil"/>
              <w:left w:val="nil"/>
              <w:bottom w:val="nil"/>
              <w:right w:val="nil"/>
            </w:tcBorders>
            <w:shd w:val="clear" w:color="auto" w:fill="auto"/>
            <w:noWrap/>
            <w:vAlign w:val="center"/>
            <w:hideMark/>
          </w:tcPr>
          <w:p w14:paraId="245A57B8"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1,337 </w:t>
            </w:r>
          </w:p>
        </w:tc>
        <w:tc>
          <w:tcPr>
            <w:tcW w:w="879" w:type="dxa"/>
            <w:gridSpan w:val="2"/>
            <w:tcBorders>
              <w:top w:val="nil"/>
              <w:left w:val="nil"/>
              <w:bottom w:val="nil"/>
              <w:right w:val="nil"/>
            </w:tcBorders>
            <w:shd w:val="clear" w:color="000000" w:fill="E6E6E6"/>
            <w:noWrap/>
            <w:vAlign w:val="center"/>
            <w:hideMark/>
          </w:tcPr>
          <w:p w14:paraId="38E40510" w14:textId="77777777" w:rsidR="003242D6" w:rsidRPr="003242D6" w:rsidRDefault="003242D6" w:rsidP="003242D6">
            <w:pPr>
              <w:spacing w:after="0" w:line="240" w:lineRule="auto"/>
              <w:jc w:val="right"/>
              <w:rPr>
                <w:rFonts w:ascii="Arial" w:hAnsi="Arial" w:cs="Arial"/>
                <w:bCs/>
                <w:sz w:val="16"/>
                <w:szCs w:val="16"/>
              </w:rPr>
            </w:pPr>
            <w:r w:rsidRPr="003242D6">
              <w:rPr>
                <w:rFonts w:ascii="Arial" w:hAnsi="Arial" w:cs="Arial"/>
                <w:bCs/>
                <w:sz w:val="16"/>
                <w:szCs w:val="16"/>
              </w:rPr>
              <w:t xml:space="preserve">1,299 </w:t>
            </w:r>
          </w:p>
        </w:tc>
        <w:tc>
          <w:tcPr>
            <w:tcW w:w="879" w:type="dxa"/>
            <w:gridSpan w:val="2"/>
            <w:tcBorders>
              <w:top w:val="nil"/>
              <w:left w:val="nil"/>
              <w:bottom w:val="nil"/>
              <w:right w:val="nil"/>
            </w:tcBorders>
            <w:shd w:val="clear" w:color="auto" w:fill="auto"/>
            <w:noWrap/>
            <w:vAlign w:val="center"/>
            <w:hideMark/>
          </w:tcPr>
          <w:p w14:paraId="1EA2FAC6"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1,417 </w:t>
            </w:r>
          </w:p>
        </w:tc>
        <w:tc>
          <w:tcPr>
            <w:tcW w:w="879" w:type="dxa"/>
            <w:gridSpan w:val="2"/>
            <w:tcBorders>
              <w:top w:val="nil"/>
              <w:left w:val="nil"/>
              <w:bottom w:val="nil"/>
              <w:right w:val="nil"/>
            </w:tcBorders>
            <w:shd w:val="clear" w:color="auto" w:fill="auto"/>
            <w:noWrap/>
            <w:vAlign w:val="center"/>
            <w:hideMark/>
          </w:tcPr>
          <w:p w14:paraId="6D7B4E1A"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1,444 </w:t>
            </w:r>
          </w:p>
        </w:tc>
        <w:tc>
          <w:tcPr>
            <w:tcW w:w="879" w:type="dxa"/>
            <w:gridSpan w:val="2"/>
            <w:tcBorders>
              <w:top w:val="nil"/>
              <w:left w:val="nil"/>
              <w:bottom w:val="nil"/>
              <w:right w:val="nil"/>
            </w:tcBorders>
            <w:shd w:val="clear" w:color="auto" w:fill="auto"/>
            <w:noWrap/>
            <w:vAlign w:val="center"/>
            <w:hideMark/>
          </w:tcPr>
          <w:p w14:paraId="2E7022EC"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1,444 </w:t>
            </w:r>
          </w:p>
        </w:tc>
      </w:tr>
      <w:tr w:rsidR="003242D6" w:rsidRPr="00240B29" w14:paraId="126C43C3" w14:textId="77777777" w:rsidTr="003242D6">
        <w:trPr>
          <w:trHeight w:val="225"/>
        </w:trPr>
        <w:tc>
          <w:tcPr>
            <w:tcW w:w="3317" w:type="dxa"/>
            <w:tcBorders>
              <w:top w:val="nil"/>
              <w:left w:val="nil"/>
              <w:bottom w:val="nil"/>
              <w:right w:val="nil"/>
            </w:tcBorders>
            <w:shd w:val="clear" w:color="auto" w:fill="auto"/>
            <w:noWrap/>
            <w:vAlign w:val="center"/>
            <w:hideMark/>
          </w:tcPr>
          <w:p w14:paraId="40155029" w14:textId="77777777" w:rsidR="003242D6" w:rsidRPr="00240B29" w:rsidRDefault="003242D6" w:rsidP="00240B29">
            <w:pPr>
              <w:spacing w:after="0" w:line="240" w:lineRule="auto"/>
              <w:rPr>
                <w:rFonts w:ascii="Arial" w:hAnsi="Arial" w:cs="Arial"/>
                <w:b/>
                <w:bCs/>
                <w:sz w:val="16"/>
                <w:szCs w:val="16"/>
              </w:rPr>
            </w:pPr>
            <w:r w:rsidRPr="00240B29">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center"/>
            <w:hideMark/>
          </w:tcPr>
          <w:p w14:paraId="0CB11CD3"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34,154 </w:t>
            </w:r>
          </w:p>
        </w:tc>
        <w:tc>
          <w:tcPr>
            <w:tcW w:w="879" w:type="dxa"/>
            <w:gridSpan w:val="2"/>
            <w:tcBorders>
              <w:top w:val="single" w:sz="4" w:space="0" w:color="auto"/>
              <w:left w:val="nil"/>
              <w:bottom w:val="single" w:sz="4" w:space="0" w:color="auto"/>
              <w:right w:val="nil"/>
            </w:tcBorders>
            <w:shd w:val="clear" w:color="000000" w:fill="E6E6E6"/>
            <w:noWrap/>
            <w:vAlign w:val="center"/>
            <w:hideMark/>
          </w:tcPr>
          <w:p w14:paraId="01AB7BA9"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33,984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2AB3ADEE"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34,115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4A244B65"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34,875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6D6D3A8E"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35,656 </w:t>
            </w:r>
          </w:p>
        </w:tc>
      </w:tr>
      <w:tr w:rsidR="003242D6" w:rsidRPr="00240B29" w14:paraId="529D09BD" w14:textId="77777777" w:rsidTr="003242D6">
        <w:trPr>
          <w:trHeight w:val="225"/>
        </w:trPr>
        <w:tc>
          <w:tcPr>
            <w:tcW w:w="3317" w:type="dxa"/>
            <w:tcBorders>
              <w:top w:val="nil"/>
              <w:left w:val="nil"/>
              <w:bottom w:val="nil"/>
              <w:right w:val="nil"/>
            </w:tcBorders>
            <w:shd w:val="clear" w:color="auto" w:fill="auto"/>
            <w:noWrap/>
            <w:vAlign w:val="center"/>
            <w:hideMark/>
          </w:tcPr>
          <w:p w14:paraId="5E705226" w14:textId="77777777" w:rsidR="003242D6" w:rsidRPr="00240B29" w:rsidRDefault="003242D6" w:rsidP="00240B29">
            <w:pPr>
              <w:spacing w:after="0" w:line="240" w:lineRule="auto"/>
              <w:rPr>
                <w:rFonts w:ascii="Arial" w:hAnsi="Arial" w:cs="Arial"/>
                <w:b/>
                <w:bCs/>
                <w:sz w:val="16"/>
                <w:szCs w:val="16"/>
              </w:rPr>
            </w:pPr>
            <w:r w:rsidRPr="00240B29">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center"/>
            <w:hideMark/>
          </w:tcPr>
          <w:p w14:paraId="160C727E" w14:textId="77777777" w:rsidR="003242D6" w:rsidRPr="003242D6" w:rsidRDefault="003242D6" w:rsidP="003242D6">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000000" w:fill="E6E6E6"/>
            <w:noWrap/>
            <w:vAlign w:val="center"/>
            <w:hideMark/>
          </w:tcPr>
          <w:p w14:paraId="76911AD2" w14:textId="77777777" w:rsidR="003242D6" w:rsidRPr="003242D6" w:rsidRDefault="003242D6" w:rsidP="003242D6">
            <w:pPr>
              <w:spacing w:after="0" w:line="240" w:lineRule="auto"/>
              <w:jc w:val="right"/>
              <w:rPr>
                <w:rFonts w:ascii="Arial" w:hAnsi="Arial" w:cs="Arial"/>
                <w:bCs/>
                <w:sz w:val="16"/>
                <w:szCs w:val="16"/>
              </w:rPr>
            </w:pPr>
            <w:r w:rsidRPr="003242D6">
              <w:rPr>
                <w:rFonts w:ascii="Arial" w:hAnsi="Arial" w:cs="Arial"/>
                <w:bCs/>
                <w:sz w:val="16"/>
                <w:szCs w:val="16"/>
              </w:rPr>
              <w:t> </w:t>
            </w:r>
          </w:p>
        </w:tc>
        <w:tc>
          <w:tcPr>
            <w:tcW w:w="879" w:type="dxa"/>
            <w:gridSpan w:val="2"/>
            <w:tcBorders>
              <w:top w:val="nil"/>
              <w:left w:val="nil"/>
              <w:bottom w:val="nil"/>
              <w:right w:val="nil"/>
            </w:tcBorders>
            <w:shd w:val="clear" w:color="auto" w:fill="auto"/>
            <w:noWrap/>
            <w:vAlign w:val="center"/>
            <w:hideMark/>
          </w:tcPr>
          <w:p w14:paraId="37BEDC55" w14:textId="77777777" w:rsidR="003242D6" w:rsidRPr="003242D6" w:rsidRDefault="003242D6" w:rsidP="003242D6">
            <w:pPr>
              <w:spacing w:after="0" w:line="240" w:lineRule="auto"/>
              <w:jc w:val="right"/>
              <w:rPr>
                <w:rFonts w:ascii="Arial" w:hAnsi="Arial" w:cs="Arial"/>
                <w:b/>
                <w:bCs/>
                <w:sz w:val="16"/>
                <w:szCs w:val="16"/>
              </w:rPr>
            </w:pPr>
          </w:p>
        </w:tc>
        <w:tc>
          <w:tcPr>
            <w:tcW w:w="879" w:type="dxa"/>
            <w:gridSpan w:val="2"/>
            <w:tcBorders>
              <w:top w:val="nil"/>
              <w:left w:val="nil"/>
              <w:bottom w:val="nil"/>
              <w:right w:val="nil"/>
            </w:tcBorders>
            <w:shd w:val="clear" w:color="auto" w:fill="auto"/>
            <w:noWrap/>
            <w:vAlign w:val="center"/>
            <w:hideMark/>
          </w:tcPr>
          <w:p w14:paraId="30176DE4" w14:textId="77777777" w:rsidR="003242D6" w:rsidRPr="003242D6" w:rsidRDefault="003242D6" w:rsidP="003242D6">
            <w:pPr>
              <w:spacing w:after="0" w:line="240" w:lineRule="auto"/>
              <w:jc w:val="right"/>
              <w:rPr>
                <w:rFonts w:ascii="Arial" w:hAnsi="Arial" w:cs="Arial"/>
                <w:b/>
                <w:bCs/>
                <w:sz w:val="16"/>
                <w:szCs w:val="16"/>
              </w:rPr>
            </w:pPr>
          </w:p>
        </w:tc>
        <w:tc>
          <w:tcPr>
            <w:tcW w:w="879" w:type="dxa"/>
            <w:gridSpan w:val="2"/>
            <w:tcBorders>
              <w:top w:val="nil"/>
              <w:left w:val="nil"/>
              <w:bottom w:val="nil"/>
              <w:right w:val="nil"/>
            </w:tcBorders>
            <w:shd w:val="clear" w:color="auto" w:fill="auto"/>
            <w:noWrap/>
            <w:vAlign w:val="center"/>
            <w:hideMark/>
          </w:tcPr>
          <w:p w14:paraId="0DDF8279" w14:textId="77777777" w:rsidR="003242D6" w:rsidRPr="003242D6" w:rsidRDefault="003242D6" w:rsidP="003242D6">
            <w:pPr>
              <w:spacing w:after="0" w:line="240" w:lineRule="auto"/>
              <w:jc w:val="right"/>
              <w:rPr>
                <w:rFonts w:ascii="Arial" w:hAnsi="Arial" w:cs="Arial"/>
                <w:b/>
                <w:bCs/>
                <w:sz w:val="16"/>
                <w:szCs w:val="16"/>
              </w:rPr>
            </w:pPr>
          </w:p>
        </w:tc>
      </w:tr>
      <w:tr w:rsidR="003242D6" w:rsidRPr="00240B29" w14:paraId="550F33B9" w14:textId="77777777" w:rsidTr="003242D6">
        <w:trPr>
          <w:trHeight w:val="225"/>
        </w:trPr>
        <w:tc>
          <w:tcPr>
            <w:tcW w:w="3317" w:type="dxa"/>
            <w:tcBorders>
              <w:top w:val="nil"/>
              <w:left w:val="nil"/>
              <w:bottom w:val="nil"/>
              <w:right w:val="nil"/>
            </w:tcBorders>
            <w:shd w:val="clear" w:color="auto" w:fill="auto"/>
            <w:noWrap/>
            <w:vAlign w:val="center"/>
            <w:hideMark/>
          </w:tcPr>
          <w:p w14:paraId="6D8B70D3" w14:textId="77777777" w:rsidR="003242D6" w:rsidRPr="00240B29" w:rsidRDefault="003242D6" w:rsidP="00240B29">
            <w:pPr>
              <w:spacing w:after="0" w:line="240" w:lineRule="auto"/>
              <w:rPr>
                <w:rFonts w:ascii="Arial" w:hAnsi="Arial" w:cs="Arial"/>
                <w:b/>
                <w:bCs/>
                <w:sz w:val="16"/>
                <w:szCs w:val="16"/>
              </w:rPr>
            </w:pPr>
            <w:r w:rsidRPr="00240B29">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center"/>
            <w:hideMark/>
          </w:tcPr>
          <w:p w14:paraId="19742E57" w14:textId="77777777" w:rsidR="003242D6" w:rsidRPr="003242D6" w:rsidRDefault="003242D6" w:rsidP="003242D6">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000000" w:fill="E6E6E6"/>
            <w:noWrap/>
            <w:vAlign w:val="center"/>
            <w:hideMark/>
          </w:tcPr>
          <w:p w14:paraId="1922716F" w14:textId="77777777" w:rsidR="003242D6" w:rsidRPr="003242D6" w:rsidRDefault="003242D6" w:rsidP="003242D6">
            <w:pPr>
              <w:spacing w:after="0" w:line="240" w:lineRule="auto"/>
              <w:jc w:val="right"/>
              <w:rPr>
                <w:rFonts w:ascii="Arial" w:hAnsi="Arial" w:cs="Arial"/>
                <w:bCs/>
                <w:sz w:val="16"/>
                <w:szCs w:val="16"/>
              </w:rPr>
            </w:pPr>
            <w:r w:rsidRPr="003242D6">
              <w:rPr>
                <w:rFonts w:ascii="Arial" w:hAnsi="Arial" w:cs="Arial"/>
                <w:bCs/>
                <w:sz w:val="16"/>
                <w:szCs w:val="16"/>
              </w:rPr>
              <w:t> </w:t>
            </w:r>
          </w:p>
        </w:tc>
        <w:tc>
          <w:tcPr>
            <w:tcW w:w="879" w:type="dxa"/>
            <w:gridSpan w:val="2"/>
            <w:tcBorders>
              <w:top w:val="nil"/>
              <w:left w:val="nil"/>
              <w:bottom w:val="nil"/>
              <w:right w:val="nil"/>
            </w:tcBorders>
            <w:shd w:val="clear" w:color="auto" w:fill="auto"/>
            <w:noWrap/>
            <w:vAlign w:val="center"/>
            <w:hideMark/>
          </w:tcPr>
          <w:p w14:paraId="59668125" w14:textId="77777777" w:rsidR="003242D6" w:rsidRPr="003242D6" w:rsidRDefault="003242D6" w:rsidP="003242D6">
            <w:pPr>
              <w:spacing w:after="0" w:line="240" w:lineRule="auto"/>
              <w:jc w:val="right"/>
              <w:rPr>
                <w:rFonts w:ascii="Arial" w:hAnsi="Arial" w:cs="Arial"/>
                <w:b/>
                <w:bCs/>
                <w:sz w:val="16"/>
                <w:szCs w:val="16"/>
              </w:rPr>
            </w:pPr>
          </w:p>
        </w:tc>
        <w:tc>
          <w:tcPr>
            <w:tcW w:w="879" w:type="dxa"/>
            <w:gridSpan w:val="2"/>
            <w:tcBorders>
              <w:top w:val="nil"/>
              <w:left w:val="nil"/>
              <w:bottom w:val="nil"/>
              <w:right w:val="nil"/>
            </w:tcBorders>
            <w:shd w:val="clear" w:color="auto" w:fill="auto"/>
            <w:noWrap/>
            <w:vAlign w:val="center"/>
            <w:hideMark/>
          </w:tcPr>
          <w:p w14:paraId="4C754FC4" w14:textId="77777777" w:rsidR="003242D6" w:rsidRPr="003242D6" w:rsidRDefault="003242D6" w:rsidP="003242D6">
            <w:pPr>
              <w:spacing w:after="0" w:line="240" w:lineRule="auto"/>
              <w:jc w:val="right"/>
              <w:rPr>
                <w:rFonts w:ascii="Arial" w:hAnsi="Arial" w:cs="Arial"/>
                <w:b/>
                <w:bCs/>
                <w:sz w:val="16"/>
                <w:szCs w:val="16"/>
              </w:rPr>
            </w:pPr>
          </w:p>
        </w:tc>
        <w:tc>
          <w:tcPr>
            <w:tcW w:w="879" w:type="dxa"/>
            <w:gridSpan w:val="2"/>
            <w:tcBorders>
              <w:top w:val="nil"/>
              <w:left w:val="nil"/>
              <w:bottom w:val="nil"/>
              <w:right w:val="nil"/>
            </w:tcBorders>
            <w:shd w:val="clear" w:color="auto" w:fill="auto"/>
            <w:noWrap/>
            <w:vAlign w:val="center"/>
            <w:hideMark/>
          </w:tcPr>
          <w:p w14:paraId="4B81FE8D" w14:textId="77777777" w:rsidR="003242D6" w:rsidRPr="003242D6" w:rsidRDefault="003242D6" w:rsidP="003242D6">
            <w:pPr>
              <w:spacing w:after="0" w:line="240" w:lineRule="auto"/>
              <w:jc w:val="right"/>
              <w:rPr>
                <w:rFonts w:ascii="Arial" w:hAnsi="Arial" w:cs="Arial"/>
                <w:b/>
                <w:bCs/>
                <w:sz w:val="16"/>
                <w:szCs w:val="16"/>
              </w:rPr>
            </w:pPr>
          </w:p>
        </w:tc>
      </w:tr>
      <w:tr w:rsidR="003242D6" w:rsidRPr="00240B29" w14:paraId="5EA4A14C" w14:textId="77777777" w:rsidTr="003242D6">
        <w:trPr>
          <w:trHeight w:val="225"/>
        </w:trPr>
        <w:tc>
          <w:tcPr>
            <w:tcW w:w="3317" w:type="dxa"/>
            <w:tcBorders>
              <w:top w:val="nil"/>
              <w:left w:val="nil"/>
              <w:bottom w:val="nil"/>
              <w:right w:val="nil"/>
            </w:tcBorders>
            <w:shd w:val="clear" w:color="auto" w:fill="auto"/>
            <w:noWrap/>
            <w:vAlign w:val="center"/>
            <w:hideMark/>
          </w:tcPr>
          <w:p w14:paraId="43402B81" w14:textId="77777777" w:rsidR="003242D6" w:rsidRPr="00240B29" w:rsidRDefault="003242D6" w:rsidP="00240B29">
            <w:pPr>
              <w:spacing w:after="0" w:line="240" w:lineRule="auto"/>
              <w:rPr>
                <w:rFonts w:ascii="Arial" w:hAnsi="Arial" w:cs="Arial"/>
                <w:b/>
                <w:bCs/>
                <w:sz w:val="16"/>
                <w:szCs w:val="16"/>
              </w:rPr>
            </w:pPr>
            <w:r w:rsidRPr="00240B29">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center"/>
            <w:hideMark/>
          </w:tcPr>
          <w:p w14:paraId="0FD1D1E7" w14:textId="77777777" w:rsidR="003242D6" w:rsidRPr="003242D6" w:rsidRDefault="003242D6" w:rsidP="003242D6">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000000" w:fill="E6E6E6"/>
            <w:noWrap/>
            <w:vAlign w:val="center"/>
            <w:hideMark/>
          </w:tcPr>
          <w:p w14:paraId="7F6E3CD1" w14:textId="77777777" w:rsidR="003242D6" w:rsidRPr="003242D6" w:rsidRDefault="003242D6" w:rsidP="003242D6">
            <w:pPr>
              <w:spacing w:after="0" w:line="240" w:lineRule="auto"/>
              <w:jc w:val="right"/>
              <w:rPr>
                <w:rFonts w:ascii="Arial" w:hAnsi="Arial" w:cs="Arial"/>
                <w:bCs/>
                <w:sz w:val="16"/>
                <w:szCs w:val="16"/>
              </w:rPr>
            </w:pPr>
            <w:r w:rsidRPr="003242D6">
              <w:rPr>
                <w:rFonts w:ascii="Arial" w:hAnsi="Arial" w:cs="Arial"/>
                <w:bCs/>
                <w:sz w:val="16"/>
                <w:szCs w:val="16"/>
              </w:rPr>
              <w:t> </w:t>
            </w:r>
          </w:p>
        </w:tc>
        <w:tc>
          <w:tcPr>
            <w:tcW w:w="879" w:type="dxa"/>
            <w:gridSpan w:val="2"/>
            <w:tcBorders>
              <w:top w:val="nil"/>
              <w:left w:val="nil"/>
              <w:bottom w:val="nil"/>
              <w:right w:val="nil"/>
            </w:tcBorders>
            <w:shd w:val="clear" w:color="auto" w:fill="auto"/>
            <w:noWrap/>
            <w:vAlign w:val="center"/>
            <w:hideMark/>
          </w:tcPr>
          <w:p w14:paraId="43201D14" w14:textId="77777777" w:rsidR="003242D6" w:rsidRPr="003242D6" w:rsidRDefault="003242D6" w:rsidP="003242D6">
            <w:pPr>
              <w:spacing w:after="0" w:line="240" w:lineRule="auto"/>
              <w:jc w:val="right"/>
              <w:rPr>
                <w:rFonts w:ascii="Arial" w:hAnsi="Arial" w:cs="Arial"/>
                <w:b/>
                <w:bCs/>
                <w:sz w:val="16"/>
                <w:szCs w:val="16"/>
              </w:rPr>
            </w:pPr>
          </w:p>
        </w:tc>
        <w:tc>
          <w:tcPr>
            <w:tcW w:w="879" w:type="dxa"/>
            <w:gridSpan w:val="2"/>
            <w:tcBorders>
              <w:top w:val="nil"/>
              <w:left w:val="nil"/>
              <w:bottom w:val="nil"/>
              <w:right w:val="nil"/>
            </w:tcBorders>
            <w:shd w:val="clear" w:color="auto" w:fill="auto"/>
            <w:noWrap/>
            <w:vAlign w:val="center"/>
            <w:hideMark/>
          </w:tcPr>
          <w:p w14:paraId="42086B8C" w14:textId="77777777" w:rsidR="003242D6" w:rsidRPr="003242D6" w:rsidRDefault="003242D6" w:rsidP="003242D6">
            <w:pPr>
              <w:spacing w:after="0" w:line="240" w:lineRule="auto"/>
              <w:jc w:val="right"/>
              <w:rPr>
                <w:rFonts w:ascii="Arial" w:hAnsi="Arial" w:cs="Arial"/>
                <w:b/>
                <w:bCs/>
                <w:sz w:val="16"/>
                <w:szCs w:val="16"/>
              </w:rPr>
            </w:pPr>
          </w:p>
        </w:tc>
        <w:tc>
          <w:tcPr>
            <w:tcW w:w="879" w:type="dxa"/>
            <w:gridSpan w:val="2"/>
            <w:tcBorders>
              <w:top w:val="nil"/>
              <w:left w:val="nil"/>
              <w:bottom w:val="nil"/>
              <w:right w:val="nil"/>
            </w:tcBorders>
            <w:shd w:val="clear" w:color="auto" w:fill="auto"/>
            <w:noWrap/>
            <w:vAlign w:val="center"/>
            <w:hideMark/>
          </w:tcPr>
          <w:p w14:paraId="5812A72F" w14:textId="77777777" w:rsidR="003242D6" w:rsidRPr="003242D6" w:rsidRDefault="003242D6" w:rsidP="003242D6">
            <w:pPr>
              <w:spacing w:after="0" w:line="240" w:lineRule="auto"/>
              <w:jc w:val="right"/>
              <w:rPr>
                <w:rFonts w:ascii="Arial" w:hAnsi="Arial" w:cs="Arial"/>
                <w:b/>
                <w:bCs/>
                <w:sz w:val="16"/>
                <w:szCs w:val="16"/>
              </w:rPr>
            </w:pPr>
          </w:p>
        </w:tc>
      </w:tr>
      <w:tr w:rsidR="003242D6" w:rsidRPr="00240B29" w14:paraId="61B19F00" w14:textId="77777777" w:rsidTr="003242D6">
        <w:trPr>
          <w:trHeight w:val="225"/>
        </w:trPr>
        <w:tc>
          <w:tcPr>
            <w:tcW w:w="3317" w:type="dxa"/>
            <w:tcBorders>
              <w:top w:val="nil"/>
              <w:left w:val="nil"/>
              <w:bottom w:val="nil"/>
              <w:right w:val="nil"/>
            </w:tcBorders>
            <w:shd w:val="clear" w:color="auto" w:fill="auto"/>
            <w:noWrap/>
            <w:vAlign w:val="center"/>
            <w:hideMark/>
          </w:tcPr>
          <w:p w14:paraId="6CCCB7AC" w14:textId="77777777" w:rsidR="003242D6" w:rsidRPr="00240B29" w:rsidRDefault="003242D6" w:rsidP="00240B29">
            <w:pPr>
              <w:spacing w:after="0" w:line="240" w:lineRule="auto"/>
              <w:ind w:firstLineChars="100" w:firstLine="160"/>
              <w:rPr>
                <w:rFonts w:ascii="Arial" w:hAnsi="Arial" w:cs="Arial"/>
                <w:sz w:val="16"/>
                <w:szCs w:val="16"/>
              </w:rPr>
            </w:pPr>
            <w:r w:rsidRPr="00240B29">
              <w:rPr>
                <w:rFonts w:ascii="Arial" w:hAnsi="Arial" w:cs="Arial"/>
                <w:sz w:val="16"/>
                <w:szCs w:val="16"/>
              </w:rPr>
              <w:t>Other</w:t>
            </w:r>
          </w:p>
        </w:tc>
        <w:tc>
          <w:tcPr>
            <w:tcW w:w="928" w:type="dxa"/>
            <w:tcBorders>
              <w:top w:val="nil"/>
              <w:left w:val="nil"/>
              <w:bottom w:val="nil"/>
              <w:right w:val="nil"/>
            </w:tcBorders>
            <w:shd w:val="clear" w:color="auto" w:fill="auto"/>
            <w:noWrap/>
            <w:vAlign w:val="center"/>
            <w:hideMark/>
          </w:tcPr>
          <w:p w14:paraId="04AF443D"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405 </w:t>
            </w:r>
          </w:p>
        </w:tc>
        <w:tc>
          <w:tcPr>
            <w:tcW w:w="879" w:type="dxa"/>
            <w:gridSpan w:val="2"/>
            <w:tcBorders>
              <w:top w:val="nil"/>
              <w:left w:val="nil"/>
              <w:bottom w:val="nil"/>
              <w:right w:val="nil"/>
            </w:tcBorders>
            <w:shd w:val="clear" w:color="000000" w:fill="E6E6E6"/>
            <w:noWrap/>
            <w:vAlign w:val="center"/>
            <w:hideMark/>
          </w:tcPr>
          <w:p w14:paraId="52D98A49" w14:textId="77777777" w:rsidR="003242D6" w:rsidRPr="003242D6" w:rsidRDefault="003242D6" w:rsidP="003242D6">
            <w:pPr>
              <w:spacing w:after="0" w:line="240" w:lineRule="auto"/>
              <w:jc w:val="right"/>
              <w:rPr>
                <w:rFonts w:ascii="Arial" w:hAnsi="Arial" w:cs="Arial"/>
                <w:bCs/>
                <w:sz w:val="16"/>
                <w:szCs w:val="16"/>
              </w:rPr>
            </w:pPr>
            <w:r w:rsidRPr="003242D6">
              <w:rPr>
                <w:rFonts w:ascii="Arial" w:hAnsi="Arial" w:cs="Arial"/>
                <w:bCs/>
                <w:sz w:val="16"/>
                <w:szCs w:val="16"/>
              </w:rPr>
              <w:t xml:space="preserve">405 </w:t>
            </w:r>
          </w:p>
        </w:tc>
        <w:tc>
          <w:tcPr>
            <w:tcW w:w="879" w:type="dxa"/>
            <w:gridSpan w:val="2"/>
            <w:tcBorders>
              <w:top w:val="nil"/>
              <w:left w:val="nil"/>
              <w:bottom w:val="nil"/>
              <w:right w:val="nil"/>
            </w:tcBorders>
            <w:shd w:val="clear" w:color="auto" w:fill="auto"/>
            <w:noWrap/>
            <w:vAlign w:val="center"/>
            <w:hideMark/>
          </w:tcPr>
          <w:p w14:paraId="7E9B0036"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405 </w:t>
            </w:r>
          </w:p>
        </w:tc>
        <w:tc>
          <w:tcPr>
            <w:tcW w:w="879" w:type="dxa"/>
            <w:gridSpan w:val="2"/>
            <w:tcBorders>
              <w:top w:val="nil"/>
              <w:left w:val="nil"/>
              <w:bottom w:val="nil"/>
              <w:right w:val="nil"/>
            </w:tcBorders>
            <w:shd w:val="clear" w:color="auto" w:fill="auto"/>
            <w:noWrap/>
            <w:vAlign w:val="center"/>
            <w:hideMark/>
          </w:tcPr>
          <w:p w14:paraId="1B6414D3"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405 </w:t>
            </w:r>
          </w:p>
        </w:tc>
        <w:tc>
          <w:tcPr>
            <w:tcW w:w="879" w:type="dxa"/>
            <w:gridSpan w:val="2"/>
            <w:tcBorders>
              <w:top w:val="nil"/>
              <w:left w:val="nil"/>
              <w:bottom w:val="nil"/>
              <w:right w:val="nil"/>
            </w:tcBorders>
            <w:shd w:val="clear" w:color="auto" w:fill="auto"/>
            <w:noWrap/>
            <w:vAlign w:val="center"/>
            <w:hideMark/>
          </w:tcPr>
          <w:p w14:paraId="697FAA35"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405 </w:t>
            </w:r>
          </w:p>
        </w:tc>
      </w:tr>
      <w:tr w:rsidR="003242D6" w:rsidRPr="00240B29" w14:paraId="1FB078DF" w14:textId="77777777" w:rsidTr="003242D6">
        <w:trPr>
          <w:trHeight w:val="225"/>
        </w:trPr>
        <w:tc>
          <w:tcPr>
            <w:tcW w:w="3317" w:type="dxa"/>
            <w:tcBorders>
              <w:top w:val="nil"/>
              <w:left w:val="nil"/>
              <w:bottom w:val="nil"/>
              <w:right w:val="nil"/>
            </w:tcBorders>
            <w:shd w:val="clear" w:color="auto" w:fill="auto"/>
            <w:noWrap/>
            <w:vAlign w:val="center"/>
            <w:hideMark/>
          </w:tcPr>
          <w:p w14:paraId="762DA47B" w14:textId="77777777" w:rsidR="003242D6" w:rsidRPr="00240B29" w:rsidRDefault="003242D6" w:rsidP="00240B29">
            <w:pPr>
              <w:spacing w:after="0" w:line="240" w:lineRule="auto"/>
              <w:rPr>
                <w:rFonts w:ascii="Arial" w:hAnsi="Arial" w:cs="Arial"/>
                <w:b/>
                <w:bCs/>
                <w:sz w:val="16"/>
                <w:szCs w:val="16"/>
              </w:rPr>
            </w:pPr>
            <w:r w:rsidRPr="00240B29">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center"/>
            <w:hideMark/>
          </w:tcPr>
          <w:p w14:paraId="500BE896"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405 </w:t>
            </w:r>
          </w:p>
        </w:tc>
        <w:tc>
          <w:tcPr>
            <w:tcW w:w="879" w:type="dxa"/>
            <w:gridSpan w:val="2"/>
            <w:tcBorders>
              <w:top w:val="single" w:sz="4" w:space="0" w:color="auto"/>
              <w:left w:val="nil"/>
              <w:bottom w:val="single" w:sz="4" w:space="0" w:color="auto"/>
              <w:right w:val="nil"/>
            </w:tcBorders>
            <w:shd w:val="clear" w:color="000000" w:fill="E6E6E6"/>
            <w:noWrap/>
            <w:vAlign w:val="center"/>
            <w:hideMark/>
          </w:tcPr>
          <w:p w14:paraId="73E69D87"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405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7136387B"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405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4821AADD"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405 </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4EA4B494"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405 </w:t>
            </w:r>
          </w:p>
        </w:tc>
      </w:tr>
      <w:tr w:rsidR="003242D6" w:rsidRPr="00240B29" w14:paraId="6AF46582" w14:textId="77777777" w:rsidTr="003242D6">
        <w:trPr>
          <w:trHeight w:val="225"/>
        </w:trPr>
        <w:tc>
          <w:tcPr>
            <w:tcW w:w="3317" w:type="dxa"/>
            <w:tcBorders>
              <w:top w:val="nil"/>
              <w:left w:val="nil"/>
              <w:bottom w:val="nil"/>
              <w:right w:val="nil"/>
            </w:tcBorders>
            <w:shd w:val="clear" w:color="auto" w:fill="auto"/>
            <w:noWrap/>
            <w:vAlign w:val="center"/>
            <w:hideMark/>
          </w:tcPr>
          <w:p w14:paraId="5019B417" w14:textId="77777777" w:rsidR="003242D6" w:rsidRPr="00240B29" w:rsidRDefault="003242D6" w:rsidP="00240B29">
            <w:pPr>
              <w:spacing w:after="0" w:line="240" w:lineRule="auto"/>
              <w:rPr>
                <w:rFonts w:ascii="Arial" w:hAnsi="Arial" w:cs="Arial"/>
                <w:b/>
                <w:bCs/>
                <w:sz w:val="16"/>
                <w:szCs w:val="16"/>
              </w:rPr>
            </w:pPr>
            <w:r w:rsidRPr="00240B29">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center"/>
            <w:hideMark/>
          </w:tcPr>
          <w:p w14:paraId="051EAF39"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405 </w:t>
            </w:r>
          </w:p>
        </w:tc>
        <w:tc>
          <w:tcPr>
            <w:tcW w:w="879" w:type="dxa"/>
            <w:gridSpan w:val="2"/>
            <w:tcBorders>
              <w:top w:val="nil"/>
              <w:left w:val="nil"/>
              <w:bottom w:val="single" w:sz="4" w:space="0" w:color="auto"/>
              <w:right w:val="nil"/>
            </w:tcBorders>
            <w:shd w:val="clear" w:color="000000" w:fill="E6E6E6"/>
            <w:noWrap/>
            <w:vAlign w:val="center"/>
            <w:hideMark/>
          </w:tcPr>
          <w:p w14:paraId="0534E185"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405 </w:t>
            </w:r>
          </w:p>
        </w:tc>
        <w:tc>
          <w:tcPr>
            <w:tcW w:w="879" w:type="dxa"/>
            <w:gridSpan w:val="2"/>
            <w:tcBorders>
              <w:top w:val="nil"/>
              <w:left w:val="nil"/>
              <w:bottom w:val="single" w:sz="4" w:space="0" w:color="auto"/>
              <w:right w:val="nil"/>
            </w:tcBorders>
            <w:shd w:val="clear" w:color="auto" w:fill="auto"/>
            <w:noWrap/>
            <w:vAlign w:val="center"/>
            <w:hideMark/>
          </w:tcPr>
          <w:p w14:paraId="58BC6D8D"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405 </w:t>
            </w:r>
          </w:p>
        </w:tc>
        <w:tc>
          <w:tcPr>
            <w:tcW w:w="879" w:type="dxa"/>
            <w:gridSpan w:val="2"/>
            <w:tcBorders>
              <w:top w:val="nil"/>
              <w:left w:val="nil"/>
              <w:bottom w:val="single" w:sz="4" w:space="0" w:color="auto"/>
              <w:right w:val="nil"/>
            </w:tcBorders>
            <w:shd w:val="clear" w:color="auto" w:fill="auto"/>
            <w:noWrap/>
            <w:vAlign w:val="center"/>
            <w:hideMark/>
          </w:tcPr>
          <w:p w14:paraId="4FC3A9F1"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405 </w:t>
            </w:r>
          </w:p>
        </w:tc>
        <w:tc>
          <w:tcPr>
            <w:tcW w:w="879" w:type="dxa"/>
            <w:gridSpan w:val="2"/>
            <w:tcBorders>
              <w:top w:val="nil"/>
              <w:left w:val="nil"/>
              <w:bottom w:val="single" w:sz="4" w:space="0" w:color="auto"/>
              <w:right w:val="nil"/>
            </w:tcBorders>
            <w:shd w:val="clear" w:color="auto" w:fill="auto"/>
            <w:noWrap/>
            <w:vAlign w:val="center"/>
            <w:hideMark/>
          </w:tcPr>
          <w:p w14:paraId="205B55B9"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405 </w:t>
            </w:r>
          </w:p>
        </w:tc>
      </w:tr>
      <w:tr w:rsidR="003242D6" w:rsidRPr="00240B29" w14:paraId="1FEC5B63" w14:textId="77777777" w:rsidTr="003242D6">
        <w:trPr>
          <w:trHeight w:val="227"/>
        </w:trPr>
        <w:tc>
          <w:tcPr>
            <w:tcW w:w="3317" w:type="dxa"/>
            <w:tcBorders>
              <w:top w:val="nil"/>
              <w:left w:val="nil"/>
              <w:bottom w:val="nil"/>
              <w:right w:val="nil"/>
            </w:tcBorders>
            <w:shd w:val="clear" w:color="auto" w:fill="auto"/>
            <w:vAlign w:val="center"/>
            <w:hideMark/>
          </w:tcPr>
          <w:p w14:paraId="3CE71B1F" w14:textId="77777777" w:rsidR="003242D6" w:rsidRPr="00240B29" w:rsidRDefault="003242D6" w:rsidP="00240B29">
            <w:pPr>
              <w:spacing w:after="0" w:line="240" w:lineRule="auto"/>
              <w:rPr>
                <w:rFonts w:ascii="Arial" w:hAnsi="Arial" w:cs="Arial"/>
                <w:b/>
                <w:bCs/>
                <w:color w:val="000000"/>
                <w:sz w:val="16"/>
                <w:szCs w:val="16"/>
              </w:rPr>
            </w:pPr>
            <w:r w:rsidRPr="00240B29">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noWrap/>
            <w:vAlign w:val="center"/>
            <w:hideMark/>
          </w:tcPr>
          <w:p w14:paraId="09084783"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(33,749)</w:t>
            </w:r>
          </w:p>
        </w:tc>
        <w:tc>
          <w:tcPr>
            <w:tcW w:w="879" w:type="dxa"/>
            <w:gridSpan w:val="2"/>
            <w:tcBorders>
              <w:top w:val="nil"/>
              <w:left w:val="nil"/>
              <w:bottom w:val="single" w:sz="4" w:space="0" w:color="auto"/>
              <w:right w:val="nil"/>
            </w:tcBorders>
            <w:shd w:val="clear" w:color="000000" w:fill="E6E6E6"/>
            <w:noWrap/>
            <w:vAlign w:val="center"/>
            <w:hideMark/>
          </w:tcPr>
          <w:p w14:paraId="1DAC1880"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(33,579)</w:t>
            </w:r>
          </w:p>
        </w:tc>
        <w:tc>
          <w:tcPr>
            <w:tcW w:w="879" w:type="dxa"/>
            <w:gridSpan w:val="2"/>
            <w:tcBorders>
              <w:top w:val="nil"/>
              <w:left w:val="nil"/>
              <w:bottom w:val="single" w:sz="4" w:space="0" w:color="auto"/>
              <w:right w:val="nil"/>
            </w:tcBorders>
            <w:shd w:val="clear" w:color="auto" w:fill="auto"/>
            <w:noWrap/>
            <w:vAlign w:val="center"/>
            <w:hideMark/>
          </w:tcPr>
          <w:p w14:paraId="6E34AAE8"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(33,710)</w:t>
            </w:r>
          </w:p>
        </w:tc>
        <w:tc>
          <w:tcPr>
            <w:tcW w:w="879" w:type="dxa"/>
            <w:gridSpan w:val="2"/>
            <w:tcBorders>
              <w:top w:val="nil"/>
              <w:left w:val="nil"/>
              <w:bottom w:val="single" w:sz="4" w:space="0" w:color="auto"/>
              <w:right w:val="nil"/>
            </w:tcBorders>
            <w:shd w:val="clear" w:color="auto" w:fill="auto"/>
            <w:noWrap/>
            <w:vAlign w:val="center"/>
            <w:hideMark/>
          </w:tcPr>
          <w:p w14:paraId="758D8043"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(34,470)</w:t>
            </w:r>
          </w:p>
        </w:tc>
        <w:tc>
          <w:tcPr>
            <w:tcW w:w="879" w:type="dxa"/>
            <w:gridSpan w:val="2"/>
            <w:tcBorders>
              <w:top w:val="nil"/>
              <w:left w:val="nil"/>
              <w:bottom w:val="single" w:sz="4" w:space="0" w:color="auto"/>
              <w:right w:val="nil"/>
            </w:tcBorders>
            <w:shd w:val="clear" w:color="auto" w:fill="auto"/>
            <w:noWrap/>
            <w:vAlign w:val="center"/>
            <w:hideMark/>
          </w:tcPr>
          <w:p w14:paraId="507E7F74"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(35,251)</w:t>
            </w:r>
          </w:p>
        </w:tc>
      </w:tr>
      <w:tr w:rsidR="003242D6" w:rsidRPr="00240B29" w14:paraId="073300B1" w14:textId="77777777" w:rsidTr="003242D6">
        <w:trPr>
          <w:trHeight w:val="225"/>
        </w:trPr>
        <w:tc>
          <w:tcPr>
            <w:tcW w:w="3317" w:type="dxa"/>
            <w:tcBorders>
              <w:top w:val="nil"/>
              <w:left w:val="nil"/>
              <w:bottom w:val="nil"/>
              <w:right w:val="nil"/>
            </w:tcBorders>
            <w:shd w:val="clear" w:color="auto" w:fill="auto"/>
            <w:noWrap/>
            <w:vAlign w:val="center"/>
            <w:hideMark/>
          </w:tcPr>
          <w:p w14:paraId="497A9B10" w14:textId="77777777" w:rsidR="003242D6" w:rsidRPr="00240B29" w:rsidRDefault="003242D6" w:rsidP="00240B29">
            <w:pPr>
              <w:spacing w:after="0" w:line="240" w:lineRule="auto"/>
              <w:ind w:firstLineChars="100" w:firstLine="160"/>
              <w:rPr>
                <w:rFonts w:ascii="Arial" w:hAnsi="Arial" w:cs="Arial"/>
                <w:sz w:val="16"/>
                <w:szCs w:val="16"/>
              </w:rPr>
            </w:pPr>
            <w:r w:rsidRPr="00240B29">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center"/>
            <w:hideMark/>
          </w:tcPr>
          <w:p w14:paraId="7F9B9431"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32,412 </w:t>
            </w:r>
          </w:p>
        </w:tc>
        <w:tc>
          <w:tcPr>
            <w:tcW w:w="879" w:type="dxa"/>
            <w:gridSpan w:val="2"/>
            <w:tcBorders>
              <w:top w:val="nil"/>
              <w:left w:val="nil"/>
              <w:bottom w:val="single" w:sz="4" w:space="0" w:color="auto"/>
              <w:right w:val="nil"/>
            </w:tcBorders>
            <w:shd w:val="clear" w:color="000000" w:fill="E6E6E6"/>
            <w:noWrap/>
            <w:vAlign w:val="center"/>
            <w:hideMark/>
          </w:tcPr>
          <w:p w14:paraId="0E9124C6" w14:textId="77777777" w:rsidR="003242D6" w:rsidRPr="003242D6" w:rsidRDefault="003242D6" w:rsidP="003242D6">
            <w:pPr>
              <w:spacing w:after="0" w:line="240" w:lineRule="auto"/>
              <w:jc w:val="right"/>
              <w:rPr>
                <w:rFonts w:ascii="Arial" w:hAnsi="Arial" w:cs="Arial"/>
                <w:bCs/>
                <w:sz w:val="16"/>
                <w:szCs w:val="16"/>
              </w:rPr>
            </w:pPr>
            <w:r w:rsidRPr="003242D6">
              <w:rPr>
                <w:rFonts w:ascii="Arial" w:hAnsi="Arial" w:cs="Arial"/>
                <w:bCs/>
                <w:sz w:val="16"/>
                <w:szCs w:val="16"/>
              </w:rPr>
              <w:t xml:space="preserve">32,280 </w:t>
            </w:r>
          </w:p>
        </w:tc>
        <w:tc>
          <w:tcPr>
            <w:tcW w:w="879" w:type="dxa"/>
            <w:gridSpan w:val="2"/>
            <w:tcBorders>
              <w:top w:val="nil"/>
              <w:left w:val="nil"/>
              <w:bottom w:val="single" w:sz="4" w:space="0" w:color="auto"/>
              <w:right w:val="nil"/>
            </w:tcBorders>
            <w:shd w:val="clear" w:color="auto" w:fill="auto"/>
            <w:noWrap/>
            <w:vAlign w:val="center"/>
            <w:hideMark/>
          </w:tcPr>
          <w:p w14:paraId="713C74E7"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32,293 </w:t>
            </w:r>
          </w:p>
        </w:tc>
        <w:tc>
          <w:tcPr>
            <w:tcW w:w="879" w:type="dxa"/>
            <w:gridSpan w:val="2"/>
            <w:tcBorders>
              <w:top w:val="nil"/>
              <w:left w:val="nil"/>
              <w:bottom w:val="single" w:sz="4" w:space="0" w:color="auto"/>
              <w:right w:val="nil"/>
            </w:tcBorders>
            <w:shd w:val="clear" w:color="auto" w:fill="auto"/>
            <w:noWrap/>
            <w:vAlign w:val="center"/>
            <w:hideMark/>
          </w:tcPr>
          <w:p w14:paraId="375DABDE"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33,026 </w:t>
            </w:r>
          </w:p>
        </w:tc>
        <w:tc>
          <w:tcPr>
            <w:tcW w:w="879" w:type="dxa"/>
            <w:gridSpan w:val="2"/>
            <w:tcBorders>
              <w:top w:val="nil"/>
              <w:left w:val="nil"/>
              <w:bottom w:val="single" w:sz="4" w:space="0" w:color="auto"/>
              <w:right w:val="nil"/>
            </w:tcBorders>
            <w:shd w:val="clear" w:color="auto" w:fill="auto"/>
            <w:noWrap/>
            <w:vAlign w:val="center"/>
            <w:hideMark/>
          </w:tcPr>
          <w:p w14:paraId="1F973758" w14:textId="77777777" w:rsidR="003242D6" w:rsidRPr="003242D6" w:rsidRDefault="003242D6" w:rsidP="003242D6">
            <w:pPr>
              <w:spacing w:after="0" w:line="240" w:lineRule="auto"/>
              <w:jc w:val="right"/>
              <w:rPr>
                <w:rFonts w:ascii="Arial" w:hAnsi="Arial" w:cs="Arial"/>
                <w:sz w:val="16"/>
                <w:szCs w:val="16"/>
              </w:rPr>
            </w:pPr>
            <w:r w:rsidRPr="003242D6">
              <w:rPr>
                <w:rFonts w:ascii="Arial" w:hAnsi="Arial" w:cs="Arial"/>
                <w:sz w:val="16"/>
                <w:szCs w:val="16"/>
              </w:rPr>
              <w:t xml:space="preserve">33,807 </w:t>
            </w:r>
          </w:p>
        </w:tc>
      </w:tr>
      <w:tr w:rsidR="003242D6" w:rsidRPr="00240B29" w14:paraId="1DBD4C9E" w14:textId="77777777" w:rsidTr="003242D6">
        <w:trPr>
          <w:trHeight w:val="397"/>
        </w:trPr>
        <w:tc>
          <w:tcPr>
            <w:tcW w:w="3317" w:type="dxa"/>
            <w:tcBorders>
              <w:top w:val="nil"/>
              <w:left w:val="nil"/>
              <w:bottom w:val="nil"/>
              <w:right w:val="nil"/>
            </w:tcBorders>
            <w:shd w:val="clear" w:color="auto" w:fill="auto"/>
            <w:vAlign w:val="center"/>
            <w:hideMark/>
          </w:tcPr>
          <w:p w14:paraId="4AAE31FC" w14:textId="77777777" w:rsidR="003242D6" w:rsidRPr="00240B29" w:rsidRDefault="003242D6" w:rsidP="00240B29">
            <w:pPr>
              <w:spacing w:after="0" w:line="240" w:lineRule="auto"/>
              <w:rPr>
                <w:rFonts w:ascii="Arial" w:hAnsi="Arial" w:cs="Arial"/>
                <w:b/>
                <w:bCs/>
                <w:sz w:val="16"/>
                <w:szCs w:val="16"/>
              </w:rPr>
            </w:pPr>
            <w:r w:rsidRPr="00240B29">
              <w:rPr>
                <w:rFonts w:ascii="Arial" w:hAnsi="Arial" w:cs="Arial"/>
                <w:b/>
                <w:bCs/>
                <w:sz w:val="16"/>
                <w:szCs w:val="16"/>
              </w:rPr>
              <w:t>Surplus/(deficit) attributable to the</w:t>
            </w:r>
            <w:r w:rsidRPr="00240B29">
              <w:rPr>
                <w:rFonts w:ascii="Arial" w:hAnsi="Arial" w:cs="Arial"/>
                <w:b/>
                <w:bCs/>
                <w:sz w:val="16"/>
                <w:szCs w:val="16"/>
              </w:rPr>
              <w:br/>
              <w:t xml:space="preserve">  Australian Government</w:t>
            </w:r>
          </w:p>
        </w:tc>
        <w:tc>
          <w:tcPr>
            <w:tcW w:w="928" w:type="dxa"/>
            <w:tcBorders>
              <w:top w:val="nil"/>
              <w:left w:val="nil"/>
              <w:bottom w:val="single" w:sz="4" w:space="0" w:color="auto"/>
              <w:right w:val="nil"/>
            </w:tcBorders>
            <w:shd w:val="clear" w:color="auto" w:fill="auto"/>
            <w:noWrap/>
            <w:vAlign w:val="center"/>
            <w:hideMark/>
          </w:tcPr>
          <w:p w14:paraId="17C0666B"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(1,337)</w:t>
            </w:r>
          </w:p>
        </w:tc>
        <w:tc>
          <w:tcPr>
            <w:tcW w:w="879" w:type="dxa"/>
            <w:gridSpan w:val="2"/>
            <w:tcBorders>
              <w:top w:val="nil"/>
              <w:left w:val="nil"/>
              <w:bottom w:val="single" w:sz="4" w:space="0" w:color="auto"/>
              <w:right w:val="nil"/>
            </w:tcBorders>
            <w:shd w:val="clear" w:color="000000" w:fill="E6E6E6"/>
            <w:noWrap/>
            <w:vAlign w:val="center"/>
            <w:hideMark/>
          </w:tcPr>
          <w:p w14:paraId="4B25D07E"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(1,299)</w:t>
            </w:r>
          </w:p>
        </w:tc>
        <w:tc>
          <w:tcPr>
            <w:tcW w:w="879" w:type="dxa"/>
            <w:gridSpan w:val="2"/>
            <w:tcBorders>
              <w:top w:val="nil"/>
              <w:left w:val="nil"/>
              <w:bottom w:val="single" w:sz="4" w:space="0" w:color="auto"/>
              <w:right w:val="nil"/>
            </w:tcBorders>
            <w:shd w:val="clear" w:color="auto" w:fill="auto"/>
            <w:noWrap/>
            <w:vAlign w:val="center"/>
            <w:hideMark/>
          </w:tcPr>
          <w:p w14:paraId="04BC3F67"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(1,417)</w:t>
            </w:r>
          </w:p>
        </w:tc>
        <w:tc>
          <w:tcPr>
            <w:tcW w:w="879" w:type="dxa"/>
            <w:gridSpan w:val="2"/>
            <w:tcBorders>
              <w:top w:val="nil"/>
              <w:left w:val="nil"/>
              <w:bottom w:val="single" w:sz="4" w:space="0" w:color="auto"/>
              <w:right w:val="nil"/>
            </w:tcBorders>
            <w:shd w:val="clear" w:color="auto" w:fill="auto"/>
            <w:noWrap/>
            <w:vAlign w:val="center"/>
            <w:hideMark/>
          </w:tcPr>
          <w:p w14:paraId="44D90CCA"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(1,444)</w:t>
            </w:r>
          </w:p>
        </w:tc>
        <w:tc>
          <w:tcPr>
            <w:tcW w:w="879" w:type="dxa"/>
            <w:gridSpan w:val="2"/>
            <w:tcBorders>
              <w:top w:val="nil"/>
              <w:left w:val="nil"/>
              <w:bottom w:val="single" w:sz="4" w:space="0" w:color="auto"/>
              <w:right w:val="nil"/>
            </w:tcBorders>
            <w:shd w:val="clear" w:color="auto" w:fill="auto"/>
            <w:noWrap/>
            <w:vAlign w:val="center"/>
            <w:hideMark/>
          </w:tcPr>
          <w:p w14:paraId="55CC67F7"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(1,444)</w:t>
            </w:r>
          </w:p>
        </w:tc>
      </w:tr>
      <w:tr w:rsidR="003242D6" w:rsidRPr="00240B29" w14:paraId="28AEE2FC" w14:textId="77777777" w:rsidTr="003242D6">
        <w:trPr>
          <w:trHeight w:val="225"/>
        </w:trPr>
        <w:tc>
          <w:tcPr>
            <w:tcW w:w="3317" w:type="dxa"/>
            <w:tcBorders>
              <w:top w:val="nil"/>
              <w:left w:val="nil"/>
              <w:bottom w:val="nil"/>
              <w:right w:val="nil"/>
            </w:tcBorders>
            <w:shd w:val="clear" w:color="auto" w:fill="auto"/>
            <w:noWrap/>
            <w:vAlign w:val="center"/>
            <w:hideMark/>
          </w:tcPr>
          <w:p w14:paraId="023113BB" w14:textId="77777777" w:rsidR="003242D6" w:rsidRPr="00240B29" w:rsidRDefault="003242D6" w:rsidP="00240B29">
            <w:pPr>
              <w:spacing w:after="0" w:line="240" w:lineRule="auto"/>
              <w:rPr>
                <w:rFonts w:ascii="Arial" w:hAnsi="Arial" w:cs="Arial"/>
                <w:b/>
                <w:bCs/>
                <w:sz w:val="16"/>
                <w:szCs w:val="16"/>
              </w:rPr>
            </w:pPr>
            <w:r w:rsidRPr="00240B29">
              <w:rPr>
                <w:rFonts w:ascii="Arial" w:hAnsi="Arial" w:cs="Arial"/>
                <w:b/>
                <w:bCs/>
                <w:sz w:val="16"/>
                <w:szCs w:val="16"/>
              </w:rPr>
              <w:t>OTHER COMPREHENSIVE INCOME</w:t>
            </w:r>
          </w:p>
        </w:tc>
        <w:tc>
          <w:tcPr>
            <w:tcW w:w="928" w:type="dxa"/>
            <w:tcBorders>
              <w:top w:val="nil"/>
              <w:left w:val="nil"/>
              <w:bottom w:val="nil"/>
              <w:right w:val="nil"/>
            </w:tcBorders>
            <w:shd w:val="clear" w:color="auto" w:fill="auto"/>
            <w:noWrap/>
            <w:vAlign w:val="center"/>
            <w:hideMark/>
          </w:tcPr>
          <w:p w14:paraId="2FCEA79B" w14:textId="77777777" w:rsidR="003242D6" w:rsidRPr="003242D6" w:rsidRDefault="003242D6" w:rsidP="003242D6">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000000" w:fill="E6E6E6"/>
            <w:noWrap/>
            <w:vAlign w:val="center"/>
            <w:hideMark/>
          </w:tcPr>
          <w:p w14:paraId="2600A168" w14:textId="77777777" w:rsidR="003242D6" w:rsidRPr="003242D6" w:rsidRDefault="003242D6" w:rsidP="003242D6">
            <w:pPr>
              <w:spacing w:after="0" w:line="240" w:lineRule="auto"/>
              <w:jc w:val="right"/>
              <w:rPr>
                <w:rFonts w:ascii="Arial" w:hAnsi="Arial" w:cs="Arial"/>
                <w:bCs/>
                <w:sz w:val="16"/>
                <w:szCs w:val="16"/>
              </w:rPr>
            </w:pPr>
            <w:r w:rsidRPr="003242D6">
              <w:rPr>
                <w:rFonts w:ascii="Arial" w:hAnsi="Arial" w:cs="Arial"/>
                <w:bCs/>
                <w:sz w:val="16"/>
                <w:szCs w:val="16"/>
              </w:rPr>
              <w:t> </w:t>
            </w:r>
          </w:p>
        </w:tc>
        <w:tc>
          <w:tcPr>
            <w:tcW w:w="879" w:type="dxa"/>
            <w:gridSpan w:val="2"/>
            <w:tcBorders>
              <w:top w:val="nil"/>
              <w:left w:val="nil"/>
              <w:bottom w:val="nil"/>
              <w:right w:val="nil"/>
            </w:tcBorders>
            <w:shd w:val="clear" w:color="auto" w:fill="auto"/>
            <w:noWrap/>
            <w:vAlign w:val="center"/>
            <w:hideMark/>
          </w:tcPr>
          <w:p w14:paraId="013CD0D3" w14:textId="77777777" w:rsidR="003242D6" w:rsidRPr="003242D6" w:rsidRDefault="003242D6" w:rsidP="003242D6">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auto" w:fill="auto"/>
            <w:noWrap/>
            <w:vAlign w:val="center"/>
            <w:hideMark/>
          </w:tcPr>
          <w:p w14:paraId="1523F16B" w14:textId="77777777" w:rsidR="003242D6" w:rsidRPr="003242D6" w:rsidRDefault="003242D6" w:rsidP="003242D6">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auto" w:fill="auto"/>
            <w:noWrap/>
            <w:vAlign w:val="center"/>
            <w:hideMark/>
          </w:tcPr>
          <w:p w14:paraId="1EF14348" w14:textId="77777777" w:rsidR="003242D6" w:rsidRPr="003242D6" w:rsidRDefault="003242D6" w:rsidP="003242D6">
            <w:pPr>
              <w:spacing w:after="0" w:line="240" w:lineRule="auto"/>
              <w:jc w:val="right"/>
              <w:rPr>
                <w:rFonts w:ascii="Arial" w:hAnsi="Arial" w:cs="Arial"/>
                <w:sz w:val="16"/>
                <w:szCs w:val="16"/>
              </w:rPr>
            </w:pPr>
          </w:p>
        </w:tc>
      </w:tr>
      <w:tr w:rsidR="003242D6" w:rsidRPr="00240B29" w14:paraId="506FE33A" w14:textId="77777777" w:rsidTr="003242D6">
        <w:trPr>
          <w:trHeight w:val="225"/>
        </w:trPr>
        <w:tc>
          <w:tcPr>
            <w:tcW w:w="3317" w:type="dxa"/>
            <w:tcBorders>
              <w:top w:val="nil"/>
              <w:left w:val="nil"/>
              <w:bottom w:val="nil"/>
              <w:right w:val="nil"/>
            </w:tcBorders>
            <w:shd w:val="clear" w:color="auto" w:fill="auto"/>
            <w:noWrap/>
            <w:vAlign w:val="center"/>
            <w:hideMark/>
          </w:tcPr>
          <w:p w14:paraId="584693C2" w14:textId="77777777" w:rsidR="003242D6" w:rsidRPr="00240B29" w:rsidRDefault="003242D6" w:rsidP="00240B29">
            <w:pPr>
              <w:spacing w:after="0" w:line="240" w:lineRule="auto"/>
              <w:ind w:firstLineChars="100" w:firstLine="160"/>
              <w:rPr>
                <w:rFonts w:ascii="Arial" w:hAnsi="Arial" w:cs="Arial"/>
                <w:sz w:val="16"/>
                <w:szCs w:val="16"/>
              </w:rPr>
            </w:pPr>
            <w:r w:rsidRPr="00240B29">
              <w:rPr>
                <w:rFonts w:ascii="Arial" w:hAnsi="Arial" w:cs="Arial"/>
                <w:sz w:val="16"/>
                <w:szCs w:val="16"/>
              </w:rPr>
              <w:t>Changes in asset revaluation surplus</w:t>
            </w:r>
          </w:p>
        </w:tc>
        <w:tc>
          <w:tcPr>
            <w:tcW w:w="928" w:type="dxa"/>
            <w:tcBorders>
              <w:top w:val="nil"/>
              <w:left w:val="nil"/>
              <w:bottom w:val="single" w:sz="4" w:space="0" w:color="auto"/>
              <w:right w:val="nil"/>
            </w:tcBorders>
            <w:shd w:val="clear" w:color="auto" w:fill="auto"/>
            <w:noWrap/>
            <w:vAlign w:val="center"/>
            <w:hideMark/>
          </w:tcPr>
          <w:p w14:paraId="269F5022" w14:textId="77777777" w:rsidR="003242D6" w:rsidRPr="008C42C4" w:rsidRDefault="003242D6" w:rsidP="003242D6">
            <w:pPr>
              <w:spacing w:after="0" w:line="240" w:lineRule="auto"/>
              <w:jc w:val="right"/>
              <w:rPr>
                <w:rFonts w:ascii="Arial" w:hAnsi="Arial" w:cs="Arial"/>
                <w:sz w:val="16"/>
                <w:szCs w:val="16"/>
              </w:rPr>
            </w:pPr>
            <w:r w:rsidRPr="008C42C4">
              <w:rPr>
                <w:rFonts w:ascii="Arial" w:hAnsi="Arial" w:cs="Arial"/>
                <w:sz w:val="16"/>
                <w:szCs w:val="16"/>
              </w:rPr>
              <w:t xml:space="preserve">- </w:t>
            </w:r>
          </w:p>
        </w:tc>
        <w:tc>
          <w:tcPr>
            <w:tcW w:w="879" w:type="dxa"/>
            <w:gridSpan w:val="2"/>
            <w:tcBorders>
              <w:top w:val="nil"/>
              <w:left w:val="nil"/>
              <w:bottom w:val="single" w:sz="4" w:space="0" w:color="auto"/>
              <w:right w:val="nil"/>
            </w:tcBorders>
            <w:shd w:val="clear" w:color="000000" w:fill="E6E6E6"/>
            <w:noWrap/>
            <w:vAlign w:val="center"/>
            <w:hideMark/>
          </w:tcPr>
          <w:p w14:paraId="48D1F1A2" w14:textId="77777777" w:rsidR="003242D6" w:rsidRPr="008C42C4" w:rsidRDefault="003242D6" w:rsidP="003242D6">
            <w:pPr>
              <w:spacing w:after="0" w:line="240" w:lineRule="auto"/>
              <w:jc w:val="right"/>
              <w:rPr>
                <w:rFonts w:ascii="Arial" w:hAnsi="Arial" w:cs="Arial"/>
                <w:bCs/>
                <w:sz w:val="16"/>
                <w:szCs w:val="16"/>
              </w:rPr>
            </w:pPr>
            <w:r w:rsidRPr="008C42C4">
              <w:rPr>
                <w:rFonts w:ascii="Arial" w:hAnsi="Arial" w:cs="Arial"/>
                <w:bCs/>
                <w:sz w:val="16"/>
                <w:szCs w:val="16"/>
              </w:rPr>
              <w:t xml:space="preserve">- </w:t>
            </w:r>
          </w:p>
        </w:tc>
        <w:tc>
          <w:tcPr>
            <w:tcW w:w="879" w:type="dxa"/>
            <w:gridSpan w:val="2"/>
            <w:tcBorders>
              <w:top w:val="nil"/>
              <w:left w:val="nil"/>
              <w:bottom w:val="single" w:sz="4" w:space="0" w:color="auto"/>
              <w:right w:val="nil"/>
            </w:tcBorders>
            <w:shd w:val="clear" w:color="auto" w:fill="auto"/>
            <w:noWrap/>
            <w:vAlign w:val="center"/>
            <w:hideMark/>
          </w:tcPr>
          <w:p w14:paraId="392FA00E" w14:textId="77777777" w:rsidR="003242D6" w:rsidRPr="008C42C4" w:rsidRDefault="003242D6" w:rsidP="003242D6">
            <w:pPr>
              <w:spacing w:after="0" w:line="240" w:lineRule="auto"/>
              <w:jc w:val="right"/>
              <w:rPr>
                <w:rFonts w:ascii="Arial" w:hAnsi="Arial" w:cs="Arial"/>
                <w:bCs/>
                <w:sz w:val="16"/>
                <w:szCs w:val="16"/>
              </w:rPr>
            </w:pPr>
            <w:r w:rsidRPr="008C42C4">
              <w:rPr>
                <w:rFonts w:ascii="Arial" w:hAnsi="Arial" w:cs="Arial"/>
                <w:bCs/>
                <w:sz w:val="16"/>
                <w:szCs w:val="16"/>
              </w:rPr>
              <w:t xml:space="preserve">- </w:t>
            </w:r>
          </w:p>
        </w:tc>
        <w:tc>
          <w:tcPr>
            <w:tcW w:w="879" w:type="dxa"/>
            <w:gridSpan w:val="2"/>
            <w:tcBorders>
              <w:top w:val="nil"/>
              <w:left w:val="nil"/>
              <w:bottom w:val="single" w:sz="4" w:space="0" w:color="auto"/>
              <w:right w:val="nil"/>
            </w:tcBorders>
            <w:shd w:val="clear" w:color="auto" w:fill="auto"/>
            <w:noWrap/>
            <w:vAlign w:val="center"/>
            <w:hideMark/>
          </w:tcPr>
          <w:p w14:paraId="731C0882" w14:textId="77777777" w:rsidR="003242D6" w:rsidRPr="008C42C4" w:rsidRDefault="003242D6" w:rsidP="003242D6">
            <w:pPr>
              <w:spacing w:after="0" w:line="240" w:lineRule="auto"/>
              <w:jc w:val="right"/>
              <w:rPr>
                <w:rFonts w:ascii="Arial" w:hAnsi="Arial" w:cs="Arial"/>
                <w:bCs/>
                <w:sz w:val="16"/>
                <w:szCs w:val="16"/>
              </w:rPr>
            </w:pPr>
            <w:r w:rsidRPr="008C42C4">
              <w:rPr>
                <w:rFonts w:ascii="Arial" w:hAnsi="Arial" w:cs="Arial"/>
                <w:bCs/>
                <w:sz w:val="16"/>
                <w:szCs w:val="16"/>
              </w:rPr>
              <w:t xml:space="preserve">- </w:t>
            </w:r>
          </w:p>
        </w:tc>
        <w:tc>
          <w:tcPr>
            <w:tcW w:w="879" w:type="dxa"/>
            <w:gridSpan w:val="2"/>
            <w:tcBorders>
              <w:top w:val="nil"/>
              <w:left w:val="nil"/>
              <w:bottom w:val="single" w:sz="4" w:space="0" w:color="auto"/>
              <w:right w:val="nil"/>
            </w:tcBorders>
            <w:shd w:val="clear" w:color="auto" w:fill="auto"/>
            <w:noWrap/>
            <w:vAlign w:val="center"/>
            <w:hideMark/>
          </w:tcPr>
          <w:p w14:paraId="157F51C0" w14:textId="77777777" w:rsidR="003242D6" w:rsidRPr="008C42C4" w:rsidRDefault="003242D6" w:rsidP="003242D6">
            <w:pPr>
              <w:spacing w:after="0" w:line="240" w:lineRule="auto"/>
              <w:jc w:val="right"/>
              <w:rPr>
                <w:rFonts w:ascii="Arial" w:hAnsi="Arial" w:cs="Arial"/>
                <w:bCs/>
                <w:sz w:val="16"/>
                <w:szCs w:val="16"/>
              </w:rPr>
            </w:pPr>
            <w:r w:rsidRPr="008C42C4">
              <w:rPr>
                <w:rFonts w:ascii="Arial" w:hAnsi="Arial" w:cs="Arial"/>
                <w:bCs/>
                <w:sz w:val="16"/>
                <w:szCs w:val="16"/>
              </w:rPr>
              <w:t xml:space="preserve">- </w:t>
            </w:r>
          </w:p>
        </w:tc>
      </w:tr>
      <w:tr w:rsidR="003242D6" w:rsidRPr="00240B29" w14:paraId="2E57C89C" w14:textId="77777777" w:rsidTr="003242D6">
        <w:trPr>
          <w:trHeight w:val="225"/>
        </w:trPr>
        <w:tc>
          <w:tcPr>
            <w:tcW w:w="3317" w:type="dxa"/>
            <w:tcBorders>
              <w:top w:val="nil"/>
              <w:left w:val="nil"/>
              <w:bottom w:val="nil"/>
              <w:right w:val="nil"/>
            </w:tcBorders>
            <w:shd w:val="clear" w:color="auto" w:fill="auto"/>
            <w:noWrap/>
            <w:vAlign w:val="center"/>
            <w:hideMark/>
          </w:tcPr>
          <w:p w14:paraId="6F6D15EA" w14:textId="77777777" w:rsidR="003242D6" w:rsidRPr="00240B29" w:rsidRDefault="003242D6" w:rsidP="00240B29">
            <w:pPr>
              <w:spacing w:after="0" w:line="240" w:lineRule="auto"/>
              <w:rPr>
                <w:rFonts w:ascii="Arial" w:hAnsi="Arial" w:cs="Arial"/>
                <w:b/>
                <w:bCs/>
                <w:sz w:val="16"/>
                <w:szCs w:val="16"/>
              </w:rPr>
            </w:pPr>
            <w:r w:rsidRPr="00240B29">
              <w:rPr>
                <w:rFonts w:ascii="Arial" w:hAnsi="Arial" w:cs="Arial"/>
                <w:b/>
                <w:bCs/>
                <w:sz w:val="16"/>
                <w:szCs w:val="16"/>
              </w:rPr>
              <w:t xml:space="preserve">Total other comprehensive income </w:t>
            </w:r>
          </w:p>
        </w:tc>
        <w:tc>
          <w:tcPr>
            <w:tcW w:w="928" w:type="dxa"/>
            <w:tcBorders>
              <w:top w:val="nil"/>
              <w:left w:val="nil"/>
              <w:bottom w:val="nil"/>
              <w:right w:val="nil"/>
            </w:tcBorders>
            <w:shd w:val="clear" w:color="auto" w:fill="auto"/>
            <w:noWrap/>
            <w:vAlign w:val="center"/>
            <w:hideMark/>
          </w:tcPr>
          <w:p w14:paraId="46EE96C9"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 </w:t>
            </w:r>
          </w:p>
        </w:tc>
        <w:tc>
          <w:tcPr>
            <w:tcW w:w="879" w:type="dxa"/>
            <w:gridSpan w:val="2"/>
            <w:tcBorders>
              <w:top w:val="nil"/>
              <w:left w:val="nil"/>
              <w:bottom w:val="nil"/>
              <w:right w:val="nil"/>
            </w:tcBorders>
            <w:shd w:val="clear" w:color="000000" w:fill="E6E6E6"/>
            <w:noWrap/>
            <w:vAlign w:val="center"/>
            <w:hideMark/>
          </w:tcPr>
          <w:p w14:paraId="4A1B82B2" w14:textId="77777777" w:rsidR="003242D6" w:rsidRPr="003242D6" w:rsidRDefault="003242D6" w:rsidP="003242D6">
            <w:pPr>
              <w:spacing w:after="0" w:line="240" w:lineRule="auto"/>
              <w:jc w:val="right"/>
              <w:rPr>
                <w:rFonts w:ascii="Arial" w:hAnsi="Arial" w:cs="Arial"/>
                <w:bCs/>
                <w:sz w:val="16"/>
                <w:szCs w:val="16"/>
              </w:rPr>
            </w:pPr>
            <w:r w:rsidRPr="003242D6">
              <w:rPr>
                <w:rFonts w:ascii="Arial" w:hAnsi="Arial" w:cs="Arial"/>
                <w:bCs/>
                <w:sz w:val="16"/>
                <w:szCs w:val="16"/>
              </w:rPr>
              <w:t xml:space="preserve">- </w:t>
            </w:r>
          </w:p>
        </w:tc>
        <w:tc>
          <w:tcPr>
            <w:tcW w:w="879" w:type="dxa"/>
            <w:gridSpan w:val="2"/>
            <w:tcBorders>
              <w:top w:val="nil"/>
              <w:left w:val="nil"/>
              <w:bottom w:val="nil"/>
              <w:right w:val="nil"/>
            </w:tcBorders>
            <w:shd w:val="clear" w:color="auto" w:fill="auto"/>
            <w:noWrap/>
            <w:vAlign w:val="center"/>
            <w:hideMark/>
          </w:tcPr>
          <w:p w14:paraId="1C71D32A"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 </w:t>
            </w:r>
          </w:p>
        </w:tc>
        <w:tc>
          <w:tcPr>
            <w:tcW w:w="879" w:type="dxa"/>
            <w:gridSpan w:val="2"/>
            <w:tcBorders>
              <w:top w:val="nil"/>
              <w:left w:val="nil"/>
              <w:bottom w:val="nil"/>
              <w:right w:val="nil"/>
            </w:tcBorders>
            <w:shd w:val="clear" w:color="auto" w:fill="auto"/>
            <w:noWrap/>
            <w:vAlign w:val="center"/>
            <w:hideMark/>
          </w:tcPr>
          <w:p w14:paraId="55BEA655"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 </w:t>
            </w:r>
          </w:p>
        </w:tc>
        <w:tc>
          <w:tcPr>
            <w:tcW w:w="879" w:type="dxa"/>
            <w:gridSpan w:val="2"/>
            <w:tcBorders>
              <w:top w:val="nil"/>
              <w:left w:val="nil"/>
              <w:bottom w:val="nil"/>
              <w:right w:val="nil"/>
            </w:tcBorders>
            <w:shd w:val="clear" w:color="auto" w:fill="auto"/>
            <w:noWrap/>
            <w:vAlign w:val="center"/>
            <w:hideMark/>
          </w:tcPr>
          <w:p w14:paraId="0DFFEDF0"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 xml:space="preserve">- </w:t>
            </w:r>
          </w:p>
        </w:tc>
      </w:tr>
      <w:tr w:rsidR="003242D6" w:rsidRPr="00240B29" w14:paraId="2C301CA6" w14:textId="77777777" w:rsidTr="003242D6">
        <w:trPr>
          <w:trHeight w:val="225"/>
        </w:trPr>
        <w:tc>
          <w:tcPr>
            <w:tcW w:w="3317" w:type="dxa"/>
            <w:tcBorders>
              <w:top w:val="nil"/>
              <w:left w:val="nil"/>
              <w:bottom w:val="nil"/>
              <w:right w:val="nil"/>
            </w:tcBorders>
            <w:shd w:val="clear" w:color="auto" w:fill="auto"/>
            <w:noWrap/>
            <w:vAlign w:val="center"/>
            <w:hideMark/>
          </w:tcPr>
          <w:p w14:paraId="78B7D9E4" w14:textId="77777777" w:rsidR="003242D6" w:rsidRPr="00240B29" w:rsidRDefault="003242D6" w:rsidP="00240B29">
            <w:pPr>
              <w:spacing w:after="0" w:line="240" w:lineRule="auto"/>
              <w:rPr>
                <w:rFonts w:ascii="Arial" w:hAnsi="Arial" w:cs="Arial"/>
                <w:b/>
                <w:bCs/>
                <w:sz w:val="16"/>
                <w:szCs w:val="16"/>
              </w:rPr>
            </w:pPr>
            <w:r w:rsidRPr="00240B29">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center"/>
            <w:hideMark/>
          </w:tcPr>
          <w:p w14:paraId="402EFC22"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(1,337)</w:t>
            </w:r>
          </w:p>
        </w:tc>
        <w:tc>
          <w:tcPr>
            <w:tcW w:w="879" w:type="dxa"/>
            <w:gridSpan w:val="2"/>
            <w:tcBorders>
              <w:top w:val="single" w:sz="4" w:space="0" w:color="auto"/>
              <w:left w:val="nil"/>
              <w:bottom w:val="single" w:sz="4" w:space="0" w:color="auto"/>
              <w:right w:val="nil"/>
            </w:tcBorders>
            <w:shd w:val="clear" w:color="000000" w:fill="E6E6E6"/>
            <w:noWrap/>
            <w:vAlign w:val="center"/>
            <w:hideMark/>
          </w:tcPr>
          <w:p w14:paraId="658B8B60"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(1,299)</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356ED8B6"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(1,417)</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787C9B1A"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(1,444)</w:t>
            </w:r>
          </w:p>
        </w:tc>
        <w:tc>
          <w:tcPr>
            <w:tcW w:w="879" w:type="dxa"/>
            <w:gridSpan w:val="2"/>
            <w:tcBorders>
              <w:top w:val="single" w:sz="4" w:space="0" w:color="auto"/>
              <w:left w:val="nil"/>
              <w:bottom w:val="single" w:sz="4" w:space="0" w:color="auto"/>
              <w:right w:val="nil"/>
            </w:tcBorders>
            <w:shd w:val="clear" w:color="auto" w:fill="auto"/>
            <w:noWrap/>
            <w:vAlign w:val="center"/>
            <w:hideMark/>
          </w:tcPr>
          <w:p w14:paraId="5F571E3E"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(1,444)</w:t>
            </w:r>
          </w:p>
        </w:tc>
      </w:tr>
      <w:tr w:rsidR="003242D6" w:rsidRPr="00240B29" w14:paraId="6B848B45" w14:textId="77777777" w:rsidTr="00C01AF6">
        <w:trPr>
          <w:trHeight w:val="397"/>
        </w:trPr>
        <w:tc>
          <w:tcPr>
            <w:tcW w:w="3317" w:type="dxa"/>
            <w:tcBorders>
              <w:top w:val="nil"/>
              <w:left w:val="nil"/>
              <w:bottom w:val="single" w:sz="4" w:space="0" w:color="auto"/>
              <w:right w:val="nil"/>
            </w:tcBorders>
            <w:shd w:val="clear" w:color="auto" w:fill="auto"/>
            <w:vAlign w:val="bottom"/>
            <w:hideMark/>
          </w:tcPr>
          <w:p w14:paraId="4CC7C3E7" w14:textId="77777777" w:rsidR="003242D6" w:rsidRPr="00240B29" w:rsidRDefault="003242D6" w:rsidP="00240B29">
            <w:pPr>
              <w:spacing w:after="0" w:line="240" w:lineRule="auto"/>
              <w:rPr>
                <w:rFonts w:ascii="Arial" w:hAnsi="Arial" w:cs="Arial"/>
                <w:b/>
                <w:bCs/>
                <w:sz w:val="16"/>
                <w:szCs w:val="16"/>
              </w:rPr>
            </w:pPr>
            <w:r w:rsidRPr="00240B29">
              <w:rPr>
                <w:rFonts w:ascii="Arial" w:hAnsi="Arial" w:cs="Arial"/>
                <w:b/>
                <w:bCs/>
                <w:sz w:val="16"/>
                <w:szCs w:val="16"/>
              </w:rPr>
              <w:t>Total comprehensive income/(loss)</w:t>
            </w:r>
            <w:r w:rsidRPr="00240B29">
              <w:rPr>
                <w:rFonts w:ascii="Arial" w:hAnsi="Arial" w:cs="Arial"/>
                <w:b/>
                <w:bCs/>
                <w:sz w:val="16"/>
                <w:szCs w:val="16"/>
              </w:rPr>
              <w:br/>
              <w:t xml:space="preserve">  attributable to the Australian Government</w:t>
            </w:r>
          </w:p>
        </w:tc>
        <w:tc>
          <w:tcPr>
            <w:tcW w:w="928" w:type="dxa"/>
            <w:tcBorders>
              <w:top w:val="nil"/>
              <w:left w:val="nil"/>
              <w:bottom w:val="single" w:sz="4" w:space="0" w:color="auto"/>
              <w:right w:val="nil"/>
            </w:tcBorders>
            <w:shd w:val="clear" w:color="auto" w:fill="auto"/>
            <w:noWrap/>
            <w:vAlign w:val="bottom"/>
            <w:hideMark/>
          </w:tcPr>
          <w:p w14:paraId="26B34638"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(1,337)</w:t>
            </w:r>
          </w:p>
        </w:tc>
        <w:tc>
          <w:tcPr>
            <w:tcW w:w="879" w:type="dxa"/>
            <w:gridSpan w:val="2"/>
            <w:tcBorders>
              <w:top w:val="nil"/>
              <w:left w:val="nil"/>
              <w:bottom w:val="single" w:sz="4" w:space="0" w:color="auto"/>
              <w:right w:val="nil"/>
            </w:tcBorders>
            <w:shd w:val="clear" w:color="000000" w:fill="E6E6E6"/>
            <w:noWrap/>
            <w:vAlign w:val="bottom"/>
            <w:hideMark/>
          </w:tcPr>
          <w:p w14:paraId="469988E4"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(1,299)</w:t>
            </w:r>
          </w:p>
        </w:tc>
        <w:tc>
          <w:tcPr>
            <w:tcW w:w="879" w:type="dxa"/>
            <w:gridSpan w:val="2"/>
            <w:tcBorders>
              <w:top w:val="nil"/>
              <w:left w:val="nil"/>
              <w:bottom w:val="single" w:sz="4" w:space="0" w:color="auto"/>
              <w:right w:val="nil"/>
            </w:tcBorders>
            <w:shd w:val="clear" w:color="auto" w:fill="auto"/>
            <w:noWrap/>
            <w:vAlign w:val="bottom"/>
            <w:hideMark/>
          </w:tcPr>
          <w:p w14:paraId="0B2575A9"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(1,417)</w:t>
            </w:r>
          </w:p>
        </w:tc>
        <w:tc>
          <w:tcPr>
            <w:tcW w:w="879" w:type="dxa"/>
            <w:gridSpan w:val="2"/>
            <w:tcBorders>
              <w:top w:val="nil"/>
              <w:left w:val="nil"/>
              <w:bottom w:val="single" w:sz="4" w:space="0" w:color="auto"/>
              <w:right w:val="nil"/>
            </w:tcBorders>
            <w:shd w:val="clear" w:color="auto" w:fill="auto"/>
            <w:noWrap/>
            <w:vAlign w:val="bottom"/>
            <w:hideMark/>
          </w:tcPr>
          <w:p w14:paraId="371F9E46" w14:textId="77777777" w:rsidR="003242D6" w:rsidRPr="003242D6" w:rsidRDefault="003242D6" w:rsidP="003242D6">
            <w:pPr>
              <w:spacing w:after="0" w:line="240" w:lineRule="auto"/>
              <w:jc w:val="right"/>
              <w:rPr>
                <w:rFonts w:ascii="Arial" w:hAnsi="Arial" w:cs="Arial"/>
                <w:b/>
                <w:bCs/>
                <w:sz w:val="16"/>
                <w:szCs w:val="16"/>
              </w:rPr>
            </w:pPr>
            <w:r w:rsidRPr="003242D6">
              <w:rPr>
                <w:rFonts w:ascii="Arial" w:hAnsi="Arial" w:cs="Arial"/>
                <w:b/>
                <w:bCs/>
                <w:sz w:val="16"/>
                <w:szCs w:val="16"/>
              </w:rPr>
              <w:t>(1,444)</w:t>
            </w:r>
          </w:p>
        </w:tc>
        <w:tc>
          <w:tcPr>
            <w:tcW w:w="879" w:type="dxa"/>
            <w:gridSpan w:val="2"/>
            <w:tcBorders>
              <w:top w:val="nil"/>
              <w:left w:val="nil"/>
              <w:bottom w:val="single" w:sz="4" w:space="0" w:color="auto"/>
              <w:right w:val="nil"/>
            </w:tcBorders>
            <w:shd w:val="clear" w:color="auto" w:fill="auto"/>
            <w:noWrap/>
            <w:vAlign w:val="bottom"/>
            <w:hideMark/>
          </w:tcPr>
          <w:p w14:paraId="5307C104" w14:textId="77777777" w:rsidR="003242D6" w:rsidRDefault="003242D6" w:rsidP="003242D6">
            <w:pPr>
              <w:spacing w:after="0" w:line="240" w:lineRule="auto"/>
              <w:jc w:val="right"/>
              <w:rPr>
                <w:rFonts w:ascii="Arial" w:hAnsi="Arial" w:cs="Arial"/>
                <w:b/>
                <w:bCs/>
                <w:sz w:val="16"/>
                <w:szCs w:val="16"/>
              </w:rPr>
            </w:pPr>
            <w:r>
              <w:rPr>
                <w:rFonts w:ascii="Arial" w:hAnsi="Arial" w:cs="Arial"/>
                <w:b/>
                <w:bCs/>
                <w:sz w:val="16"/>
                <w:szCs w:val="16"/>
              </w:rPr>
              <w:t>(1,444)</w:t>
            </w:r>
          </w:p>
        </w:tc>
      </w:tr>
      <w:tr w:rsidR="00240B29" w:rsidRPr="00240B29" w14:paraId="602329B1" w14:textId="77777777" w:rsidTr="00C01AF6">
        <w:trPr>
          <w:trHeight w:val="225"/>
        </w:trPr>
        <w:tc>
          <w:tcPr>
            <w:tcW w:w="3317" w:type="dxa"/>
            <w:tcBorders>
              <w:top w:val="nil"/>
              <w:left w:val="nil"/>
              <w:bottom w:val="nil"/>
              <w:right w:val="nil"/>
            </w:tcBorders>
            <w:shd w:val="clear" w:color="auto" w:fill="auto"/>
            <w:vAlign w:val="bottom"/>
            <w:hideMark/>
          </w:tcPr>
          <w:p w14:paraId="56DFC795" w14:textId="77777777" w:rsidR="00240B29" w:rsidRPr="00240B29" w:rsidRDefault="00240B29" w:rsidP="00240B29">
            <w:pPr>
              <w:spacing w:after="0" w:line="240" w:lineRule="auto"/>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1F88029" w14:textId="77777777" w:rsidR="00240B29" w:rsidRPr="00240B29" w:rsidRDefault="00240B29" w:rsidP="00240B29">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auto" w:fill="auto"/>
            <w:noWrap/>
            <w:vAlign w:val="bottom"/>
            <w:hideMark/>
          </w:tcPr>
          <w:p w14:paraId="1559875A" w14:textId="77777777" w:rsidR="00240B29" w:rsidRPr="00240B29" w:rsidRDefault="00240B29" w:rsidP="00240B29">
            <w:pPr>
              <w:spacing w:after="0" w:line="240" w:lineRule="auto"/>
              <w:jc w:val="right"/>
              <w:rPr>
                <w:rFonts w:ascii="Arial" w:hAnsi="Arial" w:cs="Arial"/>
                <w:b/>
                <w:bCs/>
                <w:sz w:val="16"/>
                <w:szCs w:val="16"/>
              </w:rPr>
            </w:pPr>
          </w:p>
        </w:tc>
        <w:tc>
          <w:tcPr>
            <w:tcW w:w="879" w:type="dxa"/>
            <w:gridSpan w:val="2"/>
            <w:tcBorders>
              <w:top w:val="nil"/>
              <w:left w:val="nil"/>
              <w:bottom w:val="nil"/>
              <w:right w:val="nil"/>
            </w:tcBorders>
            <w:shd w:val="clear" w:color="auto" w:fill="auto"/>
            <w:noWrap/>
            <w:vAlign w:val="bottom"/>
            <w:hideMark/>
          </w:tcPr>
          <w:p w14:paraId="26AA5519" w14:textId="77777777" w:rsidR="00240B29" w:rsidRPr="00240B29" w:rsidRDefault="00240B29" w:rsidP="00240B29">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auto" w:fill="auto"/>
            <w:noWrap/>
            <w:vAlign w:val="bottom"/>
            <w:hideMark/>
          </w:tcPr>
          <w:p w14:paraId="6F8F6BE8" w14:textId="77777777" w:rsidR="00240B29" w:rsidRPr="00240B29" w:rsidRDefault="00240B29" w:rsidP="00240B29">
            <w:pPr>
              <w:spacing w:after="0" w:line="240" w:lineRule="auto"/>
              <w:jc w:val="right"/>
              <w:rPr>
                <w:rFonts w:ascii="Arial" w:hAnsi="Arial" w:cs="Arial"/>
                <w:sz w:val="16"/>
                <w:szCs w:val="16"/>
              </w:rPr>
            </w:pPr>
          </w:p>
        </w:tc>
        <w:tc>
          <w:tcPr>
            <w:tcW w:w="879" w:type="dxa"/>
            <w:gridSpan w:val="2"/>
            <w:tcBorders>
              <w:top w:val="nil"/>
              <w:left w:val="nil"/>
              <w:bottom w:val="nil"/>
              <w:right w:val="nil"/>
            </w:tcBorders>
            <w:shd w:val="clear" w:color="auto" w:fill="auto"/>
            <w:noWrap/>
            <w:vAlign w:val="bottom"/>
            <w:hideMark/>
          </w:tcPr>
          <w:p w14:paraId="6C2B9C96" w14:textId="77777777" w:rsidR="00240B29" w:rsidRPr="00240B29" w:rsidRDefault="00240B29" w:rsidP="00240B29">
            <w:pPr>
              <w:spacing w:after="0" w:line="240" w:lineRule="auto"/>
              <w:jc w:val="right"/>
              <w:rPr>
                <w:rFonts w:ascii="Arial" w:hAnsi="Arial" w:cs="Arial"/>
                <w:sz w:val="16"/>
                <w:szCs w:val="16"/>
              </w:rPr>
            </w:pPr>
          </w:p>
        </w:tc>
      </w:tr>
      <w:tr w:rsidR="00240B29" w:rsidRPr="00240B29" w14:paraId="03E8CB6D" w14:textId="77777777" w:rsidTr="00C01AF6">
        <w:trPr>
          <w:gridAfter w:val="1"/>
          <w:wAfter w:w="390" w:type="dxa"/>
          <w:trHeight w:val="225"/>
        </w:trPr>
        <w:tc>
          <w:tcPr>
            <w:tcW w:w="4908" w:type="dxa"/>
            <w:gridSpan w:val="3"/>
            <w:tcBorders>
              <w:top w:val="nil"/>
              <w:left w:val="nil"/>
              <w:bottom w:val="nil"/>
              <w:right w:val="nil"/>
            </w:tcBorders>
            <w:shd w:val="clear" w:color="auto" w:fill="auto"/>
            <w:noWrap/>
            <w:vAlign w:val="center"/>
            <w:hideMark/>
          </w:tcPr>
          <w:p w14:paraId="4003473D" w14:textId="77777777" w:rsidR="00240B29" w:rsidRPr="00240B29" w:rsidRDefault="00240B29" w:rsidP="00240B29">
            <w:pPr>
              <w:spacing w:after="0" w:line="240" w:lineRule="auto"/>
              <w:rPr>
                <w:rFonts w:ascii="Arial" w:hAnsi="Arial" w:cs="Arial"/>
                <w:b/>
                <w:bCs/>
                <w:color w:val="000000"/>
                <w:sz w:val="16"/>
                <w:szCs w:val="16"/>
              </w:rPr>
            </w:pPr>
            <w:r w:rsidRPr="00240B29">
              <w:rPr>
                <w:rFonts w:ascii="Arial" w:hAnsi="Arial" w:cs="Arial"/>
                <w:b/>
                <w:bCs/>
                <w:color w:val="000000"/>
                <w:sz w:val="16"/>
                <w:szCs w:val="16"/>
              </w:rPr>
              <w:t>Note: Impact of net cash appropriation arrangements</w:t>
            </w:r>
          </w:p>
        </w:tc>
        <w:tc>
          <w:tcPr>
            <w:tcW w:w="821" w:type="dxa"/>
            <w:gridSpan w:val="2"/>
            <w:tcBorders>
              <w:top w:val="nil"/>
              <w:left w:val="nil"/>
              <w:bottom w:val="nil"/>
              <w:right w:val="nil"/>
            </w:tcBorders>
            <w:shd w:val="clear" w:color="auto" w:fill="auto"/>
            <w:noWrap/>
            <w:vAlign w:val="bottom"/>
            <w:hideMark/>
          </w:tcPr>
          <w:p w14:paraId="58D0C421" w14:textId="77777777" w:rsidR="00240B29" w:rsidRPr="00240B29" w:rsidRDefault="00240B29" w:rsidP="00240B29">
            <w:pPr>
              <w:spacing w:after="0" w:line="240" w:lineRule="auto"/>
              <w:jc w:val="right"/>
              <w:rPr>
                <w:rFonts w:ascii="Arial" w:hAnsi="Arial" w:cs="Arial"/>
                <w:sz w:val="16"/>
                <w:szCs w:val="16"/>
              </w:rPr>
            </w:pPr>
          </w:p>
        </w:tc>
        <w:tc>
          <w:tcPr>
            <w:tcW w:w="821" w:type="dxa"/>
            <w:gridSpan w:val="2"/>
            <w:tcBorders>
              <w:top w:val="nil"/>
              <w:left w:val="nil"/>
              <w:bottom w:val="nil"/>
              <w:right w:val="nil"/>
            </w:tcBorders>
            <w:shd w:val="clear" w:color="auto" w:fill="auto"/>
            <w:noWrap/>
            <w:vAlign w:val="bottom"/>
            <w:hideMark/>
          </w:tcPr>
          <w:p w14:paraId="5C00FF14" w14:textId="77777777" w:rsidR="00240B29" w:rsidRPr="00240B29" w:rsidRDefault="00240B29" w:rsidP="00240B29">
            <w:pPr>
              <w:spacing w:after="0" w:line="240" w:lineRule="auto"/>
              <w:jc w:val="right"/>
              <w:rPr>
                <w:rFonts w:ascii="Arial" w:hAnsi="Arial" w:cs="Arial"/>
                <w:sz w:val="16"/>
                <w:szCs w:val="16"/>
              </w:rPr>
            </w:pPr>
          </w:p>
        </w:tc>
        <w:tc>
          <w:tcPr>
            <w:tcW w:w="821" w:type="dxa"/>
            <w:gridSpan w:val="2"/>
            <w:tcBorders>
              <w:top w:val="nil"/>
              <w:left w:val="nil"/>
              <w:bottom w:val="nil"/>
              <w:right w:val="nil"/>
            </w:tcBorders>
            <w:shd w:val="clear" w:color="auto" w:fill="auto"/>
            <w:noWrap/>
            <w:vAlign w:val="bottom"/>
            <w:hideMark/>
          </w:tcPr>
          <w:p w14:paraId="2D467AFB" w14:textId="77777777" w:rsidR="00240B29" w:rsidRPr="00240B29" w:rsidRDefault="00240B29" w:rsidP="00240B29">
            <w:pPr>
              <w:spacing w:after="0" w:line="240" w:lineRule="auto"/>
              <w:jc w:val="right"/>
              <w:rPr>
                <w:rFonts w:ascii="Arial" w:hAnsi="Arial" w:cs="Arial"/>
                <w:sz w:val="16"/>
                <w:szCs w:val="16"/>
              </w:rPr>
            </w:pPr>
          </w:p>
        </w:tc>
      </w:tr>
      <w:tr w:rsidR="00240B29" w:rsidRPr="00240B29" w14:paraId="5D073970" w14:textId="77777777" w:rsidTr="00C01AF6">
        <w:trPr>
          <w:trHeight w:val="450"/>
        </w:trPr>
        <w:tc>
          <w:tcPr>
            <w:tcW w:w="3317" w:type="dxa"/>
            <w:tcBorders>
              <w:top w:val="single" w:sz="4" w:space="0" w:color="auto"/>
              <w:left w:val="nil"/>
              <w:bottom w:val="nil"/>
              <w:right w:val="nil"/>
            </w:tcBorders>
            <w:shd w:val="clear" w:color="auto" w:fill="auto"/>
            <w:vAlign w:val="bottom"/>
            <w:hideMark/>
          </w:tcPr>
          <w:p w14:paraId="14D0B8B7" w14:textId="77777777" w:rsidR="00240B29" w:rsidRPr="00240B29" w:rsidRDefault="00240B29" w:rsidP="00240B29">
            <w:pPr>
              <w:spacing w:after="0" w:line="240" w:lineRule="auto"/>
              <w:rPr>
                <w:rFonts w:ascii="Arial" w:hAnsi="Arial" w:cs="Arial"/>
                <w:sz w:val="16"/>
                <w:szCs w:val="16"/>
              </w:rPr>
            </w:pPr>
            <w:r w:rsidRPr="00240B29">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264B0D16" w14:textId="77777777" w:rsidR="00240B29" w:rsidRPr="00240B29" w:rsidRDefault="00240B29" w:rsidP="00240B29">
            <w:pPr>
              <w:spacing w:after="0" w:line="240" w:lineRule="auto"/>
              <w:jc w:val="right"/>
              <w:rPr>
                <w:rFonts w:ascii="Arial" w:hAnsi="Arial" w:cs="Arial"/>
                <w:color w:val="000000"/>
                <w:sz w:val="16"/>
                <w:szCs w:val="16"/>
              </w:rPr>
            </w:pPr>
            <w:r w:rsidRPr="00240B29">
              <w:rPr>
                <w:rFonts w:ascii="Arial" w:hAnsi="Arial" w:cs="Arial"/>
                <w:color w:val="000000"/>
                <w:sz w:val="16"/>
                <w:szCs w:val="16"/>
              </w:rPr>
              <w:t>2017–18</w:t>
            </w:r>
            <w:r w:rsidRPr="00240B29">
              <w:rPr>
                <w:rFonts w:ascii="Arial" w:hAnsi="Arial" w:cs="Arial"/>
                <w:color w:val="000000"/>
                <w:sz w:val="16"/>
                <w:szCs w:val="16"/>
              </w:rPr>
              <w:br/>
              <w:t>$'000</w:t>
            </w:r>
          </w:p>
        </w:tc>
        <w:tc>
          <w:tcPr>
            <w:tcW w:w="879" w:type="dxa"/>
            <w:gridSpan w:val="2"/>
            <w:tcBorders>
              <w:top w:val="single" w:sz="4" w:space="0" w:color="auto"/>
              <w:left w:val="nil"/>
              <w:bottom w:val="single" w:sz="4" w:space="0" w:color="auto"/>
              <w:right w:val="nil"/>
            </w:tcBorders>
            <w:shd w:val="clear" w:color="000000" w:fill="E6E6E6"/>
            <w:vAlign w:val="center"/>
            <w:hideMark/>
          </w:tcPr>
          <w:p w14:paraId="2841DF35" w14:textId="77777777" w:rsidR="00240B29" w:rsidRPr="00240B29" w:rsidRDefault="00240B29" w:rsidP="00240B29">
            <w:pPr>
              <w:spacing w:after="0" w:line="240" w:lineRule="auto"/>
              <w:jc w:val="right"/>
              <w:rPr>
                <w:rFonts w:ascii="Arial" w:hAnsi="Arial" w:cs="Arial"/>
                <w:color w:val="000000"/>
                <w:sz w:val="16"/>
                <w:szCs w:val="16"/>
              </w:rPr>
            </w:pPr>
            <w:r w:rsidRPr="00240B29">
              <w:rPr>
                <w:rFonts w:ascii="Arial" w:hAnsi="Arial" w:cs="Arial"/>
                <w:color w:val="000000"/>
                <w:sz w:val="16"/>
                <w:szCs w:val="16"/>
              </w:rPr>
              <w:t>2018–19</w:t>
            </w:r>
            <w:r w:rsidRPr="00240B29">
              <w:rPr>
                <w:rFonts w:ascii="Arial" w:hAnsi="Arial" w:cs="Arial"/>
                <w:color w:val="000000"/>
                <w:sz w:val="16"/>
                <w:szCs w:val="16"/>
              </w:rPr>
              <w:br/>
              <w:t>$'000</w:t>
            </w:r>
          </w:p>
        </w:tc>
        <w:tc>
          <w:tcPr>
            <w:tcW w:w="879" w:type="dxa"/>
            <w:gridSpan w:val="2"/>
            <w:tcBorders>
              <w:top w:val="single" w:sz="4" w:space="0" w:color="auto"/>
              <w:left w:val="nil"/>
              <w:bottom w:val="single" w:sz="4" w:space="0" w:color="auto"/>
              <w:right w:val="nil"/>
            </w:tcBorders>
            <w:shd w:val="clear" w:color="auto" w:fill="auto"/>
            <w:vAlign w:val="center"/>
            <w:hideMark/>
          </w:tcPr>
          <w:p w14:paraId="021CC269" w14:textId="77777777" w:rsidR="00240B29" w:rsidRPr="00240B29" w:rsidRDefault="00240B29" w:rsidP="00240B29">
            <w:pPr>
              <w:spacing w:after="0" w:line="240" w:lineRule="auto"/>
              <w:jc w:val="right"/>
              <w:rPr>
                <w:rFonts w:ascii="Arial" w:hAnsi="Arial" w:cs="Arial"/>
                <w:color w:val="000000"/>
                <w:sz w:val="16"/>
                <w:szCs w:val="16"/>
              </w:rPr>
            </w:pPr>
            <w:r w:rsidRPr="00240B29">
              <w:rPr>
                <w:rFonts w:ascii="Arial" w:hAnsi="Arial" w:cs="Arial"/>
                <w:color w:val="000000"/>
                <w:sz w:val="16"/>
                <w:szCs w:val="16"/>
              </w:rPr>
              <w:t>2019–20</w:t>
            </w:r>
            <w:r w:rsidRPr="00240B29">
              <w:rPr>
                <w:rFonts w:ascii="Arial" w:hAnsi="Arial" w:cs="Arial"/>
                <w:color w:val="000000"/>
                <w:sz w:val="16"/>
                <w:szCs w:val="16"/>
              </w:rPr>
              <w:br/>
              <w:t>$'000</w:t>
            </w:r>
          </w:p>
        </w:tc>
        <w:tc>
          <w:tcPr>
            <w:tcW w:w="879" w:type="dxa"/>
            <w:gridSpan w:val="2"/>
            <w:tcBorders>
              <w:top w:val="single" w:sz="4" w:space="0" w:color="auto"/>
              <w:left w:val="nil"/>
              <w:bottom w:val="single" w:sz="4" w:space="0" w:color="auto"/>
              <w:right w:val="nil"/>
            </w:tcBorders>
            <w:shd w:val="clear" w:color="auto" w:fill="auto"/>
            <w:vAlign w:val="center"/>
            <w:hideMark/>
          </w:tcPr>
          <w:p w14:paraId="245AD491" w14:textId="77777777" w:rsidR="00240B29" w:rsidRPr="00240B29" w:rsidRDefault="00240B29" w:rsidP="00240B29">
            <w:pPr>
              <w:spacing w:after="0" w:line="240" w:lineRule="auto"/>
              <w:jc w:val="right"/>
              <w:rPr>
                <w:rFonts w:ascii="Arial" w:hAnsi="Arial" w:cs="Arial"/>
                <w:color w:val="000000"/>
                <w:sz w:val="16"/>
                <w:szCs w:val="16"/>
              </w:rPr>
            </w:pPr>
            <w:r w:rsidRPr="00240B29">
              <w:rPr>
                <w:rFonts w:ascii="Arial" w:hAnsi="Arial" w:cs="Arial"/>
                <w:color w:val="000000"/>
                <w:sz w:val="16"/>
                <w:szCs w:val="16"/>
              </w:rPr>
              <w:t>2020–21</w:t>
            </w:r>
            <w:r w:rsidRPr="00240B29">
              <w:rPr>
                <w:rFonts w:ascii="Arial" w:hAnsi="Arial" w:cs="Arial"/>
                <w:color w:val="000000"/>
                <w:sz w:val="16"/>
                <w:szCs w:val="16"/>
              </w:rPr>
              <w:br/>
              <w:t>$'000</w:t>
            </w:r>
          </w:p>
        </w:tc>
        <w:tc>
          <w:tcPr>
            <w:tcW w:w="879" w:type="dxa"/>
            <w:gridSpan w:val="2"/>
            <w:tcBorders>
              <w:top w:val="single" w:sz="4" w:space="0" w:color="auto"/>
              <w:left w:val="nil"/>
              <w:bottom w:val="single" w:sz="4" w:space="0" w:color="auto"/>
              <w:right w:val="nil"/>
            </w:tcBorders>
            <w:shd w:val="clear" w:color="auto" w:fill="auto"/>
            <w:vAlign w:val="center"/>
            <w:hideMark/>
          </w:tcPr>
          <w:p w14:paraId="4B998EC7" w14:textId="77777777" w:rsidR="00240B29" w:rsidRPr="00240B29" w:rsidRDefault="00240B29" w:rsidP="00240B29">
            <w:pPr>
              <w:spacing w:after="0" w:line="240" w:lineRule="auto"/>
              <w:jc w:val="right"/>
              <w:rPr>
                <w:rFonts w:ascii="Arial" w:hAnsi="Arial" w:cs="Arial"/>
                <w:color w:val="000000"/>
                <w:sz w:val="16"/>
                <w:szCs w:val="16"/>
              </w:rPr>
            </w:pPr>
            <w:r w:rsidRPr="00240B29">
              <w:rPr>
                <w:rFonts w:ascii="Arial" w:hAnsi="Arial" w:cs="Arial"/>
                <w:color w:val="000000"/>
                <w:sz w:val="16"/>
                <w:szCs w:val="16"/>
              </w:rPr>
              <w:t>2021–22</w:t>
            </w:r>
            <w:r w:rsidRPr="00240B29">
              <w:rPr>
                <w:rFonts w:ascii="Arial" w:hAnsi="Arial" w:cs="Arial"/>
                <w:color w:val="000000"/>
                <w:sz w:val="16"/>
                <w:szCs w:val="16"/>
              </w:rPr>
              <w:br/>
              <w:t>$'000</w:t>
            </w:r>
          </w:p>
        </w:tc>
      </w:tr>
      <w:tr w:rsidR="00240B29" w:rsidRPr="00240B29" w14:paraId="3F77AB7A" w14:textId="77777777" w:rsidTr="00C01AF6">
        <w:trPr>
          <w:trHeight w:val="794"/>
        </w:trPr>
        <w:tc>
          <w:tcPr>
            <w:tcW w:w="3317" w:type="dxa"/>
            <w:tcBorders>
              <w:top w:val="nil"/>
              <w:left w:val="nil"/>
              <w:bottom w:val="nil"/>
              <w:right w:val="nil"/>
            </w:tcBorders>
            <w:shd w:val="clear" w:color="auto" w:fill="auto"/>
            <w:vAlign w:val="center"/>
            <w:hideMark/>
          </w:tcPr>
          <w:p w14:paraId="79337306" w14:textId="77777777" w:rsidR="00240B29" w:rsidRPr="00240B29" w:rsidRDefault="00240B29" w:rsidP="00240B29">
            <w:pPr>
              <w:spacing w:after="0" w:line="240" w:lineRule="auto"/>
              <w:ind w:left="191" w:hanging="142"/>
              <w:rPr>
                <w:rFonts w:ascii="Arial" w:hAnsi="Arial" w:cs="Arial"/>
                <w:b/>
                <w:bCs/>
                <w:color w:val="000000"/>
                <w:sz w:val="16"/>
                <w:szCs w:val="16"/>
              </w:rPr>
            </w:pPr>
            <w:r w:rsidRPr="00240B29">
              <w:rPr>
                <w:rFonts w:ascii="Arial" w:hAnsi="Arial" w:cs="Arial"/>
                <w:b/>
                <w:bCs/>
                <w:color w:val="000000"/>
                <w:sz w:val="16"/>
                <w:szCs w:val="16"/>
              </w:rPr>
              <w:t>Total comprehensive income/(loss) excluding depreciation/amortisation expenses previously funded through revenue appropriations</w:t>
            </w:r>
          </w:p>
        </w:tc>
        <w:tc>
          <w:tcPr>
            <w:tcW w:w="928" w:type="dxa"/>
            <w:tcBorders>
              <w:top w:val="nil"/>
              <w:left w:val="nil"/>
              <w:bottom w:val="nil"/>
              <w:right w:val="nil"/>
            </w:tcBorders>
            <w:shd w:val="clear" w:color="auto" w:fill="auto"/>
            <w:noWrap/>
            <w:vAlign w:val="center"/>
            <w:hideMark/>
          </w:tcPr>
          <w:p w14:paraId="45D09841" w14:textId="77777777" w:rsidR="00240B29" w:rsidRPr="00240B29" w:rsidRDefault="00240B29" w:rsidP="00240B29">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 </w:t>
            </w:r>
          </w:p>
        </w:tc>
        <w:tc>
          <w:tcPr>
            <w:tcW w:w="879" w:type="dxa"/>
            <w:gridSpan w:val="2"/>
            <w:tcBorders>
              <w:top w:val="nil"/>
              <w:left w:val="nil"/>
              <w:bottom w:val="nil"/>
              <w:right w:val="nil"/>
            </w:tcBorders>
            <w:shd w:val="clear" w:color="000000" w:fill="E6E6E6"/>
            <w:noWrap/>
            <w:vAlign w:val="center"/>
            <w:hideMark/>
          </w:tcPr>
          <w:p w14:paraId="6E6DBED1" w14:textId="77777777" w:rsidR="00240B29" w:rsidRPr="00240B29" w:rsidRDefault="00240B29" w:rsidP="00240B29">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 </w:t>
            </w:r>
          </w:p>
        </w:tc>
        <w:tc>
          <w:tcPr>
            <w:tcW w:w="879" w:type="dxa"/>
            <w:gridSpan w:val="2"/>
            <w:tcBorders>
              <w:top w:val="nil"/>
              <w:left w:val="nil"/>
              <w:bottom w:val="nil"/>
              <w:right w:val="nil"/>
            </w:tcBorders>
            <w:shd w:val="clear" w:color="auto" w:fill="auto"/>
            <w:noWrap/>
            <w:vAlign w:val="center"/>
            <w:hideMark/>
          </w:tcPr>
          <w:p w14:paraId="033E4387" w14:textId="77777777" w:rsidR="00240B29" w:rsidRPr="00240B29" w:rsidRDefault="00240B29" w:rsidP="00240B29">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 </w:t>
            </w:r>
          </w:p>
        </w:tc>
        <w:tc>
          <w:tcPr>
            <w:tcW w:w="879" w:type="dxa"/>
            <w:gridSpan w:val="2"/>
            <w:tcBorders>
              <w:top w:val="nil"/>
              <w:left w:val="nil"/>
              <w:bottom w:val="nil"/>
              <w:right w:val="nil"/>
            </w:tcBorders>
            <w:shd w:val="clear" w:color="auto" w:fill="auto"/>
            <w:noWrap/>
            <w:vAlign w:val="center"/>
            <w:hideMark/>
          </w:tcPr>
          <w:p w14:paraId="06B13F3B" w14:textId="77777777" w:rsidR="00240B29" w:rsidRPr="00240B29" w:rsidRDefault="00240B29" w:rsidP="00240B29">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 </w:t>
            </w:r>
          </w:p>
        </w:tc>
        <w:tc>
          <w:tcPr>
            <w:tcW w:w="879" w:type="dxa"/>
            <w:gridSpan w:val="2"/>
            <w:tcBorders>
              <w:top w:val="nil"/>
              <w:left w:val="nil"/>
              <w:bottom w:val="nil"/>
              <w:right w:val="nil"/>
            </w:tcBorders>
            <w:shd w:val="clear" w:color="auto" w:fill="auto"/>
            <w:noWrap/>
            <w:vAlign w:val="center"/>
            <w:hideMark/>
          </w:tcPr>
          <w:p w14:paraId="58D35BDA" w14:textId="77777777" w:rsidR="00240B29" w:rsidRPr="00240B29" w:rsidRDefault="00240B29" w:rsidP="00240B29">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 </w:t>
            </w:r>
          </w:p>
        </w:tc>
      </w:tr>
      <w:tr w:rsidR="00240B29" w:rsidRPr="00240B29" w14:paraId="498EC867" w14:textId="77777777" w:rsidTr="00C01AF6">
        <w:trPr>
          <w:trHeight w:val="567"/>
        </w:trPr>
        <w:tc>
          <w:tcPr>
            <w:tcW w:w="3317" w:type="dxa"/>
            <w:tcBorders>
              <w:top w:val="nil"/>
              <w:left w:val="nil"/>
              <w:bottom w:val="nil"/>
              <w:right w:val="nil"/>
            </w:tcBorders>
            <w:shd w:val="clear" w:color="auto" w:fill="auto"/>
            <w:vAlign w:val="center"/>
            <w:hideMark/>
          </w:tcPr>
          <w:p w14:paraId="6CFA4A73" w14:textId="77777777" w:rsidR="00240B29" w:rsidRPr="00240B29" w:rsidRDefault="00240B29" w:rsidP="00240B29">
            <w:pPr>
              <w:spacing w:after="0" w:line="240" w:lineRule="auto"/>
              <w:ind w:leftChars="80" w:left="333" w:hangingChars="108" w:hanging="173"/>
              <w:rPr>
                <w:rFonts w:ascii="Arial" w:hAnsi="Arial" w:cs="Arial"/>
                <w:color w:val="000000"/>
                <w:sz w:val="16"/>
                <w:szCs w:val="16"/>
              </w:rPr>
            </w:pPr>
            <w:r w:rsidRPr="00240B29">
              <w:rPr>
                <w:rFonts w:ascii="Arial" w:hAnsi="Arial" w:cs="Arial"/>
                <w:color w:val="000000"/>
                <w:sz w:val="16"/>
                <w:szCs w:val="16"/>
              </w:rPr>
              <w:t>less depreciation/amortisation expenses previously funded through revenue appropriations (a)</w:t>
            </w:r>
          </w:p>
        </w:tc>
        <w:tc>
          <w:tcPr>
            <w:tcW w:w="928" w:type="dxa"/>
            <w:tcBorders>
              <w:top w:val="nil"/>
              <w:left w:val="nil"/>
              <w:bottom w:val="nil"/>
              <w:right w:val="nil"/>
            </w:tcBorders>
            <w:shd w:val="clear" w:color="auto" w:fill="auto"/>
            <w:noWrap/>
            <w:vAlign w:val="center"/>
            <w:hideMark/>
          </w:tcPr>
          <w:p w14:paraId="59070387"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 xml:space="preserve">1,337 </w:t>
            </w:r>
          </w:p>
        </w:tc>
        <w:tc>
          <w:tcPr>
            <w:tcW w:w="879" w:type="dxa"/>
            <w:gridSpan w:val="2"/>
            <w:tcBorders>
              <w:top w:val="nil"/>
              <w:left w:val="nil"/>
              <w:bottom w:val="nil"/>
              <w:right w:val="nil"/>
            </w:tcBorders>
            <w:shd w:val="clear" w:color="000000" w:fill="E6E6E6"/>
            <w:noWrap/>
            <w:vAlign w:val="center"/>
            <w:hideMark/>
          </w:tcPr>
          <w:p w14:paraId="7D1F4581" w14:textId="77777777" w:rsidR="00240B29" w:rsidRPr="00B52818" w:rsidRDefault="00240B29" w:rsidP="00240B29">
            <w:pPr>
              <w:spacing w:after="0" w:line="240" w:lineRule="auto"/>
              <w:jc w:val="right"/>
              <w:rPr>
                <w:rFonts w:ascii="Arial" w:hAnsi="Arial" w:cs="Arial"/>
                <w:bCs/>
                <w:sz w:val="16"/>
                <w:szCs w:val="16"/>
              </w:rPr>
            </w:pPr>
            <w:r w:rsidRPr="00B52818">
              <w:rPr>
                <w:rFonts w:ascii="Arial" w:hAnsi="Arial" w:cs="Arial"/>
                <w:bCs/>
                <w:sz w:val="16"/>
                <w:szCs w:val="16"/>
              </w:rPr>
              <w:t xml:space="preserve">1,299 </w:t>
            </w:r>
          </w:p>
        </w:tc>
        <w:tc>
          <w:tcPr>
            <w:tcW w:w="879" w:type="dxa"/>
            <w:gridSpan w:val="2"/>
            <w:tcBorders>
              <w:top w:val="nil"/>
              <w:left w:val="nil"/>
              <w:bottom w:val="nil"/>
              <w:right w:val="nil"/>
            </w:tcBorders>
            <w:shd w:val="clear" w:color="auto" w:fill="auto"/>
            <w:noWrap/>
            <w:vAlign w:val="center"/>
            <w:hideMark/>
          </w:tcPr>
          <w:p w14:paraId="33BA628C"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 xml:space="preserve">1,417 </w:t>
            </w:r>
          </w:p>
        </w:tc>
        <w:tc>
          <w:tcPr>
            <w:tcW w:w="879" w:type="dxa"/>
            <w:gridSpan w:val="2"/>
            <w:tcBorders>
              <w:top w:val="nil"/>
              <w:left w:val="nil"/>
              <w:bottom w:val="nil"/>
              <w:right w:val="nil"/>
            </w:tcBorders>
            <w:shd w:val="clear" w:color="auto" w:fill="auto"/>
            <w:noWrap/>
            <w:vAlign w:val="center"/>
            <w:hideMark/>
          </w:tcPr>
          <w:p w14:paraId="106351EE"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 xml:space="preserve">1,444 </w:t>
            </w:r>
          </w:p>
        </w:tc>
        <w:tc>
          <w:tcPr>
            <w:tcW w:w="879" w:type="dxa"/>
            <w:gridSpan w:val="2"/>
            <w:tcBorders>
              <w:top w:val="nil"/>
              <w:left w:val="nil"/>
              <w:bottom w:val="nil"/>
              <w:right w:val="nil"/>
            </w:tcBorders>
            <w:shd w:val="clear" w:color="auto" w:fill="auto"/>
            <w:noWrap/>
            <w:vAlign w:val="center"/>
            <w:hideMark/>
          </w:tcPr>
          <w:p w14:paraId="4D4ACC5C" w14:textId="77777777" w:rsidR="00240B29" w:rsidRPr="00240B29" w:rsidRDefault="00240B29" w:rsidP="00240B29">
            <w:pPr>
              <w:spacing w:after="0" w:line="240" w:lineRule="auto"/>
              <w:jc w:val="right"/>
              <w:rPr>
                <w:rFonts w:ascii="Arial" w:hAnsi="Arial" w:cs="Arial"/>
                <w:sz w:val="16"/>
                <w:szCs w:val="16"/>
              </w:rPr>
            </w:pPr>
            <w:r w:rsidRPr="00240B29">
              <w:rPr>
                <w:rFonts w:ascii="Arial" w:hAnsi="Arial" w:cs="Arial"/>
                <w:sz w:val="16"/>
                <w:szCs w:val="16"/>
              </w:rPr>
              <w:t xml:space="preserve">1,444 </w:t>
            </w:r>
          </w:p>
        </w:tc>
      </w:tr>
      <w:tr w:rsidR="00240B29" w:rsidRPr="00240B29" w14:paraId="11A3F386" w14:textId="77777777" w:rsidTr="00C01AF6">
        <w:trPr>
          <w:trHeight w:val="567"/>
        </w:trPr>
        <w:tc>
          <w:tcPr>
            <w:tcW w:w="3317" w:type="dxa"/>
            <w:tcBorders>
              <w:top w:val="nil"/>
              <w:left w:val="nil"/>
              <w:bottom w:val="single" w:sz="4" w:space="0" w:color="auto"/>
              <w:right w:val="nil"/>
            </w:tcBorders>
            <w:shd w:val="clear" w:color="auto" w:fill="auto"/>
            <w:vAlign w:val="bottom"/>
            <w:hideMark/>
          </w:tcPr>
          <w:p w14:paraId="05AAEF3D" w14:textId="77777777" w:rsidR="00240B29" w:rsidRPr="00240B29" w:rsidRDefault="00240B29" w:rsidP="00240B29">
            <w:pPr>
              <w:spacing w:after="0" w:line="240" w:lineRule="auto"/>
              <w:ind w:left="191" w:hanging="191"/>
              <w:rPr>
                <w:rFonts w:ascii="Arial" w:hAnsi="Arial" w:cs="Arial"/>
                <w:b/>
                <w:bCs/>
                <w:color w:val="000000"/>
                <w:sz w:val="16"/>
                <w:szCs w:val="16"/>
              </w:rPr>
            </w:pPr>
            <w:r w:rsidRPr="00240B29">
              <w:rPr>
                <w:rFonts w:ascii="Arial" w:hAnsi="Arial" w:cs="Arial"/>
                <w:b/>
                <w:bCs/>
                <w:color w:val="000000"/>
                <w:sz w:val="16"/>
                <w:szCs w:val="16"/>
              </w:rPr>
              <w:t>Total comprehensive income/(loss)—as per the statement of comprehensive income</w:t>
            </w:r>
          </w:p>
        </w:tc>
        <w:tc>
          <w:tcPr>
            <w:tcW w:w="928" w:type="dxa"/>
            <w:tcBorders>
              <w:top w:val="single" w:sz="4" w:space="0" w:color="auto"/>
              <w:left w:val="nil"/>
              <w:bottom w:val="single" w:sz="4" w:space="0" w:color="auto"/>
              <w:right w:val="nil"/>
            </w:tcBorders>
            <w:shd w:val="clear" w:color="auto" w:fill="auto"/>
            <w:vAlign w:val="bottom"/>
            <w:hideMark/>
          </w:tcPr>
          <w:p w14:paraId="09A8A625" w14:textId="77777777" w:rsidR="00240B29" w:rsidRPr="00240B29" w:rsidRDefault="00240B29" w:rsidP="00240B29">
            <w:pPr>
              <w:spacing w:after="0" w:line="240" w:lineRule="auto"/>
              <w:jc w:val="right"/>
              <w:rPr>
                <w:rFonts w:ascii="Arial" w:hAnsi="Arial" w:cs="Arial"/>
                <w:b/>
                <w:bCs/>
                <w:sz w:val="16"/>
                <w:szCs w:val="16"/>
              </w:rPr>
            </w:pPr>
            <w:r w:rsidRPr="00240B29">
              <w:rPr>
                <w:rFonts w:ascii="Arial" w:hAnsi="Arial" w:cs="Arial"/>
                <w:b/>
                <w:bCs/>
                <w:sz w:val="16"/>
                <w:szCs w:val="16"/>
              </w:rPr>
              <w:t>(1,337)</w:t>
            </w:r>
          </w:p>
        </w:tc>
        <w:tc>
          <w:tcPr>
            <w:tcW w:w="879" w:type="dxa"/>
            <w:gridSpan w:val="2"/>
            <w:tcBorders>
              <w:top w:val="single" w:sz="4" w:space="0" w:color="auto"/>
              <w:left w:val="nil"/>
              <w:bottom w:val="single" w:sz="4" w:space="0" w:color="auto"/>
              <w:right w:val="nil"/>
            </w:tcBorders>
            <w:shd w:val="clear" w:color="000000" w:fill="E6E6E6"/>
            <w:vAlign w:val="bottom"/>
            <w:hideMark/>
          </w:tcPr>
          <w:p w14:paraId="25FA88A6" w14:textId="77777777" w:rsidR="00240B29" w:rsidRPr="00240B29" w:rsidRDefault="00240B29" w:rsidP="00240B29">
            <w:pPr>
              <w:spacing w:after="0" w:line="240" w:lineRule="auto"/>
              <w:jc w:val="right"/>
              <w:rPr>
                <w:rFonts w:ascii="Arial" w:hAnsi="Arial" w:cs="Arial"/>
                <w:b/>
                <w:bCs/>
                <w:sz w:val="16"/>
                <w:szCs w:val="16"/>
              </w:rPr>
            </w:pPr>
            <w:r w:rsidRPr="00240B29">
              <w:rPr>
                <w:rFonts w:ascii="Arial" w:hAnsi="Arial" w:cs="Arial"/>
                <w:b/>
                <w:bCs/>
                <w:sz w:val="16"/>
                <w:szCs w:val="16"/>
              </w:rPr>
              <w:t>(1,299)</w:t>
            </w:r>
          </w:p>
        </w:tc>
        <w:tc>
          <w:tcPr>
            <w:tcW w:w="879" w:type="dxa"/>
            <w:gridSpan w:val="2"/>
            <w:tcBorders>
              <w:top w:val="single" w:sz="4" w:space="0" w:color="auto"/>
              <w:left w:val="nil"/>
              <w:bottom w:val="single" w:sz="4" w:space="0" w:color="auto"/>
              <w:right w:val="nil"/>
            </w:tcBorders>
            <w:shd w:val="clear" w:color="auto" w:fill="auto"/>
            <w:vAlign w:val="bottom"/>
            <w:hideMark/>
          </w:tcPr>
          <w:p w14:paraId="17590C6B" w14:textId="77777777" w:rsidR="00240B29" w:rsidRPr="00240B29" w:rsidRDefault="00240B29" w:rsidP="00240B29">
            <w:pPr>
              <w:spacing w:after="0" w:line="240" w:lineRule="auto"/>
              <w:jc w:val="right"/>
              <w:rPr>
                <w:rFonts w:ascii="Arial" w:hAnsi="Arial" w:cs="Arial"/>
                <w:b/>
                <w:bCs/>
                <w:sz w:val="16"/>
                <w:szCs w:val="16"/>
              </w:rPr>
            </w:pPr>
            <w:r w:rsidRPr="00240B29">
              <w:rPr>
                <w:rFonts w:ascii="Arial" w:hAnsi="Arial" w:cs="Arial"/>
                <w:b/>
                <w:bCs/>
                <w:sz w:val="16"/>
                <w:szCs w:val="16"/>
              </w:rPr>
              <w:t>(1,417)</w:t>
            </w:r>
          </w:p>
        </w:tc>
        <w:tc>
          <w:tcPr>
            <w:tcW w:w="879" w:type="dxa"/>
            <w:gridSpan w:val="2"/>
            <w:tcBorders>
              <w:top w:val="single" w:sz="4" w:space="0" w:color="auto"/>
              <w:left w:val="nil"/>
              <w:bottom w:val="single" w:sz="4" w:space="0" w:color="auto"/>
              <w:right w:val="nil"/>
            </w:tcBorders>
            <w:shd w:val="clear" w:color="auto" w:fill="auto"/>
            <w:vAlign w:val="bottom"/>
            <w:hideMark/>
          </w:tcPr>
          <w:p w14:paraId="4E3E1C9E" w14:textId="77777777" w:rsidR="00240B29" w:rsidRPr="00240B29" w:rsidRDefault="00240B29" w:rsidP="00240B29">
            <w:pPr>
              <w:spacing w:after="0" w:line="240" w:lineRule="auto"/>
              <w:jc w:val="right"/>
              <w:rPr>
                <w:rFonts w:ascii="Arial" w:hAnsi="Arial" w:cs="Arial"/>
                <w:b/>
                <w:bCs/>
                <w:sz w:val="16"/>
                <w:szCs w:val="16"/>
              </w:rPr>
            </w:pPr>
            <w:r w:rsidRPr="00240B29">
              <w:rPr>
                <w:rFonts w:ascii="Arial" w:hAnsi="Arial" w:cs="Arial"/>
                <w:b/>
                <w:bCs/>
                <w:sz w:val="16"/>
                <w:szCs w:val="16"/>
              </w:rPr>
              <w:t>(1,444)</w:t>
            </w:r>
          </w:p>
        </w:tc>
        <w:tc>
          <w:tcPr>
            <w:tcW w:w="879" w:type="dxa"/>
            <w:gridSpan w:val="2"/>
            <w:tcBorders>
              <w:top w:val="single" w:sz="4" w:space="0" w:color="auto"/>
              <w:left w:val="nil"/>
              <w:bottom w:val="single" w:sz="4" w:space="0" w:color="auto"/>
              <w:right w:val="nil"/>
            </w:tcBorders>
            <w:shd w:val="clear" w:color="auto" w:fill="auto"/>
            <w:vAlign w:val="bottom"/>
            <w:hideMark/>
          </w:tcPr>
          <w:p w14:paraId="3FDCB8A2" w14:textId="77777777" w:rsidR="00240B29" w:rsidRPr="00240B29" w:rsidRDefault="00240B29" w:rsidP="00240B29">
            <w:pPr>
              <w:spacing w:after="0" w:line="240" w:lineRule="auto"/>
              <w:jc w:val="right"/>
              <w:rPr>
                <w:rFonts w:ascii="Arial" w:hAnsi="Arial" w:cs="Arial"/>
                <w:b/>
                <w:bCs/>
                <w:sz w:val="16"/>
                <w:szCs w:val="16"/>
              </w:rPr>
            </w:pPr>
            <w:r w:rsidRPr="00240B29">
              <w:rPr>
                <w:rFonts w:ascii="Arial" w:hAnsi="Arial" w:cs="Arial"/>
                <w:b/>
                <w:bCs/>
                <w:sz w:val="16"/>
                <w:szCs w:val="16"/>
              </w:rPr>
              <w:t>(1,444)</w:t>
            </w:r>
          </w:p>
        </w:tc>
      </w:tr>
    </w:tbl>
    <w:p w14:paraId="59C218E5" w14:textId="77777777" w:rsidR="00240B29" w:rsidRPr="00240B29" w:rsidRDefault="00240B29" w:rsidP="00E01B4E">
      <w:pPr>
        <w:pStyle w:val="ChartandTableFootnoteAlpha"/>
        <w:numPr>
          <w:ilvl w:val="0"/>
          <w:numId w:val="29"/>
        </w:numPr>
      </w:pPr>
      <w:r w:rsidRPr="00240B29">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0641F265" w14:textId="77777777" w:rsidR="00240B29" w:rsidRPr="00240B29" w:rsidRDefault="00240B29" w:rsidP="009067FF">
      <w:pPr>
        <w:pStyle w:val="ChartandTableFootnote"/>
      </w:pPr>
      <w:r w:rsidRPr="00240B29">
        <w:t>Prepared on Australian Accounting Standards basis.</w:t>
      </w:r>
    </w:p>
    <w:p w14:paraId="2AFCC111" w14:textId="77777777" w:rsidR="00240B29" w:rsidRPr="00240B29" w:rsidRDefault="00240B29" w:rsidP="009067FF">
      <w:pPr>
        <w:pStyle w:val="TableHeading"/>
      </w:pPr>
      <w:r w:rsidRPr="00240B29">
        <w:br w:type="page"/>
      </w:r>
      <w:r w:rsidRPr="00240B29">
        <w:lastRenderedPageBreak/>
        <w:t>Table 3.2: Budgeted departmental balance sheet (as at 30 June)</w:t>
      </w:r>
    </w:p>
    <w:tbl>
      <w:tblPr>
        <w:tblW w:w="7755" w:type="dxa"/>
        <w:tblInd w:w="93" w:type="dxa"/>
        <w:tblLook w:val="04A0" w:firstRow="1" w:lastRow="0" w:firstColumn="1" w:lastColumn="0" w:noHBand="0" w:noVBand="1"/>
      </w:tblPr>
      <w:tblGrid>
        <w:gridCol w:w="3175"/>
        <w:gridCol w:w="952"/>
        <w:gridCol w:w="907"/>
        <w:gridCol w:w="907"/>
        <w:gridCol w:w="907"/>
        <w:gridCol w:w="907"/>
      </w:tblGrid>
      <w:tr w:rsidR="00240B29" w:rsidRPr="00240B29" w14:paraId="5D355102" w14:textId="77777777" w:rsidTr="009067FF">
        <w:trPr>
          <w:trHeight w:val="794"/>
        </w:trPr>
        <w:tc>
          <w:tcPr>
            <w:tcW w:w="3175" w:type="dxa"/>
            <w:tcBorders>
              <w:top w:val="single" w:sz="4" w:space="0" w:color="auto"/>
              <w:left w:val="nil"/>
              <w:bottom w:val="nil"/>
              <w:right w:val="nil"/>
            </w:tcBorders>
            <w:shd w:val="clear" w:color="auto" w:fill="auto"/>
            <w:noWrap/>
            <w:vAlign w:val="center"/>
            <w:hideMark/>
          </w:tcPr>
          <w:p w14:paraId="3D8781BE" w14:textId="77777777" w:rsidR="00240B29" w:rsidRPr="00240B29" w:rsidRDefault="00240B29" w:rsidP="009067FF">
            <w:pPr>
              <w:spacing w:after="0" w:line="240" w:lineRule="auto"/>
              <w:rPr>
                <w:rFonts w:ascii="Arial" w:hAnsi="Arial" w:cs="Arial"/>
                <w:b/>
                <w:bCs/>
                <w:sz w:val="16"/>
                <w:szCs w:val="16"/>
              </w:rPr>
            </w:pPr>
            <w:r w:rsidRPr="00240B29">
              <w:rPr>
                <w:rFonts w:ascii="Arial" w:hAnsi="Arial" w:cs="Arial"/>
                <w:b/>
                <w:bCs/>
                <w:sz w:val="16"/>
                <w:szCs w:val="16"/>
              </w:rPr>
              <w:t> </w:t>
            </w:r>
          </w:p>
        </w:tc>
        <w:tc>
          <w:tcPr>
            <w:tcW w:w="952" w:type="dxa"/>
            <w:tcBorders>
              <w:top w:val="single" w:sz="4" w:space="0" w:color="auto"/>
              <w:left w:val="nil"/>
              <w:bottom w:val="single" w:sz="4" w:space="0" w:color="auto"/>
              <w:right w:val="nil"/>
            </w:tcBorders>
            <w:shd w:val="clear" w:color="auto" w:fill="auto"/>
            <w:vAlign w:val="center"/>
            <w:hideMark/>
          </w:tcPr>
          <w:p w14:paraId="12892454"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2017–18 Estimated actual</w:t>
            </w:r>
            <w:r w:rsidRPr="00240B29">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14:paraId="324356E0"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2018–19</w:t>
            </w:r>
            <w:r w:rsidRPr="00240B29">
              <w:rPr>
                <w:rFonts w:ascii="Arial" w:hAnsi="Arial" w:cs="Arial"/>
                <w:sz w:val="16"/>
                <w:szCs w:val="16"/>
              </w:rPr>
              <w:br/>
              <w:t>Budget</w:t>
            </w:r>
            <w:r w:rsidRPr="00240B29">
              <w:rPr>
                <w:rFonts w:ascii="Arial" w:hAnsi="Arial" w:cs="Arial"/>
                <w:sz w:val="16"/>
                <w:szCs w:val="16"/>
              </w:rPr>
              <w:br/>
            </w:r>
            <w:r w:rsidRPr="00240B29">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5C68973B"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2019–20 Forward estimate</w:t>
            </w:r>
            <w:r w:rsidRPr="00240B29">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337E93B1"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2020–21 Forward estimate</w:t>
            </w:r>
            <w:r w:rsidRPr="00240B29">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19F4BE4D"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2021–22</w:t>
            </w:r>
            <w:r w:rsidRPr="00240B29">
              <w:rPr>
                <w:rFonts w:ascii="Arial" w:hAnsi="Arial" w:cs="Arial"/>
                <w:sz w:val="16"/>
                <w:szCs w:val="16"/>
              </w:rPr>
              <w:br/>
              <w:t>Forward estimate</w:t>
            </w:r>
            <w:r w:rsidRPr="00240B29">
              <w:rPr>
                <w:rFonts w:ascii="Arial" w:hAnsi="Arial" w:cs="Arial"/>
                <w:sz w:val="16"/>
                <w:szCs w:val="16"/>
              </w:rPr>
              <w:br/>
              <w:t>$'000</w:t>
            </w:r>
          </w:p>
        </w:tc>
      </w:tr>
      <w:tr w:rsidR="00240B29" w:rsidRPr="00240B29" w14:paraId="25B475ED" w14:textId="77777777" w:rsidTr="009067FF">
        <w:trPr>
          <w:trHeight w:val="225"/>
        </w:trPr>
        <w:tc>
          <w:tcPr>
            <w:tcW w:w="3175" w:type="dxa"/>
            <w:tcBorders>
              <w:top w:val="nil"/>
              <w:left w:val="nil"/>
              <w:bottom w:val="nil"/>
              <w:right w:val="nil"/>
            </w:tcBorders>
            <w:shd w:val="clear" w:color="auto" w:fill="auto"/>
            <w:noWrap/>
            <w:vAlign w:val="center"/>
            <w:hideMark/>
          </w:tcPr>
          <w:p w14:paraId="6171AD0A" w14:textId="77777777" w:rsidR="00240B29" w:rsidRPr="00240B29" w:rsidRDefault="00240B29" w:rsidP="009067FF">
            <w:pPr>
              <w:spacing w:after="0" w:line="240" w:lineRule="auto"/>
              <w:rPr>
                <w:rFonts w:ascii="Arial" w:hAnsi="Arial" w:cs="Arial"/>
                <w:b/>
                <w:bCs/>
                <w:color w:val="000000"/>
                <w:sz w:val="16"/>
                <w:szCs w:val="16"/>
              </w:rPr>
            </w:pPr>
            <w:r w:rsidRPr="00240B29">
              <w:rPr>
                <w:rFonts w:ascii="Arial" w:hAnsi="Arial" w:cs="Arial"/>
                <w:b/>
                <w:bCs/>
                <w:color w:val="000000"/>
                <w:sz w:val="16"/>
                <w:szCs w:val="16"/>
              </w:rPr>
              <w:t>ASSETS</w:t>
            </w:r>
          </w:p>
        </w:tc>
        <w:tc>
          <w:tcPr>
            <w:tcW w:w="952" w:type="dxa"/>
            <w:tcBorders>
              <w:top w:val="nil"/>
              <w:left w:val="nil"/>
              <w:bottom w:val="nil"/>
              <w:right w:val="nil"/>
            </w:tcBorders>
            <w:shd w:val="clear" w:color="auto" w:fill="auto"/>
            <w:noWrap/>
            <w:vAlign w:val="center"/>
            <w:hideMark/>
          </w:tcPr>
          <w:p w14:paraId="61084760" w14:textId="77777777" w:rsidR="00240B29" w:rsidRPr="00240B29" w:rsidRDefault="00240B29" w:rsidP="00240B29">
            <w:pPr>
              <w:spacing w:after="0" w:line="240" w:lineRule="auto"/>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15A7198D" w14:textId="77777777" w:rsidR="00240B29" w:rsidRPr="00240B29" w:rsidRDefault="00240B29" w:rsidP="00240B29">
            <w:pPr>
              <w:spacing w:after="0" w:line="240" w:lineRule="auto"/>
              <w:rPr>
                <w:rFonts w:ascii="Arial" w:hAnsi="Arial" w:cs="Arial"/>
                <w:color w:val="000000"/>
                <w:sz w:val="16"/>
                <w:szCs w:val="16"/>
              </w:rPr>
            </w:pPr>
            <w:r w:rsidRPr="00240B29">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468BEA5F" w14:textId="77777777" w:rsidR="00240B29" w:rsidRPr="00240B29" w:rsidRDefault="00240B29" w:rsidP="00240B29">
            <w:pPr>
              <w:spacing w:after="0" w:line="240" w:lineRule="auto"/>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0AB288A" w14:textId="77777777" w:rsidR="00240B29" w:rsidRPr="00240B29" w:rsidRDefault="00240B29" w:rsidP="00240B29">
            <w:pPr>
              <w:spacing w:after="0" w:line="240" w:lineRule="auto"/>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13EEA6F" w14:textId="77777777" w:rsidR="00240B29" w:rsidRPr="00240B29" w:rsidRDefault="00240B29" w:rsidP="00240B29">
            <w:pPr>
              <w:spacing w:after="0" w:line="240" w:lineRule="auto"/>
              <w:rPr>
                <w:rFonts w:ascii="Arial" w:hAnsi="Arial" w:cs="Arial"/>
                <w:color w:val="000000"/>
                <w:sz w:val="16"/>
                <w:szCs w:val="16"/>
              </w:rPr>
            </w:pPr>
          </w:p>
        </w:tc>
      </w:tr>
      <w:tr w:rsidR="00240B29" w:rsidRPr="00240B29" w14:paraId="425AE6D0" w14:textId="77777777" w:rsidTr="009067FF">
        <w:trPr>
          <w:trHeight w:val="225"/>
        </w:trPr>
        <w:tc>
          <w:tcPr>
            <w:tcW w:w="3175" w:type="dxa"/>
            <w:tcBorders>
              <w:top w:val="nil"/>
              <w:left w:val="nil"/>
              <w:bottom w:val="nil"/>
              <w:right w:val="nil"/>
            </w:tcBorders>
            <w:shd w:val="clear" w:color="auto" w:fill="auto"/>
            <w:noWrap/>
            <w:vAlign w:val="center"/>
            <w:hideMark/>
          </w:tcPr>
          <w:p w14:paraId="171CBC9F" w14:textId="77777777" w:rsidR="00240B29" w:rsidRPr="00240B29" w:rsidRDefault="00240B29" w:rsidP="009067FF">
            <w:pPr>
              <w:spacing w:after="0" w:line="240" w:lineRule="auto"/>
              <w:rPr>
                <w:rFonts w:ascii="Arial" w:hAnsi="Arial" w:cs="Arial"/>
                <w:b/>
                <w:bCs/>
                <w:color w:val="000000"/>
                <w:sz w:val="16"/>
                <w:szCs w:val="16"/>
              </w:rPr>
            </w:pPr>
            <w:r w:rsidRPr="00240B29">
              <w:rPr>
                <w:rFonts w:ascii="Arial" w:hAnsi="Arial" w:cs="Arial"/>
                <w:b/>
                <w:bCs/>
                <w:color w:val="000000"/>
                <w:sz w:val="16"/>
                <w:szCs w:val="16"/>
              </w:rPr>
              <w:t>Financial assets</w:t>
            </w:r>
          </w:p>
        </w:tc>
        <w:tc>
          <w:tcPr>
            <w:tcW w:w="952" w:type="dxa"/>
            <w:tcBorders>
              <w:top w:val="nil"/>
              <w:left w:val="nil"/>
              <w:bottom w:val="nil"/>
              <w:right w:val="nil"/>
            </w:tcBorders>
            <w:shd w:val="clear" w:color="auto" w:fill="auto"/>
            <w:noWrap/>
            <w:vAlign w:val="center"/>
            <w:hideMark/>
          </w:tcPr>
          <w:p w14:paraId="447CEA17"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072D5564"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7131996B"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6D791A3"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6FAE61D" w14:textId="77777777" w:rsidR="00240B29" w:rsidRPr="00240B29" w:rsidRDefault="00240B29" w:rsidP="009067FF">
            <w:pPr>
              <w:spacing w:after="0" w:line="240" w:lineRule="auto"/>
              <w:jc w:val="right"/>
              <w:rPr>
                <w:rFonts w:ascii="Arial" w:hAnsi="Arial" w:cs="Arial"/>
                <w:color w:val="000000"/>
                <w:sz w:val="16"/>
                <w:szCs w:val="16"/>
              </w:rPr>
            </w:pPr>
          </w:p>
        </w:tc>
      </w:tr>
      <w:tr w:rsidR="00240B29" w:rsidRPr="00240B29" w14:paraId="47291AD5" w14:textId="77777777" w:rsidTr="009067FF">
        <w:trPr>
          <w:trHeight w:val="225"/>
        </w:trPr>
        <w:tc>
          <w:tcPr>
            <w:tcW w:w="3175" w:type="dxa"/>
            <w:tcBorders>
              <w:top w:val="nil"/>
              <w:left w:val="nil"/>
              <w:bottom w:val="nil"/>
              <w:right w:val="nil"/>
            </w:tcBorders>
            <w:shd w:val="clear" w:color="auto" w:fill="auto"/>
            <w:noWrap/>
            <w:vAlign w:val="center"/>
            <w:hideMark/>
          </w:tcPr>
          <w:p w14:paraId="34559234" w14:textId="77777777" w:rsidR="00240B29" w:rsidRPr="00240B29" w:rsidRDefault="00240B29" w:rsidP="009067FF">
            <w:pPr>
              <w:spacing w:after="0" w:line="240" w:lineRule="auto"/>
              <w:ind w:firstLineChars="100" w:firstLine="160"/>
              <w:rPr>
                <w:rFonts w:ascii="Arial" w:hAnsi="Arial" w:cs="Arial"/>
                <w:color w:val="000000"/>
                <w:sz w:val="16"/>
                <w:szCs w:val="16"/>
              </w:rPr>
            </w:pPr>
            <w:r w:rsidRPr="00240B29">
              <w:rPr>
                <w:rFonts w:ascii="Arial" w:hAnsi="Arial" w:cs="Arial"/>
                <w:color w:val="000000"/>
                <w:sz w:val="16"/>
                <w:szCs w:val="16"/>
              </w:rPr>
              <w:t xml:space="preserve">Cash </w:t>
            </w:r>
            <w:r w:rsidRPr="00240B29">
              <w:rPr>
                <w:rFonts w:ascii="Arial" w:hAnsi="Arial" w:cs="Arial"/>
                <w:sz w:val="16"/>
                <w:szCs w:val="16"/>
              </w:rPr>
              <w:t>and cash equivalents</w:t>
            </w:r>
          </w:p>
        </w:tc>
        <w:tc>
          <w:tcPr>
            <w:tcW w:w="952" w:type="dxa"/>
            <w:tcBorders>
              <w:top w:val="nil"/>
              <w:left w:val="nil"/>
              <w:bottom w:val="nil"/>
              <w:right w:val="nil"/>
            </w:tcBorders>
            <w:shd w:val="clear" w:color="auto" w:fill="auto"/>
            <w:noWrap/>
            <w:vAlign w:val="center"/>
            <w:hideMark/>
          </w:tcPr>
          <w:p w14:paraId="51D6AA29"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154</w:t>
            </w:r>
          </w:p>
        </w:tc>
        <w:tc>
          <w:tcPr>
            <w:tcW w:w="907" w:type="dxa"/>
            <w:tcBorders>
              <w:top w:val="nil"/>
              <w:left w:val="nil"/>
              <w:bottom w:val="nil"/>
              <w:right w:val="nil"/>
            </w:tcBorders>
            <w:shd w:val="clear" w:color="000000" w:fill="E6E6E6"/>
            <w:noWrap/>
            <w:vAlign w:val="center"/>
            <w:hideMark/>
          </w:tcPr>
          <w:p w14:paraId="334AB57F"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154</w:t>
            </w:r>
          </w:p>
        </w:tc>
        <w:tc>
          <w:tcPr>
            <w:tcW w:w="907" w:type="dxa"/>
            <w:tcBorders>
              <w:top w:val="nil"/>
              <w:left w:val="nil"/>
              <w:bottom w:val="nil"/>
              <w:right w:val="nil"/>
            </w:tcBorders>
            <w:shd w:val="clear" w:color="auto" w:fill="auto"/>
            <w:noWrap/>
            <w:vAlign w:val="center"/>
            <w:hideMark/>
          </w:tcPr>
          <w:p w14:paraId="5421915E"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154</w:t>
            </w:r>
          </w:p>
        </w:tc>
        <w:tc>
          <w:tcPr>
            <w:tcW w:w="907" w:type="dxa"/>
            <w:tcBorders>
              <w:top w:val="nil"/>
              <w:left w:val="nil"/>
              <w:bottom w:val="nil"/>
              <w:right w:val="nil"/>
            </w:tcBorders>
            <w:shd w:val="clear" w:color="auto" w:fill="auto"/>
            <w:noWrap/>
            <w:vAlign w:val="center"/>
            <w:hideMark/>
          </w:tcPr>
          <w:p w14:paraId="26D2A0E3"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154</w:t>
            </w:r>
          </w:p>
        </w:tc>
        <w:tc>
          <w:tcPr>
            <w:tcW w:w="907" w:type="dxa"/>
            <w:tcBorders>
              <w:top w:val="nil"/>
              <w:left w:val="nil"/>
              <w:bottom w:val="nil"/>
              <w:right w:val="nil"/>
            </w:tcBorders>
            <w:shd w:val="clear" w:color="auto" w:fill="auto"/>
            <w:noWrap/>
            <w:vAlign w:val="center"/>
            <w:hideMark/>
          </w:tcPr>
          <w:p w14:paraId="7972E0DB"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154</w:t>
            </w:r>
          </w:p>
        </w:tc>
      </w:tr>
      <w:tr w:rsidR="00240B29" w:rsidRPr="00240B29" w14:paraId="45847D16" w14:textId="77777777" w:rsidTr="009067FF">
        <w:trPr>
          <w:trHeight w:val="225"/>
        </w:trPr>
        <w:tc>
          <w:tcPr>
            <w:tcW w:w="3175" w:type="dxa"/>
            <w:tcBorders>
              <w:top w:val="nil"/>
              <w:left w:val="nil"/>
              <w:bottom w:val="nil"/>
              <w:right w:val="nil"/>
            </w:tcBorders>
            <w:shd w:val="clear" w:color="auto" w:fill="auto"/>
            <w:noWrap/>
            <w:vAlign w:val="center"/>
            <w:hideMark/>
          </w:tcPr>
          <w:p w14:paraId="0EF73F2A" w14:textId="77777777" w:rsidR="00240B29" w:rsidRPr="00240B29" w:rsidRDefault="00240B29" w:rsidP="009067FF">
            <w:pPr>
              <w:spacing w:after="0" w:line="240" w:lineRule="auto"/>
              <w:ind w:firstLineChars="100" w:firstLine="160"/>
              <w:rPr>
                <w:rFonts w:ascii="Arial" w:hAnsi="Arial" w:cs="Arial"/>
                <w:sz w:val="16"/>
                <w:szCs w:val="16"/>
              </w:rPr>
            </w:pPr>
            <w:r w:rsidRPr="00240B29">
              <w:rPr>
                <w:rFonts w:ascii="Arial" w:hAnsi="Arial" w:cs="Arial"/>
                <w:sz w:val="16"/>
                <w:szCs w:val="16"/>
              </w:rPr>
              <w:t>Trade and other receivables</w:t>
            </w:r>
          </w:p>
        </w:tc>
        <w:tc>
          <w:tcPr>
            <w:tcW w:w="952" w:type="dxa"/>
            <w:tcBorders>
              <w:top w:val="nil"/>
              <w:left w:val="nil"/>
              <w:bottom w:val="nil"/>
              <w:right w:val="nil"/>
            </w:tcBorders>
            <w:shd w:val="clear" w:color="auto" w:fill="auto"/>
            <w:noWrap/>
            <w:vAlign w:val="center"/>
            <w:hideMark/>
          </w:tcPr>
          <w:p w14:paraId="3E3EE34F"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41,302</w:t>
            </w:r>
          </w:p>
        </w:tc>
        <w:tc>
          <w:tcPr>
            <w:tcW w:w="907" w:type="dxa"/>
            <w:tcBorders>
              <w:top w:val="nil"/>
              <w:left w:val="nil"/>
              <w:bottom w:val="nil"/>
              <w:right w:val="nil"/>
            </w:tcBorders>
            <w:shd w:val="clear" w:color="000000" w:fill="E6E6E6"/>
            <w:noWrap/>
            <w:vAlign w:val="center"/>
            <w:hideMark/>
          </w:tcPr>
          <w:p w14:paraId="0DA31842"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40,673</w:t>
            </w:r>
          </w:p>
        </w:tc>
        <w:tc>
          <w:tcPr>
            <w:tcW w:w="907" w:type="dxa"/>
            <w:tcBorders>
              <w:top w:val="nil"/>
              <w:left w:val="nil"/>
              <w:bottom w:val="nil"/>
              <w:right w:val="nil"/>
            </w:tcBorders>
            <w:shd w:val="clear" w:color="auto" w:fill="auto"/>
            <w:noWrap/>
            <w:vAlign w:val="center"/>
            <w:hideMark/>
          </w:tcPr>
          <w:p w14:paraId="44E64530"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40,258</w:t>
            </w:r>
          </w:p>
        </w:tc>
        <w:tc>
          <w:tcPr>
            <w:tcW w:w="907" w:type="dxa"/>
            <w:tcBorders>
              <w:top w:val="nil"/>
              <w:left w:val="nil"/>
              <w:bottom w:val="nil"/>
              <w:right w:val="nil"/>
            </w:tcBorders>
            <w:shd w:val="clear" w:color="auto" w:fill="auto"/>
            <w:noWrap/>
            <w:vAlign w:val="center"/>
            <w:hideMark/>
          </w:tcPr>
          <w:p w14:paraId="50F91888"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40,258</w:t>
            </w:r>
          </w:p>
        </w:tc>
        <w:tc>
          <w:tcPr>
            <w:tcW w:w="907" w:type="dxa"/>
            <w:tcBorders>
              <w:top w:val="nil"/>
              <w:left w:val="nil"/>
              <w:bottom w:val="nil"/>
              <w:right w:val="nil"/>
            </w:tcBorders>
            <w:shd w:val="clear" w:color="auto" w:fill="auto"/>
            <w:noWrap/>
            <w:vAlign w:val="center"/>
            <w:hideMark/>
          </w:tcPr>
          <w:p w14:paraId="7F2EE7ED"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40,258</w:t>
            </w:r>
          </w:p>
        </w:tc>
      </w:tr>
      <w:tr w:rsidR="00240B29" w:rsidRPr="00240B29" w14:paraId="594B6BEE" w14:textId="77777777" w:rsidTr="009067FF">
        <w:trPr>
          <w:trHeight w:val="227"/>
        </w:trPr>
        <w:tc>
          <w:tcPr>
            <w:tcW w:w="3175" w:type="dxa"/>
            <w:tcBorders>
              <w:top w:val="nil"/>
              <w:left w:val="nil"/>
              <w:bottom w:val="nil"/>
              <w:right w:val="nil"/>
            </w:tcBorders>
            <w:shd w:val="clear" w:color="auto" w:fill="auto"/>
            <w:noWrap/>
            <w:vAlign w:val="center"/>
            <w:hideMark/>
          </w:tcPr>
          <w:p w14:paraId="06BF96ED" w14:textId="77777777" w:rsidR="00240B29" w:rsidRPr="00240B29" w:rsidRDefault="00240B29" w:rsidP="009067FF">
            <w:pPr>
              <w:spacing w:after="0" w:line="240" w:lineRule="auto"/>
              <w:rPr>
                <w:rFonts w:ascii="Arial" w:hAnsi="Arial" w:cs="Arial"/>
                <w:b/>
                <w:bCs/>
                <w:i/>
                <w:iCs/>
                <w:color w:val="000000"/>
                <w:sz w:val="16"/>
                <w:szCs w:val="16"/>
              </w:rPr>
            </w:pPr>
            <w:r w:rsidRPr="00240B29">
              <w:rPr>
                <w:rFonts w:ascii="Arial" w:hAnsi="Arial" w:cs="Arial"/>
                <w:b/>
                <w:bCs/>
                <w:i/>
                <w:iCs/>
                <w:color w:val="000000"/>
                <w:sz w:val="16"/>
                <w:szCs w:val="16"/>
              </w:rPr>
              <w:t>Total financial assets</w:t>
            </w:r>
          </w:p>
        </w:tc>
        <w:tc>
          <w:tcPr>
            <w:tcW w:w="952" w:type="dxa"/>
            <w:tcBorders>
              <w:top w:val="single" w:sz="4" w:space="0" w:color="000000"/>
              <w:left w:val="nil"/>
              <w:bottom w:val="single" w:sz="4" w:space="0" w:color="000000"/>
              <w:right w:val="nil"/>
            </w:tcBorders>
            <w:shd w:val="clear" w:color="auto" w:fill="auto"/>
            <w:noWrap/>
            <w:vAlign w:val="center"/>
            <w:hideMark/>
          </w:tcPr>
          <w:p w14:paraId="7F0DC514"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41,456 </w:t>
            </w:r>
          </w:p>
        </w:tc>
        <w:tc>
          <w:tcPr>
            <w:tcW w:w="907" w:type="dxa"/>
            <w:tcBorders>
              <w:top w:val="single" w:sz="4" w:space="0" w:color="000000"/>
              <w:left w:val="nil"/>
              <w:bottom w:val="single" w:sz="4" w:space="0" w:color="000000"/>
              <w:right w:val="nil"/>
            </w:tcBorders>
            <w:shd w:val="clear" w:color="000000" w:fill="E6E6E6"/>
            <w:noWrap/>
            <w:vAlign w:val="center"/>
            <w:hideMark/>
          </w:tcPr>
          <w:p w14:paraId="4E4E9F4E"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40,827 </w:t>
            </w:r>
          </w:p>
        </w:tc>
        <w:tc>
          <w:tcPr>
            <w:tcW w:w="907" w:type="dxa"/>
            <w:tcBorders>
              <w:top w:val="single" w:sz="4" w:space="0" w:color="000000"/>
              <w:left w:val="nil"/>
              <w:bottom w:val="single" w:sz="4" w:space="0" w:color="000000"/>
              <w:right w:val="nil"/>
            </w:tcBorders>
            <w:shd w:val="clear" w:color="auto" w:fill="auto"/>
            <w:noWrap/>
            <w:vAlign w:val="center"/>
            <w:hideMark/>
          </w:tcPr>
          <w:p w14:paraId="394243BC"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40,412 </w:t>
            </w:r>
          </w:p>
        </w:tc>
        <w:tc>
          <w:tcPr>
            <w:tcW w:w="907" w:type="dxa"/>
            <w:tcBorders>
              <w:top w:val="single" w:sz="4" w:space="0" w:color="000000"/>
              <w:left w:val="nil"/>
              <w:bottom w:val="single" w:sz="4" w:space="0" w:color="000000"/>
              <w:right w:val="nil"/>
            </w:tcBorders>
            <w:shd w:val="clear" w:color="auto" w:fill="auto"/>
            <w:noWrap/>
            <w:vAlign w:val="center"/>
            <w:hideMark/>
          </w:tcPr>
          <w:p w14:paraId="3E2D5951"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40,412 </w:t>
            </w:r>
          </w:p>
        </w:tc>
        <w:tc>
          <w:tcPr>
            <w:tcW w:w="907" w:type="dxa"/>
            <w:tcBorders>
              <w:top w:val="single" w:sz="4" w:space="0" w:color="000000"/>
              <w:left w:val="nil"/>
              <w:bottom w:val="single" w:sz="4" w:space="0" w:color="000000"/>
              <w:right w:val="nil"/>
            </w:tcBorders>
            <w:shd w:val="clear" w:color="auto" w:fill="auto"/>
            <w:noWrap/>
            <w:vAlign w:val="center"/>
            <w:hideMark/>
          </w:tcPr>
          <w:p w14:paraId="6CC83FFB"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40,412 </w:t>
            </w:r>
          </w:p>
        </w:tc>
      </w:tr>
      <w:tr w:rsidR="00240B29" w:rsidRPr="00240B29" w14:paraId="7DFB52D0" w14:textId="77777777" w:rsidTr="009067FF">
        <w:trPr>
          <w:trHeight w:val="225"/>
        </w:trPr>
        <w:tc>
          <w:tcPr>
            <w:tcW w:w="3175" w:type="dxa"/>
            <w:tcBorders>
              <w:top w:val="nil"/>
              <w:left w:val="nil"/>
              <w:bottom w:val="nil"/>
              <w:right w:val="nil"/>
            </w:tcBorders>
            <w:shd w:val="clear" w:color="auto" w:fill="auto"/>
            <w:noWrap/>
            <w:vAlign w:val="center"/>
            <w:hideMark/>
          </w:tcPr>
          <w:p w14:paraId="3D786AF1" w14:textId="77777777" w:rsidR="00240B29" w:rsidRPr="00240B29" w:rsidRDefault="00240B29" w:rsidP="009067FF">
            <w:pPr>
              <w:spacing w:after="0" w:line="240" w:lineRule="auto"/>
              <w:rPr>
                <w:rFonts w:ascii="Arial" w:hAnsi="Arial" w:cs="Arial"/>
                <w:b/>
                <w:bCs/>
                <w:color w:val="000000"/>
                <w:sz w:val="16"/>
                <w:szCs w:val="16"/>
              </w:rPr>
            </w:pPr>
            <w:r w:rsidRPr="00240B29">
              <w:rPr>
                <w:rFonts w:ascii="Arial" w:hAnsi="Arial" w:cs="Arial"/>
                <w:b/>
                <w:bCs/>
                <w:color w:val="000000"/>
                <w:sz w:val="16"/>
                <w:szCs w:val="16"/>
              </w:rPr>
              <w:t>Non-financial assets</w:t>
            </w:r>
          </w:p>
        </w:tc>
        <w:tc>
          <w:tcPr>
            <w:tcW w:w="952" w:type="dxa"/>
            <w:tcBorders>
              <w:top w:val="nil"/>
              <w:left w:val="nil"/>
              <w:bottom w:val="nil"/>
              <w:right w:val="nil"/>
            </w:tcBorders>
            <w:shd w:val="clear" w:color="auto" w:fill="auto"/>
            <w:noWrap/>
            <w:vAlign w:val="center"/>
            <w:hideMark/>
          </w:tcPr>
          <w:p w14:paraId="4FAB8574"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022B8E2F"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5BFA48C9"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2BC72B34"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2D12EC1" w14:textId="77777777" w:rsidR="00240B29" w:rsidRPr="00240B29" w:rsidRDefault="00240B29" w:rsidP="009067FF">
            <w:pPr>
              <w:spacing w:after="0" w:line="240" w:lineRule="auto"/>
              <w:jc w:val="right"/>
              <w:rPr>
                <w:rFonts w:ascii="Arial" w:hAnsi="Arial" w:cs="Arial"/>
                <w:color w:val="000000"/>
                <w:sz w:val="16"/>
                <w:szCs w:val="16"/>
              </w:rPr>
            </w:pPr>
          </w:p>
        </w:tc>
      </w:tr>
      <w:tr w:rsidR="00240B29" w:rsidRPr="00240B29" w14:paraId="289A108C" w14:textId="77777777" w:rsidTr="009067FF">
        <w:trPr>
          <w:trHeight w:val="225"/>
        </w:trPr>
        <w:tc>
          <w:tcPr>
            <w:tcW w:w="3175" w:type="dxa"/>
            <w:tcBorders>
              <w:top w:val="nil"/>
              <w:left w:val="nil"/>
              <w:bottom w:val="nil"/>
              <w:right w:val="nil"/>
            </w:tcBorders>
            <w:shd w:val="clear" w:color="auto" w:fill="auto"/>
            <w:noWrap/>
            <w:vAlign w:val="center"/>
            <w:hideMark/>
          </w:tcPr>
          <w:p w14:paraId="2DA4F850" w14:textId="77777777" w:rsidR="00240B29" w:rsidRPr="00240B29" w:rsidRDefault="00240B29" w:rsidP="009067FF">
            <w:pPr>
              <w:spacing w:after="0" w:line="240" w:lineRule="auto"/>
              <w:ind w:firstLineChars="100" w:firstLine="160"/>
              <w:rPr>
                <w:rFonts w:ascii="Arial" w:hAnsi="Arial" w:cs="Arial"/>
                <w:color w:val="000000"/>
                <w:sz w:val="16"/>
                <w:szCs w:val="16"/>
              </w:rPr>
            </w:pPr>
            <w:r w:rsidRPr="00240B29">
              <w:rPr>
                <w:rFonts w:ascii="Arial" w:hAnsi="Arial" w:cs="Arial"/>
                <w:color w:val="000000"/>
                <w:sz w:val="16"/>
                <w:szCs w:val="16"/>
              </w:rPr>
              <w:t>Land and buildings</w:t>
            </w:r>
          </w:p>
        </w:tc>
        <w:tc>
          <w:tcPr>
            <w:tcW w:w="952" w:type="dxa"/>
            <w:tcBorders>
              <w:top w:val="nil"/>
              <w:left w:val="nil"/>
              <w:bottom w:val="nil"/>
              <w:right w:val="nil"/>
            </w:tcBorders>
            <w:shd w:val="clear" w:color="auto" w:fill="auto"/>
            <w:noWrap/>
            <w:vAlign w:val="center"/>
            <w:hideMark/>
          </w:tcPr>
          <w:p w14:paraId="2CD6ED8E"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5,603</w:t>
            </w:r>
          </w:p>
        </w:tc>
        <w:tc>
          <w:tcPr>
            <w:tcW w:w="907" w:type="dxa"/>
            <w:tcBorders>
              <w:top w:val="nil"/>
              <w:left w:val="nil"/>
              <w:bottom w:val="nil"/>
              <w:right w:val="nil"/>
            </w:tcBorders>
            <w:shd w:val="clear" w:color="000000" w:fill="E6E6E6"/>
            <w:noWrap/>
            <w:vAlign w:val="center"/>
            <w:hideMark/>
          </w:tcPr>
          <w:p w14:paraId="4C6427EB"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4,498</w:t>
            </w:r>
          </w:p>
        </w:tc>
        <w:tc>
          <w:tcPr>
            <w:tcW w:w="907" w:type="dxa"/>
            <w:tcBorders>
              <w:top w:val="nil"/>
              <w:left w:val="nil"/>
              <w:bottom w:val="nil"/>
              <w:right w:val="nil"/>
            </w:tcBorders>
            <w:shd w:val="clear" w:color="auto" w:fill="auto"/>
            <w:noWrap/>
            <w:vAlign w:val="center"/>
            <w:hideMark/>
          </w:tcPr>
          <w:p w14:paraId="395C3937"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3,819</w:t>
            </w:r>
          </w:p>
        </w:tc>
        <w:tc>
          <w:tcPr>
            <w:tcW w:w="907" w:type="dxa"/>
            <w:tcBorders>
              <w:top w:val="nil"/>
              <w:left w:val="nil"/>
              <w:bottom w:val="nil"/>
              <w:right w:val="nil"/>
            </w:tcBorders>
            <w:shd w:val="clear" w:color="auto" w:fill="auto"/>
            <w:noWrap/>
            <w:vAlign w:val="center"/>
            <w:hideMark/>
          </w:tcPr>
          <w:p w14:paraId="220BBA77"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2,569</w:t>
            </w:r>
          </w:p>
        </w:tc>
        <w:tc>
          <w:tcPr>
            <w:tcW w:w="907" w:type="dxa"/>
            <w:tcBorders>
              <w:top w:val="nil"/>
              <w:left w:val="nil"/>
              <w:bottom w:val="nil"/>
              <w:right w:val="nil"/>
            </w:tcBorders>
            <w:shd w:val="clear" w:color="auto" w:fill="auto"/>
            <w:noWrap/>
            <w:vAlign w:val="center"/>
            <w:hideMark/>
          </w:tcPr>
          <w:p w14:paraId="36FD25A6"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1,319</w:t>
            </w:r>
          </w:p>
        </w:tc>
      </w:tr>
      <w:tr w:rsidR="00240B29" w:rsidRPr="00240B29" w14:paraId="2AA956BE" w14:textId="77777777" w:rsidTr="009067FF">
        <w:trPr>
          <w:trHeight w:val="225"/>
        </w:trPr>
        <w:tc>
          <w:tcPr>
            <w:tcW w:w="3175" w:type="dxa"/>
            <w:tcBorders>
              <w:top w:val="nil"/>
              <w:left w:val="nil"/>
              <w:bottom w:val="nil"/>
              <w:right w:val="nil"/>
            </w:tcBorders>
            <w:shd w:val="clear" w:color="auto" w:fill="auto"/>
            <w:noWrap/>
            <w:vAlign w:val="center"/>
            <w:hideMark/>
          </w:tcPr>
          <w:p w14:paraId="39798A06" w14:textId="77777777" w:rsidR="00240B29" w:rsidRPr="00240B29" w:rsidRDefault="00240B29" w:rsidP="009067FF">
            <w:pPr>
              <w:spacing w:after="0" w:line="240" w:lineRule="auto"/>
              <w:ind w:firstLineChars="100" w:firstLine="160"/>
              <w:rPr>
                <w:rFonts w:ascii="Arial" w:hAnsi="Arial" w:cs="Arial"/>
                <w:color w:val="000000"/>
                <w:sz w:val="16"/>
                <w:szCs w:val="16"/>
              </w:rPr>
            </w:pPr>
            <w:r w:rsidRPr="00240B29">
              <w:rPr>
                <w:rFonts w:ascii="Arial" w:hAnsi="Arial" w:cs="Arial"/>
                <w:color w:val="000000"/>
                <w:sz w:val="16"/>
                <w:szCs w:val="16"/>
              </w:rPr>
              <w:t>Property, plant and equipment</w:t>
            </w:r>
          </w:p>
        </w:tc>
        <w:tc>
          <w:tcPr>
            <w:tcW w:w="952" w:type="dxa"/>
            <w:tcBorders>
              <w:top w:val="nil"/>
              <w:left w:val="nil"/>
              <w:bottom w:val="nil"/>
              <w:right w:val="nil"/>
            </w:tcBorders>
            <w:shd w:val="clear" w:color="auto" w:fill="auto"/>
            <w:noWrap/>
            <w:vAlign w:val="center"/>
            <w:hideMark/>
          </w:tcPr>
          <w:p w14:paraId="06B0E6BE"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239</w:t>
            </w:r>
          </w:p>
        </w:tc>
        <w:tc>
          <w:tcPr>
            <w:tcW w:w="907" w:type="dxa"/>
            <w:tcBorders>
              <w:top w:val="nil"/>
              <w:left w:val="nil"/>
              <w:bottom w:val="nil"/>
              <w:right w:val="nil"/>
            </w:tcBorders>
            <w:shd w:val="clear" w:color="000000" w:fill="E6E6E6"/>
            <w:noWrap/>
            <w:vAlign w:val="center"/>
            <w:hideMark/>
          </w:tcPr>
          <w:p w14:paraId="4B90C357"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679</w:t>
            </w:r>
          </w:p>
        </w:tc>
        <w:tc>
          <w:tcPr>
            <w:tcW w:w="907" w:type="dxa"/>
            <w:tcBorders>
              <w:top w:val="nil"/>
              <w:left w:val="nil"/>
              <w:bottom w:val="nil"/>
              <w:right w:val="nil"/>
            </w:tcBorders>
            <w:shd w:val="clear" w:color="auto" w:fill="auto"/>
            <w:noWrap/>
            <w:vAlign w:val="center"/>
            <w:hideMark/>
          </w:tcPr>
          <w:p w14:paraId="0BA2C2EA"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660</w:t>
            </w:r>
          </w:p>
        </w:tc>
        <w:tc>
          <w:tcPr>
            <w:tcW w:w="907" w:type="dxa"/>
            <w:tcBorders>
              <w:top w:val="nil"/>
              <w:left w:val="nil"/>
              <w:bottom w:val="nil"/>
              <w:right w:val="nil"/>
            </w:tcBorders>
            <w:shd w:val="clear" w:color="auto" w:fill="auto"/>
            <w:noWrap/>
            <w:vAlign w:val="center"/>
            <w:hideMark/>
          </w:tcPr>
          <w:p w14:paraId="7E1C4A78"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873</w:t>
            </w:r>
          </w:p>
        </w:tc>
        <w:tc>
          <w:tcPr>
            <w:tcW w:w="907" w:type="dxa"/>
            <w:tcBorders>
              <w:top w:val="nil"/>
              <w:left w:val="nil"/>
              <w:bottom w:val="nil"/>
              <w:right w:val="nil"/>
            </w:tcBorders>
            <w:shd w:val="clear" w:color="auto" w:fill="auto"/>
            <w:noWrap/>
            <w:vAlign w:val="center"/>
            <w:hideMark/>
          </w:tcPr>
          <w:p w14:paraId="1E61D807"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1,089</w:t>
            </w:r>
          </w:p>
        </w:tc>
      </w:tr>
      <w:tr w:rsidR="00240B29" w:rsidRPr="00240B29" w14:paraId="18B6435E" w14:textId="77777777" w:rsidTr="009067FF">
        <w:trPr>
          <w:trHeight w:val="225"/>
        </w:trPr>
        <w:tc>
          <w:tcPr>
            <w:tcW w:w="3175" w:type="dxa"/>
            <w:tcBorders>
              <w:top w:val="nil"/>
              <w:left w:val="nil"/>
              <w:bottom w:val="nil"/>
              <w:right w:val="nil"/>
            </w:tcBorders>
            <w:shd w:val="clear" w:color="auto" w:fill="auto"/>
            <w:noWrap/>
            <w:vAlign w:val="center"/>
            <w:hideMark/>
          </w:tcPr>
          <w:p w14:paraId="3D717477" w14:textId="77777777" w:rsidR="00240B29" w:rsidRPr="00240B29" w:rsidRDefault="00240B29" w:rsidP="009067FF">
            <w:pPr>
              <w:spacing w:after="0" w:line="240" w:lineRule="auto"/>
              <w:ind w:firstLineChars="100" w:firstLine="160"/>
              <w:rPr>
                <w:rFonts w:ascii="Arial" w:hAnsi="Arial" w:cs="Arial"/>
                <w:color w:val="000000"/>
                <w:sz w:val="16"/>
                <w:szCs w:val="16"/>
              </w:rPr>
            </w:pPr>
            <w:r w:rsidRPr="00240B29">
              <w:rPr>
                <w:rFonts w:ascii="Arial" w:hAnsi="Arial" w:cs="Arial"/>
                <w:color w:val="000000"/>
                <w:sz w:val="16"/>
                <w:szCs w:val="16"/>
              </w:rPr>
              <w:t>Intangibles</w:t>
            </w:r>
          </w:p>
        </w:tc>
        <w:tc>
          <w:tcPr>
            <w:tcW w:w="952" w:type="dxa"/>
            <w:tcBorders>
              <w:top w:val="nil"/>
              <w:left w:val="nil"/>
              <w:bottom w:val="nil"/>
              <w:right w:val="nil"/>
            </w:tcBorders>
            <w:shd w:val="clear" w:color="auto" w:fill="auto"/>
            <w:noWrap/>
            <w:vAlign w:val="center"/>
            <w:hideMark/>
          </w:tcPr>
          <w:p w14:paraId="448DD0F9"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753</w:t>
            </w:r>
          </w:p>
        </w:tc>
        <w:tc>
          <w:tcPr>
            <w:tcW w:w="907" w:type="dxa"/>
            <w:tcBorders>
              <w:top w:val="nil"/>
              <w:left w:val="nil"/>
              <w:bottom w:val="nil"/>
              <w:right w:val="nil"/>
            </w:tcBorders>
            <w:shd w:val="clear" w:color="000000" w:fill="E6E6E6"/>
            <w:noWrap/>
            <w:vAlign w:val="center"/>
            <w:hideMark/>
          </w:tcPr>
          <w:p w14:paraId="0F96AED6"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1,189</w:t>
            </w:r>
          </w:p>
        </w:tc>
        <w:tc>
          <w:tcPr>
            <w:tcW w:w="907" w:type="dxa"/>
            <w:tcBorders>
              <w:top w:val="nil"/>
              <w:left w:val="nil"/>
              <w:bottom w:val="nil"/>
              <w:right w:val="nil"/>
            </w:tcBorders>
            <w:shd w:val="clear" w:color="auto" w:fill="auto"/>
            <w:noWrap/>
            <w:vAlign w:val="center"/>
            <w:hideMark/>
          </w:tcPr>
          <w:p w14:paraId="22BDFB12"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1,325</w:t>
            </w:r>
          </w:p>
        </w:tc>
        <w:tc>
          <w:tcPr>
            <w:tcW w:w="907" w:type="dxa"/>
            <w:tcBorders>
              <w:top w:val="nil"/>
              <w:left w:val="nil"/>
              <w:bottom w:val="nil"/>
              <w:right w:val="nil"/>
            </w:tcBorders>
            <w:shd w:val="clear" w:color="auto" w:fill="auto"/>
            <w:noWrap/>
            <w:vAlign w:val="center"/>
            <w:hideMark/>
          </w:tcPr>
          <w:p w14:paraId="6D55A546"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1,361</w:t>
            </w:r>
          </w:p>
        </w:tc>
        <w:tc>
          <w:tcPr>
            <w:tcW w:w="907" w:type="dxa"/>
            <w:tcBorders>
              <w:top w:val="nil"/>
              <w:left w:val="nil"/>
              <w:bottom w:val="nil"/>
              <w:right w:val="nil"/>
            </w:tcBorders>
            <w:shd w:val="clear" w:color="auto" w:fill="auto"/>
            <w:noWrap/>
            <w:vAlign w:val="center"/>
            <w:hideMark/>
          </w:tcPr>
          <w:p w14:paraId="09B25011"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1,397</w:t>
            </w:r>
          </w:p>
        </w:tc>
      </w:tr>
      <w:tr w:rsidR="00240B29" w:rsidRPr="00240B29" w14:paraId="1FEE77B8" w14:textId="77777777" w:rsidTr="009067FF">
        <w:trPr>
          <w:trHeight w:val="225"/>
        </w:trPr>
        <w:tc>
          <w:tcPr>
            <w:tcW w:w="3175" w:type="dxa"/>
            <w:tcBorders>
              <w:top w:val="nil"/>
              <w:left w:val="nil"/>
              <w:bottom w:val="nil"/>
              <w:right w:val="nil"/>
            </w:tcBorders>
            <w:shd w:val="clear" w:color="auto" w:fill="auto"/>
            <w:noWrap/>
            <w:vAlign w:val="center"/>
            <w:hideMark/>
          </w:tcPr>
          <w:p w14:paraId="2343208D" w14:textId="77777777" w:rsidR="00240B29" w:rsidRPr="00240B29" w:rsidRDefault="00240B29" w:rsidP="009067FF">
            <w:pPr>
              <w:spacing w:after="0" w:line="240" w:lineRule="auto"/>
              <w:ind w:firstLineChars="100" w:firstLine="160"/>
              <w:rPr>
                <w:rFonts w:ascii="Arial" w:hAnsi="Arial" w:cs="Arial"/>
                <w:color w:val="000000"/>
                <w:sz w:val="16"/>
                <w:szCs w:val="16"/>
              </w:rPr>
            </w:pPr>
            <w:r w:rsidRPr="00240B29">
              <w:rPr>
                <w:rFonts w:ascii="Arial" w:hAnsi="Arial" w:cs="Arial"/>
                <w:color w:val="000000"/>
                <w:sz w:val="16"/>
                <w:szCs w:val="16"/>
              </w:rPr>
              <w:t>Other non-financial assets</w:t>
            </w:r>
          </w:p>
        </w:tc>
        <w:tc>
          <w:tcPr>
            <w:tcW w:w="952" w:type="dxa"/>
            <w:tcBorders>
              <w:top w:val="nil"/>
              <w:left w:val="nil"/>
              <w:bottom w:val="nil"/>
              <w:right w:val="nil"/>
            </w:tcBorders>
            <w:shd w:val="clear" w:color="auto" w:fill="auto"/>
            <w:noWrap/>
            <w:vAlign w:val="center"/>
            <w:hideMark/>
          </w:tcPr>
          <w:p w14:paraId="61448BED"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306</w:t>
            </w:r>
          </w:p>
        </w:tc>
        <w:tc>
          <w:tcPr>
            <w:tcW w:w="907" w:type="dxa"/>
            <w:tcBorders>
              <w:top w:val="nil"/>
              <w:left w:val="nil"/>
              <w:bottom w:val="nil"/>
              <w:right w:val="nil"/>
            </w:tcBorders>
            <w:shd w:val="clear" w:color="000000" w:fill="E6E6E6"/>
            <w:noWrap/>
            <w:vAlign w:val="center"/>
            <w:hideMark/>
          </w:tcPr>
          <w:p w14:paraId="1DB8E09C"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306</w:t>
            </w:r>
          </w:p>
        </w:tc>
        <w:tc>
          <w:tcPr>
            <w:tcW w:w="907" w:type="dxa"/>
            <w:tcBorders>
              <w:top w:val="nil"/>
              <w:left w:val="nil"/>
              <w:bottom w:val="nil"/>
              <w:right w:val="nil"/>
            </w:tcBorders>
            <w:shd w:val="clear" w:color="auto" w:fill="auto"/>
            <w:noWrap/>
            <w:vAlign w:val="center"/>
            <w:hideMark/>
          </w:tcPr>
          <w:p w14:paraId="588D8E85"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306</w:t>
            </w:r>
          </w:p>
        </w:tc>
        <w:tc>
          <w:tcPr>
            <w:tcW w:w="907" w:type="dxa"/>
            <w:tcBorders>
              <w:top w:val="nil"/>
              <w:left w:val="nil"/>
              <w:bottom w:val="nil"/>
              <w:right w:val="nil"/>
            </w:tcBorders>
            <w:shd w:val="clear" w:color="auto" w:fill="auto"/>
            <w:noWrap/>
            <w:vAlign w:val="center"/>
            <w:hideMark/>
          </w:tcPr>
          <w:p w14:paraId="49A179F4"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306</w:t>
            </w:r>
          </w:p>
        </w:tc>
        <w:tc>
          <w:tcPr>
            <w:tcW w:w="907" w:type="dxa"/>
            <w:tcBorders>
              <w:top w:val="nil"/>
              <w:left w:val="nil"/>
              <w:bottom w:val="nil"/>
              <w:right w:val="nil"/>
            </w:tcBorders>
            <w:shd w:val="clear" w:color="auto" w:fill="auto"/>
            <w:noWrap/>
            <w:vAlign w:val="center"/>
            <w:hideMark/>
          </w:tcPr>
          <w:p w14:paraId="52D06639"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306</w:t>
            </w:r>
          </w:p>
        </w:tc>
      </w:tr>
      <w:tr w:rsidR="00240B29" w:rsidRPr="00240B29" w14:paraId="7B126295" w14:textId="77777777" w:rsidTr="009067FF">
        <w:trPr>
          <w:trHeight w:val="227"/>
        </w:trPr>
        <w:tc>
          <w:tcPr>
            <w:tcW w:w="3175" w:type="dxa"/>
            <w:tcBorders>
              <w:top w:val="nil"/>
              <w:left w:val="nil"/>
              <w:bottom w:val="nil"/>
              <w:right w:val="nil"/>
            </w:tcBorders>
            <w:shd w:val="clear" w:color="auto" w:fill="auto"/>
            <w:noWrap/>
            <w:vAlign w:val="center"/>
            <w:hideMark/>
          </w:tcPr>
          <w:p w14:paraId="1A738D9C" w14:textId="77777777" w:rsidR="00240B29" w:rsidRPr="00240B29" w:rsidRDefault="00240B29" w:rsidP="009067FF">
            <w:pPr>
              <w:spacing w:after="0" w:line="240" w:lineRule="auto"/>
              <w:rPr>
                <w:rFonts w:ascii="Arial" w:hAnsi="Arial" w:cs="Arial"/>
                <w:b/>
                <w:bCs/>
                <w:i/>
                <w:iCs/>
                <w:color w:val="000000"/>
                <w:sz w:val="16"/>
                <w:szCs w:val="16"/>
              </w:rPr>
            </w:pPr>
            <w:r w:rsidRPr="00240B29">
              <w:rPr>
                <w:rFonts w:ascii="Arial" w:hAnsi="Arial" w:cs="Arial"/>
                <w:b/>
                <w:bCs/>
                <w:i/>
                <w:iCs/>
                <w:color w:val="000000"/>
                <w:sz w:val="16"/>
                <w:szCs w:val="16"/>
              </w:rPr>
              <w:t>Total non-financial assets</w:t>
            </w:r>
          </w:p>
        </w:tc>
        <w:tc>
          <w:tcPr>
            <w:tcW w:w="952" w:type="dxa"/>
            <w:tcBorders>
              <w:top w:val="single" w:sz="4" w:space="0" w:color="000000"/>
              <w:left w:val="nil"/>
              <w:bottom w:val="single" w:sz="4" w:space="0" w:color="000000"/>
              <w:right w:val="nil"/>
            </w:tcBorders>
            <w:shd w:val="clear" w:color="auto" w:fill="auto"/>
            <w:noWrap/>
            <w:vAlign w:val="center"/>
            <w:hideMark/>
          </w:tcPr>
          <w:p w14:paraId="5E0C6340"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6,901 </w:t>
            </w:r>
          </w:p>
        </w:tc>
        <w:tc>
          <w:tcPr>
            <w:tcW w:w="907" w:type="dxa"/>
            <w:tcBorders>
              <w:top w:val="single" w:sz="4" w:space="0" w:color="000000"/>
              <w:left w:val="nil"/>
              <w:bottom w:val="single" w:sz="4" w:space="0" w:color="000000"/>
              <w:right w:val="nil"/>
            </w:tcBorders>
            <w:shd w:val="clear" w:color="000000" w:fill="E6E6E6"/>
            <w:noWrap/>
            <w:vAlign w:val="center"/>
            <w:hideMark/>
          </w:tcPr>
          <w:p w14:paraId="1C487654"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6,672 </w:t>
            </w:r>
          </w:p>
        </w:tc>
        <w:tc>
          <w:tcPr>
            <w:tcW w:w="907" w:type="dxa"/>
            <w:tcBorders>
              <w:top w:val="single" w:sz="4" w:space="0" w:color="000000"/>
              <w:left w:val="nil"/>
              <w:bottom w:val="single" w:sz="4" w:space="0" w:color="000000"/>
              <w:right w:val="nil"/>
            </w:tcBorders>
            <w:shd w:val="clear" w:color="auto" w:fill="auto"/>
            <w:noWrap/>
            <w:vAlign w:val="center"/>
            <w:hideMark/>
          </w:tcPr>
          <w:p w14:paraId="22F03375"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6,110 </w:t>
            </w:r>
          </w:p>
        </w:tc>
        <w:tc>
          <w:tcPr>
            <w:tcW w:w="907" w:type="dxa"/>
            <w:tcBorders>
              <w:top w:val="single" w:sz="4" w:space="0" w:color="000000"/>
              <w:left w:val="nil"/>
              <w:bottom w:val="single" w:sz="4" w:space="0" w:color="000000"/>
              <w:right w:val="nil"/>
            </w:tcBorders>
            <w:shd w:val="clear" w:color="auto" w:fill="auto"/>
            <w:noWrap/>
            <w:vAlign w:val="center"/>
            <w:hideMark/>
          </w:tcPr>
          <w:p w14:paraId="73F2D928"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5,109 </w:t>
            </w:r>
          </w:p>
        </w:tc>
        <w:tc>
          <w:tcPr>
            <w:tcW w:w="907" w:type="dxa"/>
            <w:tcBorders>
              <w:top w:val="single" w:sz="4" w:space="0" w:color="000000"/>
              <w:left w:val="nil"/>
              <w:bottom w:val="single" w:sz="4" w:space="0" w:color="000000"/>
              <w:right w:val="nil"/>
            </w:tcBorders>
            <w:shd w:val="clear" w:color="auto" w:fill="auto"/>
            <w:noWrap/>
            <w:vAlign w:val="center"/>
            <w:hideMark/>
          </w:tcPr>
          <w:p w14:paraId="4681C293"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4,111 </w:t>
            </w:r>
          </w:p>
        </w:tc>
      </w:tr>
      <w:tr w:rsidR="00240B29" w:rsidRPr="00240B29" w14:paraId="53E067D8" w14:textId="77777777" w:rsidTr="009067FF">
        <w:trPr>
          <w:trHeight w:val="225"/>
        </w:trPr>
        <w:tc>
          <w:tcPr>
            <w:tcW w:w="3175" w:type="dxa"/>
            <w:tcBorders>
              <w:top w:val="nil"/>
              <w:left w:val="nil"/>
              <w:bottom w:val="nil"/>
              <w:right w:val="nil"/>
            </w:tcBorders>
            <w:shd w:val="clear" w:color="auto" w:fill="auto"/>
            <w:noWrap/>
            <w:vAlign w:val="center"/>
            <w:hideMark/>
          </w:tcPr>
          <w:p w14:paraId="0B5CDE86" w14:textId="77777777" w:rsidR="00240B29" w:rsidRPr="00240B29" w:rsidRDefault="00240B29" w:rsidP="009067FF">
            <w:pPr>
              <w:spacing w:after="0" w:line="240" w:lineRule="auto"/>
              <w:rPr>
                <w:rFonts w:ascii="Arial" w:hAnsi="Arial" w:cs="Arial"/>
                <w:b/>
                <w:bCs/>
                <w:color w:val="000000"/>
                <w:sz w:val="16"/>
                <w:szCs w:val="16"/>
              </w:rPr>
            </w:pPr>
            <w:r w:rsidRPr="00240B29">
              <w:rPr>
                <w:rFonts w:ascii="Arial" w:hAnsi="Arial" w:cs="Arial"/>
                <w:b/>
                <w:bCs/>
                <w:color w:val="000000"/>
                <w:sz w:val="16"/>
                <w:szCs w:val="16"/>
              </w:rPr>
              <w:t>Total assets</w:t>
            </w:r>
          </w:p>
        </w:tc>
        <w:tc>
          <w:tcPr>
            <w:tcW w:w="952" w:type="dxa"/>
            <w:tcBorders>
              <w:top w:val="nil"/>
              <w:left w:val="nil"/>
              <w:bottom w:val="single" w:sz="4" w:space="0" w:color="000000"/>
              <w:right w:val="nil"/>
            </w:tcBorders>
            <w:shd w:val="clear" w:color="auto" w:fill="auto"/>
            <w:noWrap/>
            <w:vAlign w:val="center"/>
            <w:hideMark/>
          </w:tcPr>
          <w:p w14:paraId="04D17FD8"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48,357 </w:t>
            </w:r>
          </w:p>
        </w:tc>
        <w:tc>
          <w:tcPr>
            <w:tcW w:w="907" w:type="dxa"/>
            <w:tcBorders>
              <w:top w:val="nil"/>
              <w:left w:val="nil"/>
              <w:bottom w:val="single" w:sz="4" w:space="0" w:color="000000"/>
              <w:right w:val="nil"/>
            </w:tcBorders>
            <w:shd w:val="clear" w:color="000000" w:fill="E6E6E6"/>
            <w:noWrap/>
            <w:vAlign w:val="center"/>
            <w:hideMark/>
          </w:tcPr>
          <w:p w14:paraId="742227AE"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47,499 </w:t>
            </w:r>
          </w:p>
        </w:tc>
        <w:tc>
          <w:tcPr>
            <w:tcW w:w="907" w:type="dxa"/>
            <w:tcBorders>
              <w:top w:val="nil"/>
              <w:left w:val="nil"/>
              <w:bottom w:val="single" w:sz="4" w:space="0" w:color="000000"/>
              <w:right w:val="nil"/>
            </w:tcBorders>
            <w:shd w:val="clear" w:color="auto" w:fill="auto"/>
            <w:noWrap/>
            <w:vAlign w:val="center"/>
            <w:hideMark/>
          </w:tcPr>
          <w:p w14:paraId="5D59307A"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46,522 </w:t>
            </w:r>
          </w:p>
        </w:tc>
        <w:tc>
          <w:tcPr>
            <w:tcW w:w="907" w:type="dxa"/>
            <w:tcBorders>
              <w:top w:val="nil"/>
              <w:left w:val="nil"/>
              <w:bottom w:val="single" w:sz="4" w:space="0" w:color="000000"/>
              <w:right w:val="nil"/>
            </w:tcBorders>
            <w:shd w:val="clear" w:color="auto" w:fill="auto"/>
            <w:noWrap/>
            <w:vAlign w:val="center"/>
            <w:hideMark/>
          </w:tcPr>
          <w:p w14:paraId="41A5924F"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45,521 </w:t>
            </w:r>
          </w:p>
        </w:tc>
        <w:tc>
          <w:tcPr>
            <w:tcW w:w="907" w:type="dxa"/>
            <w:tcBorders>
              <w:top w:val="nil"/>
              <w:left w:val="nil"/>
              <w:bottom w:val="single" w:sz="4" w:space="0" w:color="000000"/>
              <w:right w:val="nil"/>
            </w:tcBorders>
            <w:shd w:val="clear" w:color="auto" w:fill="auto"/>
            <w:noWrap/>
            <w:vAlign w:val="center"/>
            <w:hideMark/>
          </w:tcPr>
          <w:p w14:paraId="07EAC050"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44,523 </w:t>
            </w:r>
          </w:p>
        </w:tc>
      </w:tr>
      <w:tr w:rsidR="00240B29" w:rsidRPr="00240B29" w14:paraId="59F9A3A5" w14:textId="77777777" w:rsidTr="009067FF">
        <w:trPr>
          <w:trHeight w:val="225"/>
        </w:trPr>
        <w:tc>
          <w:tcPr>
            <w:tcW w:w="3175" w:type="dxa"/>
            <w:tcBorders>
              <w:top w:val="nil"/>
              <w:left w:val="nil"/>
              <w:bottom w:val="nil"/>
              <w:right w:val="nil"/>
            </w:tcBorders>
            <w:shd w:val="clear" w:color="auto" w:fill="auto"/>
            <w:noWrap/>
            <w:vAlign w:val="center"/>
            <w:hideMark/>
          </w:tcPr>
          <w:p w14:paraId="62FCBECE" w14:textId="77777777" w:rsidR="00240B29" w:rsidRPr="00240B29" w:rsidRDefault="00240B29" w:rsidP="009067FF">
            <w:pPr>
              <w:spacing w:after="0" w:line="240" w:lineRule="auto"/>
              <w:rPr>
                <w:rFonts w:ascii="Arial" w:hAnsi="Arial" w:cs="Arial"/>
                <w:b/>
                <w:bCs/>
                <w:color w:val="000000"/>
                <w:sz w:val="16"/>
                <w:szCs w:val="16"/>
              </w:rPr>
            </w:pPr>
            <w:r w:rsidRPr="00240B29">
              <w:rPr>
                <w:rFonts w:ascii="Arial" w:hAnsi="Arial" w:cs="Arial"/>
                <w:b/>
                <w:bCs/>
                <w:color w:val="000000"/>
                <w:sz w:val="16"/>
                <w:szCs w:val="16"/>
              </w:rPr>
              <w:t>LIABILITIES</w:t>
            </w:r>
          </w:p>
        </w:tc>
        <w:tc>
          <w:tcPr>
            <w:tcW w:w="952" w:type="dxa"/>
            <w:tcBorders>
              <w:top w:val="nil"/>
              <w:left w:val="nil"/>
              <w:bottom w:val="nil"/>
              <w:right w:val="nil"/>
            </w:tcBorders>
            <w:shd w:val="clear" w:color="auto" w:fill="auto"/>
            <w:noWrap/>
            <w:vAlign w:val="center"/>
            <w:hideMark/>
          </w:tcPr>
          <w:p w14:paraId="1530CFE9"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0CA4E6C7"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2D361E8F"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03F2B9E"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27913CE" w14:textId="77777777" w:rsidR="00240B29" w:rsidRPr="00240B29" w:rsidRDefault="00240B29" w:rsidP="009067FF">
            <w:pPr>
              <w:spacing w:after="0" w:line="240" w:lineRule="auto"/>
              <w:jc w:val="right"/>
              <w:rPr>
                <w:rFonts w:ascii="Arial" w:hAnsi="Arial" w:cs="Arial"/>
                <w:color w:val="000000"/>
                <w:sz w:val="16"/>
                <w:szCs w:val="16"/>
              </w:rPr>
            </w:pPr>
          </w:p>
        </w:tc>
      </w:tr>
      <w:tr w:rsidR="00240B29" w:rsidRPr="00240B29" w14:paraId="5CE1EEE4" w14:textId="77777777" w:rsidTr="009067FF">
        <w:trPr>
          <w:trHeight w:val="225"/>
        </w:trPr>
        <w:tc>
          <w:tcPr>
            <w:tcW w:w="3175" w:type="dxa"/>
            <w:tcBorders>
              <w:top w:val="nil"/>
              <w:left w:val="nil"/>
              <w:bottom w:val="nil"/>
              <w:right w:val="nil"/>
            </w:tcBorders>
            <w:shd w:val="clear" w:color="auto" w:fill="auto"/>
            <w:noWrap/>
            <w:vAlign w:val="center"/>
            <w:hideMark/>
          </w:tcPr>
          <w:p w14:paraId="5907DAAA" w14:textId="77777777" w:rsidR="00240B29" w:rsidRPr="00240B29" w:rsidRDefault="00240B29" w:rsidP="009067FF">
            <w:pPr>
              <w:spacing w:after="0" w:line="240" w:lineRule="auto"/>
              <w:rPr>
                <w:rFonts w:ascii="Arial" w:hAnsi="Arial" w:cs="Arial"/>
                <w:b/>
                <w:bCs/>
                <w:color w:val="000000"/>
                <w:sz w:val="16"/>
                <w:szCs w:val="16"/>
              </w:rPr>
            </w:pPr>
            <w:r w:rsidRPr="00240B29">
              <w:rPr>
                <w:rFonts w:ascii="Arial" w:hAnsi="Arial" w:cs="Arial"/>
                <w:b/>
                <w:bCs/>
                <w:color w:val="000000"/>
                <w:sz w:val="16"/>
                <w:szCs w:val="16"/>
              </w:rPr>
              <w:t>Payables</w:t>
            </w:r>
          </w:p>
        </w:tc>
        <w:tc>
          <w:tcPr>
            <w:tcW w:w="952" w:type="dxa"/>
            <w:tcBorders>
              <w:top w:val="nil"/>
              <w:left w:val="nil"/>
              <w:bottom w:val="nil"/>
              <w:right w:val="nil"/>
            </w:tcBorders>
            <w:shd w:val="clear" w:color="auto" w:fill="auto"/>
            <w:noWrap/>
            <w:vAlign w:val="center"/>
            <w:hideMark/>
          </w:tcPr>
          <w:p w14:paraId="1D5C90EA"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03301CBB"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67CADC7E"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C79AE35"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31D0F55" w14:textId="77777777" w:rsidR="00240B29" w:rsidRPr="00240B29" w:rsidRDefault="00240B29" w:rsidP="009067FF">
            <w:pPr>
              <w:spacing w:after="0" w:line="240" w:lineRule="auto"/>
              <w:jc w:val="right"/>
              <w:rPr>
                <w:rFonts w:ascii="Arial" w:hAnsi="Arial" w:cs="Arial"/>
                <w:color w:val="000000"/>
                <w:sz w:val="16"/>
                <w:szCs w:val="16"/>
              </w:rPr>
            </w:pPr>
          </w:p>
        </w:tc>
      </w:tr>
      <w:tr w:rsidR="00240B29" w:rsidRPr="00240B29" w14:paraId="158EEF1B" w14:textId="77777777" w:rsidTr="009067FF">
        <w:trPr>
          <w:trHeight w:val="225"/>
        </w:trPr>
        <w:tc>
          <w:tcPr>
            <w:tcW w:w="3175" w:type="dxa"/>
            <w:tcBorders>
              <w:top w:val="nil"/>
              <w:left w:val="nil"/>
              <w:bottom w:val="nil"/>
              <w:right w:val="nil"/>
            </w:tcBorders>
            <w:shd w:val="clear" w:color="auto" w:fill="auto"/>
            <w:noWrap/>
            <w:vAlign w:val="center"/>
            <w:hideMark/>
          </w:tcPr>
          <w:p w14:paraId="629697D0" w14:textId="77777777" w:rsidR="00240B29" w:rsidRPr="00240B29" w:rsidRDefault="00240B29" w:rsidP="009067FF">
            <w:pPr>
              <w:spacing w:after="0" w:line="240" w:lineRule="auto"/>
              <w:ind w:firstLineChars="100" w:firstLine="160"/>
              <w:rPr>
                <w:rFonts w:ascii="Arial" w:hAnsi="Arial" w:cs="Arial"/>
                <w:color w:val="000000"/>
                <w:sz w:val="16"/>
                <w:szCs w:val="16"/>
              </w:rPr>
            </w:pPr>
            <w:r w:rsidRPr="00240B29">
              <w:rPr>
                <w:rFonts w:ascii="Arial" w:hAnsi="Arial" w:cs="Arial"/>
                <w:color w:val="000000"/>
                <w:sz w:val="16"/>
                <w:szCs w:val="16"/>
              </w:rPr>
              <w:t>Suppliers</w:t>
            </w:r>
          </w:p>
        </w:tc>
        <w:tc>
          <w:tcPr>
            <w:tcW w:w="952" w:type="dxa"/>
            <w:tcBorders>
              <w:top w:val="nil"/>
              <w:left w:val="nil"/>
              <w:bottom w:val="nil"/>
              <w:right w:val="nil"/>
            </w:tcBorders>
            <w:shd w:val="clear" w:color="auto" w:fill="auto"/>
            <w:noWrap/>
            <w:vAlign w:val="center"/>
            <w:hideMark/>
          </w:tcPr>
          <w:p w14:paraId="464AF17C"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2,422</w:t>
            </w:r>
          </w:p>
        </w:tc>
        <w:tc>
          <w:tcPr>
            <w:tcW w:w="907" w:type="dxa"/>
            <w:tcBorders>
              <w:top w:val="nil"/>
              <w:left w:val="nil"/>
              <w:bottom w:val="nil"/>
              <w:right w:val="nil"/>
            </w:tcBorders>
            <w:shd w:val="clear" w:color="000000" w:fill="E6E6E6"/>
            <w:noWrap/>
            <w:vAlign w:val="center"/>
            <w:hideMark/>
          </w:tcPr>
          <w:p w14:paraId="441F039B"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2,422</w:t>
            </w:r>
          </w:p>
        </w:tc>
        <w:tc>
          <w:tcPr>
            <w:tcW w:w="907" w:type="dxa"/>
            <w:tcBorders>
              <w:top w:val="nil"/>
              <w:left w:val="nil"/>
              <w:bottom w:val="nil"/>
              <w:right w:val="nil"/>
            </w:tcBorders>
            <w:shd w:val="clear" w:color="auto" w:fill="auto"/>
            <w:noWrap/>
            <w:vAlign w:val="center"/>
            <w:hideMark/>
          </w:tcPr>
          <w:p w14:paraId="74DA17D0"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2,422</w:t>
            </w:r>
          </w:p>
        </w:tc>
        <w:tc>
          <w:tcPr>
            <w:tcW w:w="907" w:type="dxa"/>
            <w:tcBorders>
              <w:top w:val="nil"/>
              <w:left w:val="nil"/>
              <w:bottom w:val="nil"/>
              <w:right w:val="nil"/>
            </w:tcBorders>
            <w:shd w:val="clear" w:color="auto" w:fill="auto"/>
            <w:noWrap/>
            <w:vAlign w:val="center"/>
            <w:hideMark/>
          </w:tcPr>
          <w:p w14:paraId="6DD083D7"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2,422</w:t>
            </w:r>
          </w:p>
        </w:tc>
        <w:tc>
          <w:tcPr>
            <w:tcW w:w="907" w:type="dxa"/>
            <w:tcBorders>
              <w:top w:val="nil"/>
              <w:left w:val="nil"/>
              <w:bottom w:val="nil"/>
              <w:right w:val="nil"/>
            </w:tcBorders>
            <w:shd w:val="clear" w:color="auto" w:fill="auto"/>
            <w:noWrap/>
            <w:vAlign w:val="center"/>
            <w:hideMark/>
          </w:tcPr>
          <w:p w14:paraId="735EC3EA"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2,422</w:t>
            </w:r>
          </w:p>
        </w:tc>
      </w:tr>
      <w:tr w:rsidR="00240B29" w:rsidRPr="00240B29" w14:paraId="6E08C8EA" w14:textId="77777777" w:rsidTr="009067FF">
        <w:trPr>
          <w:trHeight w:val="225"/>
        </w:trPr>
        <w:tc>
          <w:tcPr>
            <w:tcW w:w="3175" w:type="dxa"/>
            <w:tcBorders>
              <w:top w:val="nil"/>
              <w:left w:val="nil"/>
              <w:bottom w:val="nil"/>
              <w:right w:val="nil"/>
            </w:tcBorders>
            <w:shd w:val="clear" w:color="auto" w:fill="auto"/>
            <w:noWrap/>
            <w:vAlign w:val="center"/>
            <w:hideMark/>
          </w:tcPr>
          <w:p w14:paraId="2777A578" w14:textId="77777777" w:rsidR="00240B29" w:rsidRPr="00240B29" w:rsidRDefault="00240B29" w:rsidP="009067FF">
            <w:pPr>
              <w:spacing w:after="0" w:line="240" w:lineRule="auto"/>
              <w:ind w:firstLineChars="100" w:firstLine="160"/>
              <w:rPr>
                <w:rFonts w:ascii="Arial" w:hAnsi="Arial" w:cs="Arial"/>
                <w:color w:val="000000"/>
                <w:sz w:val="16"/>
                <w:szCs w:val="16"/>
              </w:rPr>
            </w:pPr>
            <w:r w:rsidRPr="00240B29">
              <w:rPr>
                <w:rFonts w:ascii="Arial" w:hAnsi="Arial" w:cs="Arial"/>
                <w:color w:val="000000"/>
                <w:sz w:val="16"/>
                <w:szCs w:val="16"/>
              </w:rPr>
              <w:t>Other payables</w:t>
            </w:r>
          </w:p>
        </w:tc>
        <w:tc>
          <w:tcPr>
            <w:tcW w:w="952" w:type="dxa"/>
            <w:tcBorders>
              <w:top w:val="nil"/>
              <w:left w:val="nil"/>
              <w:bottom w:val="nil"/>
              <w:right w:val="nil"/>
            </w:tcBorders>
            <w:shd w:val="clear" w:color="auto" w:fill="auto"/>
            <w:noWrap/>
            <w:vAlign w:val="center"/>
            <w:hideMark/>
          </w:tcPr>
          <w:p w14:paraId="3413AB16"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630</w:t>
            </w:r>
          </w:p>
        </w:tc>
        <w:tc>
          <w:tcPr>
            <w:tcW w:w="907" w:type="dxa"/>
            <w:tcBorders>
              <w:top w:val="nil"/>
              <w:left w:val="nil"/>
              <w:bottom w:val="nil"/>
              <w:right w:val="nil"/>
            </w:tcBorders>
            <w:shd w:val="clear" w:color="000000" w:fill="E6E6E6"/>
            <w:noWrap/>
            <w:vAlign w:val="center"/>
            <w:hideMark/>
          </w:tcPr>
          <w:p w14:paraId="71973133"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630</w:t>
            </w:r>
          </w:p>
        </w:tc>
        <w:tc>
          <w:tcPr>
            <w:tcW w:w="907" w:type="dxa"/>
            <w:tcBorders>
              <w:top w:val="nil"/>
              <w:left w:val="nil"/>
              <w:bottom w:val="nil"/>
              <w:right w:val="nil"/>
            </w:tcBorders>
            <w:shd w:val="clear" w:color="auto" w:fill="auto"/>
            <w:noWrap/>
            <w:vAlign w:val="center"/>
            <w:hideMark/>
          </w:tcPr>
          <w:p w14:paraId="504752EF"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630</w:t>
            </w:r>
          </w:p>
        </w:tc>
        <w:tc>
          <w:tcPr>
            <w:tcW w:w="907" w:type="dxa"/>
            <w:tcBorders>
              <w:top w:val="nil"/>
              <w:left w:val="nil"/>
              <w:bottom w:val="nil"/>
              <w:right w:val="nil"/>
            </w:tcBorders>
            <w:shd w:val="clear" w:color="auto" w:fill="auto"/>
            <w:noWrap/>
            <w:vAlign w:val="center"/>
            <w:hideMark/>
          </w:tcPr>
          <w:p w14:paraId="5B4579C2"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630</w:t>
            </w:r>
          </w:p>
        </w:tc>
        <w:tc>
          <w:tcPr>
            <w:tcW w:w="907" w:type="dxa"/>
            <w:tcBorders>
              <w:top w:val="nil"/>
              <w:left w:val="nil"/>
              <w:bottom w:val="nil"/>
              <w:right w:val="nil"/>
            </w:tcBorders>
            <w:shd w:val="clear" w:color="auto" w:fill="auto"/>
            <w:noWrap/>
            <w:vAlign w:val="center"/>
            <w:hideMark/>
          </w:tcPr>
          <w:p w14:paraId="135CE6A3"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630</w:t>
            </w:r>
          </w:p>
        </w:tc>
      </w:tr>
      <w:tr w:rsidR="00240B29" w:rsidRPr="00240B29" w14:paraId="5F7D8C03" w14:textId="77777777" w:rsidTr="009067FF">
        <w:trPr>
          <w:trHeight w:val="210"/>
        </w:trPr>
        <w:tc>
          <w:tcPr>
            <w:tcW w:w="3175" w:type="dxa"/>
            <w:tcBorders>
              <w:top w:val="nil"/>
              <w:left w:val="nil"/>
              <w:bottom w:val="nil"/>
              <w:right w:val="nil"/>
            </w:tcBorders>
            <w:shd w:val="clear" w:color="auto" w:fill="auto"/>
            <w:noWrap/>
            <w:vAlign w:val="center"/>
            <w:hideMark/>
          </w:tcPr>
          <w:p w14:paraId="6210A0B5" w14:textId="77777777" w:rsidR="00240B29" w:rsidRPr="00240B29" w:rsidRDefault="00240B29" w:rsidP="009067FF">
            <w:pPr>
              <w:spacing w:after="0" w:line="240" w:lineRule="auto"/>
              <w:rPr>
                <w:rFonts w:ascii="Arial" w:hAnsi="Arial" w:cs="Arial"/>
                <w:b/>
                <w:bCs/>
                <w:i/>
                <w:iCs/>
                <w:color w:val="000000"/>
                <w:sz w:val="16"/>
                <w:szCs w:val="16"/>
              </w:rPr>
            </w:pPr>
            <w:r w:rsidRPr="00240B29">
              <w:rPr>
                <w:rFonts w:ascii="Arial" w:hAnsi="Arial" w:cs="Arial"/>
                <w:b/>
                <w:bCs/>
                <w:i/>
                <w:iCs/>
                <w:color w:val="000000"/>
                <w:sz w:val="16"/>
                <w:szCs w:val="16"/>
              </w:rPr>
              <w:t>Total payables</w:t>
            </w:r>
          </w:p>
        </w:tc>
        <w:tc>
          <w:tcPr>
            <w:tcW w:w="952" w:type="dxa"/>
            <w:tcBorders>
              <w:top w:val="single" w:sz="4" w:space="0" w:color="000000"/>
              <w:left w:val="nil"/>
              <w:bottom w:val="single" w:sz="4" w:space="0" w:color="000000"/>
              <w:right w:val="nil"/>
            </w:tcBorders>
            <w:shd w:val="clear" w:color="auto" w:fill="auto"/>
            <w:noWrap/>
            <w:vAlign w:val="center"/>
            <w:hideMark/>
          </w:tcPr>
          <w:p w14:paraId="32F22894"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3,052 </w:t>
            </w:r>
          </w:p>
        </w:tc>
        <w:tc>
          <w:tcPr>
            <w:tcW w:w="907" w:type="dxa"/>
            <w:tcBorders>
              <w:top w:val="single" w:sz="4" w:space="0" w:color="000000"/>
              <w:left w:val="nil"/>
              <w:bottom w:val="single" w:sz="4" w:space="0" w:color="000000"/>
              <w:right w:val="nil"/>
            </w:tcBorders>
            <w:shd w:val="clear" w:color="000000" w:fill="E6E6E6"/>
            <w:noWrap/>
            <w:vAlign w:val="center"/>
            <w:hideMark/>
          </w:tcPr>
          <w:p w14:paraId="0F0B9407"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3,052 </w:t>
            </w:r>
          </w:p>
        </w:tc>
        <w:tc>
          <w:tcPr>
            <w:tcW w:w="907" w:type="dxa"/>
            <w:tcBorders>
              <w:top w:val="single" w:sz="4" w:space="0" w:color="000000"/>
              <w:left w:val="nil"/>
              <w:bottom w:val="single" w:sz="4" w:space="0" w:color="000000"/>
              <w:right w:val="nil"/>
            </w:tcBorders>
            <w:shd w:val="clear" w:color="auto" w:fill="auto"/>
            <w:noWrap/>
            <w:vAlign w:val="center"/>
            <w:hideMark/>
          </w:tcPr>
          <w:p w14:paraId="4A3A975A"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3,052 </w:t>
            </w:r>
          </w:p>
        </w:tc>
        <w:tc>
          <w:tcPr>
            <w:tcW w:w="907" w:type="dxa"/>
            <w:tcBorders>
              <w:top w:val="single" w:sz="4" w:space="0" w:color="000000"/>
              <w:left w:val="nil"/>
              <w:bottom w:val="single" w:sz="4" w:space="0" w:color="000000"/>
              <w:right w:val="nil"/>
            </w:tcBorders>
            <w:shd w:val="clear" w:color="auto" w:fill="auto"/>
            <w:noWrap/>
            <w:vAlign w:val="center"/>
            <w:hideMark/>
          </w:tcPr>
          <w:p w14:paraId="44CD241F"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3,052 </w:t>
            </w:r>
          </w:p>
        </w:tc>
        <w:tc>
          <w:tcPr>
            <w:tcW w:w="907" w:type="dxa"/>
            <w:tcBorders>
              <w:top w:val="single" w:sz="4" w:space="0" w:color="000000"/>
              <w:left w:val="nil"/>
              <w:bottom w:val="single" w:sz="4" w:space="0" w:color="000000"/>
              <w:right w:val="nil"/>
            </w:tcBorders>
            <w:shd w:val="clear" w:color="auto" w:fill="auto"/>
            <w:noWrap/>
            <w:vAlign w:val="center"/>
            <w:hideMark/>
          </w:tcPr>
          <w:p w14:paraId="0CEF9D98"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3,052 </w:t>
            </w:r>
          </w:p>
        </w:tc>
      </w:tr>
      <w:tr w:rsidR="00240B29" w:rsidRPr="00240B29" w14:paraId="51AEC357" w14:textId="77777777" w:rsidTr="009067FF">
        <w:trPr>
          <w:trHeight w:val="225"/>
        </w:trPr>
        <w:tc>
          <w:tcPr>
            <w:tcW w:w="3175" w:type="dxa"/>
            <w:tcBorders>
              <w:top w:val="nil"/>
              <w:left w:val="nil"/>
              <w:bottom w:val="nil"/>
              <w:right w:val="nil"/>
            </w:tcBorders>
            <w:shd w:val="clear" w:color="auto" w:fill="auto"/>
            <w:noWrap/>
            <w:vAlign w:val="center"/>
            <w:hideMark/>
          </w:tcPr>
          <w:p w14:paraId="6E7126FA" w14:textId="77777777" w:rsidR="00240B29" w:rsidRPr="00240B29" w:rsidRDefault="00240B29" w:rsidP="009067FF">
            <w:pPr>
              <w:spacing w:after="0" w:line="240" w:lineRule="auto"/>
              <w:rPr>
                <w:rFonts w:ascii="Arial" w:hAnsi="Arial" w:cs="Arial"/>
                <w:b/>
                <w:bCs/>
                <w:color w:val="000000"/>
                <w:sz w:val="16"/>
                <w:szCs w:val="16"/>
              </w:rPr>
            </w:pPr>
            <w:r w:rsidRPr="00240B29">
              <w:rPr>
                <w:rFonts w:ascii="Arial" w:hAnsi="Arial" w:cs="Arial"/>
                <w:b/>
                <w:bCs/>
                <w:color w:val="000000"/>
                <w:sz w:val="16"/>
                <w:szCs w:val="16"/>
              </w:rPr>
              <w:t>Provisions</w:t>
            </w:r>
          </w:p>
        </w:tc>
        <w:tc>
          <w:tcPr>
            <w:tcW w:w="952" w:type="dxa"/>
            <w:tcBorders>
              <w:top w:val="nil"/>
              <w:left w:val="nil"/>
              <w:bottom w:val="nil"/>
              <w:right w:val="nil"/>
            </w:tcBorders>
            <w:shd w:val="clear" w:color="auto" w:fill="auto"/>
            <w:noWrap/>
            <w:vAlign w:val="center"/>
            <w:hideMark/>
          </w:tcPr>
          <w:p w14:paraId="05F14780"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1450A496"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74C6D2F9"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A989B6A"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B8ED5DA" w14:textId="77777777" w:rsidR="00240B29" w:rsidRPr="00240B29" w:rsidRDefault="00240B29" w:rsidP="009067FF">
            <w:pPr>
              <w:spacing w:after="0" w:line="240" w:lineRule="auto"/>
              <w:jc w:val="right"/>
              <w:rPr>
                <w:rFonts w:ascii="Arial" w:hAnsi="Arial" w:cs="Arial"/>
                <w:color w:val="000000"/>
                <w:sz w:val="16"/>
                <w:szCs w:val="16"/>
              </w:rPr>
            </w:pPr>
          </w:p>
        </w:tc>
      </w:tr>
      <w:tr w:rsidR="00240B29" w:rsidRPr="00240B29" w14:paraId="3DB863F3" w14:textId="77777777" w:rsidTr="009067FF">
        <w:trPr>
          <w:trHeight w:val="225"/>
        </w:trPr>
        <w:tc>
          <w:tcPr>
            <w:tcW w:w="3175" w:type="dxa"/>
            <w:tcBorders>
              <w:top w:val="nil"/>
              <w:left w:val="nil"/>
              <w:bottom w:val="nil"/>
              <w:right w:val="nil"/>
            </w:tcBorders>
            <w:shd w:val="clear" w:color="auto" w:fill="auto"/>
            <w:noWrap/>
            <w:vAlign w:val="center"/>
            <w:hideMark/>
          </w:tcPr>
          <w:p w14:paraId="3888D4D2" w14:textId="77777777" w:rsidR="00240B29" w:rsidRPr="00240B29" w:rsidRDefault="00240B29" w:rsidP="009067FF">
            <w:pPr>
              <w:spacing w:after="0" w:line="240" w:lineRule="auto"/>
              <w:ind w:firstLineChars="100" w:firstLine="160"/>
              <w:rPr>
                <w:rFonts w:ascii="Arial" w:hAnsi="Arial" w:cs="Arial"/>
                <w:color w:val="000000"/>
                <w:sz w:val="16"/>
                <w:szCs w:val="16"/>
              </w:rPr>
            </w:pPr>
            <w:r w:rsidRPr="00240B29">
              <w:rPr>
                <w:rFonts w:ascii="Arial" w:hAnsi="Arial" w:cs="Arial"/>
                <w:color w:val="000000"/>
                <w:sz w:val="16"/>
                <w:szCs w:val="16"/>
              </w:rPr>
              <w:t>Employee provisions</w:t>
            </w:r>
          </w:p>
        </w:tc>
        <w:tc>
          <w:tcPr>
            <w:tcW w:w="952" w:type="dxa"/>
            <w:tcBorders>
              <w:top w:val="nil"/>
              <w:left w:val="nil"/>
              <w:bottom w:val="nil"/>
              <w:right w:val="nil"/>
            </w:tcBorders>
            <w:shd w:val="clear" w:color="auto" w:fill="auto"/>
            <w:noWrap/>
            <w:vAlign w:val="center"/>
            <w:hideMark/>
          </w:tcPr>
          <w:p w14:paraId="74594B8F"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3,657</w:t>
            </w:r>
          </w:p>
        </w:tc>
        <w:tc>
          <w:tcPr>
            <w:tcW w:w="907" w:type="dxa"/>
            <w:tcBorders>
              <w:top w:val="nil"/>
              <w:left w:val="nil"/>
              <w:bottom w:val="nil"/>
              <w:right w:val="nil"/>
            </w:tcBorders>
            <w:shd w:val="clear" w:color="000000" w:fill="E6E6E6"/>
            <w:noWrap/>
            <w:vAlign w:val="center"/>
            <w:hideMark/>
          </w:tcPr>
          <w:p w14:paraId="20B4B3E6"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3,657</w:t>
            </w:r>
          </w:p>
        </w:tc>
        <w:tc>
          <w:tcPr>
            <w:tcW w:w="907" w:type="dxa"/>
            <w:tcBorders>
              <w:top w:val="nil"/>
              <w:left w:val="nil"/>
              <w:bottom w:val="nil"/>
              <w:right w:val="nil"/>
            </w:tcBorders>
            <w:shd w:val="clear" w:color="auto" w:fill="auto"/>
            <w:noWrap/>
            <w:vAlign w:val="center"/>
            <w:hideMark/>
          </w:tcPr>
          <w:p w14:paraId="4F663746"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3,657</w:t>
            </w:r>
          </w:p>
        </w:tc>
        <w:tc>
          <w:tcPr>
            <w:tcW w:w="907" w:type="dxa"/>
            <w:tcBorders>
              <w:top w:val="nil"/>
              <w:left w:val="nil"/>
              <w:bottom w:val="nil"/>
              <w:right w:val="nil"/>
            </w:tcBorders>
            <w:shd w:val="clear" w:color="auto" w:fill="auto"/>
            <w:noWrap/>
            <w:vAlign w:val="center"/>
            <w:hideMark/>
          </w:tcPr>
          <w:p w14:paraId="1F636587"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3,657</w:t>
            </w:r>
          </w:p>
        </w:tc>
        <w:tc>
          <w:tcPr>
            <w:tcW w:w="907" w:type="dxa"/>
            <w:tcBorders>
              <w:top w:val="nil"/>
              <w:left w:val="nil"/>
              <w:bottom w:val="nil"/>
              <w:right w:val="nil"/>
            </w:tcBorders>
            <w:shd w:val="clear" w:color="auto" w:fill="auto"/>
            <w:noWrap/>
            <w:vAlign w:val="center"/>
            <w:hideMark/>
          </w:tcPr>
          <w:p w14:paraId="433AB180"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3,657</w:t>
            </w:r>
          </w:p>
        </w:tc>
      </w:tr>
      <w:tr w:rsidR="00240B29" w:rsidRPr="00240B29" w14:paraId="13D5BE8D" w14:textId="77777777" w:rsidTr="009067FF">
        <w:trPr>
          <w:trHeight w:val="225"/>
        </w:trPr>
        <w:tc>
          <w:tcPr>
            <w:tcW w:w="3175" w:type="dxa"/>
            <w:tcBorders>
              <w:top w:val="nil"/>
              <w:left w:val="nil"/>
              <w:bottom w:val="nil"/>
              <w:right w:val="nil"/>
            </w:tcBorders>
            <w:shd w:val="clear" w:color="auto" w:fill="auto"/>
            <w:noWrap/>
            <w:vAlign w:val="center"/>
            <w:hideMark/>
          </w:tcPr>
          <w:p w14:paraId="65DF430F" w14:textId="77777777" w:rsidR="00240B29" w:rsidRPr="00240B29" w:rsidRDefault="00240B29" w:rsidP="009067FF">
            <w:pPr>
              <w:spacing w:after="0" w:line="240" w:lineRule="auto"/>
              <w:ind w:firstLineChars="100" w:firstLine="160"/>
              <w:rPr>
                <w:rFonts w:ascii="Arial" w:hAnsi="Arial" w:cs="Arial"/>
                <w:color w:val="000000"/>
                <w:sz w:val="16"/>
                <w:szCs w:val="16"/>
              </w:rPr>
            </w:pPr>
            <w:r w:rsidRPr="00240B29">
              <w:rPr>
                <w:rFonts w:ascii="Arial" w:hAnsi="Arial" w:cs="Arial"/>
                <w:color w:val="000000"/>
                <w:sz w:val="16"/>
                <w:szCs w:val="16"/>
              </w:rPr>
              <w:t>Other provisions</w:t>
            </w:r>
          </w:p>
        </w:tc>
        <w:tc>
          <w:tcPr>
            <w:tcW w:w="952" w:type="dxa"/>
            <w:tcBorders>
              <w:top w:val="nil"/>
              <w:left w:val="nil"/>
              <w:bottom w:val="nil"/>
              <w:right w:val="nil"/>
            </w:tcBorders>
            <w:shd w:val="clear" w:color="auto" w:fill="auto"/>
            <w:noWrap/>
            <w:vAlign w:val="center"/>
            <w:hideMark/>
          </w:tcPr>
          <w:p w14:paraId="411C71DD"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69</w:t>
            </w:r>
          </w:p>
        </w:tc>
        <w:tc>
          <w:tcPr>
            <w:tcW w:w="907" w:type="dxa"/>
            <w:tcBorders>
              <w:top w:val="nil"/>
              <w:left w:val="nil"/>
              <w:bottom w:val="nil"/>
              <w:right w:val="nil"/>
            </w:tcBorders>
            <w:shd w:val="clear" w:color="000000" w:fill="E6E6E6"/>
            <w:noWrap/>
            <w:vAlign w:val="center"/>
            <w:hideMark/>
          </w:tcPr>
          <w:p w14:paraId="7B48F5D6"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69</w:t>
            </w:r>
          </w:p>
        </w:tc>
        <w:tc>
          <w:tcPr>
            <w:tcW w:w="907" w:type="dxa"/>
            <w:tcBorders>
              <w:top w:val="nil"/>
              <w:left w:val="nil"/>
              <w:bottom w:val="nil"/>
              <w:right w:val="nil"/>
            </w:tcBorders>
            <w:shd w:val="clear" w:color="auto" w:fill="auto"/>
            <w:noWrap/>
            <w:vAlign w:val="center"/>
            <w:hideMark/>
          </w:tcPr>
          <w:p w14:paraId="390C08AE"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69</w:t>
            </w:r>
          </w:p>
        </w:tc>
        <w:tc>
          <w:tcPr>
            <w:tcW w:w="907" w:type="dxa"/>
            <w:tcBorders>
              <w:top w:val="nil"/>
              <w:left w:val="nil"/>
              <w:bottom w:val="nil"/>
              <w:right w:val="nil"/>
            </w:tcBorders>
            <w:shd w:val="clear" w:color="auto" w:fill="auto"/>
            <w:noWrap/>
            <w:vAlign w:val="center"/>
            <w:hideMark/>
          </w:tcPr>
          <w:p w14:paraId="1DB5D14E"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69</w:t>
            </w:r>
          </w:p>
        </w:tc>
        <w:tc>
          <w:tcPr>
            <w:tcW w:w="907" w:type="dxa"/>
            <w:tcBorders>
              <w:top w:val="nil"/>
              <w:left w:val="nil"/>
              <w:bottom w:val="nil"/>
              <w:right w:val="nil"/>
            </w:tcBorders>
            <w:shd w:val="clear" w:color="auto" w:fill="auto"/>
            <w:noWrap/>
            <w:vAlign w:val="center"/>
            <w:hideMark/>
          </w:tcPr>
          <w:p w14:paraId="632B6BDC"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69</w:t>
            </w:r>
          </w:p>
        </w:tc>
      </w:tr>
      <w:tr w:rsidR="00240B29" w:rsidRPr="00240B29" w14:paraId="7BC82440" w14:textId="77777777" w:rsidTr="009067FF">
        <w:trPr>
          <w:trHeight w:val="227"/>
        </w:trPr>
        <w:tc>
          <w:tcPr>
            <w:tcW w:w="3175" w:type="dxa"/>
            <w:tcBorders>
              <w:top w:val="nil"/>
              <w:left w:val="nil"/>
              <w:bottom w:val="nil"/>
              <w:right w:val="nil"/>
            </w:tcBorders>
            <w:shd w:val="clear" w:color="auto" w:fill="auto"/>
            <w:noWrap/>
            <w:vAlign w:val="center"/>
            <w:hideMark/>
          </w:tcPr>
          <w:p w14:paraId="09FBE2B8" w14:textId="77777777" w:rsidR="00240B29" w:rsidRPr="00240B29" w:rsidRDefault="00240B29" w:rsidP="009067FF">
            <w:pPr>
              <w:spacing w:after="0" w:line="240" w:lineRule="auto"/>
              <w:rPr>
                <w:rFonts w:ascii="Arial" w:hAnsi="Arial" w:cs="Arial"/>
                <w:b/>
                <w:bCs/>
                <w:i/>
                <w:iCs/>
                <w:color w:val="000000"/>
                <w:sz w:val="16"/>
                <w:szCs w:val="16"/>
              </w:rPr>
            </w:pPr>
            <w:r w:rsidRPr="00240B29">
              <w:rPr>
                <w:rFonts w:ascii="Arial" w:hAnsi="Arial" w:cs="Arial"/>
                <w:b/>
                <w:bCs/>
                <w:i/>
                <w:iCs/>
                <w:color w:val="000000"/>
                <w:sz w:val="16"/>
                <w:szCs w:val="16"/>
              </w:rPr>
              <w:t>Total provisions</w:t>
            </w:r>
          </w:p>
        </w:tc>
        <w:tc>
          <w:tcPr>
            <w:tcW w:w="952" w:type="dxa"/>
            <w:tcBorders>
              <w:top w:val="single" w:sz="4" w:space="0" w:color="000000"/>
              <w:left w:val="nil"/>
              <w:bottom w:val="single" w:sz="4" w:space="0" w:color="000000"/>
              <w:right w:val="nil"/>
            </w:tcBorders>
            <w:shd w:val="clear" w:color="auto" w:fill="auto"/>
            <w:noWrap/>
            <w:vAlign w:val="center"/>
            <w:hideMark/>
          </w:tcPr>
          <w:p w14:paraId="1F3568DD"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3,726 </w:t>
            </w:r>
          </w:p>
        </w:tc>
        <w:tc>
          <w:tcPr>
            <w:tcW w:w="907" w:type="dxa"/>
            <w:tcBorders>
              <w:top w:val="single" w:sz="4" w:space="0" w:color="000000"/>
              <w:left w:val="nil"/>
              <w:bottom w:val="single" w:sz="4" w:space="0" w:color="000000"/>
              <w:right w:val="nil"/>
            </w:tcBorders>
            <w:shd w:val="clear" w:color="000000" w:fill="E6E6E6"/>
            <w:noWrap/>
            <w:vAlign w:val="center"/>
            <w:hideMark/>
          </w:tcPr>
          <w:p w14:paraId="5F04ACB7"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3,726 </w:t>
            </w:r>
          </w:p>
        </w:tc>
        <w:tc>
          <w:tcPr>
            <w:tcW w:w="907" w:type="dxa"/>
            <w:tcBorders>
              <w:top w:val="single" w:sz="4" w:space="0" w:color="000000"/>
              <w:left w:val="nil"/>
              <w:bottom w:val="single" w:sz="4" w:space="0" w:color="000000"/>
              <w:right w:val="nil"/>
            </w:tcBorders>
            <w:shd w:val="clear" w:color="auto" w:fill="auto"/>
            <w:noWrap/>
            <w:vAlign w:val="center"/>
            <w:hideMark/>
          </w:tcPr>
          <w:p w14:paraId="5162DECB"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3,726 </w:t>
            </w:r>
          </w:p>
        </w:tc>
        <w:tc>
          <w:tcPr>
            <w:tcW w:w="907" w:type="dxa"/>
            <w:tcBorders>
              <w:top w:val="single" w:sz="4" w:space="0" w:color="000000"/>
              <w:left w:val="nil"/>
              <w:bottom w:val="single" w:sz="4" w:space="0" w:color="000000"/>
              <w:right w:val="nil"/>
            </w:tcBorders>
            <w:shd w:val="clear" w:color="auto" w:fill="auto"/>
            <w:noWrap/>
            <w:vAlign w:val="center"/>
            <w:hideMark/>
          </w:tcPr>
          <w:p w14:paraId="5909E451"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3,726 </w:t>
            </w:r>
          </w:p>
        </w:tc>
        <w:tc>
          <w:tcPr>
            <w:tcW w:w="907" w:type="dxa"/>
            <w:tcBorders>
              <w:top w:val="single" w:sz="4" w:space="0" w:color="000000"/>
              <w:left w:val="nil"/>
              <w:bottom w:val="single" w:sz="4" w:space="0" w:color="000000"/>
              <w:right w:val="nil"/>
            </w:tcBorders>
            <w:shd w:val="clear" w:color="auto" w:fill="auto"/>
            <w:noWrap/>
            <w:vAlign w:val="center"/>
            <w:hideMark/>
          </w:tcPr>
          <w:p w14:paraId="6B88D7B5"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3,726 </w:t>
            </w:r>
          </w:p>
        </w:tc>
      </w:tr>
      <w:tr w:rsidR="00240B29" w:rsidRPr="00240B29" w14:paraId="73E735B5" w14:textId="77777777" w:rsidTr="009067FF">
        <w:trPr>
          <w:trHeight w:val="225"/>
        </w:trPr>
        <w:tc>
          <w:tcPr>
            <w:tcW w:w="3175" w:type="dxa"/>
            <w:tcBorders>
              <w:top w:val="nil"/>
              <w:left w:val="nil"/>
              <w:bottom w:val="nil"/>
              <w:right w:val="nil"/>
            </w:tcBorders>
            <w:shd w:val="clear" w:color="auto" w:fill="auto"/>
            <w:noWrap/>
            <w:vAlign w:val="center"/>
            <w:hideMark/>
          </w:tcPr>
          <w:p w14:paraId="4823A1DC" w14:textId="77777777" w:rsidR="00240B29" w:rsidRPr="00240B29" w:rsidRDefault="00240B29" w:rsidP="009067FF">
            <w:pPr>
              <w:spacing w:after="0" w:line="240" w:lineRule="auto"/>
              <w:rPr>
                <w:rFonts w:ascii="Arial" w:hAnsi="Arial" w:cs="Arial"/>
                <w:b/>
                <w:bCs/>
                <w:color w:val="000000"/>
                <w:sz w:val="16"/>
                <w:szCs w:val="16"/>
              </w:rPr>
            </w:pPr>
            <w:r w:rsidRPr="00240B29">
              <w:rPr>
                <w:rFonts w:ascii="Arial" w:hAnsi="Arial" w:cs="Arial"/>
                <w:b/>
                <w:bCs/>
                <w:color w:val="000000"/>
                <w:sz w:val="16"/>
                <w:szCs w:val="16"/>
              </w:rPr>
              <w:t>Total liabilities</w:t>
            </w:r>
          </w:p>
        </w:tc>
        <w:tc>
          <w:tcPr>
            <w:tcW w:w="952" w:type="dxa"/>
            <w:tcBorders>
              <w:top w:val="single" w:sz="4" w:space="0" w:color="auto"/>
              <w:left w:val="nil"/>
              <w:bottom w:val="single" w:sz="4" w:space="0" w:color="auto"/>
              <w:right w:val="nil"/>
            </w:tcBorders>
            <w:shd w:val="clear" w:color="auto" w:fill="auto"/>
            <w:noWrap/>
            <w:vAlign w:val="center"/>
            <w:hideMark/>
          </w:tcPr>
          <w:p w14:paraId="1A056372"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6,778 </w:t>
            </w:r>
          </w:p>
        </w:tc>
        <w:tc>
          <w:tcPr>
            <w:tcW w:w="907" w:type="dxa"/>
            <w:tcBorders>
              <w:top w:val="single" w:sz="4" w:space="0" w:color="auto"/>
              <w:left w:val="nil"/>
              <w:bottom w:val="single" w:sz="4" w:space="0" w:color="auto"/>
              <w:right w:val="nil"/>
            </w:tcBorders>
            <w:shd w:val="clear" w:color="000000" w:fill="E6E6E6"/>
            <w:noWrap/>
            <w:vAlign w:val="center"/>
            <w:hideMark/>
          </w:tcPr>
          <w:p w14:paraId="5BC4BCD1"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6,778 </w:t>
            </w:r>
          </w:p>
        </w:tc>
        <w:tc>
          <w:tcPr>
            <w:tcW w:w="907" w:type="dxa"/>
            <w:tcBorders>
              <w:top w:val="single" w:sz="4" w:space="0" w:color="auto"/>
              <w:left w:val="nil"/>
              <w:bottom w:val="single" w:sz="4" w:space="0" w:color="auto"/>
              <w:right w:val="nil"/>
            </w:tcBorders>
            <w:shd w:val="clear" w:color="auto" w:fill="auto"/>
            <w:noWrap/>
            <w:vAlign w:val="center"/>
            <w:hideMark/>
          </w:tcPr>
          <w:p w14:paraId="258C84CE"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6,778 </w:t>
            </w:r>
          </w:p>
        </w:tc>
        <w:tc>
          <w:tcPr>
            <w:tcW w:w="907" w:type="dxa"/>
            <w:tcBorders>
              <w:top w:val="single" w:sz="4" w:space="0" w:color="auto"/>
              <w:left w:val="nil"/>
              <w:bottom w:val="single" w:sz="4" w:space="0" w:color="auto"/>
              <w:right w:val="nil"/>
            </w:tcBorders>
            <w:shd w:val="clear" w:color="auto" w:fill="auto"/>
            <w:noWrap/>
            <w:vAlign w:val="center"/>
            <w:hideMark/>
          </w:tcPr>
          <w:p w14:paraId="1ACF9560"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6,778 </w:t>
            </w:r>
          </w:p>
        </w:tc>
        <w:tc>
          <w:tcPr>
            <w:tcW w:w="907" w:type="dxa"/>
            <w:tcBorders>
              <w:top w:val="single" w:sz="4" w:space="0" w:color="auto"/>
              <w:left w:val="nil"/>
              <w:bottom w:val="single" w:sz="4" w:space="0" w:color="auto"/>
              <w:right w:val="nil"/>
            </w:tcBorders>
            <w:shd w:val="clear" w:color="auto" w:fill="auto"/>
            <w:noWrap/>
            <w:vAlign w:val="center"/>
            <w:hideMark/>
          </w:tcPr>
          <w:p w14:paraId="28A242BE"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6,778 </w:t>
            </w:r>
          </w:p>
        </w:tc>
      </w:tr>
      <w:tr w:rsidR="00240B29" w:rsidRPr="00240B29" w14:paraId="3E9C4694" w14:textId="77777777" w:rsidTr="009067FF">
        <w:trPr>
          <w:trHeight w:val="225"/>
        </w:trPr>
        <w:tc>
          <w:tcPr>
            <w:tcW w:w="3175" w:type="dxa"/>
            <w:tcBorders>
              <w:top w:val="nil"/>
              <w:left w:val="nil"/>
              <w:bottom w:val="nil"/>
              <w:right w:val="nil"/>
            </w:tcBorders>
            <w:shd w:val="clear" w:color="auto" w:fill="auto"/>
            <w:noWrap/>
            <w:vAlign w:val="center"/>
            <w:hideMark/>
          </w:tcPr>
          <w:p w14:paraId="080453EC" w14:textId="77777777" w:rsidR="00240B29" w:rsidRPr="00240B29" w:rsidRDefault="00240B29" w:rsidP="009067FF">
            <w:pPr>
              <w:spacing w:after="0" w:line="240" w:lineRule="auto"/>
              <w:rPr>
                <w:rFonts w:ascii="Arial" w:hAnsi="Arial" w:cs="Arial"/>
                <w:b/>
                <w:bCs/>
                <w:sz w:val="16"/>
                <w:szCs w:val="16"/>
              </w:rPr>
            </w:pPr>
            <w:r w:rsidRPr="00240B29">
              <w:rPr>
                <w:rFonts w:ascii="Arial" w:hAnsi="Arial" w:cs="Arial"/>
                <w:b/>
                <w:bCs/>
                <w:sz w:val="16"/>
                <w:szCs w:val="16"/>
              </w:rPr>
              <w:t>Net assets</w:t>
            </w:r>
          </w:p>
        </w:tc>
        <w:tc>
          <w:tcPr>
            <w:tcW w:w="952" w:type="dxa"/>
            <w:tcBorders>
              <w:top w:val="nil"/>
              <w:left w:val="nil"/>
              <w:bottom w:val="single" w:sz="4" w:space="0" w:color="auto"/>
              <w:right w:val="nil"/>
            </w:tcBorders>
            <w:shd w:val="clear" w:color="auto" w:fill="auto"/>
            <w:noWrap/>
            <w:vAlign w:val="center"/>
            <w:hideMark/>
          </w:tcPr>
          <w:p w14:paraId="29143F41"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41,579 </w:t>
            </w:r>
          </w:p>
        </w:tc>
        <w:tc>
          <w:tcPr>
            <w:tcW w:w="907" w:type="dxa"/>
            <w:tcBorders>
              <w:top w:val="nil"/>
              <w:left w:val="nil"/>
              <w:bottom w:val="single" w:sz="4" w:space="0" w:color="auto"/>
              <w:right w:val="nil"/>
            </w:tcBorders>
            <w:shd w:val="clear" w:color="000000" w:fill="E6E6E6"/>
            <w:noWrap/>
            <w:vAlign w:val="center"/>
            <w:hideMark/>
          </w:tcPr>
          <w:p w14:paraId="08CB7523"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40,721 </w:t>
            </w:r>
          </w:p>
        </w:tc>
        <w:tc>
          <w:tcPr>
            <w:tcW w:w="907" w:type="dxa"/>
            <w:tcBorders>
              <w:top w:val="nil"/>
              <w:left w:val="nil"/>
              <w:bottom w:val="single" w:sz="4" w:space="0" w:color="auto"/>
              <w:right w:val="nil"/>
            </w:tcBorders>
            <w:shd w:val="clear" w:color="auto" w:fill="auto"/>
            <w:noWrap/>
            <w:vAlign w:val="center"/>
            <w:hideMark/>
          </w:tcPr>
          <w:p w14:paraId="00596F00"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39,744 </w:t>
            </w:r>
          </w:p>
        </w:tc>
        <w:tc>
          <w:tcPr>
            <w:tcW w:w="907" w:type="dxa"/>
            <w:tcBorders>
              <w:top w:val="nil"/>
              <w:left w:val="nil"/>
              <w:bottom w:val="single" w:sz="4" w:space="0" w:color="auto"/>
              <w:right w:val="nil"/>
            </w:tcBorders>
            <w:shd w:val="clear" w:color="auto" w:fill="auto"/>
            <w:noWrap/>
            <w:vAlign w:val="center"/>
            <w:hideMark/>
          </w:tcPr>
          <w:p w14:paraId="0203F7B8"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38,743 </w:t>
            </w:r>
          </w:p>
        </w:tc>
        <w:tc>
          <w:tcPr>
            <w:tcW w:w="907" w:type="dxa"/>
            <w:tcBorders>
              <w:top w:val="nil"/>
              <w:left w:val="nil"/>
              <w:bottom w:val="single" w:sz="4" w:space="0" w:color="auto"/>
              <w:right w:val="nil"/>
            </w:tcBorders>
            <w:shd w:val="clear" w:color="auto" w:fill="auto"/>
            <w:noWrap/>
            <w:vAlign w:val="center"/>
            <w:hideMark/>
          </w:tcPr>
          <w:p w14:paraId="6D430178"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37,745 </w:t>
            </w:r>
          </w:p>
        </w:tc>
      </w:tr>
      <w:tr w:rsidR="00240B29" w:rsidRPr="00240B29" w14:paraId="07F1D8E5" w14:textId="77777777" w:rsidTr="009067FF">
        <w:trPr>
          <w:trHeight w:val="225"/>
        </w:trPr>
        <w:tc>
          <w:tcPr>
            <w:tcW w:w="3175" w:type="dxa"/>
            <w:tcBorders>
              <w:top w:val="nil"/>
              <w:left w:val="nil"/>
              <w:bottom w:val="nil"/>
              <w:right w:val="nil"/>
            </w:tcBorders>
            <w:shd w:val="clear" w:color="auto" w:fill="auto"/>
            <w:noWrap/>
            <w:vAlign w:val="center"/>
            <w:hideMark/>
          </w:tcPr>
          <w:p w14:paraId="0C4C6845" w14:textId="77777777" w:rsidR="00240B29" w:rsidRPr="00240B29" w:rsidRDefault="00240B29" w:rsidP="009067FF">
            <w:pPr>
              <w:spacing w:after="0" w:line="240" w:lineRule="auto"/>
              <w:rPr>
                <w:rFonts w:ascii="Arial" w:hAnsi="Arial" w:cs="Arial"/>
                <w:b/>
                <w:bCs/>
                <w:color w:val="000000"/>
                <w:sz w:val="16"/>
                <w:szCs w:val="16"/>
              </w:rPr>
            </w:pPr>
            <w:r w:rsidRPr="00240B29">
              <w:rPr>
                <w:rFonts w:ascii="Arial" w:hAnsi="Arial" w:cs="Arial"/>
                <w:b/>
                <w:bCs/>
                <w:color w:val="000000"/>
                <w:sz w:val="16"/>
                <w:szCs w:val="16"/>
              </w:rPr>
              <w:t>EQUITY*</w:t>
            </w:r>
          </w:p>
        </w:tc>
        <w:tc>
          <w:tcPr>
            <w:tcW w:w="952" w:type="dxa"/>
            <w:tcBorders>
              <w:top w:val="nil"/>
              <w:left w:val="nil"/>
              <w:bottom w:val="nil"/>
              <w:right w:val="nil"/>
            </w:tcBorders>
            <w:shd w:val="clear" w:color="auto" w:fill="auto"/>
            <w:noWrap/>
            <w:vAlign w:val="center"/>
            <w:hideMark/>
          </w:tcPr>
          <w:p w14:paraId="6A48E400"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095FB20A"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373DDB89"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5B1BEF8F"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59C22427" w14:textId="77777777" w:rsidR="00240B29" w:rsidRPr="00240B29" w:rsidRDefault="00240B29" w:rsidP="009067FF">
            <w:pPr>
              <w:spacing w:after="0" w:line="240" w:lineRule="auto"/>
              <w:jc w:val="right"/>
              <w:rPr>
                <w:rFonts w:ascii="Arial" w:hAnsi="Arial" w:cs="Arial"/>
                <w:color w:val="000000"/>
                <w:sz w:val="16"/>
                <w:szCs w:val="16"/>
              </w:rPr>
            </w:pPr>
          </w:p>
        </w:tc>
      </w:tr>
      <w:tr w:rsidR="00240B29" w:rsidRPr="00240B29" w14:paraId="4194AC15" w14:textId="77777777" w:rsidTr="009067FF">
        <w:trPr>
          <w:trHeight w:val="225"/>
        </w:trPr>
        <w:tc>
          <w:tcPr>
            <w:tcW w:w="3175" w:type="dxa"/>
            <w:tcBorders>
              <w:top w:val="nil"/>
              <w:left w:val="nil"/>
              <w:bottom w:val="nil"/>
              <w:right w:val="nil"/>
            </w:tcBorders>
            <w:shd w:val="clear" w:color="auto" w:fill="auto"/>
            <w:noWrap/>
            <w:vAlign w:val="center"/>
            <w:hideMark/>
          </w:tcPr>
          <w:p w14:paraId="641A6BCE" w14:textId="77777777" w:rsidR="00240B29" w:rsidRPr="00240B29" w:rsidRDefault="00240B29" w:rsidP="009067FF">
            <w:pPr>
              <w:spacing w:after="0" w:line="240" w:lineRule="auto"/>
              <w:rPr>
                <w:rFonts w:ascii="Arial" w:hAnsi="Arial" w:cs="Arial"/>
                <w:b/>
                <w:bCs/>
                <w:color w:val="000000"/>
                <w:sz w:val="16"/>
                <w:szCs w:val="16"/>
              </w:rPr>
            </w:pPr>
            <w:r w:rsidRPr="00240B29">
              <w:rPr>
                <w:rFonts w:ascii="Arial" w:hAnsi="Arial" w:cs="Arial"/>
                <w:b/>
                <w:bCs/>
                <w:color w:val="000000"/>
                <w:sz w:val="16"/>
                <w:szCs w:val="16"/>
              </w:rPr>
              <w:t>Parent entity interest</w:t>
            </w:r>
          </w:p>
        </w:tc>
        <w:tc>
          <w:tcPr>
            <w:tcW w:w="952" w:type="dxa"/>
            <w:tcBorders>
              <w:top w:val="nil"/>
              <w:left w:val="nil"/>
              <w:bottom w:val="nil"/>
              <w:right w:val="nil"/>
            </w:tcBorders>
            <w:shd w:val="clear" w:color="auto" w:fill="auto"/>
            <w:noWrap/>
            <w:vAlign w:val="center"/>
            <w:hideMark/>
          </w:tcPr>
          <w:p w14:paraId="64A6BAE4"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6B5C9CBC"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5AF5C551"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219F995B" w14:textId="77777777" w:rsidR="00240B29" w:rsidRPr="00240B29" w:rsidRDefault="00240B29" w:rsidP="009067FF">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2CB053D" w14:textId="77777777" w:rsidR="00240B29" w:rsidRPr="00240B29" w:rsidRDefault="00240B29" w:rsidP="009067FF">
            <w:pPr>
              <w:spacing w:after="0" w:line="240" w:lineRule="auto"/>
              <w:jc w:val="right"/>
              <w:rPr>
                <w:rFonts w:ascii="Arial" w:hAnsi="Arial" w:cs="Arial"/>
                <w:color w:val="000000"/>
                <w:sz w:val="16"/>
                <w:szCs w:val="16"/>
              </w:rPr>
            </w:pPr>
          </w:p>
        </w:tc>
      </w:tr>
      <w:tr w:rsidR="00240B29" w:rsidRPr="00240B29" w14:paraId="571F9E84" w14:textId="77777777" w:rsidTr="009067FF">
        <w:trPr>
          <w:trHeight w:val="225"/>
        </w:trPr>
        <w:tc>
          <w:tcPr>
            <w:tcW w:w="3175" w:type="dxa"/>
            <w:tcBorders>
              <w:top w:val="nil"/>
              <w:left w:val="nil"/>
              <w:bottom w:val="nil"/>
              <w:right w:val="nil"/>
            </w:tcBorders>
            <w:shd w:val="clear" w:color="auto" w:fill="auto"/>
            <w:noWrap/>
            <w:vAlign w:val="center"/>
            <w:hideMark/>
          </w:tcPr>
          <w:p w14:paraId="7F9A80F0" w14:textId="77777777" w:rsidR="00240B29" w:rsidRPr="00240B29" w:rsidRDefault="00240B29" w:rsidP="009067FF">
            <w:pPr>
              <w:spacing w:after="0" w:line="240" w:lineRule="auto"/>
              <w:ind w:firstLineChars="100" w:firstLine="160"/>
              <w:rPr>
                <w:rFonts w:ascii="Arial" w:hAnsi="Arial" w:cs="Arial"/>
                <w:color w:val="000000"/>
                <w:sz w:val="16"/>
                <w:szCs w:val="16"/>
              </w:rPr>
            </w:pPr>
            <w:r w:rsidRPr="00240B29">
              <w:rPr>
                <w:rFonts w:ascii="Arial" w:hAnsi="Arial" w:cs="Arial"/>
                <w:color w:val="000000"/>
                <w:sz w:val="16"/>
                <w:szCs w:val="16"/>
              </w:rPr>
              <w:t>Contributed equity</w:t>
            </w:r>
          </w:p>
        </w:tc>
        <w:tc>
          <w:tcPr>
            <w:tcW w:w="952" w:type="dxa"/>
            <w:tcBorders>
              <w:top w:val="nil"/>
              <w:left w:val="nil"/>
              <w:bottom w:val="nil"/>
              <w:right w:val="nil"/>
            </w:tcBorders>
            <w:shd w:val="clear" w:color="auto" w:fill="auto"/>
            <w:noWrap/>
            <w:vAlign w:val="center"/>
            <w:hideMark/>
          </w:tcPr>
          <w:p w14:paraId="655169D3"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xml:space="preserve">5,523 </w:t>
            </w:r>
          </w:p>
        </w:tc>
        <w:tc>
          <w:tcPr>
            <w:tcW w:w="907" w:type="dxa"/>
            <w:tcBorders>
              <w:top w:val="nil"/>
              <w:left w:val="nil"/>
              <w:bottom w:val="nil"/>
              <w:right w:val="nil"/>
            </w:tcBorders>
            <w:shd w:val="clear" w:color="000000" w:fill="E6E6E6"/>
            <w:noWrap/>
            <w:vAlign w:val="center"/>
            <w:hideMark/>
          </w:tcPr>
          <w:p w14:paraId="7F55C068"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xml:space="preserve">5,964 </w:t>
            </w:r>
          </w:p>
        </w:tc>
        <w:tc>
          <w:tcPr>
            <w:tcW w:w="907" w:type="dxa"/>
            <w:tcBorders>
              <w:top w:val="nil"/>
              <w:left w:val="nil"/>
              <w:bottom w:val="nil"/>
              <w:right w:val="nil"/>
            </w:tcBorders>
            <w:shd w:val="clear" w:color="auto" w:fill="auto"/>
            <w:noWrap/>
            <w:vAlign w:val="center"/>
            <w:hideMark/>
          </w:tcPr>
          <w:p w14:paraId="17C3402F"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xml:space="preserve">6,404 </w:t>
            </w:r>
          </w:p>
        </w:tc>
        <w:tc>
          <w:tcPr>
            <w:tcW w:w="907" w:type="dxa"/>
            <w:tcBorders>
              <w:top w:val="nil"/>
              <w:left w:val="nil"/>
              <w:bottom w:val="nil"/>
              <w:right w:val="nil"/>
            </w:tcBorders>
            <w:shd w:val="clear" w:color="auto" w:fill="auto"/>
            <w:noWrap/>
            <w:vAlign w:val="center"/>
            <w:hideMark/>
          </w:tcPr>
          <w:p w14:paraId="3881FBDA"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xml:space="preserve">6,847 </w:t>
            </w:r>
          </w:p>
        </w:tc>
        <w:tc>
          <w:tcPr>
            <w:tcW w:w="907" w:type="dxa"/>
            <w:tcBorders>
              <w:top w:val="nil"/>
              <w:left w:val="nil"/>
              <w:bottom w:val="nil"/>
              <w:right w:val="nil"/>
            </w:tcBorders>
            <w:shd w:val="clear" w:color="auto" w:fill="auto"/>
            <w:noWrap/>
            <w:vAlign w:val="center"/>
            <w:hideMark/>
          </w:tcPr>
          <w:p w14:paraId="6DA7BD8C"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xml:space="preserve">7,293 </w:t>
            </w:r>
          </w:p>
        </w:tc>
      </w:tr>
      <w:tr w:rsidR="00240B29" w:rsidRPr="00240B29" w14:paraId="2702A6D8" w14:textId="77777777" w:rsidTr="009067FF">
        <w:trPr>
          <w:trHeight w:val="227"/>
        </w:trPr>
        <w:tc>
          <w:tcPr>
            <w:tcW w:w="3175" w:type="dxa"/>
            <w:tcBorders>
              <w:top w:val="nil"/>
              <w:left w:val="nil"/>
              <w:bottom w:val="nil"/>
              <w:right w:val="nil"/>
            </w:tcBorders>
            <w:shd w:val="clear" w:color="auto" w:fill="auto"/>
            <w:vAlign w:val="center"/>
            <w:hideMark/>
          </w:tcPr>
          <w:p w14:paraId="73111520" w14:textId="77777777" w:rsidR="00240B29" w:rsidRPr="00240B29" w:rsidRDefault="00240B29" w:rsidP="009067FF">
            <w:pPr>
              <w:spacing w:after="0" w:line="240" w:lineRule="auto"/>
              <w:ind w:firstLineChars="100" w:firstLine="160"/>
              <w:rPr>
                <w:rFonts w:ascii="Arial" w:hAnsi="Arial" w:cs="Arial"/>
                <w:color w:val="000000"/>
                <w:sz w:val="16"/>
                <w:szCs w:val="16"/>
              </w:rPr>
            </w:pPr>
            <w:r w:rsidRPr="00240B29">
              <w:rPr>
                <w:rFonts w:ascii="Arial" w:hAnsi="Arial" w:cs="Arial"/>
                <w:color w:val="000000"/>
                <w:sz w:val="16"/>
                <w:szCs w:val="16"/>
              </w:rPr>
              <w:t>Retained surplus (accumulated deficit)</w:t>
            </w:r>
          </w:p>
        </w:tc>
        <w:tc>
          <w:tcPr>
            <w:tcW w:w="952" w:type="dxa"/>
            <w:tcBorders>
              <w:top w:val="nil"/>
              <w:left w:val="nil"/>
              <w:bottom w:val="nil"/>
              <w:right w:val="nil"/>
            </w:tcBorders>
            <w:shd w:val="clear" w:color="auto" w:fill="auto"/>
            <w:noWrap/>
            <w:vAlign w:val="center"/>
            <w:hideMark/>
          </w:tcPr>
          <w:p w14:paraId="71647165"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xml:space="preserve">36,056 </w:t>
            </w:r>
          </w:p>
        </w:tc>
        <w:tc>
          <w:tcPr>
            <w:tcW w:w="907" w:type="dxa"/>
            <w:tcBorders>
              <w:top w:val="nil"/>
              <w:left w:val="nil"/>
              <w:bottom w:val="nil"/>
              <w:right w:val="nil"/>
            </w:tcBorders>
            <w:shd w:val="clear" w:color="000000" w:fill="E6E6E6"/>
            <w:noWrap/>
            <w:vAlign w:val="center"/>
            <w:hideMark/>
          </w:tcPr>
          <w:p w14:paraId="355F2ACD" w14:textId="77777777" w:rsidR="00240B29" w:rsidRPr="00240B29" w:rsidRDefault="00240B29" w:rsidP="009067FF">
            <w:pPr>
              <w:spacing w:after="0" w:line="240" w:lineRule="auto"/>
              <w:jc w:val="right"/>
              <w:rPr>
                <w:rFonts w:ascii="Arial" w:hAnsi="Arial" w:cs="Arial"/>
                <w:color w:val="000000"/>
                <w:sz w:val="16"/>
                <w:szCs w:val="16"/>
              </w:rPr>
            </w:pPr>
            <w:r w:rsidRPr="00240B29">
              <w:rPr>
                <w:rFonts w:ascii="Arial" w:hAnsi="Arial" w:cs="Arial"/>
                <w:color w:val="000000"/>
                <w:sz w:val="16"/>
                <w:szCs w:val="16"/>
              </w:rPr>
              <w:t xml:space="preserve">34,757 </w:t>
            </w:r>
          </w:p>
        </w:tc>
        <w:tc>
          <w:tcPr>
            <w:tcW w:w="907" w:type="dxa"/>
            <w:tcBorders>
              <w:top w:val="nil"/>
              <w:left w:val="nil"/>
              <w:bottom w:val="nil"/>
              <w:right w:val="nil"/>
            </w:tcBorders>
            <w:shd w:val="clear" w:color="auto" w:fill="auto"/>
            <w:noWrap/>
            <w:vAlign w:val="center"/>
            <w:hideMark/>
          </w:tcPr>
          <w:p w14:paraId="1EF9BEBC"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 xml:space="preserve">33,340 </w:t>
            </w:r>
          </w:p>
        </w:tc>
        <w:tc>
          <w:tcPr>
            <w:tcW w:w="907" w:type="dxa"/>
            <w:tcBorders>
              <w:top w:val="nil"/>
              <w:left w:val="nil"/>
              <w:bottom w:val="nil"/>
              <w:right w:val="nil"/>
            </w:tcBorders>
            <w:shd w:val="clear" w:color="auto" w:fill="auto"/>
            <w:noWrap/>
            <w:vAlign w:val="center"/>
            <w:hideMark/>
          </w:tcPr>
          <w:p w14:paraId="6E16F7FA"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 xml:space="preserve">31,896 </w:t>
            </w:r>
          </w:p>
        </w:tc>
        <w:tc>
          <w:tcPr>
            <w:tcW w:w="907" w:type="dxa"/>
            <w:tcBorders>
              <w:top w:val="nil"/>
              <w:left w:val="nil"/>
              <w:bottom w:val="nil"/>
              <w:right w:val="nil"/>
            </w:tcBorders>
            <w:shd w:val="clear" w:color="auto" w:fill="auto"/>
            <w:noWrap/>
            <w:vAlign w:val="center"/>
            <w:hideMark/>
          </w:tcPr>
          <w:p w14:paraId="02342F2E" w14:textId="77777777" w:rsidR="00240B29" w:rsidRPr="00240B29" w:rsidRDefault="00240B29" w:rsidP="009067FF">
            <w:pPr>
              <w:spacing w:after="0" w:line="240" w:lineRule="auto"/>
              <w:jc w:val="right"/>
              <w:rPr>
                <w:rFonts w:ascii="Arial" w:hAnsi="Arial" w:cs="Arial"/>
                <w:sz w:val="16"/>
                <w:szCs w:val="16"/>
              </w:rPr>
            </w:pPr>
            <w:r w:rsidRPr="00240B29">
              <w:rPr>
                <w:rFonts w:ascii="Arial" w:hAnsi="Arial" w:cs="Arial"/>
                <w:sz w:val="16"/>
                <w:szCs w:val="16"/>
              </w:rPr>
              <w:t xml:space="preserve">30,452 </w:t>
            </w:r>
          </w:p>
        </w:tc>
      </w:tr>
      <w:tr w:rsidR="00240B29" w:rsidRPr="00240B29" w14:paraId="79111714" w14:textId="77777777" w:rsidTr="009067FF">
        <w:trPr>
          <w:trHeight w:val="225"/>
        </w:trPr>
        <w:tc>
          <w:tcPr>
            <w:tcW w:w="3175" w:type="dxa"/>
            <w:tcBorders>
              <w:top w:val="nil"/>
              <w:left w:val="nil"/>
              <w:bottom w:val="nil"/>
              <w:right w:val="nil"/>
            </w:tcBorders>
            <w:shd w:val="clear" w:color="auto" w:fill="auto"/>
            <w:noWrap/>
            <w:vAlign w:val="center"/>
            <w:hideMark/>
          </w:tcPr>
          <w:p w14:paraId="2BC7699D" w14:textId="77777777" w:rsidR="00240B29" w:rsidRPr="00240B29" w:rsidRDefault="00240B29" w:rsidP="009067FF">
            <w:pPr>
              <w:spacing w:after="0" w:line="240" w:lineRule="auto"/>
              <w:rPr>
                <w:rFonts w:ascii="Arial" w:hAnsi="Arial" w:cs="Arial"/>
                <w:b/>
                <w:bCs/>
                <w:i/>
                <w:iCs/>
                <w:color w:val="000000"/>
                <w:sz w:val="16"/>
                <w:szCs w:val="16"/>
              </w:rPr>
            </w:pPr>
            <w:r w:rsidRPr="00240B29">
              <w:rPr>
                <w:rFonts w:ascii="Arial" w:hAnsi="Arial" w:cs="Arial"/>
                <w:b/>
                <w:bCs/>
                <w:i/>
                <w:iCs/>
                <w:color w:val="000000"/>
                <w:sz w:val="16"/>
                <w:szCs w:val="16"/>
              </w:rPr>
              <w:t>Total parent entity interest</w:t>
            </w:r>
          </w:p>
        </w:tc>
        <w:tc>
          <w:tcPr>
            <w:tcW w:w="952" w:type="dxa"/>
            <w:tcBorders>
              <w:top w:val="single" w:sz="4" w:space="0" w:color="000000"/>
              <w:left w:val="nil"/>
              <w:bottom w:val="single" w:sz="4" w:space="0" w:color="000000"/>
              <w:right w:val="nil"/>
            </w:tcBorders>
            <w:shd w:val="clear" w:color="auto" w:fill="auto"/>
            <w:noWrap/>
            <w:vAlign w:val="center"/>
            <w:hideMark/>
          </w:tcPr>
          <w:p w14:paraId="1C2B7EE9"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41,579 </w:t>
            </w:r>
          </w:p>
        </w:tc>
        <w:tc>
          <w:tcPr>
            <w:tcW w:w="907" w:type="dxa"/>
            <w:tcBorders>
              <w:top w:val="single" w:sz="4" w:space="0" w:color="000000"/>
              <w:left w:val="nil"/>
              <w:bottom w:val="single" w:sz="4" w:space="0" w:color="000000"/>
              <w:right w:val="nil"/>
            </w:tcBorders>
            <w:shd w:val="clear" w:color="000000" w:fill="E6E6E6"/>
            <w:noWrap/>
            <w:vAlign w:val="center"/>
            <w:hideMark/>
          </w:tcPr>
          <w:p w14:paraId="4BB06013"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40,721 </w:t>
            </w:r>
          </w:p>
        </w:tc>
        <w:tc>
          <w:tcPr>
            <w:tcW w:w="907" w:type="dxa"/>
            <w:tcBorders>
              <w:top w:val="single" w:sz="4" w:space="0" w:color="000000"/>
              <w:left w:val="nil"/>
              <w:bottom w:val="single" w:sz="4" w:space="0" w:color="000000"/>
              <w:right w:val="nil"/>
            </w:tcBorders>
            <w:shd w:val="clear" w:color="auto" w:fill="auto"/>
            <w:noWrap/>
            <w:vAlign w:val="center"/>
            <w:hideMark/>
          </w:tcPr>
          <w:p w14:paraId="486291EB"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39,744 </w:t>
            </w:r>
          </w:p>
        </w:tc>
        <w:tc>
          <w:tcPr>
            <w:tcW w:w="907" w:type="dxa"/>
            <w:tcBorders>
              <w:top w:val="single" w:sz="4" w:space="0" w:color="000000"/>
              <w:left w:val="nil"/>
              <w:bottom w:val="single" w:sz="4" w:space="0" w:color="000000"/>
              <w:right w:val="nil"/>
            </w:tcBorders>
            <w:shd w:val="clear" w:color="auto" w:fill="auto"/>
            <w:noWrap/>
            <w:vAlign w:val="center"/>
            <w:hideMark/>
          </w:tcPr>
          <w:p w14:paraId="0884B61F"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38,743 </w:t>
            </w:r>
          </w:p>
        </w:tc>
        <w:tc>
          <w:tcPr>
            <w:tcW w:w="907" w:type="dxa"/>
            <w:tcBorders>
              <w:top w:val="single" w:sz="4" w:space="0" w:color="000000"/>
              <w:left w:val="nil"/>
              <w:bottom w:val="single" w:sz="4" w:space="0" w:color="000000"/>
              <w:right w:val="nil"/>
            </w:tcBorders>
            <w:shd w:val="clear" w:color="auto" w:fill="auto"/>
            <w:noWrap/>
            <w:vAlign w:val="center"/>
            <w:hideMark/>
          </w:tcPr>
          <w:p w14:paraId="664B7D41" w14:textId="77777777" w:rsidR="00240B29" w:rsidRPr="00240B29" w:rsidRDefault="00240B29" w:rsidP="009067FF">
            <w:pPr>
              <w:spacing w:after="0" w:line="240" w:lineRule="auto"/>
              <w:jc w:val="right"/>
              <w:rPr>
                <w:rFonts w:ascii="Arial" w:hAnsi="Arial" w:cs="Arial"/>
                <w:b/>
                <w:bCs/>
                <w:i/>
                <w:iCs/>
                <w:color w:val="000000"/>
                <w:sz w:val="16"/>
                <w:szCs w:val="16"/>
              </w:rPr>
            </w:pPr>
            <w:r w:rsidRPr="00240B29">
              <w:rPr>
                <w:rFonts w:ascii="Arial" w:hAnsi="Arial" w:cs="Arial"/>
                <w:b/>
                <w:bCs/>
                <w:i/>
                <w:iCs/>
                <w:color w:val="000000"/>
                <w:sz w:val="16"/>
                <w:szCs w:val="16"/>
              </w:rPr>
              <w:t xml:space="preserve">37,745 </w:t>
            </w:r>
          </w:p>
        </w:tc>
      </w:tr>
      <w:tr w:rsidR="00240B29" w:rsidRPr="00240B29" w14:paraId="61F701B2" w14:textId="77777777" w:rsidTr="009067FF">
        <w:trPr>
          <w:trHeight w:val="225"/>
        </w:trPr>
        <w:tc>
          <w:tcPr>
            <w:tcW w:w="3175" w:type="dxa"/>
            <w:tcBorders>
              <w:top w:val="nil"/>
              <w:left w:val="nil"/>
              <w:bottom w:val="single" w:sz="4" w:space="0" w:color="000000"/>
              <w:right w:val="nil"/>
            </w:tcBorders>
            <w:shd w:val="clear" w:color="auto" w:fill="auto"/>
            <w:noWrap/>
            <w:vAlign w:val="bottom"/>
            <w:hideMark/>
          </w:tcPr>
          <w:p w14:paraId="1FAF4CC2" w14:textId="77777777" w:rsidR="00240B29" w:rsidRPr="00240B29" w:rsidRDefault="00240B29" w:rsidP="009067FF">
            <w:pPr>
              <w:spacing w:after="0" w:line="240" w:lineRule="auto"/>
              <w:rPr>
                <w:rFonts w:ascii="Arial" w:hAnsi="Arial" w:cs="Arial"/>
                <w:b/>
                <w:bCs/>
                <w:color w:val="000000"/>
                <w:sz w:val="16"/>
                <w:szCs w:val="16"/>
              </w:rPr>
            </w:pPr>
            <w:r w:rsidRPr="00240B29">
              <w:rPr>
                <w:rFonts w:ascii="Arial" w:hAnsi="Arial" w:cs="Arial"/>
                <w:b/>
                <w:bCs/>
                <w:color w:val="000000"/>
                <w:sz w:val="16"/>
                <w:szCs w:val="16"/>
              </w:rPr>
              <w:t>Total equity</w:t>
            </w:r>
          </w:p>
        </w:tc>
        <w:tc>
          <w:tcPr>
            <w:tcW w:w="952" w:type="dxa"/>
            <w:tcBorders>
              <w:top w:val="nil"/>
              <w:left w:val="nil"/>
              <w:bottom w:val="single" w:sz="4" w:space="0" w:color="000000"/>
              <w:right w:val="nil"/>
            </w:tcBorders>
            <w:shd w:val="clear" w:color="auto" w:fill="auto"/>
            <w:noWrap/>
            <w:vAlign w:val="bottom"/>
            <w:hideMark/>
          </w:tcPr>
          <w:p w14:paraId="232076EF"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41,579 </w:t>
            </w:r>
          </w:p>
        </w:tc>
        <w:tc>
          <w:tcPr>
            <w:tcW w:w="907" w:type="dxa"/>
            <w:tcBorders>
              <w:top w:val="nil"/>
              <w:left w:val="nil"/>
              <w:bottom w:val="single" w:sz="4" w:space="0" w:color="000000"/>
              <w:right w:val="nil"/>
            </w:tcBorders>
            <w:shd w:val="clear" w:color="000000" w:fill="E6E6E6"/>
            <w:noWrap/>
            <w:vAlign w:val="bottom"/>
            <w:hideMark/>
          </w:tcPr>
          <w:p w14:paraId="2F7F7B1A"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40,721 </w:t>
            </w:r>
          </w:p>
        </w:tc>
        <w:tc>
          <w:tcPr>
            <w:tcW w:w="907" w:type="dxa"/>
            <w:tcBorders>
              <w:top w:val="nil"/>
              <w:left w:val="nil"/>
              <w:bottom w:val="single" w:sz="4" w:space="0" w:color="000000"/>
              <w:right w:val="nil"/>
            </w:tcBorders>
            <w:shd w:val="clear" w:color="auto" w:fill="auto"/>
            <w:noWrap/>
            <w:vAlign w:val="bottom"/>
            <w:hideMark/>
          </w:tcPr>
          <w:p w14:paraId="48A26AD6"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39,744 </w:t>
            </w:r>
          </w:p>
        </w:tc>
        <w:tc>
          <w:tcPr>
            <w:tcW w:w="907" w:type="dxa"/>
            <w:tcBorders>
              <w:top w:val="nil"/>
              <w:left w:val="nil"/>
              <w:bottom w:val="single" w:sz="4" w:space="0" w:color="000000"/>
              <w:right w:val="nil"/>
            </w:tcBorders>
            <w:shd w:val="clear" w:color="auto" w:fill="auto"/>
            <w:noWrap/>
            <w:vAlign w:val="bottom"/>
            <w:hideMark/>
          </w:tcPr>
          <w:p w14:paraId="19E97E25"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38,743 </w:t>
            </w:r>
          </w:p>
        </w:tc>
        <w:tc>
          <w:tcPr>
            <w:tcW w:w="907" w:type="dxa"/>
            <w:tcBorders>
              <w:top w:val="nil"/>
              <w:left w:val="nil"/>
              <w:bottom w:val="single" w:sz="4" w:space="0" w:color="000000"/>
              <w:right w:val="nil"/>
            </w:tcBorders>
            <w:shd w:val="clear" w:color="auto" w:fill="auto"/>
            <w:noWrap/>
            <w:vAlign w:val="bottom"/>
            <w:hideMark/>
          </w:tcPr>
          <w:p w14:paraId="2D990239" w14:textId="77777777" w:rsidR="00240B29" w:rsidRPr="00240B29" w:rsidRDefault="00240B29" w:rsidP="009067FF">
            <w:pPr>
              <w:spacing w:after="0" w:line="240" w:lineRule="auto"/>
              <w:jc w:val="right"/>
              <w:rPr>
                <w:rFonts w:ascii="Arial" w:hAnsi="Arial" w:cs="Arial"/>
                <w:b/>
                <w:bCs/>
                <w:color w:val="000000"/>
                <w:sz w:val="16"/>
                <w:szCs w:val="16"/>
              </w:rPr>
            </w:pPr>
            <w:r w:rsidRPr="00240B29">
              <w:rPr>
                <w:rFonts w:ascii="Arial" w:hAnsi="Arial" w:cs="Arial"/>
                <w:b/>
                <w:bCs/>
                <w:color w:val="000000"/>
                <w:sz w:val="16"/>
                <w:szCs w:val="16"/>
              </w:rPr>
              <w:t xml:space="preserve">37,745 </w:t>
            </w:r>
          </w:p>
        </w:tc>
      </w:tr>
    </w:tbl>
    <w:p w14:paraId="5C090452" w14:textId="77777777" w:rsidR="00240B29" w:rsidRPr="00240B29" w:rsidRDefault="009B3707" w:rsidP="003242D6">
      <w:pPr>
        <w:pStyle w:val="ChartandTableFootnote"/>
      </w:pPr>
      <w:r>
        <w:t>*Equity</w:t>
      </w:r>
      <w:r w:rsidR="00240B29" w:rsidRPr="00240B29">
        <w:t xml:space="preserve"> is the residual interest in assets after deduction of liabilities.</w:t>
      </w:r>
    </w:p>
    <w:p w14:paraId="60F7A4E4" w14:textId="77777777" w:rsidR="00240B29" w:rsidRPr="003242D6" w:rsidRDefault="00240B29" w:rsidP="003242D6">
      <w:pPr>
        <w:pStyle w:val="ChartandTableFootnote"/>
        <w:rPr>
          <w:lang w:val="en-AU"/>
        </w:rPr>
      </w:pPr>
      <w:r w:rsidRPr="00240B29">
        <w:t>Prepared on Australian Accounting Standards basis.</w:t>
      </w:r>
    </w:p>
    <w:p w14:paraId="177D9646" w14:textId="77777777" w:rsidR="00240B29" w:rsidRPr="00240B29" w:rsidRDefault="00240B29" w:rsidP="003242D6">
      <w:pPr>
        <w:pStyle w:val="TableHeading"/>
      </w:pPr>
      <w:r w:rsidRPr="00240B29">
        <w:br w:type="page"/>
      </w:r>
      <w:r w:rsidRPr="00240B29">
        <w:lastRenderedPageBreak/>
        <w:t>Table 3.3: Departmental statement of changes in equity—summary of movement (Budget year 2018–19)</w:t>
      </w:r>
    </w:p>
    <w:tbl>
      <w:tblPr>
        <w:tblW w:w="7739" w:type="dxa"/>
        <w:tblInd w:w="93" w:type="dxa"/>
        <w:tblLook w:val="04A0" w:firstRow="1" w:lastRow="0" w:firstColumn="1" w:lastColumn="0" w:noHBand="0" w:noVBand="1"/>
      </w:tblPr>
      <w:tblGrid>
        <w:gridCol w:w="3940"/>
        <w:gridCol w:w="1304"/>
        <w:gridCol w:w="1304"/>
        <w:gridCol w:w="1191"/>
      </w:tblGrid>
      <w:tr w:rsidR="00A86E10" w:rsidRPr="003242D6" w14:paraId="7B31824E" w14:textId="77777777" w:rsidTr="00A86E10">
        <w:trPr>
          <w:trHeight w:val="624"/>
        </w:trPr>
        <w:tc>
          <w:tcPr>
            <w:tcW w:w="3940" w:type="dxa"/>
            <w:tcBorders>
              <w:top w:val="single" w:sz="4" w:space="0" w:color="auto"/>
              <w:left w:val="nil"/>
              <w:bottom w:val="nil"/>
              <w:right w:val="nil"/>
            </w:tcBorders>
            <w:shd w:val="clear" w:color="auto" w:fill="auto"/>
            <w:noWrap/>
            <w:vAlign w:val="center"/>
            <w:hideMark/>
          </w:tcPr>
          <w:p w14:paraId="47FAADEE" w14:textId="77777777" w:rsidR="003242D6" w:rsidRPr="003242D6" w:rsidRDefault="003242D6" w:rsidP="00A86E10">
            <w:pPr>
              <w:spacing w:after="0" w:line="240" w:lineRule="auto"/>
              <w:rPr>
                <w:rFonts w:ascii="Arial" w:hAnsi="Arial" w:cs="Arial"/>
                <w:color w:val="000000"/>
                <w:sz w:val="16"/>
                <w:szCs w:val="16"/>
              </w:rPr>
            </w:pPr>
            <w:r w:rsidRPr="003242D6">
              <w:rPr>
                <w:rFonts w:ascii="Arial" w:hAnsi="Arial" w:cs="Arial"/>
                <w:color w:val="000000"/>
                <w:sz w:val="16"/>
                <w:szCs w:val="16"/>
              </w:rPr>
              <w:t> </w:t>
            </w:r>
          </w:p>
        </w:tc>
        <w:tc>
          <w:tcPr>
            <w:tcW w:w="1304" w:type="dxa"/>
            <w:tcBorders>
              <w:top w:val="single" w:sz="4" w:space="0" w:color="auto"/>
              <w:left w:val="nil"/>
              <w:bottom w:val="single" w:sz="4" w:space="0" w:color="000000"/>
              <w:right w:val="nil"/>
            </w:tcBorders>
            <w:shd w:val="clear" w:color="auto" w:fill="auto"/>
            <w:vAlign w:val="center"/>
            <w:hideMark/>
          </w:tcPr>
          <w:p w14:paraId="76EF6DA2" w14:textId="77777777" w:rsidR="003242D6" w:rsidRPr="003242D6" w:rsidRDefault="00A86E10" w:rsidP="00A86E10">
            <w:pPr>
              <w:spacing w:after="0" w:line="240" w:lineRule="auto"/>
              <w:jc w:val="right"/>
              <w:rPr>
                <w:rFonts w:ascii="Arial" w:hAnsi="Arial" w:cs="Arial"/>
                <w:color w:val="000000"/>
                <w:sz w:val="16"/>
                <w:szCs w:val="16"/>
              </w:rPr>
            </w:pPr>
            <w:r>
              <w:rPr>
                <w:rFonts w:ascii="Arial" w:hAnsi="Arial" w:cs="Arial"/>
                <w:color w:val="000000"/>
                <w:sz w:val="16"/>
                <w:szCs w:val="16"/>
              </w:rPr>
              <w:t>Retained</w:t>
            </w:r>
            <w:r>
              <w:rPr>
                <w:rFonts w:ascii="Arial" w:hAnsi="Arial" w:cs="Arial"/>
                <w:color w:val="000000"/>
                <w:sz w:val="16"/>
                <w:szCs w:val="16"/>
              </w:rPr>
              <w:br/>
              <w:t>earnings</w:t>
            </w:r>
            <w:r w:rsidR="003242D6" w:rsidRPr="003242D6">
              <w:rPr>
                <w:rFonts w:ascii="Arial" w:hAnsi="Arial" w:cs="Arial"/>
                <w:color w:val="000000"/>
                <w:sz w:val="16"/>
                <w:szCs w:val="16"/>
              </w:rPr>
              <w:br/>
              <w:t>$'000</w:t>
            </w:r>
          </w:p>
        </w:tc>
        <w:tc>
          <w:tcPr>
            <w:tcW w:w="1304" w:type="dxa"/>
            <w:tcBorders>
              <w:top w:val="single" w:sz="4" w:space="0" w:color="auto"/>
              <w:left w:val="nil"/>
              <w:bottom w:val="single" w:sz="4" w:space="0" w:color="000000"/>
              <w:right w:val="nil"/>
            </w:tcBorders>
            <w:shd w:val="clear" w:color="auto" w:fill="auto"/>
            <w:vAlign w:val="center"/>
            <w:hideMark/>
          </w:tcPr>
          <w:p w14:paraId="5A4DC873"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Contributed</w:t>
            </w:r>
            <w:r w:rsidRPr="003242D6">
              <w:rPr>
                <w:rFonts w:ascii="Arial" w:hAnsi="Arial" w:cs="Arial"/>
                <w:color w:val="000000"/>
                <w:sz w:val="16"/>
                <w:szCs w:val="16"/>
              </w:rPr>
              <w:br/>
              <w:t>equity/capital</w:t>
            </w:r>
            <w:r w:rsidRPr="003242D6">
              <w:rPr>
                <w:rFonts w:ascii="Arial" w:hAnsi="Arial" w:cs="Arial"/>
                <w:color w:val="000000"/>
                <w:sz w:val="16"/>
                <w:szCs w:val="16"/>
              </w:rPr>
              <w:br/>
              <w:t>$'000</w:t>
            </w:r>
          </w:p>
        </w:tc>
        <w:tc>
          <w:tcPr>
            <w:tcW w:w="1191" w:type="dxa"/>
            <w:tcBorders>
              <w:top w:val="single" w:sz="4" w:space="0" w:color="auto"/>
              <w:left w:val="nil"/>
              <w:bottom w:val="single" w:sz="4" w:space="0" w:color="000000"/>
              <w:right w:val="nil"/>
            </w:tcBorders>
            <w:shd w:val="clear" w:color="auto" w:fill="auto"/>
            <w:vAlign w:val="center"/>
            <w:hideMark/>
          </w:tcPr>
          <w:p w14:paraId="750FD37E" w14:textId="77777777" w:rsidR="003242D6" w:rsidRPr="003242D6" w:rsidRDefault="0048396B" w:rsidP="00A86E10">
            <w:pPr>
              <w:spacing w:after="0" w:line="240" w:lineRule="auto"/>
              <w:jc w:val="right"/>
              <w:rPr>
                <w:rFonts w:ascii="Arial" w:hAnsi="Arial" w:cs="Arial"/>
                <w:color w:val="000000"/>
                <w:sz w:val="16"/>
                <w:szCs w:val="16"/>
              </w:rPr>
            </w:pPr>
            <w:r>
              <w:rPr>
                <w:rFonts w:ascii="Arial" w:hAnsi="Arial" w:cs="Arial"/>
                <w:color w:val="000000"/>
                <w:sz w:val="16"/>
                <w:szCs w:val="16"/>
              </w:rPr>
              <w:t xml:space="preserve">Total </w:t>
            </w:r>
            <w:r w:rsidR="00A86E10">
              <w:rPr>
                <w:rFonts w:ascii="Arial" w:hAnsi="Arial" w:cs="Arial"/>
                <w:color w:val="000000"/>
                <w:sz w:val="16"/>
                <w:szCs w:val="16"/>
              </w:rPr>
              <w:t>equity</w:t>
            </w:r>
            <w:r>
              <w:rPr>
                <w:rFonts w:ascii="Arial" w:hAnsi="Arial" w:cs="Arial"/>
                <w:color w:val="000000"/>
                <w:sz w:val="16"/>
                <w:szCs w:val="16"/>
              </w:rPr>
              <w:t xml:space="preserve"> </w:t>
            </w:r>
            <w:r>
              <w:rPr>
                <w:rFonts w:ascii="Arial" w:hAnsi="Arial" w:cs="Arial"/>
                <w:color w:val="000000"/>
                <w:sz w:val="16"/>
                <w:szCs w:val="16"/>
              </w:rPr>
              <w:br/>
            </w:r>
            <w:r w:rsidR="00A86E10">
              <w:rPr>
                <w:rFonts w:ascii="Arial" w:hAnsi="Arial" w:cs="Arial"/>
                <w:color w:val="000000"/>
                <w:sz w:val="16"/>
                <w:szCs w:val="16"/>
              </w:rPr>
              <w:t xml:space="preserve"> </w:t>
            </w:r>
            <w:r w:rsidR="003242D6" w:rsidRPr="003242D6">
              <w:rPr>
                <w:rFonts w:ascii="Arial" w:hAnsi="Arial" w:cs="Arial"/>
                <w:color w:val="000000"/>
                <w:sz w:val="16"/>
                <w:szCs w:val="16"/>
              </w:rPr>
              <w:br/>
              <w:t>$'000</w:t>
            </w:r>
          </w:p>
        </w:tc>
      </w:tr>
      <w:tr w:rsidR="00A86E10" w:rsidRPr="003242D6" w14:paraId="367A69FB" w14:textId="77777777" w:rsidTr="00A86E10">
        <w:trPr>
          <w:trHeight w:val="225"/>
        </w:trPr>
        <w:tc>
          <w:tcPr>
            <w:tcW w:w="3940" w:type="dxa"/>
            <w:tcBorders>
              <w:top w:val="nil"/>
              <w:left w:val="nil"/>
              <w:bottom w:val="nil"/>
              <w:right w:val="nil"/>
            </w:tcBorders>
            <w:shd w:val="clear" w:color="auto" w:fill="auto"/>
            <w:vAlign w:val="center"/>
            <w:hideMark/>
          </w:tcPr>
          <w:p w14:paraId="3560DC01" w14:textId="77777777" w:rsidR="003242D6" w:rsidRPr="003242D6" w:rsidRDefault="003242D6" w:rsidP="00A86E10">
            <w:pPr>
              <w:spacing w:after="0" w:line="240" w:lineRule="auto"/>
              <w:rPr>
                <w:rFonts w:ascii="Arial" w:hAnsi="Arial" w:cs="Arial"/>
                <w:b/>
                <w:bCs/>
                <w:color w:val="000000"/>
                <w:sz w:val="16"/>
                <w:szCs w:val="16"/>
              </w:rPr>
            </w:pPr>
            <w:r w:rsidRPr="003242D6">
              <w:rPr>
                <w:rFonts w:ascii="Arial" w:hAnsi="Arial" w:cs="Arial"/>
                <w:b/>
                <w:bCs/>
                <w:color w:val="000000"/>
                <w:sz w:val="16"/>
                <w:szCs w:val="16"/>
              </w:rPr>
              <w:t>Opening balance as at 1 July 2018</w:t>
            </w:r>
          </w:p>
        </w:tc>
        <w:tc>
          <w:tcPr>
            <w:tcW w:w="1304" w:type="dxa"/>
            <w:tcBorders>
              <w:top w:val="nil"/>
              <w:left w:val="nil"/>
              <w:bottom w:val="nil"/>
              <w:right w:val="nil"/>
            </w:tcBorders>
            <w:shd w:val="clear" w:color="auto" w:fill="auto"/>
            <w:noWrap/>
            <w:vAlign w:val="center"/>
            <w:hideMark/>
          </w:tcPr>
          <w:p w14:paraId="5FE4DAF8" w14:textId="77777777" w:rsidR="003242D6" w:rsidRPr="003242D6" w:rsidRDefault="003242D6" w:rsidP="00A86E10">
            <w:pPr>
              <w:spacing w:after="0" w:line="240" w:lineRule="auto"/>
              <w:jc w:val="right"/>
              <w:rPr>
                <w:rFonts w:ascii="Arial" w:hAnsi="Arial" w:cs="Arial"/>
                <w:color w:val="000000"/>
                <w:sz w:val="16"/>
                <w:szCs w:val="16"/>
              </w:rPr>
            </w:pPr>
          </w:p>
        </w:tc>
        <w:tc>
          <w:tcPr>
            <w:tcW w:w="1304" w:type="dxa"/>
            <w:tcBorders>
              <w:top w:val="nil"/>
              <w:left w:val="nil"/>
              <w:bottom w:val="nil"/>
              <w:right w:val="nil"/>
            </w:tcBorders>
            <w:shd w:val="clear" w:color="auto" w:fill="auto"/>
            <w:noWrap/>
            <w:vAlign w:val="center"/>
            <w:hideMark/>
          </w:tcPr>
          <w:p w14:paraId="69B1364E" w14:textId="77777777" w:rsidR="003242D6" w:rsidRPr="003242D6" w:rsidRDefault="003242D6" w:rsidP="00A86E10">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4E7D42D9" w14:textId="77777777" w:rsidR="003242D6" w:rsidRPr="003242D6" w:rsidRDefault="003242D6" w:rsidP="00A86E10">
            <w:pPr>
              <w:spacing w:after="0" w:line="240" w:lineRule="auto"/>
              <w:jc w:val="right"/>
              <w:rPr>
                <w:rFonts w:ascii="Arial" w:hAnsi="Arial" w:cs="Arial"/>
                <w:color w:val="000000"/>
                <w:sz w:val="16"/>
                <w:szCs w:val="16"/>
              </w:rPr>
            </w:pPr>
          </w:p>
        </w:tc>
      </w:tr>
      <w:tr w:rsidR="00A86E10" w:rsidRPr="003242D6" w14:paraId="6AEF9B7F" w14:textId="77777777" w:rsidTr="00A86E10">
        <w:trPr>
          <w:trHeight w:val="227"/>
        </w:trPr>
        <w:tc>
          <w:tcPr>
            <w:tcW w:w="3940" w:type="dxa"/>
            <w:tcBorders>
              <w:top w:val="nil"/>
              <w:left w:val="nil"/>
              <w:bottom w:val="nil"/>
              <w:right w:val="nil"/>
            </w:tcBorders>
            <w:shd w:val="clear" w:color="auto" w:fill="auto"/>
            <w:vAlign w:val="center"/>
            <w:hideMark/>
          </w:tcPr>
          <w:p w14:paraId="11409249" w14:textId="77777777" w:rsidR="003242D6" w:rsidRPr="003242D6" w:rsidRDefault="003242D6" w:rsidP="00A86E10">
            <w:pPr>
              <w:spacing w:after="0" w:line="240" w:lineRule="auto"/>
              <w:ind w:firstLineChars="100" w:firstLine="160"/>
              <w:rPr>
                <w:rFonts w:ascii="Arial" w:hAnsi="Arial" w:cs="Arial"/>
                <w:color w:val="000000"/>
                <w:sz w:val="16"/>
                <w:szCs w:val="16"/>
              </w:rPr>
            </w:pPr>
            <w:r w:rsidRPr="003242D6">
              <w:rPr>
                <w:rFonts w:ascii="Arial" w:hAnsi="Arial" w:cs="Arial"/>
                <w:color w:val="000000"/>
                <w:sz w:val="16"/>
                <w:szCs w:val="16"/>
              </w:rPr>
              <w:t>Balance carried forward from previous period</w:t>
            </w:r>
          </w:p>
        </w:tc>
        <w:tc>
          <w:tcPr>
            <w:tcW w:w="1304" w:type="dxa"/>
            <w:tcBorders>
              <w:top w:val="nil"/>
              <w:left w:val="nil"/>
              <w:bottom w:val="nil"/>
              <w:right w:val="nil"/>
            </w:tcBorders>
            <w:shd w:val="clear" w:color="auto" w:fill="auto"/>
            <w:noWrap/>
            <w:vAlign w:val="center"/>
            <w:hideMark/>
          </w:tcPr>
          <w:p w14:paraId="7538B4A9" w14:textId="77777777" w:rsidR="003242D6" w:rsidRPr="003242D6" w:rsidRDefault="003242D6" w:rsidP="00A86E10">
            <w:pPr>
              <w:spacing w:after="0" w:line="240" w:lineRule="auto"/>
              <w:jc w:val="right"/>
              <w:rPr>
                <w:rFonts w:ascii="Arial" w:hAnsi="Arial" w:cs="Arial"/>
                <w:sz w:val="16"/>
                <w:szCs w:val="16"/>
              </w:rPr>
            </w:pPr>
            <w:r w:rsidRPr="003242D6">
              <w:rPr>
                <w:rFonts w:ascii="Arial" w:hAnsi="Arial" w:cs="Arial"/>
                <w:sz w:val="16"/>
                <w:szCs w:val="16"/>
              </w:rPr>
              <w:t xml:space="preserve">36,056 </w:t>
            </w:r>
          </w:p>
        </w:tc>
        <w:tc>
          <w:tcPr>
            <w:tcW w:w="1304" w:type="dxa"/>
            <w:tcBorders>
              <w:top w:val="nil"/>
              <w:left w:val="nil"/>
              <w:bottom w:val="nil"/>
              <w:right w:val="nil"/>
            </w:tcBorders>
            <w:shd w:val="clear" w:color="auto" w:fill="auto"/>
            <w:noWrap/>
            <w:vAlign w:val="center"/>
            <w:hideMark/>
          </w:tcPr>
          <w:p w14:paraId="1B77B5CD"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 xml:space="preserve">5,523 </w:t>
            </w:r>
          </w:p>
        </w:tc>
        <w:tc>
          <w:tcPr>
            <w:tcW w:w="1191" w:type="dxa"/>
            <w:tcBorders>
              <w:top w:val="nil"/>
              <w:left w:val="nil"/>
              <w:bottom w:val="nil"/>
              <w:right w:val="nil"/>
            </w:tcBorders>
            <w:shd w:val="clear" w:color="auto" w:fill="auto"/>
            <w:noWrap/>
            <w:vAlign w:val="center"/>
            <w:hideMark/>
          </w:tcPr>
          <w:p w14:paraId="5A863D6E"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 xml:space="preserve">41,579 </w:t>
            </w:r>
          </w:p>
        </w:tc>
      </w:tr>
      <w:tr w:rsidR="00A86E10" w:rsidRPr="003242D6" w14:paraId="4ED34E29" w14:textId="77777777" w:rsidTr="00A86E10">
        <w:trPr>
          <w:trHeight w:val="227"/>
        </w:trPr>
        <w:tc>
          <w:tcPr>
            <w:tcW w:w="3940" w:type="dxa"/>
            <w:tcBorders>
              <w:top w:val="nil"/>
              <w:left w:val="nil"/>
              <w:bottom w:val="nil"/>
              <w:right w:val="nil"/>
            </w:tcBorders>
            <w:shd w:val="clear" w:color="auto" w:fill="auto"/>
            <w:vAlign w:val="center"/>
            <w:hideMark/>
          </w:tcPr>
          <w:p w14:paraId="052D3E9E" w14:textId="77777777" w:rsidR="003242D6" w:rsidRPr="003242D6" w:rsidRDefault="003242D6" w:rsidP="00A86E10">
            <w:pPr>
              <w:spacing w:after="0" w:line="240" w:lineRule="auto"/>
              <w:rPr>
                <w:rFonts w:ascii="Arial" w:hAnsi="Arial" w:cs="Arial"/>
                <w:b/>
                <w:bCs/>
                <w:i/>
                <w:iCs/>
                <w:color w:val="000000"/>
                <w:sz w:val="16"/>
                <w:szCs w:val="16"/>
              </w:rPr>
            </w:pPr>
            <w:r w:rsidRPr="003242D6">
              <w:rPr>
                <w:rFonts w:ascii="Arial" w:hAnsi="Arial" w:cs="Arial"/>
                <w:b/>
                <w:bCs/>
                <w:i/>
                <w:iCs/>
                <w:color w:val="000000"/>
                <w:sz w:val="16"/>
                <w:szCs w:val="16"/>
              </w:rPr>
              <w:t>Adjusted opening balance</w:t>
            </w:r>
          </w:p>
        </w:tc>
        <w:tc>
          <w:tcPr>
            <w:tcW w:w="1304" w:type="dxa"/>
            <w:tcBorders>
              <w:top w:val="single" w:sz="4" w:space="0" w:color="000000"/>
              <w:left w:val="nil"/>
              <w:bottom w:val="single" w:sz="4" w:space="0" w:color="000000"/>
              <w:right w:val="nil"/>
            </w:tcBorders>
            <w:shd w:val="clear" w:color="auto" w:fill="auto"/>
            <w:noWrap/>
            <w:vAlign w:val="center"/>
            <w:hideMark/>
          </w:tcPr>
          <w:p w14:paraId="33C7E108" w14:textId="77777777" w:rsidR="003242D6" w:rsidRPr="003242D6" w:rsidRDefault="003242D6" w:rsidP="00A86E10">
            <w:pPr>
              <w:spacing w:after="0" w:line="240" w:lineRule="auto"/>
              <w:jc w:val="right"/>
              <w:rPr>
                <w:rFonts w:ascii="Arial" w:hAnsi="Arial" w:cs="Arial"/>
                <w:b/>
                <w:bCs/>
                <w:i/>
                <w:iCs/>
                <w:color w:val="000000"/>
                <w:sz w:val="16"/>
                <w:szCs w:val="16"/>
              </w:rPr>
            </w:pPr>
            <w:r w:rsidRPr="003242D6">
              <w:rPr>
                <w:rFonts w:ascii="Arial" w:hAnsi="Arial" w:cs="Arial"/>
                <w:b/>
                <w:bCs/>
                <w:i/>
                <w:iCs/>
                <w:color w:val="000000"/>
                <w:sz w:val="16"/>
                <w:szCs w:val="16"/>
              </w:rPr>
              <w:t xml:space="preserve">36,056 </w:t>
            </w:r>
          </w:p>
        </w:tc>
        <w:tc>
          <w:tcPr>
            <w:tcW w:w="1304" w:type="dxa"/>
            <w:tcBorders>
              <w:top w:val="single" w:sz="4" w:space="0" w:color="000000"/>
              <w:left w:val="nil"/>
              <w:bottom w:val="single" w:sz="4" w:space="0" w:color="000000"/>
              <w:right w:val="nil"/>
            </w:tcBorders>
            <w:shd w:val="clear" w:color="auto" w:fill="auto"/>
            <w:noWrap/>
            <w:vAlign w:val="center"/>
            <w:hideMark/>
          </w:tcPr>
          <w:p w14:paraId="1610BB23" w14:textId="77777777" w:rsidR="003242D6" w:rsidRPr="003242D6" w:rsidRDefault="003242D6" w:rsidP="00A86E10">
            <w:pPr>
              <w:spacing w:after="0" w:line="240" w:lineRule="auto"/>
              <w:jc w:val="right"/>
              <w:rPr>
                <w:rFonts w:ascii="Arial" w:hAnsi="Arial" w:cs="Arial"/>
                <w:b/>
                <w:bCs/>
                <w:i/>
                <w:iCs/>
                <w:color w:val="000000"/>
                <w:sz w:val="16"/>
                <w:szCs w:val="16"/>
              </w:rPr>
            </w:pPr>
            <w:r w:rsidRPr="003242D6">
              <w:rPr>
                <w:rFonts w:ascii="Arial" w:hAnsi="Arial" w:cs="Arial"/>
                <w:b/>
                <w:bCs/>
                <w:i/>
                <w:iCs/>
                <w:color w:val="000000"/>
                <w:sz w:val="16"/>
                <w:szCs w:val="16"/>
              </w:rPr>
              <w:t xml:space="preserve">5,523 </w:t>
            </w:r>
          </w:p>
        </w:tc>
        <w:tc>
          <w:tcPr>
            <w:tcW w:w="1191" w:type="dxa"/>
            <w:tcBorders>
              <w:top w:val="single" w:sz="4" w:space="0" w:color="000000"/>
              <w:left w:val="nil"/>
              <w:bottom w:val="single" w:sz="4" w:space="0" w:color="000000"/>
              <w:right w:val="nil"/>
            </w:tcBorders>
            <w:shd w:val="clear" w:color="auto" w:fill="auto"/>
            <w:noWrap/>
            <w:vAlign w:val="center"/>
            <w:hideMark/>
          </w:tcPr>
          <w:p w14:paraId="1AE7EF48" w14:textId="77777777" w:rsidR="003242D6" w:rsidRPr="003242D6" w:rsidRDefault="003242D6" w:rsidP="00A86E10">
            <w:pPr>
              <w:spacing w:after="0" w:line="240" w:lineRule="auto"/>
              <w:jc w:val="right"/>
              <w:rPr>
                <w:rFonts w:ascii="Arial" w:hAnsi="Arial" w:cs="Arial"/>
                <w:b/>
                <w:bCs/>
                <w:i/>
                <w:iCs/>
                <w:color w:val="000000"/>
                <w:sz w:val="16"/>
                <w:szCs w:val="16"/>
              </w:rPr>
            </w:pPr>
            <w:r w:rsidRPr="003242D6">
              <w:rPr>
                <w:rFonts w:ascii="Arial" w:hAnsi="Arial" w:cs="Arial"/>
                <w:b/>
                <w:bCs/>
                <w:i/>
                <w:iCs/>
                <w:color w:val="000000"/>
                <w:sz w:val="16"/>
                <w:szCs w:val="16"/>
              </w:rPr>
              <w:t xml:space="preserve">41,579 </w:t>
            </w:r>
          </w:p>
        </w:tc>
      </w:tr>
      <w:tr w:rsidR="00A86E10" w:rsidRPr="003242D6" w14:paraId="2121F312" w14:textId="77777777" w:rsidTr="00A86E10">
        <w:trPr>
          <w:trHeight w:val="225"/>
        </w:trPr>
        <w:tc>
          <w:tcPr>
            <w:tcW w:w="3940" w:type="dxa"/>
            <w:tcBorders>
              <w:top w:val="nil"/>
              <w:left w:val="nil"/>
              <w:bottom w:val="nil"/>
              <w:right w:val="nil"/>
            </w:tcBorders>
            <w:shd w:val="clear" w:color="auto" w:fill="auto"/>
            <w:noWrap/>
            <w:vAlign w:val="center"/>
            <w:hideMark/>
          </w:tcPr>
          <w:p w14:paraId="1B6A4CCB" w14:textId="77777777" w:rsidR="003242D6" w:rsidRPr="003242D6" w:rsidRDefault="003242D6" w:rsidP="00A86E10">
            <w:pPr>
              <w:spacing w:after="0" w:line="240" w:lineRule="auto"/>
              <w:rPr>
                <w:rFonts w:ascii="Arial" w:hAnsi="Arial" w:cs="Arial"/>
                <w:b/>
                <w:bCs/>
                <w:color w:val="000000"/>
                <w:sz w:val="16"/>
                <w:szCs w:val="16"/>
              </w:rPr>
            </w:pPr>
            <w:r w:rsidRPr="003242D6">
              <w:rPr>
                <w:rFonts w:ascii="Arial" w:hAnsi="Arial" w:cs="Arial"/>
                <w:b/>
                <w:bCs/>
                <w:color w:val="000000"/>
                <w:sz w:val="16"/>
                <w:szCs w:val="16"/>
              </w:rPr>
              <w:t>Comprehensive income</w:t>
            </w:r>
          </w:p>
        </w:tc>
        <w:tc>
          <w:tcPr>
            <w:tcW w:w="1304" w:type="dxa"/>
            <w:tcBorders>
              <w:top w:val="nil"/>
              <w:left w:val="nil"/>
              <w:bottom w:val="nil"/>
              <w:right w:val="nil"/>
            </w:tcBorders>
            <w:shd w:val="clear" w:color="auto" w:fill="auto"/>
            <w:noWrap/>
            <w:vAlign w:val="center"/>
            <w:hideMark/>
          </w:tcPr>
          <w:p w14:paraId="5810CFAD" w14:textId="77777777" w:rsidR="003242D6" w:rsidRPr="003242D6" w:rsidRDefault="003242D6" w:rsidP="00A86E10">
            <w:pPr>
              <w:spacing w:after="0" w:line="240" w:lineRule="auto"/>
              <w:jc w:val="right"/>
              <w:rPr>
                <w:rFonts w:ascii="Arial" w:hAnsi="Arial" w:cs="Arial"/>
                <w:color w:val="000000"/>
                <w:sz w:val="16"/>
                <w:szCs w:val="16"/>
              </w:rPr>
            </w:pPr>
          </w:p>
        </w:tc>
        <w:tc>
          <w:tcPr>
            <w:tcW w:w="1304" w:type="dxa"/>
            <w:tcBorders>
              <w:top w:val="nil"/>
              <w:left w:val="nil"/>
              <w:bottom w:val="nil"/>
              <w:right w:val="nil"/>
            </w:tcBorders>
            <w:shd w:val="clear" w:color="auto" w:fill="auto"/>
            <w:noWrap/>
            <w:vAlign w:val="center"/>
            <w:hideMark/>
          </w:tcPr>
          <w:p w14:paraId="17FC0813" w14:textId="77777777" w:rsidR="003242D6" w:rsidRPr="003242D6" w:rsidRDefault="003242D6" w:rsidP="00A86E10">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3ACE8DC8" w14:textId="77777777" w:rsidR="003242D6" w:rsidRPr="003242D6" w:rsidRDefault="003242D6" w:rsidP="00A86E10">
            <w:pPr>
              <w:spacing w:after="0" w:line="240" w:lineRule="auto"/>
              <w:jc w:val="right"/>
              <w:rPr>
                <w:rFonts w:ascii="Arial" w:hAnsi="Arial" w:cs="Arial"/>
                <w:color w:val="000000"/>
                <w:sz w:val="16"/>
                <w:szCs w:val="16"/>
              </w:rPr>
            </w:pPr>
          </w:p>
        </w:tc>
      </w:tr>
      <w:tr w:rsidR="00A86E10" w:rsidRPr="003242D6" w14:paraId="676AAA14" w14:textId="77777777" w:rsidTr="00A86E10">
        <w:trPr>
          <w:trHeight w:val="225"/>
        </w:trPr>
        <w:tc>
          <w:tcPr>
            <w:tcW w:w="3940" w:type="dxa"/>
            <w:tcBorders>
              <w:top w:val="nil"/>
              <w:left w:val="nil"/>
              <w:bottom w:val="nil"/>
              <w:right w:val="nil"/>
            </w:tcBorders>
            <w:shd w:val="clear" w:color="auto" w:fill="auto"/>
            <w:noWrap/>
            <w:vAlign w:val="center"/>
            <w:hideMark/>
          </w:tcPr>
          <w:p w14:paraId="2E76C2F8" w14:textId="77777777" w:rsidR="003242D6" w:rsidRPr="003242D6" w:rsidRDefault="003242D6" w:rsidP="00A86E10">
            <w:pPr>
              <w:spacing w:after="0" w:line="240" w:lineRule="auto"/>
              <w:ind w:firstLineChars="100" w:firstLine="160"/>
              <w:rPr>
                <w:rFonts w:ascii="Arial" w:hAnsi="Arial" w:cs="Arial"/>
                <w:sz w:val="16"/>
                <w:szCs w:val="16"/>
              </w:rPr>
            </w:pPr>
            <w:r w:rsidRPr="003242D6">
              <w:rPr>
                <w:rFonts w:ascii="Arial" w:hAnsi="Arial" w:cs="Arial"/>
                <w:sz w:val="16"/>
                <w:szCs w:val="16"/>
              </w:rPr>
              <w:t>Surplus/(deficit) for the period</w:t>
            </w:r>
          </w:p>
        </w:tc>
        <w:tc>
          <w:tcPr>
            <w:tcW w:w="1304" w:type="dxa"/>
            <w:tcBorders>
              <w:top w:val="nil"/>
              <w:left w:val="nil"/>
              <w:bottom w:val="nil"/>
              <w:right w:val="nil"/>
            </w:tcBorders>
            <w:shd w:val="clear" w:color="auto" w:fill="auto"/>
            <w:noWrap/>
            <w:vAlign w:val="center"/>
            <w:hideMark/>
          </w:tcPr>
          <w:p w14:paraId="1D227E3C"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(1,299)</w:t>
            </w:r>
          </w:p>
        </w:tc>
        <w:tc>
          <w:tcPr>
            <w:tcW w:w="1304" w:type="dxa"/>
            <w:tcBorders>
              <w:top w:val="nil"/>
              <w:left w:val="nil"/>
              <w:bottom w:val="nil"/>
              <w:right w:val="nil"/>
            </w:tcBorders>
            <w:shd w:val="clear" w:color="auto" w:fill="auto"/>
            <w:noWrap/>
            <w:vAlign w:val="center"/>
            <w:hideMark/>
          </w:tcPr>
          <w:p w14:paraId="4F518AFA" w14:textId="77777777" w:rsidR="003242D6" w:rsidRPr="003242D6" w:rsidRDefault="00B52818" w:rsidP="00A86E1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91" w:type="dxa"/>
            <w:tcBorders>
              <w:top w:val="nil"/>
              <w:left w:val="nil"/>
              <w:bottom w:val="nil"/>
              <w:right w:val="nil"/>
            </w:tcBorders>
            <w:shd w:val="clear" w:color="auto" w:fill="auto"/>
            <w:noWrap/>
            <w:vAlign w:val="center"/>
            <w:hideMark/>
          </w:tcPr>
          <w:p w14:paraId="064D8818"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(1,299)</w:t>
            </w:r>
          </w:p>
        </w:tc>
      </w:tr>
      <w:tr w:rsidR="00A86E10" w:rsidRPr="003242D6" w14:paraId="78FAAF38" w14:textId="77777777" w:rsidTr="00A86E10">
        <w:trPr>
          <w:trHeight w:val="227"/>
        </w:trPr>
        <w:tc>
          <w:tcPr>
            <w:tcW w:w="3940" w:type="dxa"/>
            <w:tcBorders>
              <w:top w:val="nil"/>
              <w:left w:val="nil"/>
              <w:bottom w:val="nil"/>
              <w:right w:val="nil"/>
            </w:tcBorders>
            <w:shd w:val="clear" w:color="auto" w:fill="auto"/>
            <w:vAlign w:val="center"/>
            <w:hideMark/>
          </w:tcPr>
          <w:p w14:paraId="020BA54D" w14:textId="77777777" w:rsidR="003242D6" w:rsidRPr="003242D6" w:rsidRDefault="003242D6" w:rsidP="00A86E10">
            <w:pPr>
              <w:spacing w:after="0" w:line="240" w:lineRule="auto"/>
              <w:rPr>
                <w:rFonts w:ascii="Arial" w:hAnsi="Arial" w:cs="Arial"/>
                <w:b/>
                <w:bCs/>
                <w:i/>
                <w:iCs/>
                <w:color w:val="000000"/>
                <w:sz w:val="16"/>
                <w:szCs w:val="16"/>
              </w:rPr>
            </w:pPr>
            <w:r w:rsidRPr="003242D6">
              <w:rPr>
                <w:rFonts w:ascii="Arial" w:hAnsi="Arial" w:cs="Arial"/>
                <w:b/>
                <w:bCs/>
                <w:i/>
                <w:iCs/>
                <w:color w:val="000000"/>
                <w:sz w:val="16"/>
                <w:szCs w:val="16"/>
              </w:rPr>
              <w:t>Total comprehensive income</w:t>
            </w:r>
          </w:p>
        </w:tc>
        <w:tc>
          <w:tcPr>
            <w:tcW w:w="1304" w:type="dxa"/>
            <w:tcBorders>
              <w:top w:val="single" w:sz="4" w:space="0" w:color="000000"/>
              <w:left w:val="nil"/>
              <w:bottom w:val="nil"/>
              <w:right w:val="nil"/>
            </w:tcBorders>
            <w:shd w:val="clear" w:color="auto" w:fill="auto"/>
            <w:noWrap/>
            <w:vAlign w:val="center"/>
            <w:hideMark/>
          </w:tcPr>
          <w:p w14:paraId="13D11AE5" w14:textId="77777777" w:rsidR="003242D6" w:rsidRPr="003242D6" w:rsidRDefault="003242D6" w:rsidP="00A86E10">
            <w:pPr>
              <w:spacing w:after="0" w:line="240" w:lineRule="auto"/>
              <w:jc w:val="right"/>
              <w:rPr>
                <w:rFonts w:ascii="Arial" w:hAnsi="Arial" w:cs="Arial"/>
                <w:b/>
                <w:bCs/>
                <w:i/>
                <w:iCs/>
                <w:color w:val="000000"/>
                <w:sz w:val="16"/>
                <w:szCs w:val="16"/>
              </w:rPr>
            </w:pPr>
            <w:r w:rsidRPr="003242D6">
              <w:rPr>
                <w:rFonts w:ascii="Arial" w:hAnsi="Arial" w:cs="Arial"/>
                <w:b/>
                <w:bCs/>
                <w:i/>
                <w:iCs/>
                <w:color w:val="000000"/>
                <w:sz w:val="16"/>
                <w:szCs w:val="16"/>
              </w:rPr>
              <w:t>(1,299)</w:t>
            </w:r>
          </w:p>
        </w:tc>
        <w:tc>
          <w:tcPr>
            <w:tcW w:w="1304" w:type="dxa"/>
            <w:tcBorders>
              <w:top w:val="single" w:sz="4" w:space="0" w:color="000000"/>
              <w:left w:val="nil"/>
              <w:bottom w:val="nil"/>
              <w:right w:val="nil"/>
            </w:tcBorders>
            <w:shd w:val="clear" w:color="auto" w:fill="auto"/>
            <w:noWrap/>
            <w:vAlign w:val="center"/>
            <w:hideMark/>
          </w:tcPr>
          <w:p w14:paraId="58018534" w14:textId="77777777" w:rsidR="003242D6" w:rsidRPr="003242D6" w:rsidRDefault="003242D6" w:rsidP="00A86E10">
            <w:pPr>
              <w:spacing w:after="0" w:line="240" w:lineRule="auto"/>
              <w:jc w:val="right"/>
              <w:rPr>
                <w:rFonts w:ascii="Arial" w:hAnsi="Arial" w:cs="Arial"/>
                <w:b/>
                <w:bCs/>
                <w:i/>
                <w:iCs/>
                <w:color w:val="000000"/>
                <w:sz w:val="16"/>
                <w:szCs w:val="16"/>
              </w:rPr>
            </w:pPr>
            <w:r w:rsidRPr="003242D6">
              <w:rPr>
                <w:rFonts w:ascii="Arial" w:hAnsi="Arial" w:cs="Arial"/>
                <w:b/>
                <w:bCs/>
                <w:i/>
                <w:iCs/>
                <w:color w:val="000000"/>
                <w:sz w:val="16"/>
                <w:szCs w:val="16"/>
              </w:rPr>
              <w:t xml:space="preserve">- </w:t>
            </w:r>
          </w:p>
        </w:tc>
        <w:tc>
          <w:tcPr>
            <w:tcW w:w="1191" w:type="dxa"/>
            <w:tcBorders>
              <w:top w:val="single" w:sz="4" w:space="0" w:color="000000"/>
              <w:left w:val="nil"/>
              <w:bottom w:val="nil"/>
              <w:right w:val="nil"/>
            </w:tcBorders>
            <w:shd w:val="clear" w:color="auto" w:fill="auto"/>
            <w:noWrap/>
            <w:vAlign w:val="center"/>
            <w:hideMark/>
          </w:tcPr>
          <w:p w14:paraId="4D600DB5" w14:textId="77777777" w:rsidR="003242D6" w:rsidRPr="003242D6" w:rsidRDefault="003242D6" w:rsidP="00A86E10">
            <w:pPr>
              <w:spacing w:after="0" w:line="240" w:lineRule="auto"/>
              <w:jc w:val="right"/>
              <w:rPr>
                <w:rFonts w:ascii="Arial" w:hAnsi="Arial" w:cs="Arial"/>
                <w:b/>
                <w:bCs/>
                <w:i/>
                <w:iCs/>
                <w:color w:val="000000"/>
                <w:sz w:val="16"/>
                <w:szCs w:val="16"/>
              </w:rPr>
            </w:pPr>
            <w:r w:rsidRPr="003242D6">
              <w:rPr>
                <w:rFonts w:ascii="Arial" w:hAnsi="Arial" w:cs="Arial"/>
                <w:b/>
                <w:bCs/>
                <w:i/>
                <w:iCs/>
                <w:color w:val="000000"/>
                <w:sz w:val="16"/>
                <w:szCs w:val="16"/>
              </w:rPr>
              <w:t>(1,299)</w:t>
            </w:r>
          </w:p>
        </w:tc>
      </w:tr>
      <w:tr w:rsidR="00A86E10" w:rsidRPr="003242D6" w14:paraId="3D3D7923" w14:textId="77777777" w:rsidTr="00A86E10">
        <w:trPr>
          <w:trHeight w:val="225"/>
        </w:trPr>
        <w:tc>
          <w:tcPr>
            <w:tcW w:w="3940" w:type="dxa"/>
            <w:tcBorders>
              <w:top w:val="nil"/>
              <w:left w:val="nil"/>
              <w:bottom w:val="nil"/>
              <w:right w:val="nil"/>
            </w:tcBorders>
            <w:shd w:val="clear" w:color="auto" w:fill="auto"/>
            <w:noWrap/>
            <w:vAlign w:val="center"/>
            <w:hideMark/>
          </w:tcPr>
          <w:p w14:paraId="4420E8B6" w14:textId="77777777" w:rsidR="003242D6" w:rsidRPr="003242D6" w:rsidRDefault="003242D6" w:rsidP="00A86E10">
            <w:pPr>
              <w:spacing w:after="0" w:line="240" w:lineRule="auto"/>
              <w:ind w:firstLineChars="100" w:firstLine="160"/>
              <w:rPr>
                <w:rFonts w:ascii="Arial" w:hAnsi="Arial" w:cs="Arial"/>
                <w:color w:val="000000"/>
                <w:sz w:val="16"/>
                <w:szCs w:val="16"/>
              </w:rPr>
            </w:pPr>
            <w:r w:rsidRPr="003242D6">
              <w:rPr>
                <w:rFonts w:ascii="Arial" w:hAnsi="Arial" w:cs="Arial"/>
                <w:color w:val="000000"/>
                <w:sz w:val="16"/>
                <w:szCs w:val="16"/>
              </w:rPr>
              <w:t>of which:</w:t>
            </w:r>
          </w:p>
        </w:tc>
        <w:tc>
          <w:tcPr>
            <w:tcW w:w="1304" w:type="dxa"/>
            <w:tcBorders>
              <w:top w:val="single" w:sz="4" w:space="0" w:color="000000"/>
              <w:left w:val="nil"/>
              <w:bottom w:val="nil"/>
              <w:right w:val="nil"/>
            </w:tcBorders>
            <w:shd w:val="clear" w:color="auto" w:fill="auto"/>
            <w:noWrap/>
            <w:vAlign w:val="center"/>
            <w:hideMark/>
          </w:tcPr>
          <w:p w14:paraId="3D8C6137"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 </w:t>
            </w:r>
          </w:p>
        </w:tc>
        <w:tc>
          <w:tcPr>
            <w:tcW w:w="1304" w:type="dxa"/>
            <w:tcBorders>
              <w:top w:val="single" w:sz="4" w:space="0" w:color="000000"/>
              <w:left w:val="nil"/>
              <w:bottom w:val="nil"/>
              <w:right w:val="nil"/>
            </w:tcBorders>
            <w:shd w:val="clear" w:color="auto" w:fill="auto"/>
            <w:noWrap/>
            <w:vAlign w:val="center"/>
            <w:hideMark/>
          </w:tcPr>
          <w:p w14:paraId="4D7A3F51"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 </w:t>
            </w:r>
          </w:p>
        </w:tc>
        <w:tc>
          <w:tcPr>
            <w:tcW w:w="1191" w:type="dxa"/>
            <w:tcBorders>
              <w:top w:val="single" w:sz="4" w:space="0" w:color="000000"/>
              <w:left w:val="nil"/>
              <w:bottom w:val="nil"/>
              <w:right w:val="nil"/>
            </w:tcBorders>
            <w:shd w:val="clear" w:color="auto" w:fill="auto"/>
            <w:noWrap/>
            <w:vAlign w:val="center"/>
            <w:hideMark/>
          </w:tcPr>
          <w:p w14:paraId="65DBD313"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 </w:t>
            </w:r>
          </w:p>
        </w:tc>
      </w:tr>
      <w:tr w:rsidR="00A86E10" w:rsidRPr="003242D6" w14:paraId="599313B3" w14:textId="77777777" w:rsidTr="00A86E10">
        <w:trPr>
          <w:trHeight w:val="227"/>
        </w:trPr>
        <w:tc>
          <w:tcPr>
            <w:tcW w:w="3940" w:type="dxa"/>
            <w:tcBorders>
              <w:top w:val="nil"/>
              <w:left w:val="nil"/>
              <w:bottom w:val="nil"/>
              <w:right w:val="nil"/>
            </w:tcBorders>
            <w:shd w:val="clear" w:color="auto" w:fill="auto"/>
            <w:vAlign w:val="center"/>
            <w:hideMark/>
          </w:tcPr>
          <w:p w14:paraId="7A5D0981" w14:textId="77777777" w:rsidR="003242D6" w:rsidRPr="003242D6" w:rsidRDefault="003242D6" w:rsidP="00A86E10">
            <w:pPr>
              <w:spacing w:after="0" w:line="240" w:lineRule="auto"/>
              <w:ind w:firstLineChars="200" w:firstLine="320"/>
              <w:rPr>
                <w:rFonts w:ascii="Arial" w:hAnsi="Arial" w:cs="Arial"/>
                <w:color w:val="000000"/>
                <w:sz w:val="16"/>
                <w:szCs w:val="16"/>
              </w:rPr>
            </w:pPr>
            <w:r w:rsidRPr="003242D6">
              <w:rPr>
                <w:rFonts w:ascii="Arial" w:hAnsi="Arial" w:cs="Arial"/>
                <w:color w:val="000000"/>
                <w:sz w:val="16"/>
                <w:szCs w:val="16"/>
              </w:rPr>
              <w:t>Attributable to the Australian Government</w:t>
            </w:r>
          </w:p>
        </w:tc>
        <w:tc>
          <w:tcPr>
            <w:tcW w:w="1304" w:type="dxa"/>
            <w:tcBorders>
              <w:top w:val="nil"/>
              <w:left w:val="nil"/>
              <w:bottom w:val="nil"/>
              <w:right w:val="nil"/>
            </w:tcBorders>
            <w:shd w:val="clear" w:color="auto" w:fill="auto"/>
            <w:noWrap/>
            <w:vAlign w:val="center"/>
            <w:hideMark/>
          </w:tcPr>
          <w:p w14:paraId="5E42993D"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(1,299)</w:t>
            </w:r>
          </w:p>
        </w:tc>
        <w:tc>
          <w:tcPr>
            <w:tcW w:w="1304" w:type="dxa"/>
            <w:tcBorders>
              <w:top w:val="nil"/>
              <w:left w:val="nil"/>
              <w:bottom w:val="nil"/>
              <w:right w:val="nil"/>
            </w:tcBorders>
            <w:shd w:val="clear" w:color="auto" w:fill="auto"/>
            <w:noWrap/>
            <w:vAlign w:val="center"/>
            <w:hideMark/>
          </w:tcPr>
          <w:p w14:paraId="3BFDB145"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 xml:space="preserve">- </w:t>
            </w:r>
          </w:p>
        </w:tc>
        <w:tc>
          <w:tcPr>
            <w:tcW w:w="1191" w:type="dxa"/>
            <w:tcBorders>
              <w:top w:val="nil"/>
              <w:left w:val="nil"/>
              <w:bottom w:val="nil"/>
              <w:right w:val="nil"/>
            </w:tcBorders>
            <w:shd w:val="clear" w:color="auto" w:fill="auto"/>
            <w:noWrap/>
            <w:vAlign w:val="center"/>
            <w:hideMark/>
          </w:tcPr>
          <w:p w14:paraId="0E86846D"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(1,299)</w:t>
            </w:r>
          </w:p>
        </w:tc>
      </w:tr>
      <w:tr w:rsidR="00A86E10" w:rsidRPr="003242D6" w14:paraId="69206B19" w14:textId="77777777" w:rsidTr="00A86E10">
        <w:trPr>
          <w:trHeight w:val="225"/>
        </w:trPr>
        <w:tc>
          <w:tcPr>
            <w:tcW w:w="3940" w:type="dxa"/>
            <w:tcBorders>
              <w:top w:val="nil"/>
              <w:left w:val="nil"/>
              <w:bottom w:val="nil"/>
              <w:right w:val="nil"/>
            </w:tcBorders>
            <w:shd w:val="clear" w:color="auto" w:fill="auto"/>
            <w:noWrap/>
            <w:vAlign w:val="center"/>
            <w:hideMark/>
          </w:tcPr>
          <w:p w14:paraId="7A67AC84" w14:textId="77777777" w:rsidR="003242D6" w:rsidRPr="003242D6" w:rsidRDefault="003242D6" w:rsidP="00A86E10">
            <w:pPr>
              <w:spacing w:after="0" w:line="240" w:lineRule="auto"/>
              <w:rPr>
                <w:rFonts w:ascii="Arial" w:hAnsi="Arial" w:cs="Arial"/>
                <w:b/>
                <w:bCs/>
                <w:color w:val="000000"/>
                <w:sz w:val="16"/>
                <w:szCs w:val="16"/>
              </w:rPr>
            </w:pPr>
            <w:r w:rsidRPr="003242D6">
              <w:rPr>
                <w:rFonts w:ascii="Arial" w:hAnsi="Arial" w:cs="Arial"/>
                <w:b/>
                <w:bCs/>
                <w:color w:val="000000"/>
                <w:sz w:val="16"/>
                <w:szCs w:val="16"/>
              </w:rPr>
              <w:t>Transactions with owners</w:t>
            </w:r>
          </w:p>
        </w:tc>
        <w:tc>
          <w:tcPr>
            <w:tcW w:w="1304" w:type="dxa"/>
            <w:tcBorders>
              <w:top w:val="nil"/>
              <w:left w:val="nil"/>
              <w:bottom w:val="nil"/>
              <w:right w:val="nil"/>
            </w:tcBorders>
            <w:shd w:val="clear" w:color="auto" w:fill="auto"/>
            <w:noWrap/>
            <w:vAlign w:val="center"/>
            <w:hideMark/>
          </w:tcPr>
          <w:p w14:paraId="765232C5" w14:textId="77777777" w:rsidR="003242D6" w:rsidRPr="003242D6" w:rsidRDefault="003242D6" w:rsidP="00A86E10">
            <w:pPr>
              <w:spacing w:after="0" w:line="240" w:lineRule="auto"/>
              <w:jc w:val="right"/>
              <w:rPr>
                <w:rFonts w:ascii="Arial" w:hAnsi="Arial" w:cs="Arial"/>
                <w:color w:val="000000"/>
                <w:sz w:val="16"/>
                <w:szCs w:val="16"/>
              </w:rPr>
            </w:pPr>
          </w:p>
        </w:tc>
        <w:tc>
          <w:tcPr>
            <w:tcW w:w="1304" w:type="dxa"/>
            <w:tcBorders>
              <w:top w:val="nil"/>
              <w:left w:val="nil"/>
              <w:bottom w:val="nil"/>
              <w:right w:val="nil"/>
            </w:tcBorders>
            <w:shd w:val="clear" w:color="auto" w:fill="auto"/>
            <w:noWrap/>
            <w:vAlign w:val="center"/>
            <w:hideMark/>
          </w:tcPr>
          <w:p w14:paraId="4A72A248" w14:textId="77777777" w:rsidR="003242D6" w:rsidRPr="003242D6" w:rsidRDefault="003242D6" w:rsidP="00A86E10">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2AC88198" w14:textId="77777777" w:rsidR="003242D6" w:rsidRPr="003242D6" w:rsidRDefault="003242D6" w:rsidP="00A86E10">
            <w:pPr>
              <w:spacing w:after="0" w:line="240" w:lineRule="auto"/>
              <w:jc w:val="right"/>
              <w:rPr>
                <w:rFonts w:ascii="Arial" w:hAnsi="Arial" w:cs="Arial"/>
                <w:color w:val="000000"/>
                <w:sz w:val="16"/>
                <w:szCs w:val="16"/>
              </w:rPr>
            </w:pPr>
          </w:p>
        </w:tc>
      </w:tr>
      <w:tr w:rsidR="00A86E10" w:rsidRPr="003242D6" w14:paraId="7D258D8F" w14:textId="77777777" w:rsidTr="00A86E10">
        <w:trPr>
          <w:trHeight w:val="225"/>
        </w:trPr>
        <w:tc>
          <w:tcPr>
            <w:tcW w:w="3940" w:type="dxa"/>
            <w:tcBorders>
              <w:top w:val="nil"/>
              <w:left w:val="nil"/>
              <w:bottom w:val="nil"/>
              <w:right w:val="nil"/>
            </w:tcBorders>
            <w:shd w:val="clear" w:color="auto" w:fill="auto"/>
            <w:noWrap/>
            <w:vAlign w:val="center"/>
            <w:hideMark/>
          </w:tcPr>
          <w:p w14:paraId="1BB997D8" w14:textId="77777777" w:rsidR="003242D6" w:rsidRPr="003242D6" w:rsidRDefault="003242D6" w:rsidP="00A86E10">
            <w:pPr>
              <w:spacing w:after="0" w:line="240" w:lineRule="auto"/>
              <w:rPr>
                <w:rFonts w:ascii="Arial" w:hAnsi="Arial" w:cs="Arial"/>
                <w:b/>
                <w:bCs/>
                <w:i/>
                <w:iCs/>
                <w:color w:val="000000"/>
                <w:sz w:val="16"/>
                <w:szCs w:val="16"/>
              </w:rPr>
            </w:pPr>
            <w:r w:rsidRPr="003242D6">
              <w:rPr>
                <w:rFonts w:ascii="Arial" w:hAnsi="Arial" w:cs="Arial"/>
                <w:b/>
                <w:bCs/>
                <w:i/>
                <w:iCs/>
                <w:color w:val="000000"/>
                <w:sz w:val="16"/>
                <w:szCs w:val="16"/>
              </w:rPr>
              <w:t>Contributions by owners</w:t>
            </w:r>
          </w:p>
        </w:tc>
        <w:tc>
          <w:tcPr>
            <w:tcW w:w="1304" w:type="dxa"/>
            <w:tcBorders>
              <w:top w:val="nil"/>
              <w:left w:val="nil"/>
              <w:bottom w:val="nil"/>
              <w:right w:val="nil"/>
            </w:tcBorders>
            <w:shd w:val="clear" w:color="auto" w:fill="auto"/>
            <w:noWrap/>
            <w:vAlign w:val="center"/>
            <w:hideMark/>
          </w:tcPr>
          <w:p w14:paraId="3A02F350" w14:textId="77777777" w:rsidR="003242D6" w:rsidRPr="003242D6" w:rsidRDefault="003242D6" w:rsidP="00A86E10">
            <w:pPr>
              <w:spacing w:after="0" w:line="240" w:lineRule="auto"/>
              <w:jc w:val="right"/>
              <w:rPr>
                <w:rFonts w:ascii="Arial" w:hAnsi="Arial" w:cs="Arial"/>
                <w:color w:val="000000"/>
                <w:sz w:val="16"/>
                <w:szCs w:val="16"/>
              </w:rPr>
            </w:pPr>
          </w:p>
        </w:tc>
        <w:tc>
          <w:tcPr>
            <w:tcW w:w="1304" w:type="dxa"/>
            <w:tcBorders>
              <w:top w:val="nil"/>
              <w:left w:val="nil"/>
              <w:bottom w:val="nil"/>
              <w:right w:val="nil"/>
            </w:tcBorders>
            <w:shd w:val="clear" w:color="auto" w:fill="auto"/>
            <w:noWrap/>
            <w:vAlign w:val="center"/>
            <w:hideMark/>
          </w:tcPr>
          <w:p w14:paraId="1E3D2698" w14:textId="77777777" w:rsidR="003242D6" w:rsidRPr="003242D6" w:rsidRDefault="003242D6" w:rsidP="00A86E10">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auto" w:fill="auto"/>
            <w:noWrap/>
            <w:vAlign w:val="center"/>
            <w:hideMark/>
          </w:tcPr>
          <w:p w14:paraId="2AFE6997" w14:textId="77777777" w:rsidR="003242D6" w:rsidRPr="003242D6" w:rsidRDefault="003242D6" w:rsidP="00A86E10">
            <w:pPr>
              <w:spacing w:after="0" w:line="240" w:lineRule="auto"/>
              <w:jc w:val="right"/>
              <w:rPr>
                <w:rFonts w:ascii="Arial" w:hAnsi="Arial" w:cs="Arial"/>
                <w:color w:val="000000"/>
                <w:sz w:val="16"/>
                <w:szCs w:val="16"/>
              </w:rPr>
            </w:pPr>
          </w:p>
        </w:tc>
      </w:tr>
      <w:tr w:rsidR="00A86E10" w:rsidRPr="003242D6" w14:paraId="26C84570" w14:textId="77777777" w:rsidTr="00A86E10">
        <w:trPr>
          <w:trHeight w:val="225"/>
        </w:trPr>
        <w:tc>
          <w:tcPr>
            <w:tcW w:w="3940" w:type="dxa"/>
            <w:tcBorders>
              <w:top w:val="nil"/>
              <w:left w:val="nil"/>
              <w:bottom w:val="nil"/>
              <w:right w:val="nil"/>
            </w:tcBorders>
            <w:shd w:val="clear" w:color="auto" w:fill="auto"/>
            <w:noWrap/>
            <w:vAlign w:val="center"/>
            <w:hideMark/>
          </w:tcPr>
          <w:p w14:paraId="24B4A0A2" w14:textId="77777777" w:rsidR="003242D6" w:rsidRPr="003242D6" w:rsidRDefault="003242D6" w:rsidP="00A86E10">
            <w:pPr>
              <w:spacing w:after="0" w:line="240" w:lineRule="auto"/>
              <w:ind w:firstLineChars="200" w:firstLine="320"/>
              <w:rPr>
                <w:rFonts w:ascii="Arial" w:hAnsi="Arial" w:cs="Arial"/>
                <w:color w:val="000000"/>
                <w:sz w:val="16"/>
                <w:szCs w:val="16"/>
              </w:rPr>
            </w:pPr>
            <w:r w:rsidRPr="003242D6">
              <w:rPr>
                <w:rFonts w:ascii="Arial" w:hAnsi="Arial" w:cs="Arial"/>
                <w:color w:val="000000"/>
                <w:sz w:val="16"/>
                <w:szCs w:val="16"/>
              </w:rPr>
              <w:t>Departmental Capital Budget (DCB)</w:t>
            </w:r>
          </w:p>
        </w:tc>
        <w:tc>
          <w:tcPr>
            <w:tcW w:w="1304" w:type="dxa"/>
            <w:tcBorders>
              <w:top w:val="nil"/>
              <w:left w:val="nil"/>
              <w:bottom w:val="nil"/>
              <w:right w:val="nil"/>
            </w:tcBorders>
            <w:shd w:val="clear" w:color="auto" w:fill="auto"/>
            <w:noWrap/>
            <w:vAlign w:val="center"/>
            <w:hideMark/>
          </w:tcPr>
          <w:p w14:paraId="40834017" w14:textId="77777777" w:rsidR="003242D6" w:rsidRPr="003242D6" w:rsidRDefault="00B52818" w:rsidP="00A86E1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304" w:type="dxa"/>
            <w:tcBorders>
              <w:top w:val="nil"/>
              <w:left w:val="nil"/>
              <w:bottom w:val="nil"/>
              <w:right w:val="nil"/>
            </w:tcBorders>
            <w:shd w:val="clear" w:color="auto" w:fill="auto"/>
            <w:noWrap/>
            <w:vAlign w:val="center"/>
            <w:hideMark/>
          </w:tcPr>
          <w:p w14:paraId="063E9903"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 xml:space="preserve">441 </w:t>
            </w:r>
          </w:p>
        </w:tc>
        <w:tc>
          <w:tcPr>
            <w:tcW w:w="1191" w:type="dxa"/>
            <w:tcBorders>
              <w:top w:val="nil"/>
              <w:left w:val="nil"/>
              <w:bottom w:val="nil"/>
              <w:right w:val="nil"/>
            </w:tcBorders>
            <w:shd w:val="clear" w:color="auto" w:fill="auto"/>
            <w:noWrap/>
            <w:vAlign w:val="center"/>
            <w:hideMark/>
          </w:tcPr>
          <w:p w14:paraId="2A80B5B9"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 xml:space="preserve">441 </w:t>
            </w:r>
          </w:p>
        </w:tc>
      </w:tr>
      <w:tr w:rsidR="00A86E10" w:rsidRPr="003242D6" w14:paraId="68CD9D5B" w14:textId="77777777" w:rsidTr="00A86E10">
        <w:trPr>
          <w:trHeight w:val="227"/>
        </w:trPr>
        <w:tc>
          <w:tcPr>
            <w:tcW w:w="3940" w:type="dxa"/>
            <w:tcBorders>
              <w:top w:val="nil"/>
              <w:left w:val="nil"/>
              <w:bottom w:val="nil"/>
              <w:right w:val="nil"/>
            </w:tcBorders>
            <w:shd w:val="clear" w:color="auto" w:fill="auto"/>
            <w:vAlign w:val="center"/>
            <w:hideMark/>
          </w:tcPr>
          <w:p w14:paraId="6C1C9B3F" w14:textId="77777777" w:rsidR="003242D6" w:rsidRPr="003242D6" w:rsidRDefault="003242D6" w:rsidP="00A86E10">
            <w:pPr>
              <w:spacing w:after="0" w:line="240" w:lineRule="auto"/>
              <w:rPr>
                <w:rFonts w:ascii="Arial" w:hAnsi="Arial" w:cs="Arial"/>
                <w:b/>
                <w:bCs/>
                <w:i/>
                <w:iCs/>
                <w:color w:val="000000"/>
                <w:sz w:val="16"/>
                <w:szCs w:val="16"/>
              </w:rPr>
            </w:pPr>
            <w:r w:rsidRPr="003242D6">
              <w:rPr>
                <w:rFonts w:ascii="Arial" w:hAnsi="Arial" w:cs="Arial"/>
                <w:b/>
                <w:bCs/>
                <w:i/>
                <w:iCs/>
                <w:color w:val="000000"/>
                <w:sz w:val="16"/>
                <w:szCs w:val="16"/>
              </w:rPr>
              <w:t>Sub-total transactions with owners</w:t>
            </w:r>
          </w:p>
        </w:tc>
        <w:tc>
          <w:tcPr>
            <w:tcW w:w="1304" w:type="dxa"/>
            <w:tcBorders>
              <w:top w:val="single" w:sz="4" w:space="0" w:color="000000"/>
              <w:left w:val="nil"/>
              <w:bottom w:val="single" w:sz="4" w:space="0" w:color="000000"/>
              <w:right w:val="nil"/>
            </w:tcBorders>
            <w:shd w:val="clear" w:color="auto" w:fill="auto"/>
            <w:noWrap/>
            <w:vAlign w:val="center"/>
            <w:hideMark/>
          </w:tcPr>
          <w:p w14:paraId="207CBD9E" w14:textId="77777777" w:rsidR="003242D6" w:rsidRPr="003242D6" w:rsidRDefault="003242D6" w:rsidP="00A86E10">
            <w:pPr>
              <w:spacing w:after="0" w:line="240" w:lineRule="auto"/>
              <w:jc w:val="right"/>
              <w:rPr>
                <w:rFonts w:ascii="Arial" w:hAnsi="Arial" w:cs="Arial"/>
                <w:b/>
                <w:bCs/>
                <w:i/>
                <w:iCs/>
                <w:color w:val="000000"/>
                <w:sz w:val="16"/>
                <w:szCs w:val="16"/>
              </w:rPr>
            </w:pPr>
            <w:r w:rsidRPr="003242D6">
              <w:rPr>
                <w:rFonts w:ascii="Arial" w:hAnsi="Arial" w:cs="Arial"/>
                <w:b/>
                <w:bCs/>
                <w:i/>
                <w:iCs/>
                <w:color w:val="000000"/>
                <w:sz w:val="16"/>
                <w:szCs w:val="16"/>
              </w:rPr>
              <w:t xml:space="preserve">- </w:t>
            </w:r>
          </w:p>
        </w:tc>
        <w:tc>
          <w:tcPr>
            <w:tcW w:w="1304" w:type="dxa"/>
            <w:tcBorders>
              <w:top w:val="single" w:sz="4" w:space="0" w:color="000000"/>
              <w:left w:val="nil"/>
              <w:bottom w:val="single" w:sz="4" w:space="0" w:color="000000"/>
              <w:right w:val="nil"/>
            </w:tcBorders>
            <w:shd w:val="clear" w:color="auto" w:fill="auto"/>
            <w:noWrap/>
            <w:vAlign w:val="center"/>
            <w:hideMark/>
          </w:tcPr>
          <w:p w14:paraId="6C83284B" w14:textId="77777777" w:rsidR="003242D6" w:rsidRPr="003242D6" w:rsidRDefault="003242D6" w:rsidP="00A86E10">
            <w:pPr>
              <w:spacing w:after="0" w:line="240" w:lineRule="auto"/>
              <w:jc w:val="right"/>
              <w:rPr>
                <w:rFonts w:ascii="Arial" w:hAnsi="Arial" w:cs="Arial"/>
                <w:b/>
                <w:bCs/>
                <w:i/>
                <w:iCs/>
                <w:color w:val="000000"/>
                <w:sz w:val="16"/>
                <w:szCs w:val="16"/>
              </w:rPr>
            </w:pPr>
            <w:r w:rsidRPr="003242D6">
              <w:rPr>
                <w:rFonts w:ascii="Arial" w:hAnsi="Arial" w:cs="Arial"/>
                <w:b/>
                <w:bCs/>
                <w:i/>
                <w:iCs/>
                <w:color w:val="000000"/>
                <w:sz w:val="16"/>
                <w:szCs w:val="16"/>
              </w:rPr>
              <w:t xml:space="preserve">441 </w:t>
            </w:r>
          </w:p>
        </w:tc>
        <w:tc>
          <w:tcPr>
            <w:tcW w:w="1191" w:type="dxa"/>
            <w:tcBorders>
              <w:top w:val="single" w:sz="4" w:space="0" w:color="000000"/>
              <w:left w:val="nil"/>
              <w:bottom w:val="single" w:sz="4" w:space="0" w:color="000000"/>
              <w:right w:val="nil"/>
            </w:tcBorders>
            <w:shd w:val="clear" w:color="auto" w:fill="auto"/>
            <w:noWrap/>
            <w:vAlign w:val="center"/>
            <w:hideMark/>
          </w:tcPr>
          <w:p w14:paraId="7EADB389" w14:textId="77777777" w:rsidR="003242D6" w:rsidRPr="003242D6" w:rsidRDefault="003242D6" w:rsidP="00A86E10">
            <w:pPr>
              <w:spacing w:after="0" w:line="240" w:lineRule="auto"/>
              <w:jc w:val="right"/>
              <w:rPr>
                <w:rFonts w:ascii="Arial" w:hAnsi="Arial" w:cs="Arial"/>
                <w:b/>
                <w:bCs/>
                <w:i/>
                <w:iCs/>
                <w:color w:val="000000"/>
                <w:sz w:val="16"/>
                <w:szCs w:val="16"/>
              </w:rPr>
            </w:pPr>
            <w:r w:rsidRPr="003242D6">
              <w:rPr>
                <w:rFonts w:ascii="Arial" w:hAnsi="Arial" w:cs="Arial"/>
                <w:b/>
                <w:bCs/>
                <w:i/>
                <w:iCs/>
                <w:color w:val="000000"/>
                <w:sz w:val="16"/>
                <w:szCs w:val="16"/>
              </w:rPr>
              <w:t xml:space="preserve">441 </w:t>
            </w:r>
          </w:p>
        </w:tc>
      </w:tr>
      <w:tr w:rsidR="00A86E10" w:rsidRPr="003242D6" w14:paraId="123932EF" w14:textId="77777777" w:rsidTr="00A86E10">
        <w:trPr>
          <w:trHeight w:val="227"/>
        </w:trPr>
        <w:tc>
          <w:tcPr>
            <w:tcW w:w="3940" w:type="dxa"/>
            <w:tcBorders>
              <w:top w:val="nil"/>
              <w:left w:val="nil"/>
              <w:bottom w:val="nil"/>
              <w:right w:val="nil"/>
            </w:tcBorders>
            <w:shd w:val="clear" w:color="auto" w:fill="auto"/>
            <w:vAlign w:val="center"/>
            <w:hideMark/>
          </w:tcPr>
          <w:p w14:paraId="331A9F60" w14:textId="77777777" w:rsidR="003242D6" w:rsidRPr="003242D6" w:rsidRDefault="003242D6" w:rsidP="00A86E10">
            <w:pPr>
              <w:spacing w:after="0" w:line="240" w:lineRule="auto"/>
              <w:rPr>
                <w:rFonts w:ascii="Arial" w:hAnsi="Arial" w:cs="Arial"/>
                <w:b/>
                <w:bCs/>
                <w:color w:val="000000"/>
                <w:sz w:val="16"/>
                <w:szCs w:val="16"/>
              </w:rPr>
            </w:pPr>
            <w:r w:rsidRPr="003242D6">
              <w:rPr>
                <w:rFonts w:ascii="Arial" w:hAnsi="Arial" w:cs="Arial"/>
                <w:b/>
                <w:bCs/>
                <w:color w:val="000000"/>
                <w:sz w:val="16"/>
                <w:szCs w:val="16"/>
              </w:rPr>
              <w:t>Estimated closing balance as at 30 June 2019</w:t>
            </w:r>
          </w:p>
        </w:tc>
        <w:tc>
          <w:tcPr>
            <w:tcW w:w="1304" w:type="dxa"/>
            <w:tcBorders>
              <w:top w:val="single" w:sz="4" w:space="0" w:color="auto"/>
              <w:left w:val="nil"/>
              <w:bottom w:val="single" w:sz="4" w:space="0" w:color="auto"/>
              <w:right w:val="nil"/>
            </w:tcBorders>
            <w:shd w:val="clear" w:color="auto" w:fill="auto"/>
            <w:noWrap/>
            <w:vAlign w:val="center"/>
            <w:hideMark/>
          </w:tcPr>
          <w:p w14:paraId="1F60EE42" w14:textId="77777777" w:rsidR="003242D6" w:rsidRPr="003242D6" w:rsidRDefault="003242D6" w:rsidP="00A86E10">
            <w:pPr>
              <w:spacing w:after="0" w:line="240" w:lineRule="auto"/>
              <w:jc w:val="right"/>
              <w:rPr>
                <w:rFonts w:ascii="Arial" w:hAnsi="Arial" w:cs="Arial"/>
                <w:b/>
                <w:bCs/>
                <w:color w:val="000000"/>
                <w:sz w:val="16"/>
                <w:szCs w:val="16"/>
              </w:rPr>
            </w:pPr>
            <w:r w:rsidRPr="003242D6">
              <w:rPr>
                <w:rFonts w:ascii="Arial" w:hAnsi="Arial" w:cs="Arial"/>
                <w:b/>
                <w:bCs/>
                <w:color w:val="000000"/>
                <w:sz w:val="16"/>
                <w:szCs w:val="16"/>
              </w:rPr>
              <w:t xml:space="preserve">34,757 </w:t>
            </w:r>
          </w:p>
        </w:tc>
        <w:tc>
          <w:tcPr>
            <w:tcW w:w="1304" w:type="dxa"/>
            <w:tcBorders>
              <w:top w:val="single" w:sz="4" w:space="0" w:color="auto"/>
              <w:left w:val="nil"/>
              <w:bottom w:val="single" w:sz="4" w:space="0" w:color="auto"/>
              <w:right w:val="nil"/>
            </w:tcBorders>
            <w:shd w:val="clear" w:color="auto" w:fill="auto"/>
            <w:noWrap/>
            <w:vAlign w:val="center"/>
            <w:hideMark/>
          </w:tcPr>
          <w:p w14:paraId="64A11F49" w14:textId="77777777" w:rsidR="003242D6" w:rsidRPr="003242D6" w:rsidRDefault="003242D6" w:rsidP="00A86E10">
            <w:pPr>
              <w:spacing w:after="0" w:line="240" w:lineRule="auto"/>
              <w:jc w:val="right"/>
              <w:rPr>
                <w:rFonts w:ascii="Arial" w:hAnsi="Arial" w:cs="Arial"/>
                <w:b/>
                <w:bCs/>
                <w:color w:val="000000"/>
                <w:sz w:val="16"/>
                <w:szCs w:val="16"/>
              </w:rPr>
            </w:pPr>
            <w:r w:rsidRPr="003242D6">
              <w:rPr>
                <w:rFonts w:ascii="Arial" w:hAnsi="Arial" w:cs="Arial"/>
                <w:b/>
                <w:bCs/>
                <w:color w:val="000000"/>
                <w:sz w:val="16"/>
                <w:szCs w:val="16"/>
              </w:rPr>
              <w:t xml:space="preserve">5,964 </w:t>
            </w:r>
          </w:p>
        </w:tc>
        <w:tc>
          <w:tcPr>
            <w:tcW w:w="1191" w:type="dxa"/>
            <w:tcBorders>
              <w:top w:val="single" w:sz="4" w:space="0" w:color="auto"/>
              <w:left w:val="nil"/>
              <w:bottom w:val="single" w:sz="4" w:space="0" w:color="auto"/>
              <w:right w:val="nil"/>
            </w:tcBorders>
            <w:shd w:val="clear" w:color="auto" w:fill="auto"/>
            <w:noWrap/>
            <w:vAlign w:val="center"/>
            <w:hideMark/>
          </w:tcPr>
          <w:p w14:paraId="143A0E09" w14:textId="77777777" w:rsidR="003242D6" w:rsidRPr="003242D6" w:rsidRDefault="003242D6" w:rsidP="00A86E10">
            <w:pPr>
              <w:spacing w:after="0" w:line="240" w:lineRule="auto"/>
              <w:jc w:val="right"/>
              <w:rPr>
                <w:rFonts w:ascii="Arial" w:hAnsi="Arial" w:cs="Arial"/>
                <w:b/>
                <w:bCs/>
                <w:color w:val="000000"/>
                <w:sz w:val="16"/>
                <w:szCs w:val="16"/>
              </w:rPr>
            </w:pPr>
            <w:r w:rsidRPr="003242D6">
              <w:rPr>
                <w:rFonts w:ascii="Arial" w:hAnsi="Arial" w:cs="Arial"/>
                <w:b/>
                <w:bCs/>
                <w:color w:val="000000"/>
                <w:sz w:val="16"/>
                <w:szCs w:val="16"/>
              </w:rPr>
              <w:t xml:space="preserve">40,721 </w:t>
            </w:r>
          </w:p>
        </w:tc>
      </w:tr>
      <w:tr w:rsidR="00A86E10" w:rsidRPr="003242D6" w14:paraId="64DFD79E" w14:textId="77777777" w:rsidTr="00A86E10">
        <w:trPr>
          <w:trHeight w:val="225"/>
        </w:trPr>
        <w:tc>
          <w:tcPr>
            <w:tcW w:w="3940" w:type="dxa"/>
            <w:tcBorders>
              <w:top w:val="nil"/>
              <w:left w:val="nil"/>
              <w:bottom w:val="nil"/>
              <w:right w:val="nil"/>
            </w:tcBorders>
            <w:shd w:val="clear" w:color="auto" w:fill="auto"/>
            <w:noWrap/>
            <w:vAlign w:val="center"/>
            <w:hideMark/>
          </w:tcPr>
          <w:p w14:paraId="3763AF20" w14:textId="77777777" w:rsidR="003242D6" w:rsidRPr="003242D6" w:rsidRDefault="003242D6" w:rsidP="00A86E10">
            <w:pPr>
              <w:spacing w:after="0" w:line="240" w:lineRule="auto"/>
              <w:ind w:firstLineChars="100" w:firstLine="160"/>
              <w:rPr>
                <w:rFonts w:ascii="Arial" w:hAnsi="Arial" w:cs="Arial"/>
                <w:color w:val="000000"/>
                <w:sz w:val="16"/>
                <w:szCs w:val="16"/>
              </w:rPr>
            </w:pPr>
            <w:r w:rsidRPr="003242D6">
              <w:rPr>
                <w:rFonts w:ascii="Arial" w:hAnsi="Arial" w:cs="Arial"/>
                <w:color w:val="000000"/>
                <w:sz w:val="16"/>
                <w:szCs w:val="16"/>
              </w:rPr>
              <w:t>Less: non-controlling interests</w:t>
            </w:r>
          </w:p>
        </w:tc>
        <w:tc>
          <w:tcPr>
            <w:tcW w:w="1304" w:type="dxa"/>
            <w:tcBorders>
              <w:top w:val="nil"/>
              <w:left w:val="nil"/>
              <w:bottom w:val="single" w:sz="4" w:space="0" w:color="auto"/>
              <w:right w:val="nil"/>
            </w:tcBorders>
            <w:shd w:val="clear" w:color="auto" w:fill="auto"/>
            <w:noWrap/>
            <w:vAlign w:val="center"/>
            <w:hideMark/>
          </w:tcPr>
          <w:p w14:paraId="0642303A"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 </w:t>
            </w:r>
            <w:r w:rsidR="00B52818">
              <w:rPr>
                <w:rFonts w:ascii="Arial" w:hAnsi="Arial" w:cs="Arial"/>
                <w:color w:val="000000"/>
                <w:sz w:val="16"/>
                <w:szCs w:val="16"/>
              </w:rPr>
              <w:t>-</w:t>
            </w:r>
          </w:p>
        </w:tc>
        <w:tc>
          <w:tcPr>
            <w:tcW w:w="1304" w:type="dxa"/>
            <w:tcBorders>
              <w:top w:val="nil"/>
              <w:left w:val="nil"/>
              <w:bottom w:val="single" w:sz="4" w:space="0" w:color="auto"/>
              <w:right w:val="nil"/>
            </w:tcBorders>
            <w:shd w:val="clear" w:color="auto" w:fill="auto"/>
            <w:noWrap/>
            <w:vAlign w:val="center"/>
            <w:hideMark/>
          </w:tcPr>
          <w:p w14:paraId="3440CD21" w14:textId="77777777" w:rsidR="003242D6" w:rsidRPr="003242D6" w:rsidRDefault="00B52818" w:rsidP="00A86E10">
            <w:pPr>
              <w:spacing w:after="0" w:line="240" w:lineRule="auto"/>
              <w:jc w:val="right"/>
              <w:rPr>
                <w:rFonts w:ascii="Arial" w:hAnsi="Arial" w:cs="Arial"/>
                <w:color w:val="000000"/>
                <w:sz w:val="16"/>
                <w:szCs w:val="16"/>
              </w:rPr>
            </w:pPr>
            <w:r>
              <w:rPr>
                <w:rFonts w:ascii="Arial" w:hAnsi="Arial" w:cs="Arial"/>
                <w:color w:val="000000"/>
                <w:sz w:val="16"/>
                <w:szCs w:val="16"/>
              </w:rPr>
              <w:t>-</w:t>
            </w:r>
            <w:r w:rsidR="003242D6" w:rsidRPr="003242D6">
              <w:rPr>
                <w:rFonts w:ascii="Arial" w:hAnsi="Arial" w:cs="Arial"/>
                <w:color w:val="000000"/>
                <w:sz w:val="16"/>
                <w:szCs w:val="16"/>
              </w:rPr>
              <w:t> </w:t>
            </w:r>
          </w:p>
        </w:tc>
        <w:tc>
          <w:tcPr>
            <w:tcW w:w="1191" w:type="dxa"/>
            <w:tcBorders>
              <w:top w:val="nil"/>
              <w:left w:val="nil"/>
              <w:bottom w:val="single" w:sz="4" w:space="0" w:color="auto"/>
              <w:right w:val="nil"/>
            </w:tcBorders>
            <w:shd w:val="clear" w:color="auto" w:fill="auto"/>
            <w:noWrap/>
            <w:vAlign w:val="center"/>
            <w:hideMark/>
          </w:tcPr>
          <w:p w14:paraId="350A3D56" w14:textId="77777777" w:rsidR="003242D6" w:rsidRPr="003242D6" w:rsidRDefault="003242D6" w:rsidP="00A86E10">
            <w:pPr>
              <w:spacing w:after="0" w:line="240" w:lineRule="auto"/>
              <w:jc w:val="right"/>
              <w:rPr>
                <w:rFonts w:ascii="Arial" w:hAnsi="Arial" w:cs="Arial"/>
                <w:color w:val="000000"/>
                <w:sz w:val="16"/>
                <w:szCs w:val="16"/>
              </w:rPr>
            </w:pPr>
            <w:r w:rsidRPr="003242D6">
              <w:rPr>
                <w:rFonts w:ascii="Arial" w:hAnsi="Arial" w:cs="Arial"/>
                <w:color w:val="000000"/>
                <w:sz w:val="16"/>
                <w:szCs w:val="16"/>
              </w:rPr>
              <w:t xml:space="preserve">- </w:t>
            </w:r>
          </w:p>
        </w:tc>
      </w:tr>
      <w:tr w:rsidR="00A86E10" w:rsidRPr="003242D6" w14:paraId="4FC8F181" w14:textId="77777777" w:rsidTr="00A86E10">
        <w:trPr>
          <w:trHeight w:val="397"/>
        </w:trPr>
        <w:tc>
          <w:tcPr>
            <w:tcW w:w="3940" w:type="dxa"/>
            <w:tcBorders>
              <w:top w:val="nil"/>
              <w:left w:val="nil"/>
              <w:bottom w:val="single" w:sz="4" w:space="0" w:color="000000"/>
              <w:right w:val="nil"/>
            </w:tcBorders>
            <w:shd w:val="clear" w:color="auto" w:fill="auto"/>
            <w:vAlign w:val="bottom"/>
            <w:hideMark/>
          </w:tcPr>
          <w:p w14:paraId="7A5FBE42" w14:textId="77777777" w:rsidR="003242D6" w:rsidRPr="003242D6" w:rsidRDefault="003242D6" w:rsidP="00A86E10">
            <w:pPr>
              <w:spacing w:after="0" w:line="240" w:lineRule="auto"/>
              <w:ind w:left="191" w:hanging="191"/>
              <w:rPr>
                <w:rFonts w:ascii="Arial" w:hAnsi="Arial" w:cs="Arial"/>
                <w:b/>
                <w:bCs/>
                <w:color w:val="000000"/>
                <w:sz w:val="16"/>
                <w:szCs w:val="16"/>
              </w:rPr>
            </w:pPr>
            <w:r w:rsidRPr="003242D6">
              <w:rPr>
                <w:rFonts w:ascii="Arial" w:hAnsi="Arial" w:cs="Arial"/>
                <w:b/>
                <w:bCs/>
                <w:color w:val="000000"/>
                <w:sz w:val="16"/>
                <w:szCs w:val="16"/>
              </w:rPr>
              <w:t xml:space="preserve">Closing balance attributable to the </w:t>
            </w:r>
            <w:r w:rsidR="00A86E10">
              <w:rPr>
                <w:rFonts w:ascii="Arial" w:hAnsi="Arial" w:cs="Arial"/>
                <w:b/>
                <w:bCs/>
                <w:color w:val="000000"/>
                <w:sz w:val="16"/>
                <w:szCs w:val="16"/>
              </w:rPr>
              <w:br/>
            </w:r>
            <w:r w:rsidRPr="003242D6">
              <w:rPr>
                <w:rFonts w:ascii="Arial" w:hAnsi="Arial" w:cs="Arial"/>
                <w:b/>
                <w:bCs/>
                <w:color w:val="000000"/>
                <w:sz w:val="16"/>
                <w:szCs w:val="16"/>
              </w:rPr>
              <w:t>Australian Government</w:t>
            </w:r>
          </w:p>
        </w:tc>
        <w:tc>
          <w:tcPr>
            <w:tcW w:w="1304" w:type="dxa"/>
            <w:tcBorders>
              <w:top w:val="nil"/>
              <w:left w:val="nil"/>
              <w:bottom w:val="single" w:sz="4" w:space="0" w:color="auto"/>
              <w:right w:val="nil"/>
            </w:tcBorders>
            <w:shd w:val="clear" w:color="auto" w:fill="auto"/>
            <w:noWrap/>
            <w:vAlign w:val="bottom"/>
            <w:hideMark/>
          </w:tcPr>
          <w:p w14:paraId="4612DF77" w14:textId="77777777" w:rsidR="003242D6" w:rsidRPr="003242D6" w:rsidRDefault="003242D6" w:rsidP="003242D6">
            <w:pPr>
              <w:spacing w:after="0" w:line="240" w:lineRule="auto"/>
              <w:jc w:val="right"/>
              <w:rPr>
                <w:rFonts w:ascii="Arial" w:hAnsi="Arial" w:cs="Arial"/>
                <w:b/>
                <w:bCs/>
                <w:color w:val="000000"/>
                <w:sz w:val="16"/>
                <w:szCs w:val="16"/>
              </w:rPr>
            </w:pPr>
            <w:r w:rsidRPr="003242D6">
              <w:rPr>
                <w:rFonts w:ascii="Arial" w:hAnsi="Arial" w:cs="Arial"/>
                <w:b/>
                <w:bCs/>
                <w:color w:val="000000"/>
                <w:sz w:val="16"/>
                <w:szCs w:val="16"/>
              </w:rPr>
              <w:t xml:space="preserve">34,757 </w:t>
            </w:r>
          </w:p>
        </w:tc>
        <w:tc>
          <w:tcPr>
            <w:tcW w:w="1304" w:type="dxa"/>
            <w:tcBorders>
              <w:top w:val="nil"/>
              <w:left w:val="nil"/>
              <w:bottom w:val="single" w:sz="4" w:space="0" w:color="auto"/>
              <w:right w:val="nil"/>
            </w:tcBorders>
            <w:shd w:val="clear" w:color="auto" w:fill="auto"/>
            <w:noWrap/>
            <w:vAlign w:val="bottom"/>
            <w:hideMark/>
          </w:tcPr>
          <w:p w14:paraId="5D13AAE0" w14:textId="77777777" w:rsidR="003242D6" w:rsidRPr="003242D6" w:rsidRDefault="003242D6" w:rsidP="003242D6">
            <w:pPr>
              <w:spacing w:after="0" w:line="240" w:lineRule="auto"/>
              <w:jc w:val="right"/>
              <w:rPr>
                <w:rFonts w:ascii="Arial" w:hAnsi="Arial" w:cs="Arial"/>
                <w:b/>
                <w:bCs/>
                <w:color w:val="000000"/>
                <w:sz w:val="16"/>
                <w:szCs w:val="16"/>
              </w:rPr>
            </w:pPr>
            <w:r w:rsidRPr="003242D6">
              <w:rPr>
                <w:rFonts w:ascii="Arial" w:hAnsi="Arial" w:cs="Arial"/>
                <w:b/>
                <w:bCs/>
                <w:color w:val="000000"/>
                <w:sz w:val="16"/>
                <w:szCs w:val="16"/>
              </w:rPr>
              <w:t xml:space="preserve">5,964 </w:t>
            </w:r>
          </w:p>
        </w:tc>
        <w:tc>
          <w:tcPr>
            <w:tcW w:w="1191" w:type="dxa"/>
            <w:tcBorders>
              <w:top w:val="nil"/>
              <w:left w:val="nil"/>
              <w:bottom w:val="single" w:sz="4" w:space="0" w:color="auto"/>
              <w:right w:val="nil"/>
            </w:tcBorders>
            <w:shd w:val="clear" w:color="auto" w:fill="auto"/>
            <w:noWrap/>
            <w:vAlign w:val="bottom"/>
            <w:hideMark/>
          </w:tcPr>
          <w:p w14:paraId="568F3AA0" w14:textId="77777777" w:rsidR="003242D6" w:rsidRPr="003242D6" w:rsidRDefault="003242D6" w:rsidP="003242D6">
            <w:pPr>
              <w:spacing w:after="0" w:line="240" w:lineRule="auto"/>
              <w:jc w:val="right"/>
              <w:rPr>
                <w:rFonts w:ascii="Arial" w:hAnsi="Arial" w:cs="Arial"/>
                <w:b/>
                <w:bCs/>
                <w:color w:val="000000"/>
                <w:sz w:val="16"/>
                <w:szCs w:val="16"/>
              </w:rPr>
            </w:pPr>
            <w:r w:rsidRPr="003242D6">
              <w:rPr>
                <w:rFonts w:ascii="Arial" w:hAnsi="Arial" w:cs="Arial"/>
                <w:b/>
                <w:bCs/>
                <w:color w:val="000000"/>
                <w:sz w:val="16"/>
                <w:szCs w:val="16"/>
              </w:rPr>
              <w:t xml:space="preserve">40,721 </w:t>
            </w:r>
          </w:p>
        </w:tc>
      </w:tr>
    </w:tbl>
    <w:p w14:paraId="6AE5B27C" w14:textId="77777777" w:rsidR="00240B29" w:rsidRPr="00240B29" w:rsidRDefault="00240B29" w:rsidP="00A86E10">
      <w:pPr>
        <w:pStyle w:val="ChartandTableFootnote"/>
      </w:pPr>
      <w:r w:rsidRPr="00240B29">
        <w:t>Prepared on Australian Accounting Standards basis.</w:t>
      </w:r>
    </w:p>
    <w:p w14:paraId="08FD29F9" w14:textId="77777777" w:rsidR="00240B29" w:rsidRPr="00240B29" w:rsidRDefault="00240B29" w:rsidP="00A86E10">
      <w:pPr>
        <w:pStyle w:val="TableHeading"/>
      </w:pPr>
      <w:r w:rsidRPr="00240B29">
        <w:br w:type="page"/>
      </w:r>
      <w:r w:rsidRPr="00240B29">
        <w:lastRenderedPageBreak/>
        <w:t>Table 3.4: Budgeted departmental statement of cash flows (for the period ended 30 June)</w:t>
      </w:r>
    </w:p>
    <w:tbl>
      <w:tblPr>
        <w:tblW w:w="7750" w:type="dxa"/>
        <w:tblInd w:w="93" w:type="dxa"/>
        <w:tblLook w:val="04A0" w:firstRow="1" w:lastRow="0" w:firstColumn="1" w:lastColumn="0" w:noHBand="0" w:noVBand="1"/>
      </w:tblPr>
      <w:tblGrid>
        <w:gridCol w:w="3175"/>
        <w:gridCol w:w="947"/>
        <w:gridCol w:w="907"/>
        <w:gridCol w:w="907"/>
        <w:gridCol w:w="907"/>
        <w:gridCol w:w="907"/>
      </w:tblGrid>
      <w:tr w:rsidR="00A86E10" w:rsidRPr="00A86E10" w14:paraId="563857DA" w14:textId="77777777" w:rsidTr="00A86E10">
        <w:trPr>
          <w:trHeight w:val="794"/>
        </w:trPr>
        <w:tc>
          <w:tcPr>
            <w:tcW w:w="3175" w:type="dxa"/>
            <w:tcBorders>
              <w:top w:val="single" w:sz="4" w:space="0" w:color="auto"/>
              <w:left w:val="nil"/>
              <w:bottom w:val="nil"/>
              <w:right w:val="nil"/>
            </w:tcBorders>
            <w:shd w:val="clear" w:color="auto" w:fill="auto"/>
            <w:noWrap/>
            <w:vAlign w:val="center"/>
            <w:hideMark/>
          </w:tcPr>
          <w:p w14:paraId="733FF0B9" w14:textId="77777777" w:rsidR="00A86E10" w:rsidRPr="00A86E10" w:rsidRDefault="00A86E10" w:rsidP="00A86E10">
            <w:pPr>
              <w:spacing w:after="0" w:line="240" w:lineRule="auto"/>
              <w:rPr>
                <w:rFonts w:ascii="Arial" w:hAnsi="Arial" w:cs="Arial"/>
                <w:b/>
                <w:bCs/>
                <w:sz w:val="16"/>
                <w:szCs w:val="16"/>
              </w:rPr>
            </w:pPr>
            <w:r w:rsidRPr="00A86E10">
              <w:rPr>
                <w:rFonts w:ascii="Arial" w:hAnsi="Arial" w:cs="Arial"/>
                <w:b/>
                <w:bCs/>
                <w:sz w:val="16"/>
                <w:szCs w:val="16"/>
              </w:rPr>
              <w:t> </w:t>
            </w:r>
          </w:p>
        </w:tc>
        <w:tc>
          <w:tcPr>
            <w:tcW w:w="947" w:type="dxa"/>
            <w:tcBorders>
              <w:top w:val="single" w:sz="4" w:space="0" w:color="auto"/>
              <w:left w:val="nil"/>
              <w:bottom w:val="single" w:sz="4" w:space="0" w:color="auto"/>
              <w:right w:val="nil"/>
            </w:tcBorders>
            <w:shd w:val="clear" w:color="auto" w:fill="auto"/>
            <w:vAlign w:val="center"/>
            <w:hideMark/>
          </w:tcPr>
          <w:p w14:paraId="7702DD0B"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2017–18 Estimated actual</w:t>
            </w:r>
            <w:r w:rsidRPr="00A86E10">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000000" w:fill="E6E6E6"/>
            <w:vAlign w:val="center"/>
            <w:hideMark/>
          </w:tcPr>
          <w:p w14:paraId="43E6E828"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2018–19</w:t>
            </w:r>
            <w:r w:rsidRPr="00A86E10">
              <w:rPr>
                <w:rFonts w:ascii="Arial" w:hAnsi="Arial" w:cs="Arial"/>
                <w:sz w:val="16"/>
                <w:szCs w:val="16"/>
              </w:rPr>
              <w:br/>
              <w:t>Budget</w:t>
            </w:r>
            <w:r w:rsidRPr="00A86E10">
              <w:rPr>
                <w:rFonts w:ascii="Arial" w:hAnsi="Arial" w:cs="Arial"/>
                <w:sz w:val="16"/>
                <w:szCs w:val="16"/>
              </w:rPr>
              <w:br/>
            </w:r>
            <w:r w:rsidRPr="00A86E10">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0C65156F"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2019–20 Forward estimate</w:t>
            </w:r>
            <w:r w:rsidRPr="00A86E10">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1CF40111"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2020–21 Forward estimate</w:t>
            </w:r>
            <w:r w:rsidRPr="00A86E10">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center"/>
            <w:hideMark/>
          </w:tcPr>
          <w:p w14:paraId="57D9B66D"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2021–22</w:t>
            </w:r>
            <w:r w:rsidRPr="00A86E10">
              <w:rPr>
                <w:rFonts w:ascii="Arial" w:hAnsi="Arial" w:cs="Arial"/>
                <w:sz w:val="16"/>
                <w:szCs w:val="16"/>
              </w:rPr>
              <w:br/>
              <w:t>Forward estimate</w:t>
            </w:r>
            <w:r w:rsidRPr="00A86E10">
              <w:rPr>
                <w:rFonts w:ascii="Arial" w:hAnsi="Arial" w:cs="Arial"/>
                <w:sz w:val="16"/>
                <w:szCs w:val="16"/>
              </w:rPr>
              <w:br/>
              <w:t>$'000</w:t>
            </w:r>
          </w:p>
        </w:tc>
      </w:tr>
      <w:tr w:rsidR="00A86E10" w:rsidRPr="00A86E10" w14:paraId="39434C1C" w14:textId="77777777" w:rsidTr="00A86E10">
        <w:trPr>
          <w:trHeight w:val="225"/>
        </w:trPr>
        <w:tc>
          <w:tcPr>
            <w:tcW w:w="3175" w:type="dxa"/>
            <w:tcBorders>
              <w:top w:val="nil"/>
              <w:left w:val="nil"/>
              <w:bottom w:val="nil"/>
              <w:right w:val="nil"/>
            </w:tcBorders>
            <w:shd w:val="clear" w:color="auto" w:fill="auto"/>
            <w:noWrap/>
            <w:vAlign w:val="center"/>
            <w:hideMark/>
          </w:tcPr>
          <w:p w14:paraId="4A8F2162" w14:textId="77777777" w:rsidR="00A86E10" w:rsidRPr="00A86E10" w:rsidRDefault="00A86E10" w:rsidP="00A86E10">
            <w:pPr>
              <w:spacing w:after="0" w:line="240" w:lineRule="auto"/>
              <w:rPr>
                <w:rFonts w:ascii="Arial" w:hAnsi="Arial" w:cs="Arial"/>
                <w:b/>
                <w:bCs/>
                <w:color w:val="000000"/>
                <w:sz w:val="16"/>
                <w:szCs w:val="16"/>
              </w:rPr>
            </w:pPr>
            <w:r w:rsidRPr="00A86E10">
              <w:rPr>
                <w:rFonts w:ascii="Arial" w:hAnsi="Arial" w:cs="Arial"/>
                <w:b/>
                <w:bCs/>
                <w:color w:val="000000"/>
                <w:sz w:val="16"/>
                <w:szCs w:val="16"/>
              </w:rPr>
              <w:t>OPERATING ACTIVITIES</w:t>
            </w:r>
          </w:p>
        </w:tc>
        <w:tc>
          <w:tcPr>
            <w:tcW w:w="947" w:type="dxa"/>
            <w:tcBorders>
              <w:top w:val="nil"/>
              <w:left w:val="nil"/>
              <w:bottom w:val="nil"/>
              <w:right w:val="nil"/>
            </w:tcBorders>
            <w:shd w:val="clear" w:color="auto" w:fill="auto"/>
            <w:noWrap/>
            <w:vAlign w:val="center"/>
            <w:hideMark/>
          </w:tcPr>
          <w:p w14:paraId="7000889C"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single" w:sz="4" w:space="0" w:color="auto"/>
              <w:left w:val="nil"/>
              <w:bottom w:val="nil"/>
              <w:right w:val="nil"/>
            </w:tcBorders>
            <w:shd w:val="clear" w:color="000000" w:fill="E6E6E6"/>
            <w:noWrap/>
            <w:vAlign w:val="center"/>
            <w:hideMark/>
          </w:tcPr>
          <w:p w14:paraId="5F85CAF8"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2AC88781"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A03198E"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3F8578C" w14:textId="77777777" w:rsidR="00A86E10" w:rsidRPr="00A86E10" w:rsidRDefault="00A86E10" w:rsidP="00A86E10">
            <w:pPr>
              <w:spacing w:after="0" w:line="240" w:lineRule="auto"/>
              <w:jc w:val="right"/>
              <w:rPr>
                <w:rFonts w:ascii="Arial" w:hAnsi="Arial" w:cs="Arial"/>
                <w:color w:val="000000"/>
                <w:sz w:val="16"/>
                <w:szCs w:val="16"/>
              </w:rPr>
            </w:pPr>
          </w:p>
        </w:tc>
      </w:tr>
      <w:tr w:rsidR="00A86E10" w:rsidRPr="00A86E10" w14:paraId="1A5AB99E" w14:textId="77777777" w:rsidTr="00A86E10">
        <w:trPr>
          <w:trHeight w:val="225"/>
        </w:trPr>
        <w:tc>
          <w:tcPr>
            <w:tcW w:w="3175" w:type="dxa"/>
            <w:tcBorders>
              <w:top w:val="nil"/>
              <w:left w:val="nil"/>
              <w:bottom w:val="nil"/>
              <w:right w:val="nil"/>
            </w:tcBorders>
            <w:shd w:val="clear" w:color="auto" w:fill="auto"/>
            <w:noWrap/>
            <w:vAlign w:val="center"/>
            <w:hideMark/>
          </w:tcPr>
          <w:p w14:paraId="65CB9521" w14:textId="77777777" w:rsidR="00A86E10" w:rsidRPr="00A86E10" w:rsidRDefault="00A86E10" w:rsidP="00A86E10">
            <w:pPr>
              <w:spacing w:after="0" w:line="240" w:lineRule="auto"/>
              <w:rPr>
                <w:rFonts w:ascii="Arial" w:hAnsi="Arial" w:cs="Arial"/>
                <w:b/>
                <w:bCs/>
                <w:color w:val="000000"/>
                <w:sz w:val="16"/>
                <w:szCs w:val="16"/>
              </w:rPr>
            </w:pPr>
            <w:r w:rsidRPr="00A86E10">
              <w:rPr>
                <w:rFonts w:ascii="Arial" w:hAnsi="Arial" w:cs="Arial"/>
                <w:b/>
                <w:bCs/>
                <w:color w:val="000000"/>
                <w:sz w:val="16"/>
                <w:szCs w:val="16"/>
              </w:rPr>
              <w:t>Cash received</w:t>
            </w:r>
          </w:p>
        </w:tc>
        <w:tc>
          <w:tcPr>
            <w:tcW w:w="947" w:type="dxa"/>
            <w:tcBorders>
              <w:top w:val="nil"/>
              <w:left w:val="nil"/>
              <w:bottom w:val="nil"/>
              <w:right w:val="nil"/>
            </w:tcBorders>
            <w:shd w:val="clear" w:color="auto" w:fill="auto"/>
            <w:noWrap/>
            <w:vAlign w:val="center"/>
            <w:hideMark/>
          </w:tcPr>
          <w:p w14:paraId="4E24ED5A"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79B271C7"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4DC3E890"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6FBDAD28"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5AA8D75C" w14:textId="77777777" w:rsidR="00A86E10" w:rsidRPr="00A86E10" w:rsidRDefault="00A86E10" w:rsidP="00A86E10">
            <w:pPr>
              <w:spacing w:after="0" w:line="240" w:lineRule="auto"/>
              <w:jc w:val="right"/>
              <w:rPr>
                <w:rFonts w:ascii="Arial" w:hAnsi="Arial" w:cs="Arial"/>
                <w:color w:val="000000"/>
                <w:sz w:val="16"/>
                <w:szCs w:val="16"/>
              </w:rPr>
            </w:pPr>
          </w:p>
        </w:tc>
      </w:tr>
      <w:tr w:rsidR="00A86E10" w:rsidRPr="00A86E10" w14:paraId="32CC94AC" w14:textId="77777777" w:rsidTr="00A86E10">
        <w:trPr>
          <w:trHeight w:val="225"/>
        </w:trPr>
        <w:tc>
          <w:tcPr>
            <w:tcW w:w="3175" w:type="dxa"/>
            <w:tcBorders>
              <w:top w:val="nil"/>
              <w:left w:val="nil"/>
              <w:bottom w:val="nil"/>
              <w:right w:val="nil"/>
            </w:tcBorders>
            <w:shd w:val="clear" w:color="auto" w:fill="auto"/>
            <w:noWrap/>
            <w:vAlign w:val="center"/>
            <w:hideMark/>
          </w:tcPr>
          <w:p w14:paraId="258FAA08" w14:textId="77777777" w:rsidR="00A86E10" w:rsidRPr="00A86E10" w:rsidRDefault="00A86E10" w:rsidP="00A86E10">
            <w:pPr>
              <w:spacing w:after="0" w:line="240" w:lineRule="auto"/>
              <w:ind w:firstLineChars="100" w:firstLine="160"/>
              <w:rPr>
                <w:rFonts w:ascii="Arial" w:hAnsi="Arial" w:cs="Arial"/>
                <w:color w:val="000000"/>
                <w:sz w:val="16"/>
                <w:szCs w:val="16"/>
              </w:rPr>
            </w:pPr>
            <w:r w:rsidRPr="00A86E10">
              <w:rPr>
                <w:rFonts w:ascii="Arial" w:hAnsi="Arial" w:cs="Arial"/>
                <w:color w:val="000000"/>
                <w:sz w:val="16"/>
                <w:szCs w:val="16"/>
              </w:rPr>
              <w:t>Appropriations</w:t>
            </w:r>
          </w:p>
        </w:tc>
        <w:tc>
          <w:tcPr>
            <w:tcW w:w="947" w:type="dxa"/>
            <w:tcBorders>
              <w:top w:val="nil"/>
              <w:left w:val="nil"/>
              <w:bottom w:val="nil"/>
              <w:right w:val="nil"/>
            </w:tcBorders>
            <w:shd w:val="clear" w:color="auto" w:fill="auto"/>
            <w:noWrap/>
            <w:vAlign w:val="center"/>
            <w:hideMark/>
          </w:tcPr>
          <w:p w14:paraId="137AC143"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 xml:space="preserve">33,023 </w:t>
            </w:r>
          </w:p>
        </w:tc>
        <w:tc>
          <w:tcPr>
            <w:tcW w:w="907" w:type="dxa"/>
            <w:tcBorders>
              <w:top w:val="nil"/>
              <w:left w:val="nil"/>
              <w:bottom w:val="nil"/>
              <w:right w:val="nil"/>
            </w:tcBorders>
            <w:shd w:val="clear" w:color="auto" w:fill="E6E6E6"/>
            <w:noWrap/>
            <w:vAlign w:val="center"/>
            <w:hideMark/>
          </w:tcPr>
          <w:p w14:paraId="6754DE56"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 xml:space="preserve">32,909 </w:t>
            </w:r>
          </w:p>
        </w:tc>
        <w:tc>
          <w:tcPr>
            <w:tcW w:w="907" w:type="dxa"/>
            <w:tcBorders>
              <w:top w:val="nil"/>
              <w:left w:val="nil"/>
              <w:bottom w:val="nil"/>
              <w:right w:val="nil"/>
            </w:tcBorders>
            <w:shd w:val="clear" w:color="auto" w:fill="auto"/>
            <w:noWrap/>
            <w:vAlign w:val="center"/>
            <w:hideMark/>
          </w:tcPr>
          <w:p w14:paraId="3DE26F85"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 xml:space="preserve">32,708 </w:t>
            </w:r>
          </w:p>
        </w:tc>
        <w:tc>
          <w:tcPr>
            <w:tcW w:w="907" w:type="dxa"/>
            <w:tcBorders>
              <w:top w:val="nil"/>
              <w:left w:val="nil"/>
              <w:bottom w:val="nil"/>
              <w:right w:val="nil"/>
            </w:tcBorders>
            <w:shd w:val="clear" w:color="auto" w:fill="auto"/>
            <w:noWrap/>
            <w:vAlign w:val="center"/>
            <w:hideMark/>
          </w:tcPr>
          <w:p w14:paraId="32DD18D5"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 xml:space="preserve">33,026 </w:t>
            </w:r>
          </w:p>
        </w:tc>
        <w:tc>
          <w:tcPr>
            <w:tcW w:w="907" w:type="dxa"/>
            <w:tcBorders>
              <w:top w:val="nil"/>
              <w:left w:val="nil"/>
              <w:bottom w:val="nil"/>
              <w:right w:val="nil"/>
            </w:tcBorders>
            <w:shd w:val="clear" w:color="auto" w:fill="auto"/>
            <w:noWrap/>
            <w:vAlign w:val="center"/>
            <w:hideMark/>
          </w:tcPr>
          <w:p w14:paraId="670E8336"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 xml:space="preserve">33,807 </w:t>
            </w:r>
          </w:p>
        </w:tc>
      </w:tr>
      <w:tr w:rsidR="00A86E10" w:rsidRPr="00A86E10" w14:paraId="654E9478" w14:textId="77777777" w:rsidTr="00A86E10">
        <w:trPr>
          <w:trHeight w:val="225"/>
        </w:trPr>
        <w:tc>
          <w:tcPr>
            <w:tcW w:w="3175" w:type="dxa"/>
            <w:tcBorders>
              <w:top w:val="nil"/>
              <w:left w:val="nil"/>
              <w:bottom w:val="nil"/>
              <w:right w:val="nil"/>
            </w:tcBorders>
            <w:shd w:val="clear" w:color="auto" w:fill="auto"/>
            <w:noWrap/>
            <w:vAlign w:val="center"/>
            <w:hideMark/>
          </w:tcPr>
          <w:p w14:paraId="6D704D18" w14:textId="77777777" w:rsidR="00A86E10" w:rsidRPr="00A86E10" w:rsidRDefault="00A86E10" w:rsidP="00A86E10">
            <w:pPr>
              <w:spacing w:after="0" w:line="240" w:lineRule="auto"/>
              <w:ind w:firstLineChars="100" w:firstLine="160"/>
              <w:rPr>
                <w:rFonts w:ascii="Arial" w:hAnsi="Arial" w:cs="Arial"/>
                <w:color w:val="000000"/>
                <w:sz w:val="16"/>
                <w:szCs w:val="16"/>
              </w:rPr>
            </w:pPr>
            <w:r w:rsidRPr="00A86E10">
              <w:rPr>
                <w:rFonts w:ascii="Arial" w:hAnsi="Arial" w:cs="Arial"/>
                <w:color w:val="000000"/>
                <w:sz w:val="16"/>
                <w:szCs w:val="16"/>
              </w:rPr>
              <w:t xml:space="preserve">Other </w:t>
            </w:r>
          </w:p>
        </w:tc>
        <w:tc>
          <w:tcPr>
            <w:tcW w:w="947" w:type="dxa"/>
            <w:tcBorders>
              <w:top w:val="nil"/>
              <w:left w:val="nil"/>
              <w:bottom w:val="nil"/>
              <w:right w:val="nil"/>
            </w:tcBorders>
            <w:shd w:val="clear" w:color="auto" w:fill="auto"/>
            <w:noWrap/>
            <w:vAlign w:val="center"/>
            <w:hideMark/>
          </w:tcPr>
          <w:p w14:paraId="084A7DEB"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370 </w:t>
            </w:r>
          </w:p>
        </w:tc>
        <w:tc>
          <w:tcPr>
            <w:tcW w:w="907" w:type="dxa"/>
            <w:tcBorders>
              <w:top w:val="nil"/>
              <w:left w:val="nil"/>
              <w:bottom w:val="nil"/>
              <w:right w:val="nil"/>
            </w:tcBorders>
            <w:shd w:val="clear" w:color="auto" w:fill="E6E6E6"/>
            <w:noWrap/>
            <w:vAlign w:val="center"/>
            <w:hideMark/>
          </w:tcPr>
          <w:p w14:paraId="2CCD5EF0"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370 </w:t>
            </w:r>
          </w:p>
        </w:tc>
        <w:tc>
          <w:tcPr>
            <w:tcW w:w="907" w:type="dxa"/>
            <w:tcBorders>
              <w:top w:val="nil"/>
              <w:left w:val="nil"/>
              <w:bottom w:val="nil"/>
              <w:right w:val="nil"/>
            </w:tcBorders>
            <w:shd w:val="clear" w:color="auto" w:fill="auto"/>
            <w:noWrap/>
            <w:vAlign w:val="center"/>
            <w:hideMark/>
          </w:tcPr>
          <w:p w14:paraId="5DBFEA5D"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370 </w:t>
            </w:r>
          </w:p>
        </w:tc>
        <w:tc>
          <w:tcPr>
            <w:tcW w:w="907" w:type="dxa"/>
            <w:tcBorders>
              <w:top w:val="nil"/>
              <w:left w:val="nil"/>
              <w:bottom w:val="nil"/>
              <w:right w:val="nil"/>
            </w:tcBorders>
            <w:shd w:val="clear" w:color="auto" w:fill="auto"/>
            <w:noWrap/>
            <w:vAlign w:val="center"/>
            <w:hideMark/>
          </w:tcPr>
          <w:p w14:paraId="268ECF13"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370 </w:t>
            </w:r>
          </w:p>
        </w:tc>
        <w:tc>
          <w:tcPr>
            <w:tcW w:w="907" w:type="dxa"/>
            <w:tcBorders>
              <w:top w:val="nil"/>
              <w:left w:val="nil"/>
              <w:bottom w:val="nil"/>
              <w:right w:val="nil"/>
            </w:tcBorders>
            <w:shd w:val="clear" w:color="auto" w:fill="auto"/>
            <w:noWrap/>
            <w:vAlign w:val="center"/>
            <w:hideMark/>
          </w:tcPr>
          <w:p w14:paraId="4FAAC4D9"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370 </w:t>
            </w:r>
          </w:p>
        </w:tc>
      </w:tr>
      <w:tr w:rsidR="00A86E10" w:rsidRPr="00A86E10" w14:paraId="4263E990" w14:textId="77777777" w:rsidTr="00A86E10">
        <w:trPr>
          <w:trHeight w:val="227"/>
        </w:trPr>
        <w:tc>
          <w:tcPr>
            <w:tcW w:w="3175" w:type="dxa"/>
            <w:tcBorders>
              <w:top w:val="nil"/>
              <w:left w:val="nil"/>
              <w:bottom w:val="nil"/>
              <w:right w:val="nil"/>
            </w:tcBorders>
            <w:shd w:val="clear" w:color="auto" w:fill="auto"/>
            <w:noWrap/>
            <w:vAlign w:val="center"/>
            <w:hideMark/>
          </w:tcPr>
          <w:p w14:paraId="12A29F0E" w14:textId="77777777" w:rsidR="00A86E10" w:rsidRPr="00A86E10" w:rsidRDefault="00A86E10" w:rsidP="00A86E10">
            <w:pPr>
              <w:spacing w:after="0" w:line="240" w:lineRule="auto"/>
              <w:rPr>
                <w:rFonts w:ascii="Arial" w:hAnsi="Arial" w:cs="Arial"/>
                <w:b/>
                <w:bCs/>
                <w:i/>
                <w:iCs/>
                <w:color w:val="000000"/>
                <w:sz w:val="16"/>
                <w:szCs w:val="16"/>
              </w:rPr>
            </w:pPr>
            <w:r w:rsidRPr="00A86E10">
              <w:rPr>
                <w:rFonts w:ascii="Arial" w:hAnsi="Arial" w:cs="Arial"/>
                <w:b/>
                <w:bCs/>
                <w:i/>
                <w:iCs/>
                <w:color w:val="000000"/>
                <w:sz w:val="16"/>
                <w:szCs w:val="16"/>
              </w:rPr>
              <w:t>Total cash received</w:t>
            </w:r>
          </w:p>
        </w:tc>
        <w:tc>
          <w:tcPr>
            <w:tcW w:w="947" w:type="dxa"/>
            <w:tcBorders>
              <w:top w:val="single" w:sz="4" w:space="0" w:color="000000"/>
              <w:left w:val="nil"/>
              <w:bottom w:val="single" w:sz="4" w:space="0" w:color="000000"/>
              <w:right w:val="nil"/>
            </w:tcBorders>
            <w:shd w:val="clear" w:color="auto" w:fill="auto"/>
            <w:noWrap/>
            <w:vAlign w:val="center"/>
            <w:hideMark/>
          </w:tcPr>
          <w:p w14:paraId="03BC9F4D"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33,393 </w:t>
            </w:r>
          </w:p>
        </w:tc>
        <w:tc>
          <w:tcPr>
            <w:tcW w:w="907" w:type="dxa"/>
            <w:tcBorders>
              <w:top w:val="single" w:sz="4" w:space="0" w:color="000000"/>
              <w:left w:val="nil"/>
              <w:bottom w:val="single" w:sz="4" w:space="0" w:color="000000"/>
              <w:right w:val="nil"/>
            </w:tcBorders>
            <w:shd w:val="clear" w:color="auto" w:fill="E6E6E6"/>
            <w:noWrap/>
            <w:vAlign w:val="center"/>
            <w:hideMark/>
          </w:tcPr>
          <w:p w14:paraId="7637FDD3"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33,279 </w:t>
            </w:r>
          </w:p>
        </w:tc>
        <w:tc>
          <w:tcPr>
            <w:tcW w:w="907" w:type="dxa"/>
            <w:tcBorders>
              <w:top w:val="single" w:sz="4" w:space="0" w:color="000000"/>
              <w:left w:val="nil"/>
              <w:bottom w:val="single" w:sz="4" w:space="0" w:color="000000"/>
              <w:right w:val="nil"/>
            </w:tcBorders>
            <w:shd w:val="clear" w:color="auto" w:fill="auto"/>
            <w:noWrap/>
            <w:vAlign w:val="center"/>
            <w:hideMark/>
          </w:tcPr>
          <w:p w14:paraId="5D1171F9"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33,078 </w:t>
            </w:r>
          </w:p>
        </w:tc>
        <w:tc>
          <w:tcPr>
            <w:tcW w:w="907" w:type="dxa"/>
            <w:tcBorders>
              <w:top w:val="single" w:sz="4" w:space="0" w:color="000000"/>
              <w:left w:val="nil"/>
              <w:bottom w:val="single" w:sz="4" w:space="0" w:color="000000"/>
              <w:right w:val="nil"/>
            </w:tcBorders>
            <w:shd w:val="clear" w:color="auto" w:fill="auto"/>
            <w:noWrap/>
            <w:vAlign w:val="center"/>
            <w:hideMark/>
          </w:tcPr>
          <w:p w14:paraId="014E5413"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33,396 </w:t>
            </w:r>
          </w:p>
        </w:tc>
        <w:tc>
          <w:tcPr>
            <w:tcW w:w="907" w:type="dxa"/>
            <w:tcBorders>
              <w:top w:val="single" w:sz="4" w:space="0" w:color="000000"/>
              <w:left w:val="nil"/>
              <w:bottom w:val="single" w:sz="4" w:space="0" w:color="000000"/>
              <w:right w:val="nil"/>
            </w:tcBorders>
            <w:shd w:val="clear" w:color="auto" w:fill="auto"/>
            <w:noWrap/>
            <w:vAlign w:val="center"/>
            <w:hideMark/>
          </w:tcPr>
          <w:p w14:paraId="34FBFE9F"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34,177 </w:t>
            </w:r>
          </w:p>
        </w:tc>
      </w:tr>
      <w:tr w:rsidR="00A86E10" w:rsidRPr="00A86E10" w14:paraId="423F8481" w14:textId="77777777" w:rsidTr="00A86E10">
        <w:trPr>
          <w:trHeight w:val="225"/>
        </w:trPr>
        <w:tc>
          <w:tcPr>
            <w:tcW w:w="3175" w:type="dxa"/>
            <w:tcBorders>
              <w:top w:val="nil"/>
              <w:left w:val="nil"/>
              <w:bottom w:val="nil"/>
              <w:right w:val="nil"/>
            </w:tcBorders>
            <w:shd w:val="clear" w:color="auto" w:fill="auto"/>
            <w:noWrap/>
            <w:vAlign w:val="center"/>
            <w:hideMark/>
          </w:tcPr>
          <w:p w14:paraId="0E040974" w14:textId="77777777" w:rsidR="00A86E10" w:rsidRPr="00A86E10" w:rsidRDefault="00A86E10" w:rsidP="00A86E10">
            <w:pPr>
              <w:spacing w:after="0" w:line="240" w:lineRule="auto"/>
              <w:rPr>
                <w:rFonts w:ascii="Arial" w:hAnsi="Arial" w:cs="Arial"/>
                <w:b/>
                <w:bCs/>
                <w:color w:val="000000"/>
                <w:sz w:val="16"/>
                <w:szCs w:val="16"/>
              </w:rPr>
            </w:pPr>
            <w:r w:rsidRPr="00A86E10">
              <w:rPr>
                <w:rFonts w:ascii="Arial" w:hAnsi="Arial" w:cs="Arial"/>
                <w:b/>
                <w:bCs/>
                <w:color w:val="000000"/>
                <w:sz w:val="16"/>
                <w:szCs w:val="16"/>
              </w:rPr>
              <w:t>Cash used</w:t>
            </w:r>
          </w:p>
        </w:tc>
        <w:tc>
          <w:tcPr>
            <w:tcW w:w="947" w:type="dxa"/>
            <w:tcBorders>
              <w:top w:val="nil"/>
              <w:left w:val="nil"/>
              <w:bottom w:val="nil"/>
              <w:right w:val="nil"/>
            </w:tcBorders>
            <w:shd w:val="clear" w:color="auto" w:fill="auto"/>
            <w:noWrap/>
            <w:vAlign w:val="center"/>
            <w:hideMark/>
          </w:tcPr>
          <w:p w14:paraId="4BEB51A0"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E6E6E6"/>
            <w:noWrap/>
            <w:vAlign w:val="center"/>
            <w:hideMark/>
          </w:tcPr>
          <w:p w14:paraId="1DA74098"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3465B60D"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3D05D85B"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2449E76A" w14:textId="77777777" w:rsidR="00A86E10" w:rsidRPr="00A86E10" w:rsidRDefault="00A86E10" w:rsidP="00A86E10">
            <w:pPr>
              <w:spacing w:after="0" w:line="240" w:lineRule="auto"/>
              <w:jc w:val="right"/>
              <w:rPr>
                <w:rFonts w:ascii="Arial" w:hAnsi="Arial" w:cs="Arial"/>
                <w:color w:val="000000"/>
                <w:sz w:val="16"/>
                <w:szCs w:val="16"/>
              </w:rPr>
            </w:pPr>
          </w:p>
        </w:tc>
      </w:tr>
      <w:tr w:rsidR="00A86E10" w:rsidRPr="00A86E10" w14:paraId="03D44578" w14:textId="77777777" w:rsidTr="00A86E10">
        <w:trPr>
          <w:trHeight w:val="225"/>
        </w:trPr>
        <w:tc>
          <w:tcPr>
            <w:tcW w:w="3175" w:type="dxa"/>
            <w:tcBorders>
              <w:top w:val="nil"/>
              <w:left w:val="nil"/>
              <w:bottom w:val="nil"/>
              <w:right w:val="nil"/>
            </w:tcBorders>
            <w:shd w:val="clear" w:color="auto" w:fill="auto"/>
            <w:noWrap/>
            <w:vAlign w:val="center"/>
            <w:hideMark/>
          </w:tcPr>
          <w:p w14:paraId="19CB2F25" w14:textId="77777777" w:rsidR="00A86E10" w:rsidRPr="00A86E10" w:rsidRDefault="00A86E10" w:rsidP="00A86E10">
            <w:pPr>
              <w:spacing w:after="0" w:line="240" w:lineRule="auto"/>
              <w:ind w:firstLineChars="100" w:firstLine="160"/>
              <w:rPr>
                <w:rFonts w:ascii="Arial" w:hAnsi="Arial" w:cs="Arial"/>
                <w:color w:val="000000"/>
                <w:sz w:val="16"/>
                <w:szCs w:val="16"/>
              </w:rPr>
            </w:pPr>
            <w:r w:rsidRPr="00A86E10">
              <w:rPr>
                <w:rFonts w:ascii="Arial" w:hAnsi="Arial" w:cs="Arial"/>
                <w:color w:val="000000"/>
                <w:sz w:val="16"/>
                <w:szCs w:val="16"/>
              </w:rPr>
              <w:t>Employees</w:t>
            </w:r>
          </w:p>
        </w:tc>
        <w:tc>
          <w:tcPr>
            <w:tcW w:w="947" w:type="dxa"/>
            <w:tcBorders>
              <w:top w:val="nil"/>
              <w:left w:val="nil"/>
              <w:bottom w:val="nil"/>
              <w:right w:val="nil"/>
            </w:tcBorders>
            <w:shd w:val="clear" w:color="auto" w:fill="auto"/>
            <w:noWrap/>
            <w:vAlign w:val="center"/>
            <w:hideMark/>
          </w:tcPr>
          <w:p w14:paraId="22DC4F99"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18,637 </w:t>
            </w:r>
          </w:p>
        </w:tc>
        <w:tc>
          <w:tcPr>
            <w:tcW w:w="907" w:type="dxa"/>
            <w:tcBorders>
              <w:top w:val="nil"/>
              <w:left w:val="nil"/>
              <w:bottom w:val="nil"/>
              <w:right w:val="nil"/>
            </w:tcBorders>
            <w:shd w:val="clear" w:color="auto" w:fill="E6E6E6"/>
            <w:noWrap/>
            <w:vAlign w:val="center"/>
            <w:hideMark/>
          </w:tcPr>
          <w:p w14:paraId="78E65A0D"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18,936 </w:t>
            </w:r>
          </w:p>
        </w:tc>
        <w:tc>
          <w:tcPr>
            <w:tcW w:w="907" w:type="dxa"/>
            <w:tcBorders>
              <w:top w:val="nil"/>
              <w:left w:val="nil"/>
              <w:bottom w:val="nil"/>
              <w:right w:val="nil"/>
            </w:tcBorders>
            <w:shd w:val="clear" w:color="auto" w:fill="auto"/>
            <w:noWrap/>
            <w:vAlign w:val="center"/>
            <w:hideMark/>
          </w:tcPr>
          <w:p w14:paraId="38198AC7"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19,079 </w:t>
            </w:r>
          </w:p>
        </w:tc>
        <w:tc>
          <w:tcPr>
            <w:tcW w:w="907" w:type="dxa"/>
            <w:tcBorders>
              <w:top w:val="nil"/>
              <w:left w:val="nil"/>
              <w:bottom w:val="nil"/>
              <w:right w:val="nil"/>
            </w:tcBorders>
            <w:shd w:val="clear" w:color="auto" w:fill="auto"/>
            <w:noWrap/>
            <w:vAlign w:val="center"/>
            <w:hideMark/>
          </w:tcPr>
          <w:p w14:paraId="46EDB6E7"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19,237 </w:t>
            </w:r>
          </w:p>
        </w:tc>
        <w:tc>
          <w:tcPr>
            <w:tcW w:w="907" w:type="dxa"/>
            <w:tcBorders>
              <w:top w:val="nil"/>
              <w:left w:val="nil"/>
              <w:bottom w:val="nil"/>
              <w:right w:val="nil"/>
            </w:tcBorders>
            <w:shd w:val="clear" w:color="auto" w:fill="auto"/>
            <w:noWrap/>
            <w:vAlign w:val="center"/>
            <w:hideMark/>
          </w:tcPr>
          <w:p w14:paraId="288EA81E"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19,750 </w:t>
            </w:r>
          </w:p>
        </w:tc>
      </w:tr>
      <w:tr w:rsidR="00A86E10" w:rsidRPr="00A86E10" w14:paraId="0ED1DBF9" w14:textId="77777777" w:rsidTr="00A86E10">
        <w:trPr>
          <w:trHeight w:val="225"/>
        </w:trPr>
        <w:tc>
          <w:tcPr>
            <w:tcW w:w="3175" w:type="dxa"/>
            <w:tcBorders>
              <w:top w:val="nil"/>
              <w:left w:val="nil"/>
              <w:bottom w:val="nil"/>
              <w:right w:val="nil"/>
            </w:tcBorders>
            <w:shd w:val="clear" w:color="auto" w:fill="auto"/>
            <w:noWrap/>
            <w:vAlign w:val="center"/>
            <w:hideMark/>
          </w:tcPr>
          <w:p w14:paraId="0179B369" w14:textId="77777777" w:rsidR="00A86E10" w:rsidRPr="00A86E10" w:rsidRDefault="00A86E10" w:rsidP="00A86E10">
            <w:pPr>
              <w:spacing w:after="0" w:line="240" w:lineRule="auto"/>
              <w:ind w:firstLineChars="100" w:firstLine="160"/>
              <w:rPr>
                <w:rFonts w:ascii="Arial" w:hAnsi="Arial" w:cs="Arial"/>
                <w:color w:val="000000"/>
                <w:sz w:val="16"/>
                <w:szCs w:val="16"/>
              </w:rPr>
            </w:pPr>
            <w:r w:rsidRPr="00A86E10">
              <w:rPr>
                <w:rFonts w:ascii="Arial" w:hAnsi="Arial" w:cs="Arial"/>
                <w:color w:val="000000"/>
                <w:sz w:val="16"/>
                <w:szCs w:val="16"/>
              </w:rPr>
              <w:t>Suppliers</w:t>
            </w:r>
          </w:p>
        </w:tc>
        <w:tc>
          <w:tcPr>
            <w:tcW w:w="947" w:type="dxa"/>
            <w:tcBorders>
              <w:top w:val="nil"/>
              <w:left w:val="nil"/>
              <w:bottom w:val="nil"/>
              <w:right w:val="nil"/>
            </w:tcBorders>
            <w:shd w:val="clear" w:color="auto" w:fill="auto"/>
            <w:noWrap/>
            <w:vAlign w:val="center"/>
            <w:hideMark/>
          </w:tcPr>
          <w:p w14:paraId="34E47A11"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14,145 </w:t>
            </w:r>
          </w:p>
        </w:tc>
        <w:tc>
          <w:tcPr>
            <w:tcW w:w="907" w:type="dxa"/>
            <w:tcBorders>
              <w:top w:val="nil"/>
              <w:left w:val="nil"/>
              <w:bottom w:val="nil"/>
              <w:right w:val="nil"/>
            </w:tcBorders>
            <w:shd w:val="clear" w:color="auto" w:fill="E6E6E6"/>
            <w:noWrap/>
            <w:vAlign w:val="center"/>
            <w:hideMark/>
          </w:tcPr>
          <w:p w14:paraId="3C2BBD7C"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13,714 </w:t>
            </w:r>
          </w:p>
        </w:tc>
        <w:tc>
          <w:tcPr>
            <w:tcW w:w="907" w:type="dxa"/>
            <w:tcBorders>
              <w:top w:val="nil"/>
              <w:left w:val="nil"/>
              <w:bottom w:val="nil"/>
              <w:right w:val="nil"/>
            </w:tcBorders>
            <w:shd w:val="clear" w:color="auto" w:fill="auto"/>
            <w:noWrap/>
            <w:vAlign w:val="center"/>
            <w:hideMark/>
          </w:tcPr>
          <w:p w14:paraId="7511252F"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 xml:space="preserve">13,584 </w:t>
            </w:r>
          </w:p>
        </w:tc>
        <w:tc>
          <w:tcPr>
            <w:tcW w:w="907" w:type="dxa"/>
            <w:tcBorders>
              <w:top w:val="nil"/>
              <w:left w:val="nil"/>
              <w:bottom w:val="nil"/>
              <w:right w:val="nil"/>
            </w:tcBorders>
            <w:shd w:val="clear" w:color="auto" w:fill="auto"/>
            <w:noWrap/>
            <w:vAlign w:val="center"/>
            <w:hideMark/>
          </w:tcPr>
          <w:p w14:paraId="2DCC6A38"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 xml:space="preserve">14,159 </w:t>
            </w:r>
          </w:p>
        </w:tc>
        <w:tc>
          <w:tcPr>
            <w:tcW w:w="907" w:type="dxa"/>
            <w:tcBorders>
              <w:top w:val="nil"/>
              <w:left w:val="nil"/>
              <w:bottom w:val="nil"/>
              <w:right w:val="nil"/>
            </w:tcBorders>
            <w:shd w:val="clear" w:color="auto" w:fill="auto"/>
            <w:noWrap/>
            <w:vAlign w:val="center"/>
            <w:hideMark/>
          </w:tcPr>
          <w:p w14:paraId="1613C0A3"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 xml:space="preserve">14,427 </w:t>
            </w:r>
          </w:p>
        </w:tc>
      </w:tr>
      <w:tr w:rsidR="00A86E10" w:rsidRPr="00A86E10" w14:paraId="0E22ACC6" w14:textId="77777777" w:rsidTr="00A86E10">
        <w:trPr>
          <w:trHeight w:val="227"/>
        </w:trPr>
        <w:tc>
          <w:tcPr>
            <w:tcW w:w="3175" w:type="dxa"/>
            <w:tcBorders>
              <w:top w:val="nil"/>
              <w:left w:val="nil"/>
              <w:bottom w:val="nil"/>
              <w:right w:val="nil"/>
            </w:tcBorders>
            <w:shd w:val="clear" w:color="auto" w:fill="auto"/>
            <w:noWrap/>
            <w:vAlign w:val="center"/>
            <w:hideMark/>
          </w:tcPr>
          <w:p w14:paraId="23F0A01F" w14:textId="77777777" w:rsidR="00A86E10" w:rsidRPr="00A86E10" w:rsidRDefault="00A86E10" w:rsidP="00A86E10">
            <w:pPr>
              <w:spacing w:after="0" w:line="240" w:lineRule="auto"/>
              <w:rPr>
                <w:rFonts w:ascii="Arial" w:hAnsi="Arial" w:cs="Arial"/>
                <w:b/>
                <w:bCs/>
                <w:i/>
                <w:iCs/>
                <w:color w:val="000000"/>
                <w:sz w:val="16"/>
                <w:szCs w:val="16"/>
              </w:rPr>
            </w:pPr>
            <w:r w:rsidRPr="00A86E10">
              <w:rPr>
                <w:rFonts w:ascii="Arial" w:hAnsi="Arial" w:cs="Arial"/>
                <w:b/>
                <w:bCs/>
                <w:i/>
                <w:iCs/>
                <w:color w:val="000000"/>
                <w:sz w:val="16"/>
                <w:szCs w:val="16"/>
              </w:rPr>
              <w:t>Total cash used</w:t>
            </w:r>
          </w:p>
        </w:tc>
        <w:tc>
          <w:tcPr>
            <w:tcW w:w="947" w:type="dxa"/>
            <w:tcBorders>
              <w:top w:val="single" w:sz="4" w:space="0" w:color="000000"/>
              <w:left w:val="nil"/>
              <w:bottom w:val="nil"/>
              <w:right w:val="nil"/>
            </w:tcBorders>
            <w:shd w:val="clear" w:color="auto" w:fill="auto"/>
            <w:noWrap/>
            <w:vAlign w:val="center"/>
            <w:hideMark/>
          </w:tcPr>
          <w:p w14:paraId="613B95BC"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32,782 </w:t>
            </w:r>
          </w:p>
        </w:tc>
        <w:tc>
          <w:tcPr>
            <w:tcW w:w="907" w:type="dxa"/>
            <w:tcBorders>
              <w:top w:val="single" w:sz="4" w:space="0" w:color="000000"/>
              <w:left w:val="nil"/>
              <w:bottom w:val="nil"/>
              <w:right w:val="nil"/>
            </w:tcBorders>
            <w:shd w:val="clear" w:color="000000" w:fill="E6E6E6"/>
            <w:noWrap/>
            <w:vAlign w:val="center"/>
            <w:hideMark/>
          </w:tcPr>
          <w:p w14:paraId="45EC2A48"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32,650 </w:t>
            </w:r>
          </w:p>
        </w:tc>
        <w:tc>
          <w:tcPr>
            <w:tcW w:w="907" w:type="dxa"/>
            <w:tcBorders>
              <w:top w:val="single" w:sz="4" w:space="0" w:color="000000"/>
              <w:left w:val="nil"/>
              <w:bottom w:val="nil"/>
              <w:right w:val="nil"/>
            </w:tcBorders>
            <w:shd w:val="clear" w:color="auto" w:fill="auto"/>
            <w:noWrap/>
            <w:vAlign w:val="center"/>
            <w:hideMark/>
          </w:tcPr>
          <w:p w14:paraId="101EF5F5"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32,663 </w:t>
            </w:r>
          </w:p>
        </w:tc>
        <w:tc>
          <w:tcPr>
            <w:tcW w:w="907" w:type="dxa"/>
            <w:tcBorders>
              <w:top w:val="single" w:sz="4" w:space="0" w:color="000000"/>
              <w:left w:val="nil"/>
              <w:bottom w:val="nil"/>
              <w:right w:val="nil"/>
            </w:tcBorders>
            <w:shd w:val="clear" w:color="auto" w:fill="auto"/>
            <w:noWrap/>
            <w:vAlign w:val="center"/>
            <w:hideMark/>
          </w:tcPr>
          <w:p w14:paraId="0ECE7DC4"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33,396 </w:t>
            </w:r>
          </w:p>
        </w:tc>
        <w:tc>
          <w:tcPr>
            <w:tcW w:w="907" w:type="dxa"/>
            <w:tcBorders>
              <w:top w:val="single" w:sz="4" w:space="0" w:color="000000"/>
              <w:left w:val="nil"/>
              <w:bottom w:val="nil"/>
              <w:right w:val="nil"/>
            </w:tcBorders>
            <w:shd w:val="clear" w:color="auto" w:fill="auto"/>
            <w:noWrap/>
            <w:vAlign w:val="center"/>
            <w:hideMark/>
          </w:tcPr>
          <w:p w14:paraId="22BB7FCD"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34,177 </w:t>
            </w:r>
          </w:p>
        </w:tc>
      </w:tr>
      <w:tr w:rsidR="00A86E10" w:rsidRPr="00A86E10" w14:paraId="320B057F" w14:textId="77777777" w:rsidTr="00A86E10">
        <w:trPr>
          <w:trHeight w:val="397"/>
        </w:trPr>
        <w:tc>
          <w:tcPr>
            <w:tcW w:w="3175" w:type="dxa"/>
            <w:tcBorders>
              <w:top w:val="nil"/>
              <w:left w:val="nil"/>
              <w:bottom w:val="nil"/>
              <w:right w:val="nil"/>
            </w:tcBorders>
            <w:shd w:val="clear" w:color="auto" w:fill="auto"/>
            <w:vAlign w:val="center"/>
            <w:hideMark/>
          </w:tcPr>
          <w:p w14:paraId="634ADE7A" w14:textId="77777777" w:rsidR="00A86E10" w:rsidRPr="00A86E10" w:rsidRDefault="00A86E10" w:rsidP="00A86E10">
            <w:pPr>
              <w:spacing w:after="0" w:line="240" w:lineRule="auto"/>
              <w:ind w:left="191" w:hanging="191"/>
              <w:rPr>
                <w:rFonts w:ascii="Arial" w:hAnsi="Arial" w:cs="Arial"/>
                <w:b/>
                <w:bCs/>
                <w:color w:val="000000"/>
                <w:sz w:val="16"/>
                <w:szCs w:val="16"/>
              </w:rPr>
            </w:pPr>
            <w:r w:rsidRPr="00A86E10">
              <w:rPr>
                <w:rFonts w:ascii="Arial" w:hAnsi="Arial" w:cs="Arial"/>
                <w:b/>
                <w:bCs/>
                <w:color w:val="000000"/>
                <w:sz w:val="16"/>
                <w:szCs w:val="16"/>
              </w:rPr>
              <w:t>Net cash from/(used by) operating activities</w:t>
            </w:r>
          </w:p>
        </w:tc>
        <w:tc>
          <w:tcPr>
            <w:tcW w:w="947" w:type="dxa"/>
            <w:tcBorders>
              <w:top w:val="single" w:sz="4" w:space="0" w:color="auto"/>
              <w:left w:val="nil"/>
              <w:bottom w:val="single" w:sz="4" w:space="0" w:color="auto"/>
              <w:right w:val="nil"/>
            </w:tcBorders>
            <w:shd w:val="clear" w:color="auto" w:fill="auto"/>
            <w:noWrap/>
            <w:vAlign w:val="center"/>
            <w:hideMark/>
          </w:tcPr>
          <w:p w14:paraId="4A45D127"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611 </w:t>
            </w:r>
          </w:p>
        </w:tc>
        <w:tc>
          <w:tcPr>
            <w:tcW w:w="907" w:type="dxa"/>
            <w:tcBorders>
              <w:top w:val="single" w:sz="4" w:space="0" w:color="auto"/>
              <w:left w:val="nil"/>
              <w:bottom w:val="single" w:sz="4" w:space="0" w:color="auto"/>
              <w:right w:val="nil"/>
            </w:tcBorders>
            <w:shd w:val="clear" w:color="000000" w:fill="E6E6E6"/>
            <w:noWrap/>
            <w:vAlign w:val="center"/>
            <w:hideMark/>
          </w:tcPr>
          <w:p w14:paraId="73758F0B"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629 </w:t>
            </w:r>
          </w:p>
        </w:tc>
        <w:tc>
          <w:tcPr>
            <w:tcW w:w="907" w:type="dxa"/>
            <w:tcBorders>
              <w:top w:val="single" w:sz="4" w:space="0" w:color="auto"/>
              <w:left w:val="nil"/>
              <w:bottom w:val="single" w:sz="4" w:space="0" w:color="auto"/>
              <w:right w:val="nil"/>
            </w:tcBorders>
            <w:shd w:val="clear" w:color="auto" w:fill="auto"/>
            <w:noWrap/>
            <w:vAlign w:val="center"/>
            <w:hideMark/>
          </w:tcPr>
          <w:p w14:paraId="7FFD9CF1"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415 </w:t>
            </w:r>
          </w:p>
        </w:tc>
        <w:tc>
          <w:tcPr>
            <w:tcW w:w="907" w:type="dxa"/>
            <w:tcBorders>
              <w:top w:val="single" w:sz="4" w:space="0" w:color="auto"/>
              <w:left w:val="nil"/>
              <w:bottom w:val="single" w:sz="4" w:space="0" w:color="auto"/>
              <w:right w:val="nil"/>
            </w:tcBorders>
            <w:shd w:val="clear" w:color="auto" w:fill="auto"/>
            <w:noWrap/>
            <w:vAlign w:val="center"/>
            <w:hideMark/>
          </w:tcPr>
          <w:p w14:paraId="3F7AC4CF"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 </w:t>
            </w:r>
          </w:p>
        </w:tc>
        <w:tc>
          <w:tcPr>
            <w:tcW w:w="907" w:type="dxa"/>
            <w:tcBorders>
              <w:top w:val="single" w:sz="4" w:space="0" w:color="auto"/>
              <w:left w:val="nil"/>
              <w:bottom w:val="single" w:sz="4" w:space="0" w:color="auto"/>
              <w:right w:val="nil"/>
            </w:tcBorders>
            <w:shd w:val="clear" w:color="auto" w:fill="auto"/>
            <w:noWrap/>
            <w:vAlign w:val="center"/>
            <w:hideMark/>
          </w:tcPr>
          <w:p w14:paraId="63DD0B65"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 </w:t>
            </w:r>
          </w:p>
        </w:tc>
      </w:tr>
      <w:tr w:rsidR="00A86E10" w:rsidRPr="00A86E10" w14:paraId="639A9E55" w14:textId="77777777" w:rsidTr="00A86E10">
        <w:trPr>
          <w:trHeight w:val="225"/>
        </w:trPr>
        <w:tc>
          <w:tcPr>
            <w:tcW w:w="3175" w:type="dxa"/>
            <w:tcBorders>
              <w:top w:val="nil"/>
              <w:left w:val="nil"/>
              <w:bottom w:val="nil"/>
              <w:right w:val="nil"/>
            </w:tcBorders>
            <w:shd w:val="clear" w:color="auto" w:fill="auto"/>
            <w:noWrap/>
            <w:vAlign w:val="center"/>
            <w:hideMark/>
          </w:tcPr>
          <w:p w14:paraId="6BDEB0E0" w14:textId="77777777" w:rsidR="00A86E10" w:rsidRPr="00A86E10" w:rsidRDefault="00A86E10" w:rsidP="00A86E10">
            <w:pPr>
              <w:spacing w:after="0" w:line="240" w:lineRule="auto"/>
              <w:rPr>
                <w:rFonts w:ascii="Arial" w:hAnsi="Arial" w:cs="Arial"/>
                <w:b/>
                <w:bCs/>
                <w:color w:val="000000"/>
                <w:sz w:val="16"/>
                <w:szCs w:val="16"/>
              </w:rPr>
            </w:pPr>
            <w:r w:rsidRPr="00A86E10">
              <w:rPr>
                <w:rFonts w:ascii="Arial" w:hAnsi="Arial" w:cs="Arial"/>
                <w:b/>
                <w:bCs/>
                <w:color w:val="000000"/>
                <w:sz w:val="16"/>
                <w:szCs w:val="16"/>
              </w:rPr>
              <w:t>INVESTING ACTIVITIES</w:t>
            </w:r>
          </w:p>
        </w:tc>
        <w:tc>
          <w:tcPr>
            <w:tcW w:w="947" w:type="dxa"/>
            <w:tcBorders>
              <w:top w:val="nil"/>
              <w:left w:val="nil"/>
              <w:bottom w:val="nil"/>
              <w:right w:val="nil"/>
            </w:tcBorders>
            <w:shd w:val="clear" w:color="auto" w:fill="auto"/>
            <w:noWrap/>
            <w:vAlign w:val="center"/>
            <w:hideMark/>
          </w:tcPr>
          <w:p w14:paraId="5934761D"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4CA41039"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4D0F44CE"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5DCF7477"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AB3ED11" w14:textId="77777777" w:rsidR="00A86E10" w:rsidRPr="00A86E10" w:rsidRDefault="00A86E10" w:rsidP="00A86E10">
            <w:pPr>
              <w:spacing w:after="0" w:line="240" w:lineRule="auto"/>
              <w:jc w:val="right"/>
              <w:rPr>
                <w:rFonts w:ascii="Arial" w:hAnsi="Arial" w:cs="Arial"/>
                <w:color w:val="000000"/>
                <w:sz w:val="16"/>
                <w:szCs w:val="16"/>
              </w:rPr>
            </w:pPr>
          </w:p>
        </w:tc>
      </w:tr>
      <w:tr w:rsidR="00A86E10" w:rsidRPr="00A86E10" w14:paraId="02B46CF7" w14:textId="77777777" w:rsidTr="00A86E10">
        <w:trPr>
          <w:trHeight w:val="225"/>
        </w:trPr>
        <w:tc>
          <w:tcPr>
            <w:tcW w:w="3175" w:type="dxa"/>
            <w:tcBorders>
              <w:top w:val="nil"/>
              <w:left w:val="nil"/>
              <w:bottom w:val="nil"/>
              <w:right w:val="nil"/>
            </w:tcBorders>
            <w:shd w:val="clear" w:color="auto" w:fill="auto"/>
            <w:noWrap/>
            <w:vAlign w:val="center"/>
            <w:hideMark/>
          </w:tcPr>
          <w:p w14:paraId="3DB91824" w14:textId="77777777" w:rsidR="00A86E10" w:rsidRPr="00A86E10" w:rsidRDefault="00A86E10" w:rsidP="00A86E10">
            <w:pPr>
              <w:spacing w:after="0" w:line="240" w:lineRule="auto"/>
              <w:rPr>
                <w:rFonts w:ascii="Arial" w:hAnsi="Arial" w:cs="Arial"/>
                <w:b/>
                <w:bCs/>
                <w:color w:val="000000"/>
                <w:sz w:val="16"/>
                <w:szCs w:val="16"/>
              </w:rPr>
            </w:pPr>
            <w:r w:rsidRPr="00A86E10">
              <w:rPr>
                <w:rFonts w:ascii="Arial" w:hAnsi="Arial" w:cs="Arial"/>
                <w:b/>
                <w:bCs/>
                <w:color w:val="000000"/>
                <w:sz w:val="16"/>
                <w:szCs w:val="16"/>
              </w:rPr>
              <w:t>Cash received</w:t>
            </w:r>
          </w:p>
        </w:tc>
        <w:tc>
          <w:tcPr>
            <w:tcW w:w="947" w:type="dxa"/>
            <w:tcBorders>
              <w:top w:val="nil"/>
              <w:left w:val="nil"/>
              <w:bottom w:val="nil"/>
              <w:right w:val="nil"/>
            </w:tcBorders>
            <w:shd w:val="clear" w:color="auto" w:fill="auto"/>
            <w:noWrap/>
            <w:vAlign w:val="center"/>
            <w:hideMark/>
          </w:tcPr>
          <w:p w14:paraId="00E00130"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2C9A3554"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32FC9569"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EFC9D79"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5C31EF41" w14:textId="77777777" w:rsidR="00A86E10" w:rsidRPr="00A86E10" w:rsidRDefault="00A86E10" w:rsidP="00A86E10">
            <w:pPr>
              <w:spacing w:after="0" w:line="240" w:lineRule="auto"/>
              <w:jc w:val="right"/>
              <w:rPr>
                <w:rFonts w:ascii="Arial" w:hAnsi="Arial" w:cs="Arial"/>
                <w:color w:val="000000"/>
                <w:sz w:val="16"/>
                <w:szCs w:val="16"/>
              </w:rPr>
            </w:pPr>
          </w:p>
        </w:tc>
      </w:tr>
      <w:tr w:rsidR="00A86E10" w:rsidRPr="00A86E10" w14:paraId="50935C13" w14:textId="77777777" w:rsidTr="00A86E10">
        <w:trPr>
          <w:trHeight w:val="225"/>
        </w:trPr>
        <w:tc>
          <w:tcPr>
            <w:tcW w:w="3175" w:type="dxa"/>
            <w:tcBorders>
              <w:top w:val="nil"/>
              <w:left w:val="nil"/>
              <w:bottom w:val="nil"/>
              <w:right w:val="nil"/>
            </w:tcBorders>
            <w:shd w:val="clear" w:color="auto" w:fill="auto"/>
            <w:noWrap/>
            <w:vAlign w:val="center"/>
            <w:hideMark/>
          </w:tcPr>
          <w:p w14:paraId="5EC50184" w14:textId="77777777" w:rsidR="00A86E10" w:rsidRPr="00A86E10" w:rsidRDefault="00A86E10" w:rsidP="00A86E10">
            <w:pPr>
              <w:spacing w:after="0" w:line="240" w:lineRule="auto"/>
              <w:ind w:firstLineChars="100" w:firstLine="160"/>
              <w:rPr>
                <w:rFonts w:ascii="Arial" w:hAnsi="Arial" w:cs="Arial"/>
                <w:color w:val="000000"/>
                <w:sz w:val="16"/>
                <w:szCs w:val="16"/>
              </w:rPr>
            </w:pPr>
            <w:r w:rsidRPr="00A86E10">
              <w:rPr>
                <w:rFonts w:ascii="Arial" w:hAnsi="Arial" w:cs="Arial"/>
                <w:color w:val="000000"/>
                <w:sz w:val="16"/>
                <w:szCs w:val="16"/>
              </w:rPr>
              <w:t>Other</w:t>
            </w:r>
          </w:p>
        </w:tc>
        <w:tc>
          <w:tcPr>
            <w:tcW w:w="947" w:type="dxa"/>
            <w:tcBorders>
              <w:top w:val="nil"/>
              <w:left w:val="nil"/>
              <w:bottom w:val="nil"/>
              <w:right w:val="nil"/>
            </w:tcBorders>
            <w:shd w:val="clear" w:color="auto" w:fill="auto"/>
            <w:noWrap/>
            <w:vAlign w:val="center"/>
            <w:hideMark/>
          </w:tcPr>
          <w:p w14:paraId="46D8113A"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 </w:t>
            </w:r>
          </w:p>
        </w:tc>
        <w:tc>
          <w:tcPr>
            <w:tcW w:w="907" w:type="dxa"/>
            <w:tcBorders>
              <w:top w:val="nil"/>
              <w:left w:val="nil"/>
              <w:bottom w:val="nil"/>
              <w:right w:val="nil"/>
            </w:tcBorders>
            <w:shd w:val="clear" w:color="000000" w:fill="E6E6E6"/>
            <w:noWrap/>
            <w:vAlign w:val="center"/>
            <w:hideMark/>
          </w:tcPr>
          <w:p w14:paraId="6A19BA9B"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7818B2A8"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668ADBE1"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78222286"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 </w:t>
            </w:r>
          </w:p>
        </w:tc>
      </w:tr>
      <w:tr w:rsidR="00A86E10" w:rsidRPr="00A86E10" w14:paraId="032DC887" w14:textId="77777777" w:rsidTr="00A86E10">
        <w:trPr>
          <w:trHeight w:val="227"/>
        </w:trPr>
        <w:tc>
          <w:tcPr>
            <w:tcW w:w="3175" w:type="dxa"/>
            <w:tcBorders>
              <w:top w:val="nil"/>
              <w:left w:val="nil"/>
              <w:bottom w:val="nil"/>
              <w:right w:val="nil"/>
            </w:tcBorders>
            <w:shd w:val="clear" w:color="auto" w:fill="auto"/>
            <w:noWrap/>
            <w:vAlign w:val="center"/>
            <w:hideMark/>
          </w:tcPr>
          <w:p w14:paraId="4040263C" w14:textId="77777777" w:rsidR="00A86E10" w:rsidRPr="00A86E10" w:rsidRDefault="00A86E10" w:rsidP="00A86E10">
            <w:pPr>
              <w:spacing w:after="0" w:line="240" w:lineRule="auto"/>
              <w:rPr>
                <w:rFonts w:ascii="Arial" w:hAnsi="Arial" w:cs="Arial"/>
                <w:b/>
                <w:bCs/>
                <w:i/>
                <w:iCs/>
                <w:color w:val="000000"/>
                <w:sz w:val="16"/>
                <w:szCs w:val="16"/>
              </w:rPr>
            </w:pPr>
            <w:r w:rsidRPr="00A86E10">
              <w:rPr>
                <w:rFonts w:ascii="Arial" w:hAnsi="Arial" w:cs="Arial"/>
                <w:b/>
                <w:bCs/>
                <w:i/>
                <w:iCs/>
                <w:color w:val="000000"/>
                <w:sz w:val="16"/>
                <w:szCs w:val="16"/>
              </w:rPr>
              <w:t>Total cash received</w:t>
            </w:r>
          </w:p>
        </w:tc>
        <w:tc>
          <w:tcPr>
            <w:tcW w:w="947" w:type="dxa"/>
            <w:tcBorders>
              <w:top w:val="single" w:sz="4" w:space="0" w:color="000000"/>
              <w:left w:val="nil"/>
              <w:bottom w:val="single" w:sz="4" w:space="0" w:color="000000"/>
              <w:right w:val="nil"/>
            </w:tcBorders>
            <w:shd w:val="clear" w:color="auto" w:fill="auto"/>
            <w:noWrap/>
            <w:vAlign w:val="center"/>
            <w:hideMark/>
          </w:tcPr>
          <w:p w14:paraId="7807A3C2"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000000" w:fill="E6E6E6"/>
            <w:noWrap/>
            <w:vAlign w:val="center"/>
            <w:hideMark/>
          </w:tcPr>
          <w:p w14:paraId="5822531E"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14:paraId="37DB99AA"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14:paraId="7EA2DA95"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14:paraId="48A87F70"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 </w:t>
            </w:r>
          </w:p>
        </w:tc>
      </w:tr>
      <w:tr w:rsidR="00A86E10" w:rsidRPr="00A86E10" w14:paraId="4C7B55B0" w14:textId="77777777" w:rsidTr="00A86E10">
        <w:trPr>
          <w:trHeight w:val="225"/>
        </w:trPr>
        <w:tc>
          <w:tcPr>
            <w:tcW w:w="3175" w:type="dxa"/>
            <w:tcBorders>
              <w:top w:val="nil"/>
              <w:left w:val="nil"/>
              <w:bottom w:val="nil"/>
              <w:right w:val="nil"/>
            </w:tcBorders>
            <w:shd w:val="clear" w:color="auto" w:fill="auto"/>
            <w:noWrap/>
            <w:vAlign w:val="center"/>
            <w:hideMark/>
          </w:tcPr>
          <w:p w14:paraId="0E72988C" w14:textId="77777777" w:rsidR="00A86E10" w:rsidRPr="00A86E10" w:rsidRDefault="00A86E10" w:rsidP="00A86E10">
            <w:pPr>
              <w:spacing w:after="0" w:line="240" w:lineRule="auto"/>
              <w:rPr>
                <w:rFonts w:ascii="Arial" w:hAnsi="Arial" w:cs="Arial"/>
                <w:b/>
                <w:bCs/>
                <w:color w:val="000000"/>
                <w:sz w:val="16"/>
                <w:szCs w:val="16"/>
              </w:rPr>
            </w:pPr>
            <w:r w:rsidRPr="00A86E10">
              <w:rPr>
                <w:rFonts w:ascii="Arial" w:hAnsi="Arial" w:cs="Arial"/>
                <w:b/>
                <w:bCs/>
                <w:color w:val="000000"/>
                <w:sz w:val="16"/>
                <w:szCs w:val="16"/>
              </w:rPr>
              <w:t>Cash used</w:t>
            </w:r>
          </w:p>
        </w:tc>
        <w:tc>
          <w:tcPr>
            <w:tcW w:w="947" w:type="dxa"/>
            <w:tcBorders>
              <w:top w:val="nil"/>
              <w:left w:val="nil"/>
              <w:bottom w:val="nil"/>
              <w:right w:val="nil"/>
            </w:tcBorders>
            <w:shd w:val="clear" w:color="auto" w:fill="auto"/>
            <w:noWrap/>
            <w:vAlign w:val="center"/>
            <w:hideMark/>
          </w:tcPr>
          <w:p w14:paraId="5D52DA7F"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4E952E5A"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4C2001F8"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2F867AE"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0EAE36DC" w14:textId="77777777" w:rsidR="00A86E10" w:rsidRPr="00A86E10" w:rsidRDefault="00A86E10" w:rsidP="00A86E10">
            <w:pPr>
              <w:spacing w:after="0" w:line="240" w:lineRule="auto"/>
              <w:jc w:val="right"/>
              <w:rPr>
                <w:rFonts w:ascii="Arial" w:hAnsi="Arial" w:cs="Arial"/>
                <w:color w:val="000000"/>
                <w:sz w:val="16"/>
                <w:szCs w:val="16"/>
              </w:rPr>
            </w:pPr>
          </w:p>
        </w:tc>
      </w:tr>
      <w:tr w:rsidR="00A86E10" w:rsidRPr="00A86E10" w14:paraId="64A0E394" w14:textId="77777777" w:rsidTr="00A86E10">
        <w:trPr>
          <w:trHeight w:val="397"/>
        </w:trPr>
        <w:tc>
          <w:tcPr>
            <w:tcW w:w="3175" w:type="dxa"/>
            <w:tcBorders>
              <w:top w:val="nil"/>
              <w:left w:val="nil"/>
              <w:bottom w:val="nil"/>
              <w:right w:val="nil"/>
            </w:tcBorders>
            <w:shd w:val="clear" w:color="auto" w:fill="auto"/>
            <w:vAlign w:val="center"/>
            <w:hideMark/>
          </w:tcPr>
          <w:p w14:paraId="32932185" w14:textId="77777777" w:rsidR="00A86E10" w:rsidRPr="00A86E10" w:rsidRDefault="00A86E10" w:rsidP="00A86E10">
            <w:pPr>
              <w:spacing w:after="0" w:line="240" w:lineRule="auto"/>
              <w:ind w:leftChars="80" w:left="333" w:hangingChars="108" w:hanging="173"/>
              <w:rPr>
                <w:rFonts w:ascii="Arial" w:hAnsi="Arial" w:cs="Arial"/>
                <w:color w:val="000000"/>
                <w:sz w:val="16"/>
                <w:szCs w:val="16"/>
              </w:rPr>
            </w:pPr>
            <w:r w:rsidRPr="00A86E10">
              <w:rPr>
                <w:rFonts w:ascii="Arial" w:hAnsi="Arial" w:cs="Arial"/>
                <w:color w:val="000000"/>
                <w:sz w:val="16"/>
                <w:szCs w:val="16"/>
              </w:rPr>
              <w:t>Purchase of property, plant and equipment and intangibles</w:t>
            </w:r>
          </w:p>
        </w:tc>
        <w:tc>
          <w:tcPr>
            <w:tcW w:w="947" w:type="dxa"/>
            <w:tcBorders>
              <w:top w:val="nil"/>
              <w:left w:val="nil"/>
              <w:bottom w:val="nil"/>
              <w:right w:val="nil"/>
            </w:tcBorders>
            <w:shd w:val="clear" w:color="auto" w:fill="auto"/>
            <w:noWrap/>
            <w:vAlign w:val="center"/>
            <w:hideMark/>
          </w:tcPr>
          <w:p w14:paraId="5179CA53"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 xml:space="preserve">1,052 </w:t>
            </w:r>
          </w:p>
        </w:tc>
        <w:tc>
          <w:tcPr>
            <w:tcW w:w="907" w:type="dxa"/>
            <w:tcBorders>
              <w:top w:val="nil"/>
              <w:left w:val="nil"/>
              <w:bottom w:val="nil"/>
              <w:right w:val="nil"/>
            </w:tcBorders>
            <w:shd w:val="clear" w:color="000000" w:fill="E6E6E6"/>
            <w:noWrap/>
            <w:vAlign w:val="center"/>
            <w:hideMark/>
          </w:tcPr>
          <w:p w14:paraId="4853B848"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 xml:space="preserve">1,070 </w:t>
            </w:r>
          </w:p>
        </w:tc>
        <w:tc>
          <w:tcPr>
            <w:tcW w:w="907" w:type="dxa"/>
            <w:tcBorders>
              <w:top w:val="nil"/>
              <w:left w:val="nil"/>
              <w:bottom w:val="nil"/>
              <w:right w:val="nil"/>
            </w:tcBorders>
            <w:shd w:val="clear" w:color="auto" w:fill="auto"/>
            <w:noWrap/>
            <w:vAlign w:val="center"/>
            <w:hideMark/>
          </w:tcPr>
          <w:p w14:paraId="4ED16BBC" w14:textId="77777777" w:rsidR="00A86E10" w:rsidRPr="00A86E10" w:rsidRDefault="00A86E10" w:rsidP="00A86E10">
            <w:pPr>
              <w:spacing w:after="0" w:line="240" w:lineRule="auto"/>
              <w:jc w:val="right"/>
              <w:rPr>
                <w:rFonts w:ascii="Arial" w:hAnsi="Arial" w:cs="Arial"/>
                <w:sz w:val="16"/>
                <w:szCs w:val="16"/>
              </w:rPr>
            </w:pPr>
            <w:r w:rsidRPr="00A86E10">
              <w:rPr>
                <w:rFonts w:ascii="Arial" w:hAnsi="Arial" w:cs="Arial"/>
                <w:sz w:val="16"/>
                <w:szCs w:val="16"/>
              </w:rPr>
              <w:t xml:space="preserve">855 </w:t>
            </w:r>
          </w:p>
        </w:tc>
        <w:tc>
          <w:tcPr>
            <w:tcW w:w="907" w:type="dxa"/>
            <w:tcBorders>
              <w:top w:val="nil"/>
              <w:left w:val="nil"/>
              <w:bottom w:val="nil"/>
              <w:right w:val="nil"/>
            </w:tcBorders>
            <w:shd w:val="clear" w:color="auto" w:fill="auto"/>
            <w:noWrap/>
            <w:vAlign w:val="center"/>
            <w:hideMark/>
          </w:tcPr>
          <w:p w14:paraId="531EF35F"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443 </w:t>
            </w:r>
          </w:p>
        </w:tc>
        <w:tc>
          <w:tcPr>
            <w:tcW w:w="907" w:type="dxa"/>
            <w:tcBorders>
              <w:top w:val="nil"/>
              <w:left w:val="nil"/>
              <w:bottom w:val="nil"/>
              <w:right w:val="nil"/>
            </w:tcBorders>
            <w:shd w:val="clear" w:color="auto" w:fill="auto"/>
            <w:noWrap/>
            <w:vAlign w:val="center"/>
            <w:hideMark/>
          </w:tcPr>
          <w:p w14:paraId="656B68D0"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446 </w:t>
            </w:r>
          </w:p>
        </w:tc>
      </w:tr>
      <w:tr w:rsidR="00A86E10" w:rsidRPr="00A86E10" w14:paraId="3723C118" w14:textId="77777777" w:rsidTr="00A86E10">
        <w:trPr>
          <w:trHeight w:val="227"/>
        </w:trPr>
        <w:tc>
          <w:tcPr>
            <w:tcW w:w="3175" w:type="dxa"/>
            <w:tcBorders>
              <w:top w:val="nil"/>
              <w:left w:val="nil"/>
              <w:bottom w:val="nil"/>
              <w:right w:val="nil"/>
            </w:tcBorders>
            <w:shd w:val="clear" w:color="auto" w:fill="auto"/>
            <w:noWrap/>
            <w:vAlign w:val="center"/>
            <w:hideMark/>
          </w:tcPr>
          <w:p w14:paraId="0B4793D0" w14:textId="77777777" w:rsidR="00A86E10" w:rsidRPr="00A86E10" w:rsidRDefault="00A86E10" w:rsidP="00A86E10">
            <w:pPr>
              <w:spacing w:after="0" w:line="240" w:lineRule="auto"/>
              <w:rPr>
                <w:rFonts w:ascii="Arial" w:hAnsi="Arial" w:cs="Arial"/>
                <w:b/>
                <w:bCs/>
                <w:i/>
                <w:iCs/>
                <w:color w:val="000000"/>
                <w:sz w:val="16"/>
                <w:szCs w:val="16"/>
              </w:rPr>
            </w:pPr>
            <w:r w:rsidRPr="00A86E10">
              <w:rPr>
                <w:rFonts w:ascii="Arial" w:hAnsi="Arial" w:cs="Arial"/>
                <w:b/>
                <w:bCs/>
                <w:i/>
                <w:iCs/>
                <w:color w:val="000000"/>
                <w:sz w:val="16"/>
                <w:szCs w:val="16"/>
              </w:rPr>
              <w:t>Total cash used</w:t>
            </w:r>
          </w:p>
        </w:tc>
        <w:tc>
          <w:tcPr>
            <w:tcW w:w="947" w:type="dxa"/>
            <w:tcBorders>
              <w:top w:val="single" w:sz="4" w:space="0" w:color="000000"/>
              <w:left w:val="nil"/>
              <w:bottom w:val="single" w:sz="4" w:space="0" w:color="000000"/>
              <w:right w:val="nil"/>
            </w:tcBorders>
            <w:shd w:val="clear" w:color="auto" w:fill="auto"/>
            <w:noWrap/>
            <w:vAlign w:val="center"/>
            <w:hideMark/>
          </w:tcPr>
          <w:p w14:paraId="53FE4D61"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1,052 </w:t>
            </w:r>
          </w:p>
        </w:tc>
        <w:tc>
          <w:tcPr>
            <w:tcW w:w="907" w:type="dxa"/>
            <w:tcBorders>
              <w:top w:val="single" w:sz="4" w:space="0" w:color="000000"/>
              <w:left w:val="nil"/>
              <w:bottom w:val="single" w:sz="4" w:space="0" w:color="000000"/>
              <w:right w:val="nil"/>
            </w:tcBorders>
            <w:shd w:val="clear" w:color="000000" w:fill="E6E6E6"/>
            <w:noWrap/>
            <w:vAlign w:val="center"/>
            <w:hideMark/>
          </w:tcPr>
          <w:p w14:paraId="5DEB72A1"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1,070 </w:t>
            </w:r>
          </w:p>
        </w:tc>
        <w:tc>
          <w:tcPr>
            <w:tcW w:w="907" w:type="dxa"/>
            <w:tcBorders>
              <w:top w:val="single" w:sz="4" w:space="0" w:color="000000"/>
              <w:left w:val="nil"/>
              <w:bottom w:val="single" w:sz="4" w:space="0" w:color="000000"/>
              <w:right w:val="nil"/>
            </w:tcBorders>
            <w:shd w:val="clear" w:color="auto" w:fill="auto"/>
            <w:noWrap/>
            <w:vAlign w:val="center"/>
            <w:hideMark/>
          </w:tcPr>
          <w:p w14:paraId="2C997603"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855 </w:t>
            </w:r>
          </w:p>
        </w:tc>
        <w:tc>
          <w:tcPr>
            <w:tcW w:w="907" w:type="dxa"/>
            <w:tcBorders>
              <w:top w:val="single" w:sz="4" w:space="0" w:color="000000"/>
              <w:left w:val="nil"/>
              <w:bottom w:val="single" w:sz="4" w:space="0" w:color="000000"/>
              <w:right w:val="nil"/>
            </w:tcBorders>
            <w:shd w:val="clear" w:color="auto" w:fill="auto"/>
            <w:noWrap/>
            <w:vAlign w:val="center"/>
            <w:hideMark/>
          </w:tcPr>
          <w:p w14:paraId="16511DAB"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443 </w:t>
            </w:r>
          </w:p>
        </w:tc>
        <w:tc>
          <w:tcPr>
            <w:tcW w:w="907" w:type="dxa"/>
            <w:tcBorders>
              <w:top w:val="single" w:sz="4" w:space="0" w:color="000000"/>
              <w:left w:val="nil"/>
              <w:bottom w:val="single" w:sz="4" w:space="0" w:color="000000"/>
              <w:right w:val="nil"/>
            </w:tcBorders>
            <w:shd w:val="clear" w:color="auto" w:fill="auto"/>
            <w:noWrap/>
            <w:vAlign w:val="center"/>
            <w:hideMark/>
          </w:tcPr>
          <w:p w14:paraId="40EBF506"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446 </w:t>
            </w:r>
          </w:p>
        </w:tc>
      </w:tr>
      <w:tr w:rsidR="00A86E10" w:rsidRPr="00A86E10" w14:paraId="02FF3ABE" w14:textId="77777777" w:rsidTr="00A86E10">
        <w:trPr>
          <w:trHeight w:val="397"/>
        </w:trPr>
        <w:tc>
          <w:tcPr>
            <w:tcW w:w="3175" w:type="dxa"/>
            <w:tcBorders>
              <w:top w:val="nil"/>
              <w:left w:val="nil"/>
              <w:bottom w:val="nil"/>
              <w:right w:val="nil"/>
            </w:tcBorders>
            <w:shd w:val="clear" w:color="auto" w:fill="auto"/>
            <w:vAlign w:val="center"/>
            <w:hideMark/>
          </w:tcPr>
          <w:p w14:paraId="71B38E5B" w14:textId="77777777" w:rsidR="00A86E10" w:rsidRPr="00A86E10" w:rsidRDefault="00A86E10" w:rsidP="00A86E10">
            <w:pPr>
              <w:spacing w:after="0" w:line="240" w:lineRule="auto"/>
              <w:ind w:left="191" w:hanging="191"/>
              <w:rPr>
                <w:rFonts w:ascii="Arial" w:hAnsi="Arial" w:cs="Arial"/>
                <w:b/>
                <w:bCs/>
                <w:color w:val="000000"/>
                <w:sz w:val="16"/>
                <w:szCs w:val="16"/>
              </w:rPr>
            </w:pPr>
            <w:r w:rsidRPr="00A86E10">
              <w:rPr>
                <w:rFonts w:ascii="Arial" w:hAnsi="Arial" w:cs="Arial"/>
                <w:b/>
                <w:bCs/>
                <w:color w:val="000000"/>
                <w:sz w:val="16"/>
                <w:szCs w:val="16"/>
              </w:rPr>
              <w:t>Net cash from/(used by) investing activities</w:t>
            </w:r>
          </w:p>
        </w:tc>
        <w:tc>
          <w:tcPr>
            <w:tcW w:w="947" w:type="dxa"/>
            <w:tcBorders>
              <w:top w:val="nil"/>
              <w:left w:val="nil"/>
              <w:bottom w:val="single" w:sz="4" w:space="0" w:color="auto"/>
              <w:right w:val="nil"/>
            </w:tcBorders>
            <w:shd w:val="clear" w:color="auto" w:fill="auto"/>
            <w:noWrap/>
            <w:vAlign w:val="center"/>
            <w:hideMark/>
          </w:tcPr>
          <w:p w14:paraId="106934B2"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(1,052)</w:t>
            </w:r>
          </w:p>
        </w:tc>
        <w:tc>
          <w:tcPr>
            <w:tcW w:w="907" w:type="dxa"/>
            <w:tcBorders>
              <w:top w:val="nil"/>
              <w:left w:val="nil"/>
              <w:bottom w:val="single" w:sz="4" w:space="0" w:color="auto"/>
              <w:right w:val="nil"/>
            </w:tcBorders>
            <w:shd w:val="clear" w:color="000000" w:fill="E6E6E6"/>
            <w:noWrap/>
            <w:vAlign w:val="center"/>
            <w:hideMark/>
          </w:tcPr>
          <w:p w14:paraId="2F1738E7"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(1,070)</w:t>
            </w:r>
          </w:p>
        </w:tc>
        <w:tc>
          <w:tcPr>
            <w:tcW w:w="907" w:type="dxa"/>
            <w:tcBorders>
              <w:top w:val="nil"/>
              <w:left w:val="nil"/>
              <w:bottom w:val="single" w:sz="4" w:space="0" w:color="auto"/>
              <w:right w:val="nil"/>
            </w:tcBorders>
            <w:shd w:val="clear" w:color="auto" w:fill="auto"/>
            <w:noWrap/>
            <w:vAlign w:val="center"/>
            <w:hideMark/>
          </w:tcPr>
          <w:p w14:paraId="28EEBE27"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(855)</w:t>
            </w:r>
          </w:p>
        </w:tc>
        <w:tc>
          <w:tcPr>
            <w:tcW w:w="907" w:type="dxa"/>
            <w:tcBorders>
              <w:top w:val="nil"/>
              <w:left w:val="nil"/>
              <w:bottom w:val="single" w:sz="4" w:space="0" w:color="auto"/>
              <w:right w:val="nil"/>
            </w:tcBorders>
            <w:shd w:val="clear" w:color="auto" w:fill="auto"/>
            <w:noWrap/>
            <w:vAlign w:val="center"/>
            <w:hideMark/>
          </w:tcPr>
          <w:p w14:paraId="6A01958A"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(443)</w:t>
            </w:r>
          </w:p>
        </w:tc>
        <w:tc>
          <w:tcPr>
            <w:tcW w:w="907" w:type="dxa"/>
            <w:tcBorders>
              <w:top w:val="nil"/>
              <w:left w:val="nil"/>
              <w:bottom w:val="single" w:sz="4" w:space="0" w:color="auto"/>
              <w:right w:val="nil"/>
            </w:tcBorders>
            <w:shd w:val="clear" w:color="auto" w:fill="auto"/>
            <w:noWrap/>
            <w:vAlign w:val="center"/>
            <w:hideMark/>
          </w:tcPr>
          <w:p w14:paraId="59D2B1E3"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(446)</w:t>
            </w:r>
          </w:p>
        </w:tc>
      </w:tr>
      <w:tr w:rsidR="00A86E10" w:rsidRPr="00A86E10" w14:paraId="55BE191D" w14:textId="77777777" w:rsidTr="00A86E10">
        <w:trPr>
          <w:trHeight w:val="225"/>
        </w:trPr>
        <w:tc>
          <w:tcPr>
            <w:tcW w:w="3175" w:type="dxa"/>
            <w:tcBorders>
              <w:top w:val="nil"/>
              <w:left w:val="nil"/>
              <w:bottom w:val="nil"/>
              <w:right w:val="nil"/>
            </w:tcBorders>
            <w:shd w:val="clear" w:color="auto" w:fill="auto"/>
            <w:noWrap/>
            <w:vAlign w:val="center"/>
            <w:hideMark/>
          </w:tcPr>
          <w:p w14:paraId="147D465F" w14:textId="77777777" w:rsidR="00A86E10" w:rsidRPr="00A86E10" w:rsidRDefault="00A86E10" w:rsidP="00A86E10">
            <w:pPr>
              <w:spacing w:after="0" w:line="240" w:lineRule="auto"/>
              <w:rPr>
                <w:rFonts w:ascii="Arial" w:hAnsi="Arial" w:cs="Arial"/>
                <w:b/>
                <w:bCs/>
                <w:color w:val="000000"/>
                <w:sz w:val="16"/>
                <w:szCs w:val="16"/>
              </w:rPr>
            </w:pPr>
            <w:r w:rsidRPr="00A86E10">
              <w:rPr>
                <w:rFonts w:ascii="Arial" w:hAnsi="Arial" w:cs="Arial"/>
                <w:b/>
                <w:bCs/>
                <w:color w:val="000000"/>
                <w:sz w:val="16"/>
                <w:szCs w:val="16"/>
              </w:rPr>
              <w:t>FINANCING ACTIVITIES</w:t>
            </w:r>
          </w:p>
        </w:tc>
        <w:tc>
          <w:tcPr>
            <w:tcW w:w="947" w:type="dxa"/>
            <w:tcBorders>
              <w:top w:val="nil"/>
              <w:left w:val="nil"/>
              <w:bottom w:val="nil"/>
              <w:right w:val="nil"/>
            </w:tcBorders>
            <w:shd w:val="clear" w:color="auto" w:fill="auto"/>
            <w:noWrap/>
            <w:vAlign w:val="center"/>
            <w:hideMark/>
          </w:tcPr>
          <w:p w14:paraId="25015899"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3FB0A4E6"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76B2D1AF"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45232760"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0AA7101" w14:textId="77777777" w:rsidR="00A86E10" w:rsidRPr="00A86E10" w:rsidRDefault="00A86E10" w:rsidP="00A86E10">
            <w:pPr>
              <w:spacing w:after="0" w:line="240" w:lineRule="auto"/>
              <w:jc w:val="right"/>
              <w:rPr>
                <w:rFonts w:ascii="Arial" w:hAnsi="Arial" w:cs="Arial"/>
                <w:color w:val="000000"/>
                <w:sz w:val="16"/>
                <w:szCs w:val="16"/>
              </w:rPr>
            </w:pPr>
          </w:p>
        </w:tc>
      </w:tr>
      <w:tr w:rsidR="00A86E10" w:rsidRPr="00A86E10" w14:paraId="1556B573" w14:textId="77777777" w:rsidTr="00A86E10">
        <w:trPr>
          <w:trHeight w:val="225"/>
        </w:trPr>
        <w:tc>
          <w:tcPr>
            <w:tcW w:w="3175" w:type="dxa"/>
            <w:tcBorders>
              <w:top w:val="nil"/>
              <w:left w:val="nil"/>
              <w:bottom w:val="nil"/>
              <w:right w:val="nil"/>
            </w:tcBorders>
            <w:shd w:val="clear" w:color="auto" w:fill="auto"/>
            <w:noWrap/>
            <w:vAlign w:val="center"/>
            <w:hideMark/>
          </w:tcPr>
          <w:p w14:paraId="78D660FF" w14:textId="77777777" w:rsidR="00A86E10" w:rsidRPr="00A86E10" w:rsidRDefault="00A86E10" w:rsidP="00A86E10">
            <w:pPr>
              <w:spacing w:after="0" w:line="240" w:lineRule="auto"/>
              <w:rPr>
                <w:rFonts w:ascii="Arial" w:hAnsi="Arial" w:cs="Arial"/>
                <w:b/>
                <w:bCs/>
                <w:color w:val="000000"/>
                <w:sz w:val="16"/>
                <w:szCs w:val="16"/>
              </w:rPr>
            </w:pPr>
            <w:r w:rsidRPr="00A86E10">
              <w:rPr>
                <w:rFonts w:ascii="Arial" w:hAnsi="Arial" w:cs="Arial"/>
                <w:b/>
                <w:bCs/>
                <w:color w:val="000000"/>
                <w:sz w:val="16"/>
                <w:szCs w:val="16"/>
              </w:rPr>
              <w:t>Cash received</w:t>
            </w:r>
          </w:p>
        </w:tc>
        <w:tc>
          <w:tcPr>
            <w:tcW w:w="947" w:type="dxa"/>
            <w:tcBorders>
              <w:top w:val="nil"/>
              <w:left w:val="nil"/>
              <w:bottom w:val="nil"/>
              <w:right w:val="nil"/>
            </w:tcBorders>
            <w:shd w:val="clear" w:color="auto" w:fill="auto"/>
            <w:noWrap/>
            <w:vAlign w:val="center"/>
            <w:hideMark/>
          </w:tcPr>
          <w:p w14:paraId="53541351"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5B75EDDB"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5632C5D2"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74DBEC44"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3403EAE2" w14:textId="77777777" w:rsidR="00A86E10" w:rsidRPr="00A86E10" w:rsidRDefault="00A86E10" w:rsidP="00A86E10">
            <w:pPr>
              <w:spacing w:after="0" w:line="240" w:lineRule="auto"/>
              <w:jc w:val="right"/>
              <w:rPr>
                <w:rFonts w:ascii="Arial" w:hAnsi="Arial" w:cs="Arial"/>
                <w:color w:val="000000"/>
                <w:sz w:val="16"/>
                <w:szCs w:val="16"/>
              </w:rPr>
            </w:pPr>
          </w:p>
        </w:tc>
      </w:tr>
      <w:tr w:rsidR="00A86E10" w:rsidRPr="00A86E10" w14:paraId="574245CA" w14:textId="77777777" w:rsidTr="00A86E10">
        <w:trPr>
          <w:trHeight w:val="225"/>
        </w:trPr>
        <w:tc>
          <w:tcPr>
            <w:tcW w:w="3175" w:type="dxa"/>
            <w:tcBorders>
              <w:top w:val="nil"/>
              <w:left w:val="nil"/>
              <w:bottom w:val="nil"/>
              <w:right w:val="nil"/>
            </w:tcBorders>
            <w:shd w:val="clear" w:color="auto" w:fill="auto"/>
            <w:noWrap/>
            <w:vAlign w:val="center"/>
            <w:hideMark/>
          </w:tcPr>
          <w:p w14:paraId="3A7BABFC" w14:textId="77777777" w:rsidR="00A86E10" w:rsidRPr="00A86E10" w:rsidRDefault="00A86E10" w:rsidP="00A86E10">
            <w:pPr>
              <w:spacing w:after="0" w:line="240" w:lineRule="auto"/>
              <w:ind w:firstLineChars="100" w:firstLine="160"/>
              <w:rPr>
                <w:rFonts w:ascii="Arial" w:hAnsi="Arial" w:cs="Arial"/>
                <w:color w:val="000000"/>
                <w:sz w:val="16"/>
                <w:szCs w:val="16"/>
              </w:rPr>
            </w:pPr>
            <w:r w:rsidRPr="00A86E10">
              <w:rPr>
                <w:rFonts w:ascii="Arial" w:hAnsi="Arial" w:cs="Arial"/>
                <w:color w:val="000000"/>
                <w:sz w:val="16"/>
                <w:szCs w:val="16"/>
              </w:rPr>
              <w:t>Contributed equity</w:t>
            </w:r>
          </w:p>
        </w:tc>
        <w:tc>
          <w:tcPr>
            <w:tcW w:w="947" w:type="dxa"/>
            <w:tcBorders>
              <w:top w:val="nil"/>
              <w:left w:val="nil"/>
              <w:bottom w:val="nil"/>
              <w:right w:val="nil"/>
            </w:tcBorders>
            <w:shd w:val="clear" w:color="auto" w:fill="auto"/>
            <w:noWrap/>
            <w:vAlign w:val="center"/>
            <w:hideMark/>
          </w:tcPr>
          <w:p w14:paraId="3581A6A8"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441 </w:t>
            </w:r>
          </w:p>
        </w:tc>
        <w:tc>
          <w:tcPr>
            <w:tcW w:w="907" w:type="dxa"/>
            <w:tcBorders>
              <w:top w:val="nil"/>
              <w:left w:val="nil"/>
              <w:bottom w:val="nil"/>
              <w:right w:val="nil"/>
            </w:tcBorders>
            <w:shd w:val="clear" w:color="000000" w:fill="E6E6E6"/>
            <w:noWrap/>
            <w:vAlign w:val="center"/>
            <w:hideMark/>
          </w:tcPr>
          <w:p w14:paraId="49E35924"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441 </w:t>
            </w:r>
          </w:p>
        </w:tc>
        <w:tc>
          <w:tcPr>
            <w:tcW w:w="907" w:type="dxa"/>
            <w:tcBorders>
              <w:top w:val="nil"/>
              <w:left w:val="nil"/>
              <w:bottom w:val="nil"/>
              <w:right w:val="nil"/>
            </w:tcBorders>
            <w:shd w:val="clear" w:color="auto" w:fill="auto"/>
            <w:noWrap/>
            <w:vAlign w:val="center"/>
            <w:hideMark/>
          </w:tcPr>
          <w:p w14:paraId="31DF9950"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440 </w:t>
            </w:r>
          </w:p>
        </w:tc>
        <w:tc>
          <w:tcPr>
            <w:tcW w:w="907" w:type="dxa"/>
            <w:tcBorders>
              <w:top w:val="nil"/>
              <w:left w:val="nil"/>
              <w:bottom w:val="nil"/>
              <w:right w:val="nil"/>
            </w:tcBorders>
            <w:shd w:val="clear" w:color="auto" w:fill="auto"/>
            <w:noWrap/>
            <w:vAlign w:val="center"/>
            <w:hideMark/>
          </w:tcPr>
          <w:p w14:paraId="6A0966BB"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443 </w:t>
            </w:r>
          </w:p>
        </w:tc>
        <w:tc>
          <w:tcPr>
            <w:tcW w:w="907" w:type="dxa"/>
            <w:tcBorders>
              <w:top w:val="nil"/>
              <w:left w:val="nil"/>
              <w:bottom w:val="nil"/>
              <w:right w:val="nil"/>
            </w:tcBorders>
            <w:shd w:val="clear" w:color="auto" w:fill="auto"/>
            <w:noWrap/>
            <w:vAlign w:val="center"/>
            <w:hideMark/>
          </w:tcPr>
          <w:p w14:paraId="05B6F784"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446 </w:t>
            </w:r>
          </w:p>
        </w:tc>
      </w:tr>
      <w:tr w:rsidR="00A86E10" w:rsidRPr="00A86E10" w14:paraId="61B80FAA" w14:textId="77777777" w:rsidTr="00A86E10">
        <w:trPr>
          <w:trHeight w:val="227"/>
        </w:trPr>
        <w:tc>
          <w:tcPr>
            <w:tcW w:w="3175" w:type="dxa"/>
            <w:tcBorders>
              <w:top w:val="nil"/>
              <w:left w:val="nil"/>
              <w:bottom w:val="nil"/>
              <w:right w:val="nil"/>
            </w:tcBorders>
            <w:shd w:val="clear" w:color="auto" w:fill="auto"/>
            <w:noWrap/>
            <w:vAlign w:val="center"/>
            <w:hideMark/>
          </w:tcPr>
          <w:p w14:paraId="247C311F" w14:textId="77777777" w:rsidR="00A86E10" w:rsidRPr="00A86E10" w:rsidRDefault="00A86E10" w:rsidP="00A86E10">
            <w:pPr>
              <w:spacing w:after="0" w:line="240" w:lineRule="auto"/>
              <w:rPr>
                <w:rFonts w:ascii="Arial" w:hAnsi="Arial" w:cs="Arial"/>
                <w:b/>
                <w:bCs/>
                <w:i/>
                <w:iCs/>
                <w:color w:val="000000"/>
                <w:sz w:val="16"/>
                <w:szCs w:val="16"/>
              </w:rPr>
            </w:pPr>
            <w:r w:rsidRPr="00A86E10">
              <w:rPr>
                <w:rFonts w:ascii="Arial" w:hAnsi="Arial" w:cs="Arial"/>
                <w:b/>
                <w:bCs/>
                <w:i/>
                <w:iCs/>
                <w:color w:val="000000"/>
                <w:sz w:val="16"/>
                <w:szCs w:val="16"/>
              </w:rPr>
              <w:t>Total cash received</w:t>
            </w:r>
          </w:p>
        </w:tc>
        <w:tc>
          <w:tcPr>
            <w:tcW w:w="947" w:type="dxa"/>
            <w:tcBorders>
              <w:top w:val="single" w:sz="4" w:space="0" w:color="000000"/>
              <w:left w:val="nil"/>
              <w:bottom w:val="single" w:sz="4" w:space="0" w:color="000000"/>
              <w:right w:val="nil"/>
            </w:tcBorders>
            <w:shd w:val="clear" w:color="auto" w:fill="auto"/>
            <w:noWrap/>
            <w:vAlign w:val="center"/>
            <w:hideMark/>
          </w:tcPr>
          <w:p w14:paraId="4B754AD4"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441 </w:t>
            </w:r>
          </w:p>
        </w:tc>
        <w:tc>
          <w:tcPr>
            <w:tcW w:w="907" w:type="dxa"/>
            <w:tcBorders>
              <w:top w:val="single" w:sz="4" w:space="0" w:color="000000"/>
              <w:left w:val="nil"/>
              <w:bottom w:val="single" w:sz="4" w:space="0" w:color="000000"/>
              <w:right w:val="nil"/>
            </w:tcBorders>
            <w:shd w:val="clear" w:color="000000" w:fill="E6E6E6"/>
            <w:noWrap/>
            <w:vAlign w:val="center"/>
            <w:hideMark/>
          </w:tcPr>
          <w:p w14:paraId="6DC47550"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441 </w:t>
            </w:r>
          </w:p>
        </w:tc>
        <w:tc>
          <w:tcPr>
            <w:tcW w:w="907" w:type="dxa"/>
            <w:tcBorders>
              <w:top w:val="single" w:sz="4" w:space="0" w:color="000000"/>
              <w:left w:val="nil"/>
              <w:bottom w:val="single" w:sz="4" w:space="0" w:color="000000"/>
              <w:right w:val="nil"/>
            </w:tcBorders>
            <w:shd w:val="clear" w:color="auto" w:fill="auto"/>
            <w:noWrap/>
            <w:vAlign w:val="center"/>
            <w:hideMark/>
          </w:tcPr>
          <w:p w14:paraId="24D57726"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440 </w:t>
            </w:r>
          </w:p>
        </w:tc>
        <w:tc>
          <w:tcPr>
            <w:tcW w:w="907" w:type="dxa"/>
            <w:tcBorders>
              <w:top w:val="single" w:sz="4" w:space="0" w:color="000000"/>
              <w:left w:val="nil"/>
              <w:bottom w:val="single" w:sz="4" w:space="0" w:color="000000"/>
              <w:right w:val="nil"/>
            </w:tcBorders>
            <w:shd w:val="clear" w:color="auto" w:fill="auto"/>
            <w:noWrap/>
            <w:vAlign w:val="center"/>
            <w:hideMark/>
          </w:tcPr>
          <w:p w14:paraId="2C48B4AA"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443 </w:t>
            </w:r>
          </w:p>
        </w:tc>
        <w:tc>
          <w:tcPr>
            <w:tcW w:w="907" w:type="dxa"/>
            <w:tcBorders>
              <w:top w:val="single" w:sz="4" w:space="0" w:color="000000"/>
              <w:left w:val="nil"/>
              <w:bottom w:val="single" w:sz="4" w:space="0" w:color="000000"/>
              <w:right w:val="nil"/>
            </w:tcBorders>
            <w:shd w:val="clear" w:color="auto" w:fill="auto"/>
            <w:noWrap/>
            <w:vAlign w:val="center"/>
            <w:hideMark/>
          </w:tcPr>
          <w:p w14:paraId="7C4798A6"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446 </w:t>
            </w:r>
          </w:p>
        </w:tc>
      </w:tr>
      <w:tr w:rsidR="00A86E10" w:rsidRPr="00A86E10" w14:paraId="25C1A981" w14:textId="77777777" w:rsidTr="00A86E10">
        <w:trPr>
          <w:trHeight w:val="225"/>
        </w:trPr>
        <w:tc>
          <w:tcPr>
            <w:tcW w:w="3175" w:type="dxa"/>
            <w:tcBorders>
              <w:top w:val="nil"/>
              <w:left w:val="nil"/>
              <w:bottom w:val="nil"/>
              <w:right w:val="nil"/>
            </w:tcBorders>
            <w:shd w:val="clear" w:color="auto" w:fill="auto"/>
            <w:noWrap/>
            <w:vAlign w:val="center"/>
            <w:hideMark/>
          </w:tcPr>
          <w:p w14:paraId="6D3DD43B" w14:textId="77777777" w:rsidR="00A86E10" w:rsidRPr="00A86E10" w:rsidRDefault="00A86E10" w:rsidP="00A86E10">
            <w:pPr>
              <w:spacing w:after="0" w:line="240" w:lineRule="auto"/>
              <w:rPr>
                <w:rFonts w:ascii="Arial" w:hAnsi="Arial" w:cs="Arial"/>
                <w:b/>
                <w:bCs/>
                <w:color w:val="000000"/>
                <w:sz w:val="16"/>
                <w:szCs w:val="16"/>
              </w:rPr>
            </w:pPr>
            <w:r w:rsidRPr="00A86E10">
              <w:rPr>
                <w:rFonts w:ascii="Arial" w:hAnsi="Arial" w:cs="Arial"/>
                <w:b/>
                <w:bCs/>
                <w:color w:val="000000"/>
                <w:sz w:val="16"/>
                <w:szCs w:val="16"/>
              </w:rPr>
              <w:t>Cash used</w:t>
            </w:r>
          </w:p>
        </w:tc>
        <w:tc>
          <w:tcPr>
            <w:tcW w:w="947" w:type="dxa"/>
            <w:tcBorders>
              <w:top w:val="nil"/>
              <w:left w:val="nil"/>
              <w:bottom w:val="nil"/>
              <w:right w:val="nil"/>
            </w:tcBorders>
            <w:shd w:val="clear" w:color="auto" w:fill="auto"/>
            <w:noWrap/>
            <w:vAlign w:val="center"/>
            <w:hideMark/>
          </w:tcPr>
          <w:p w14:paraId="7803D5B7"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000000" w:fill="E6E6E6"/>
            <w:noWrap/>
            <w:vAlign w:val="center"/>
            <w:hideMark/>
          </w:tcPr>
          <w:p w14:paraId="462AB81A"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w:t>
            </w:r>
          </w:p>
        </w:tc>
        <w:tc>
          <w:tcPr>
            <w:tcW w:w="907" w:type="dxa"/>
            <w:tcBorders>
              <w:top w:val="nil"/>
              <w:left w:val="nil"/>
              <w:bottom w:val="nil"/>
              <w:right w:val="nil"/>
            </w:tcBorders>
            <w:shd w:val="clear" w:color="auto" w:fill="auto"/>
            <w:noWrap/>
            <w:vAlign w:val="center"/>
            <w:hideMark/>
          </w:tcPr>
          <w:p w14:paraId="6FE5A990"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58A6FDA2" w14:textId="77777777" w:rsidR="00A86E10" w:rsidRPr="00A86E10" w:rsidRDefault="00A86E10" w:rsidP="00A86E10">
            <w:pPr>
              <w:spacing w:after="0" w:line="240" w:lineRule="auto"/>
              <w:jc w:val="right"/>
              <w:rPr>
                <w:rFonts w:ascii="Arial" w:hAnsi="Arial" w:cs="Arial"/>
                <w:color w:val="000000"/>
                <w:sz w:val="16"/>
                <w:szCs w:val="16"/>
              </w:rPr>
            </w:pPr>
          </w:p>
        </w:tc>
        <w:tc>
          <w:tcPr>
            <w:tcW w:w="907" w:type="dxa"/>
            <w:tcBorders>
              <w:top w:val="nil"/>
              <w:left w:val="nil"/>
              <w:bottom w:val="nil"/>
              <w:right w:val="nil"/>
            </w:tcBorders>
            <w:shd w:val="clear" w:color="auto" w:fill="auto"/>
            <w:noWrap/>
            <w:vAlign w:val="center"/>
            <w:hideMark/>
          </w:tcPr>
          <w:p w14:paraId="195D2784" w14:textId="77777777" w:rsidR="00A86E10" w:rsidRPr="00A86E10" w:rsidRDefault="00A86E10" w:rsidP="00A86E10">
            <w:pPr>
              <w:spacing w:after="0" w:line="240" w:lineRule="auto"/>
              <w:jc w:val="right"/>
              <w:rPr>
                <w:rFonts w:ascii="Arial" w:hAnsi="Arial" w:cs="Arial"/>
                <w:color w:val="000000"/>
                <w:sz w:val="16"/>
                <w:szCs w:val="16"/>
              </w:rPr>
            </w:pPr>
          </w:p>
        </w:tc>
      </w:tr>
      <w:tr w:rsidR="00A86E10" w:rsidRPr="00A86E10" w14:paraId="12FDC87B" w14:textId="77777777" w:rsidTr="00A86E10">
        <w:trPr>
          <w:trHeight w:val="225"/>
        </w:trPr>
        <w:tc>
          <w:tcPr>
            <w:tcW w:w="3175" w:type="dxa"/>
            <w:tcBorders>
              <w:top w:val="nil"/>
              <w:left w:val="nil"/>
              <w:bottom w:val="nil"/>
              <w:right w:val="nil"/>
            </w:tcBorders>
            <w:shd w:val="clear" w:color="auto" w:fill="auto"/>
            <w:noWrap/>
            <w:vAlign w:val="center"/>
            <w:hideMark/>
          </w:tcPr>
          <w:p w14:paraId="11907655" w14:textId="77777777" w:rsidR="00A86E10" w:rsidRPr="00A86E10" w:rsidRDefault="00A86E10" w:rsidP="00A86E10">
            <w:pPr>
              <w:spacing w:after="0" w:line="240" w:lineRule="auto"/>
              <w:ind w:firstLineChars="100" w:firstLine="160"/>
              <w:rPr>
                <w:rFonts w:ascii="Arial" w:hAnsi="Arial" w:cs="Arial"/>
                <w:color w:val="000000"/>
                <w:sz w:val="16"/>
                <w:szCs w:val="16"/>
              </w:rPr>
            </w:pPr>
            <w:r w:rsidRPr="00A86E10">
              <w:rPr>
                <w:rFonts w:ascii="Arial" w:hAnsi="Arial" w:cs="Arial"/>
                <w:color w:val="000000"/>
                <w:sz w:val="16"/>
                <w:szCs w:val="16"/>
              </w:rPr>
              <w:t>Other</w:t>
            </w:r>
          </w:p>
        </w:tc>
        <w:tc>
          <w:tcPr>
            <w:tcW w:w="947" w:type="dxa"/>
            <w:tcBorders>
              <w:top w:val="nil"/>
              <w:left w:val="nil"/>
              <w:bottom w:val="nil"/>
              <w:right w:val="nil"/>
            </w:tcBorders>
            <w:shd w:val="clear" w:color="auto" w:fill="auto"/>
            <w:noWrap/>
            <w:vAlign w:val="center"/>
            <w:hideMark/>
          </w:tcPr>
          <w:p w14:paraId="6E1864C1"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 </w:t>
            </w:r>
          </w:p>
        </w:tc>
        <w:tc>
          <w:tcPr>
            <w:tcW w:w="907" w:type="dxa"/>
            <w:tcBorders>
              <w:top w:val="nil"/>
              <w:left w:val="nil"/>
              <w:bottom w:val="nil"/>
              <w:right w:val="nil"/>
            </w:tcBorders>
            <w:shd w:val="clear" w:color="000000" w:fill="E6E6E6"/>
            <w:noWrap/>
            <w:vAlign w:val="center"/>
            <w:hideMark/>
          </w:tcPr>
          <w:p w14:paraId="38DE4410"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41E5EEB5"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2D0367E0"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 </w:t>
            </w:r>
          </w:p>
        </w:tc>
        <w:tc>
          <w:tcPr>
            <w:tcW w:w="907" w:type="dxa"/>
            <w:tcBorders>
              <w:top w:val="nil"/>
              <w:left w:val="nil"/>
              <w:bottom w:val="nil"/>
              <w:right w:val="nil"/>
            </w:tcBorders>
            <w:shd w:val="clear" w:color="auto" w:fill="auto"/>
            <w:noWrap/>
            <w:vAlign w:val="center"/>
            <w:hideMark/>
          </w:tcPr>
          <w:p w14:paraId="76B4D935"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 </w:t>
            </w:r>
          </w:p>
        </w:tc>
      </w:tr>
      <w:tr w:rsidR="00A86E10" w:rsidRPr="00A86E10" w14:paraId="1B29ACCD" w14:textId="77777777" w:rsidTr="00A86E10">
        <w:trPr>
          <w:trHeight w:val="227"/>
        </w:trPr>
        <w:tc>
          <w:tcPr>
            <w:tcW w:w="3175" w:type="dxa"/>
            <w:tcBorders>
              <w:top w:val="nil"/>
              <w:left w:val="nil"/>
              <w:bottom w:val="nil"/>
              <w:right w:val="nil"/>
            </w:tcBorders>
            <w:shd w:val="clear" w:color="auto" w:fill="auto"/>
            <w:noWrap/>
            <w:vAlign w:val="center"/>
            <w:hideMark/>
          </w:tcPr>
          <w:p w14:paraId="2D00E4AF" w14:textId="77777777" w:rsidR="00A86E10" w:rsidRPr="00A86E10" w:rsidRDefault="00A86E10" w:rsidP="00A86E10">
            <w:pPr>
              <w:spacing w:after="0" w:line="240" w:lineRule="auto"/>
              <w:rPr>
                <w:rFonts w:ascii="Arial" w:hAnsi="Arial" w:cs="Arial"/>
                <w:b/>
                <w:bCs/>
                <w:i/>
                <w:iCs/>
                <w:color w:val="000000"/>
                <w:sz w:val="16"/>
                <w:szCs w:val="16"/>
              </w:rPr>
            </w:pPr>
            <w:r w:rsidRPr="00A86E10">
              <w:rPr>
                <w:rFonts w:ascii="Arial" w:hAnsi="Arial" w:cs="Arial"/>
                <w:b/>
                <w:bCs/>
                <w:i/>
                <w:iCs/>
                <w:color w:val="000000"/>
                <w:sz w:val="16"/>
                <w:szCs w:val="16"/>
              </w:rPr>
              <w:t>Total cash used</w:t>
            </w:r>
          </w:p>
        </w:tc>
        <w:tc>
          <w:tcPr>
            <w:tcW w:w="947" w:type="dxa"/>
            <w:tcBorders>
              <w:top w:val="single" w:sz="4" w:space="0" w:color="000000"/>
              <w:left w:val="nil"/>
              <w:bottom w:val="single" w:sz="4" w:space="0" w:color="000000"/>
              <w:right w:val="nil"/>
            </w:tcBorders>
            <w:shd w:val="clear" w:color="auto" w:fill="auto"/>
            <w:noWrap/>
            <w:vAlign w:val="center"/>
            <w:hideMark/>
          </w:tcPr>
          <w:p w14:paraId="1651EACA"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000000" w:fill="E6E6E6"/>
            <w:noWrap/>
            <w:vAlign w:val="center"/>
            <w:hideMark/>
          </w:tcPr>
          <w:p w14:paraId="5FA8F95C"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14:paraId="70731E2D"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14:paraId="0B59A9CC"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 </w:t>
            </w:r>
          </w:p>
        </w:tc>
        <w:tc>
          <w:tcPr>
            <w:tcW w:w="907" w:type="dxa"/>
            <w:tcBorders>
              <w:top w:val="single" w:sz="4" w:space="0" w:color="000000"/>
              <w:left w:val="nil"/>
              <w:bottom w:val="single" w:sz="4" w:space="0" w:color="000000"/>
              <w:right w:val="nil"/>
            </w:tcBorders>
            <w:shd w:val="clear" w:color="auto" w:fill="auto"/>
            <w:noWrap/>
            <w:vAlign w:val="center"/>
            <w:hideMark/>
          </w:tcPr>
          <w:p w14:paraId="09D3BDEC" w14:textId="77777777" w:rsidR="00A86E10" w:rsidRPr="00A86E10" w:rsidRDefault="00A86E10" w:rsidP="00A86E10">
            <w:pPr>
              <w:spacing w:after="0" w:line="240" w:lineRule="auto"/>
              <w:jc w:val="right"/>
              <w:rPr>
                <w:rFonts w:ascii="Arial" w:hAnsi="Arial" w:cs="Arial"/>
                <w:b/>
                <w:bCs/>
                <w:i/>
                <w:iCs/>
                <w:color w:val="000000"/>
                <w:sz w:val="16"/>
                <w:szCs w:val="16"/>
              </w:rPr>
            </w:pPr>
            <w:r w:rsidRPr="00A86E10">
              <w:rPr>
                <w:rFonts w:ascii="Arial" w:hAnsi="Arial" w:cs="Arial"/>
                <w:b/>
                <w:bCs/>
                <w:i/>
                <w:iCs/>
                <w:color w:val="000000"/>
                <w:sz w:val="16"/>
                <w:szCs w:val="16"/>
              </w:rPr>
              <w:t xml:space="preserve">- </w:t>
            </w:r>
          </w:p>
        </w:tc>
      </w:tr>
      <w:tr w:rsidR="00A86E10" w:rsidRPr="00A86E10" w14:paraId="39DD349A" w14:textId="77777777" w:rsidTr="00A86E10">
        <w:trPr>
          <w:trHeight w:val="397"/>
        </w:trPr>
        <w:tc>
          <w:tcPr>
            <w:tcW w:w="3175" w:type="dxa"/>
            <w:tcBorders>
              <w:top w:val="nil"/>
              <w:left w:val="nil"/>
              <w:bottom w:val="nil"/>
              <w:right w:val="nil"/>
            </w:tcBorders>
            <w:shd w:val="clear" w:color="auto" w:fill="auto"/>
            <w:vAlign w:val="center"/>
            <w:hideMark/>
          </w:tcPr>
          <w:p w14:paraId="28D6F271" w14:textId="77777777" w:rsidR="00A86E10" w:rsidRPr="00A86E10" w:rsidRDefault="00A86E10" w:rsidP="00A86E10">
            <w:pPr>
              <w:spacing w:after="0" w:line="240" w:lineRule="auto"/>
              <w:ind w:left="191" w:hanging="191"/>
              <w:rPr>
                <w:rFonts w:ascii="Arial" w:hAnsi="Arial" w:cs="Arial"/>
                <w:b/>
                <w:bCs/>
                <w:color w:val="000000"/>
                <w:sz w:val="16"/>
                <w:szCs w:val="16"/>
              </w:rPr>
            </w:pPr>
            <w:r w:rsidRPr="00A86E10">
              <w:rPr>
                <w:rFonts w:ascii="Arial" w:hAnsi="Arial" w:cs="Arial"/>
                <w:b/>
                <w:bCs/>
                <w:color w:val="000000"/>
                <w:sz w:val="16"/>
                <w:szCs w:val="16"/>
              </w:rPr>
              <w:t>Net cash from/(used by) financing activities</w:t>
            </w:r>
          </w:p>
        </w:tc>
        <w:tc>
          <w:tcPr>
            <w:tcW w:w="947" w:type="dxa"/>
            <w:tcBorders>
              <w:top w:val="nil"/>
              <w:left w:val="nil"/>
              <w:bottom w:val="single" w:sz="4" w:space="0" w:color="000000"/>
              <w:right w:val="nil"/>
            </w:tcBorders>
            <w:shd w:val="clear" w:color="auto" w:fill="auto"/>
            <w:noWrap/>
            <w:vAlign w:val="center"/>
            <w:hideMark/>
          </w:tcPr>
          <w:p w14:paraId="591F94D8"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441 </w:t>
            </w:r>
          </w:p>
        </w:tc>
        <w:tc>
          <w:tcPr>
            <w:tcW w:w="907" w:type="dxa"/>
            <w:tcBorders>
              <w:top w:val="nil"/>
              <w:left w:val="nil"/>
              <w:bottom w:val="single" w:sz="4" w:space="0" w:color="000000"/>
              <w:right w:val="nil"/>
            </w:tcBorders>
            <w:shd w:val="clear" w:color="000000" w:fill="E6E6E6"/>
            <w:noWrap/>
            <w:vAlign w:val="center"/>
            <w:hideMark/>
          </w:tcPr>
          <w:p w14:paraId="2B9DFA5C"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441 </w:t>
            </w:r>
          </w:p>
        </w:tc>
        <w:tc>
          <w:tcPr>
            <w:tcW w:w="907" w:type="dxa"/>
            <w:tcBorders>
              <w:top w:val="nil"/>
              <w:left w:val="nil"/>
              <w:bottom w:val="single" w:sz="4" w:space="0" w:color="000000"/>
              <w:right w:val="nil"/>
            </w:tcBorders>
            <w:shd w:val="clear" w:color="auto" w:fill="auto"/>
            <w:noWrap/>
            <w:vAlign w:val="center"/>
            <w:hideMark/>
          </w:tcPr>
          <w:p w14:paraId="669A77BB"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440 </w:t>
            </w:r>
          </w:p>
        </w:tc>
        <w:tc>
          <w:tcPr>
            <w:tcW w:w="907" w:type="dxa"/>
            <w:tcBorders>
              <w:top w:val="nil"/>
              <w:left w:val="nil"/>
              <w:bottom w:val="single" w:sz="4" w:space="0" w:color="000000"/>
              <w:right w:val="nil"/>
            </w:tcBorders>
            <w:shd w:val="clear" w:color="auto" w:fill="auto"/>
            <w:noWrap/>
            <w:vAlign w:val="center"/>
            <w:hideMark/>
          </w:tcPr>
          <w:p w14:paraId="4EF038BE"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443 </w:t>
            </w:r>
          </w:p>
        </w:tc>
        <w:tc>
          <w:tcPr>
            <w:tcW w:w="907" w:type="dxa"/>
            <w:tcBorders>
              <w:top w:val="nil"/>
              <w:left w:val="nil"/>
              <w:bottom w:val="single" w:sz="4" w:space="0" w:color="000000"/>
              <w:right w:val="nil"/>
            </w:tcBorders>
            <w:shd w:val="clear" w:color="auto" w:fill="auto"/>
            <w:noWrap/>
            <w:vAlign w:val="center"/>
            <w:hideMark/>
          </w:tcPr>
          <w:p w14:paraId="70BDBBDE"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446 </w:t>
            </w:r>
          </w:p>
        </w:tc>
      </w:tr>
      <w:tr w:rsidR="00A86E10" w:rsidRPr="00A86E10" w14:paraId="1CCA158C" w14:textId="77777777" w:rsidTr="00A86E10">
        <w:trPr>
          <w:trHeight w:val="227"/>
        </w:trPr>
        <w:tc>
          <w:tcPr>
            <w:tcW w:w="3175" w:type="dxa"/>
            <w:tcBorders>
              <w:top w:val="nil"/>
              <w:left w:val="nil"/>
              <w:bottom w:val="nil"/>
              <w:right w:val="nil"/>
            </w:tcBorders>
            <w:shd w:val="clear" w:color="auto" w:fill="auto"/>
            <w:vAlign w:val="center"/>
            <w:hideMark/>
          </w:tcPr>
          <w:p w14:paraId="7637C2A5" w14:textId="77777777" w:rsidR="00A86E10" w:rsidRPr="00A86E10" w:rsidRDefault="00A86E10" w:rsidP="00A86E10">
            <w:pPr>
              <w:spacing w:after="0" w:line="240" w:lineRule="auto"/>
              <w:rPr>
                <w:rFonts w:ascii="Arial" w:hAnsi="Arial" w:cs="Arial"/>
                <w:b/>
                <w:bCs/>
                <w:color w:val="000000"/>
                <w:sz w:val="16"/>
                <w:szCs w:val="16"/>
              </w:rPr>
            </w:pPr>
            <w:r w:rsidRPr="00A86E10">
              <w:rPr>
                <w:rFonts w:ascii="Arial" w:hAnsi="Arial" w:cs="Arial"/>
                <w:b/>
                <w:bCs/>
                <w:color w:val="000000"/>
                <w:sz w:val="16"/>
                <w:szCs w:val="16"/>
              </w:rPr>
              <w:t>Net increase/(decrease) in cash held</w:t>
            </w:r>
          </w:p>
        </w:tc>
        <w:tc>
          <w:tcPr>
            <w:tcW w:w="947" w:type="dxa"/>
            <w:tcBorders>
              <w:top w:val="nil"/>
              <w:left w:val="nil"/>
              <w:bottom w:val="single" w:sz="4" w:space="0" w:color="000000"/>
              <w:right w:val="nil"/>
            </w:tcBorders>
            <w:shd w:val="clear" w:color="auto" w:fill="auto"/>
            <w:noWrap/>
            <w:vAlign w:val="center"/>
            <w:hideMark/>
          </w:tcPr>
          <w:p w14:paraId="543337D0"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000000" w:fill="E6E6E6"/>
            <w:noWrap/>
            <w:vAlign w:val="center"/>
            <w:hideMark/>
          </w:tcPr>
          <w:p w14:paraId="4BF11AC7"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14:paraId="7B9D1390"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14:paraId="54048242"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 </w:t>
            </w:r>
          </w:p>
        </w:tc>
        <w:tc>
          <w:tcPr>
            <w:tcW w:w="907" w:type="dxa"/>
            <w:tcBorders>
              <w:top w:val="nil"/>
              <w:left w:val="nil"/>
              <w:bottom w:val="single" w:sz="4" w:space="0" w:color="000000"/>
              <w:right w:val="nil"/>
            </w:tcBorders>
            <w:shd w:val="clear" w:color="auto" w:fill="auto"/>
            <w:noWrap/>
            <w:vAlign w:val="center"/>
            <w:hideMark/>
          </w:tcPr>
          <w:p w14:paraId="4C05FD0F" w14:textId="77777777" w:rsidR="00A86E10" w:rsidRPr="00A86E10" w:rsidRDefault="00A86E10" w:rsidP="00A86E10">
            <w:pPr>
              <w:spacing w:after="0" w:line="240" w:lineRule="auto"/>
              <w:jc w:val="right"/>
              <w:rPr>
                <w:rFonts w:ascii="Arial" w:hAnsi="Arial" w:cs="Arial"/>
                <w:b/>
                <w:bCs/>
                <w:color w:val="000000"/>
                <w:sz w:val="16"/>
                <w:szCs w:val="16"/>
              </w:rPr>
            </w:pPr>
            <w:r w:rsidRPr="00A86E10">
              <w:rPr>
                <w:rFonts w:ascii="Arial" w:hAnsi="Arial" w:cs="Arial"/>
                <w:b/>
                <w:bCs/>
                <w:color w:val="000000"/>
                <w:sz w:val="16"/>
                <w:szCs w:val="16"/>
              </w:rPr>
              <w:t xml:space="preserve">- </w:t>
            </w:r>
          </w:p>
        </w:tc>
      </w:tr>
      <w:tr w:rsidR="00A86E10" w:rsidRPr="00A86E10" w14:paraId="6A401CEA" w14:textId="77777777" w:rsidTr="00A86E10">
        <w:trPr>
          <w:trHeight w:val="397"/>
        </w:trPr>
        <w:tc>
          <w:tcPr>
            <w:tcW w:w="3175" w:type="dxa"/>
            <w:tcBorders>
              <w:top w:val="nil"/>
              <w:left w:val="nil"/>
              <w:bottom w:val="nil"/>
              <w:right w:val="nil"/>
            </w:tcBorders>
            <w:shd w:val="clear" w:color="auto" w:fill="auto"/>
            <w:vAlign w:val="center"/>
            <w:hideMark/>
          </w:tcPr>
          <w:p w14:paraId="0FA96152" w14:textId="77777777" w:rsidR="00A86E10" w:rsidRPr="00A86E10" w:rsidRDefault="00A86E10" w:rsidP="00A86E10">
            <w:pPr>
              <w:spacing w:after="0" w:line="240" w:lineRule="auto"/>
              <w:ind w:leftChars="80" w:left="333" w:hangingChars="108" w:hanging="173"/>
              <w:rPr>
                <w:rFonts w:ascii="Arial" w:hAnsi="Arial" w:cs="Arial"/>
                <w:color w:val="000000"/>
                <w:sz w:val="16"/>
                <w:szCs w:val="16"/>
              </w:rPr>
            </w:pPr>
            <w:r w:rsidRPr="00A86E10">
              <w:rPr>
                <w:rFonts w:ascii="Arial" w:hAnsi="Arial" w:cs="Arial"/>
                <w:color w:val="000000"/>
                <w:sz w:val="16"/>
                <w:szCs w:val="16"/>
              </w:rPr>
              <w:t>Cash and cash equivalents at the beginning of the reporting period</w:t>
            </w:r>
          </w:p>
        </w:tc>
        <w:tc>
          <w:tcPr>
            <w:tcW w:w="947" w:type="dxa"/>
            <w:tcBorders>
              <w:top w:val="nil"/>
              <w:left w:val="nil"/>
              <w:bottom w:val="nil"/>
              <w:right w:val="nil"/>
            </w:tcBorders>
            <w:shd w:val="clear" w:color="auto" w:fill="auto"/>
            <w:noWrap/>
            <w:vAlign w:val="center"/>
            <w:hideMark/>
          </w:tcPr>
          <w:p w14:paraId="700748E0"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154 </w:t>
            </w:r>
          </w:p>
        </w:tc>
        <w:tc>
          <w:tcPr>
            <w:tcW w:w="907" w:type="dxa"/>
            <w:tcBorders>
              <w:top w:val="nil"/>
              <w:left w:val="nil"/>
              <w:bottom w:val="nil"/>
              <w:right w:val="nil"/>
            </w:tcBorders>
            <w:shd w:val="clear" w:color="000000" w:fill="E6E6E6"/>
            <w:noWrap/>
            <w:vAlign w:val="center"/>
            <w:hideMark/>
          </w:tcPr>
          <w:p w14:paraId="62839B28"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154 </w:t>
            </w:r>
          </w:p>
        </w:tc>
        <w:tc>
          <w:tcPr>
            <w:tcW w:w="907" w:type="dxa"/>
            <w:tcBorders>
              <w:top w:val="nil"/>
              <w:left w:val="nil"/>
              <w:bottom w:val="nil"/>
              <w:right w:val="nil"/>
            </w:tcBorders>
            <w:shd w:val="clear" w:color="auto" w:fill="auto"/>
            <w:noWrap/>
            <w:vAlign w:val="center"/>
            <w:hideMark/>
          </w:tcPr>
          <w:p w14:paraId="6DE42904"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154 </w:t>
            </w:r>
          </w:p>
        </w:tc>
        <w:tc>
          <w:tcPr>
            <w:tcW w:w="907" w:type="dxa"/>
            <w:tcBorders>
              <w:top w:val="nil"/>
              <w:left w:val="nil"/>
              <w:bottom w:val="nil"/>
              <w:right w:val="nil"/>
            </w:tcBorders>
            <w:shd w:val="clear" w:color="auto" w:fill="auto"/>
            <w:noWrap/>
            <w:vAlign w:val="center"/>
            <w:hideMark/>
          </w:tcPr>
          <w:p w14:paraId="65067656"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154 </w:t>
            </w:r>
          </w:p>
        </w:tc>
        <w:tc>
          <w:tcPr>
            <w:tcW w:w="907" w:type="dxa"/>
            <w:tcBorders>
              <w:top w:val="nil"/>
              <w:left w:val="nil"/>
              <w:bottom w:val="nil"/>
              <w:right w:val="nil"/>
            </w:tcBorders>
            <w:shd w:val="clear" w:color="auto" w:fill="auto"/>
            <w:noWrap/>
            <w:vAlign w:val="center"/>
            <w:hideMark/>
          </w:tcPr>
          <w:p w14:paraId="43F6B30F" w14:textId="77777777" w:rsidR="00A86E10" w:rsidRPr="00A86E10" w:rsidRDefault="00A86E10" w:rsidP="00A86E10">
            <w:pPr>
              <w:spacing w:after="0" w:line="240" w:lineRule="auto"/>
              <w:jc w:val="right"/>
              <w:rPr>
                <w:rFonts w:ascii="Arial" w:hAnsi="Arial" w:cs="Arial"/>
                <w:color w:val="000000"/>
                <w:sz w:val="16"/>
                <w:szCs w:val="16"/>
              </w:rPr>
            </w:pPr>
            <w:r w:rsidRPr="00A86E10">
              <w:rPr>
                <w:rFonts w:ascii="Arial" w:hAnsi="Arial" w:cs="Arial"/>
                <w:color w:val="000000"/>
                <w:sz w:val="16"/>
                <w:szCs w:val="16"/>
              </w:rPr>
              <w:t xml:space="preserve">154 </w:t>
            </w:r>
          </w:p>
        </w:tc>
      </w:tr>
      <w:tr w:rsidR="00A86E10" w:rsidRPr="00A86E10" w14:paraId="2BDABC3C" w14:textId="77777777" w:rsidTr="00A86E10">
        <w:trPr>
          <w:trHeight w:val="397"/>
        </w:trPr>
        <w:tc>
          <w:tcPr>
            <w:tcW w:w="3175" w:type="dxa"/>
            <w:tcBorders>
              <w:top w:val="nil"/>
              <w:left w:val="nil"/>
              <w:bottom w:val="single" w:sz="4" w:space="0" w:color="auto"/>
              <w:right w:val="nil"/>
            </w:tcBorders>
            <w:shd w:val="clear" w:color="auto" w:fill="auto"/>
            <w:vAlign w:val="bottom"/>
            <w:hideMark/>
          </w:tcPr>
          <w:p w14:paraId="38A22E60" w14:textId="77777777" w:rsidR="00A86E10" w:rsidRPr="00A86E10" w:rsidRDefault="00A86E10" w:rsidP="00A86E10">
            <w:pPr>
              <w:spacing w:after="0" w:line="240" w:lineRule="auto"/>
              <w:ind w:left="191" w:hanging="191"/>
              <w:rPr>
                <w:rFonts w:ascii="Arial" w:hAnsi="Arial" w:cs="Arial"/>
                <w:b/>
                <w:bCs/>
                <w:color w:val="000000"/>
                <w:sz w:val="16"/>
                <w:szCs w:val="16"/>
              </w:rPr>
            </w:pPr>
            <w:r w:rsidRPr="00A86E10">
              <w:rPr>
                <w:rFonts w:ascii="Arial" w:hAnsi="Arial" w:cs="Arial"/>
                <w:b/>
                <w:bCs/>
                <w:color w:val="000000"/>
                <w:sz w:val="16"/>
                <w:szCs w:val="16"/>
              </w:rPr>
              <w:t>Cash and cash equivalents at the end of the reporting period</w:t>
            </w:r>
          </w:p>
        </w:tc>
        <w:tc>
          <w:tcPr>
            <w:tcW w:w="947" w:type="dxa"/>
            <w:tcBorders>
              <w:top w:val="single" w:sz="4" w:space="0" w:color="000000"/>
              <w:left w:val="nil"/>
              <w:bottom w:val="single" w:sz="4" w:space="0" w:color="auto"/>
              <w:right w:val="nil"/>
            </w:tcBorders>
            <w:shd w:val="clear" w:color="auto" w:fill="auto"/>
            <w:noWrap/>
            <w:vAlign w:val="bottom"/>
            <w:hideMark/>
          </w:tcPr>
          <w:p w14:paraId="40D9EBE5" w14:textId="77777777" w:rsidR="00A86E10" w:rsidRPr="00A86E10" w:rsidRDefault="00A86E10" w:rsidP="00A86E10">
            <w:pPr>
              <w:spacing w:after="0" w:line="240" w:lineRule="auto"/>
              <w:jc w:val="right"/>
              <w:rPr>
                <w:rFonts w:ascii="Arial" w:hAnsi="Arial" w:cs="Arial"/>
                <w:b/>
                <w:color w:val="000000"/>
                <w:sz w:val="16"/>
                <w:szCs w:val="16"/>
              </w:rPr>
            </w:pPr>
            <w:r w:rsidRPr="00A86E10">
              <w:rPr>
                <w:rFonts w:ascii="Arial" w:hAnsi="Arial" w:cs="Arial"/>
                <w:b/>
                <w:color w:val="000000"/>
                <w:sz w:val="16"/>
                <w:szCs w:val="16"/>
              </w:rPr>
              <w:t xml:space="preserve">154 </w:t>
            </w:r>
          </w:p>
        </w:tc>
        <w:tc>
          <w:tcPr>
            <w:tcW w:w="907" w:type="dxa"/>
            <w:tcBorders>
              <w:top w:val="single" w:sz="4" w:space="0" w:color="000000"/>
              <w:left w:val="nil"/>
              <w:bottom w:val="single" w:sz="4" w:space="0" w:color="auto"/>
              <w:right w:val="nil"/>
            </w:tcBorders>
            <w:shd w:val="clear" w:color="000000" w:fill="E6E6E6"/>
            <w:noWrap/>
            <w:vAlign w:val="bottom"/>
            <w:hideMark/>
          </w:tcPr>
          <w:p w14:paraId="033B93ED" w14:textId="77777777" w:rsidR="00A86E10" w:rsidRPr="00A86E10" w:rsidRDefault="00A86E10" w:rsidP="00A86E10">
            <w:pPr>
              <w:spacing w:after="0" w:line="240" w:lineRule="auto"/>
              <w:jc w:val="right"/>
              <w:rPr>
                <w:rFonts w:ascii="Arial" w:hAnsi="Arial" w:cs="Arial"/>
                <w:b/>
                <w:color w:val="000000"/>
                <w:sz w:val="16"/>
                <w:szCs w:val="16"/>
              </w:rPr>
            </w:pPr>
            <w:r w:rsidRPr="00A86E10">
              <w:rPr>
                <w:rFonts w:ascii="Arial" w:hAnsi="Arial" w:cs="Arial"/>
                <w:b/>
                <w:color w:val="000000"/>
                <w:sz w:val="16"/>
                <w:szCs w:val="16"/>
              </w:rPr>
              <w:t xml:space="preserve">154 </w:t>
            </w:r>
          </w:p>
        </w:tc>
        <w:tc>
          <w:tcPr>
            <w:tcW w:w="907" w:type="dxa"/>
            <w:tcBorders>
              <w:top w:val="single" w:sz="4" w:space="0" w:color="000000"/>
              <w:left w:val="nil"/>
              <w:bottom w:val="single" w:sz="4" w:space="0" w:color="auto"/>
              <w:right w:val="nil"/>
            </w:tcBorders>
            <w:shd w:val="clear" w:color="auto" w:fill="auto"/>
            <w:noWrap/>
            <w:vAlign w:val="bottom"/>
            <w:hideMark/>
          </w:tcPr>
          <w:p w14:paraId="1FA69582" w14:textId="77777777" w:rsidR="00A86E10" w:rsidRPr="00A86E10" w:rsidRDefault="00A86E10" w:rsidP="00A86E10">
            <w:pPr>
              <w:spacing w:after="0" w:line="240" w:lineRule="auto"/>
              <w:jc w:val="right"/>
              <w:rPr>
                <w:rFonts w:ascii="Arial" w:hAnsi="Arial" w:cs="Arial"/>
                <w:b/>
                <w:color w:val="000000"/>
                <w:sz w:val="16"/>
                <w:szCs w:val="16"/>
              </w:rPr>
            </w:pPr>
            <w:r w:rsidRPr="00A86E10">
              <w:rPr>
                <w:rFonts w:ascii="Arial" w:hAnsi="Arial" w:cs="Arial"/>
                <w:b/>
                <w:color w:val="000000"/>
                <w:sz w:val="16"/>
                <w:szCs w:val="16"/>
              </w:rPr>
              <w:t xml:space="preserve">154 </w:t>
            </w:r>
          </w:p>
        </w:tc>
        <w:tc>
          <w:tcPr>
            <w:tcW w:w="907" w:type="dxa"/>
            <w:tcBorders>
              <w:top w:val="single" w:sz="4" w:space="0" w:color="000000"/>
              <w:left w:val="nil"/>
              <w:bottom w:val="single" w:sz="4" w:space="0" w:color="auto"/>
              <w:right w:val="nil"/>
            </w:tcBorders>
            <w:shd w:val="clear" w:color="auto" w:fill="auto"/>
            <w:noWrap/>
            <w:vAlign w:val="bottom"/>
            <w:hideMark/>
          </w:tcPr>
          <w:p w14:paraId="54C26EB9" w14:textId="77777777" w:rsidR="00A86E10" w:rsidRPr="00A86E10" w:rsidRDefault="00A86E10" w:rsidP="00A86E10">
            <w:pPr>
              <w:spacing w:after="0" w:line="240" w:lineRule="auto"/>
              <w:jc w:val="right"/>
              <w:rPr>
                <w:rFonts w:ascii="Arial" w:hAnsi="Arial" w:cs="Arial"/>
                <w:b/>
                <w:color w:val="000000"/>
                <w:sz w:val="16"/>
                <w:szCs w:val="16"/>
              </w:rPr>
            </w:pPr>
            <w:r w:rsidRPr="00A86E10">
              <w:rPr>
                <w:rFonts w:ascii="Arial" w:hAnsi="Arial" w:cs="Arial"/>
                <w:b/>
                <w:color w:val="000000"/>
                <w:sz w:val="16"/>
                <w:szCs w:val="16"/>
              </w:rPr>
              <w:t xml:space="preserve">154 </w:t>
            </w:r>
          </w:p>
        </w:tc>
        <w:tc>
          <w:tcPr>
            <w:tcW w:w="907" w:type="dxa"/>
            <w:tcBorders>
              <w:top w:val="single" w:sz="4" w:space="0" w:color="000000"/>
              <w:left w:val="nil"/>
              <w:bottom w:val="single" w:sz="4" w:space="0" w:color="auto"/>
              <w:right w:val="nil"/>
            </w:tcBorders>
            <w:shd w:val="clear" w:color="auto" w:fill="auto"/>
            <w:noWrap/>
            <w:vAlign w:val="bottom"/>
            <w:hideMark/>
          </w:tcPr>
          <w:p w14:paraId="421E9F86" w14:textId="77777777" w:rsidR="00A86E10" w:rsidRPr="00A86E10" w:rsidRDefault="00A86E10" w:rsidP="00A86E10">
            <w:pPr>
              <w:spacing w:after="0" w:line="240" w:lineRule="auto"/>
              <w:jc w:val="right"/>
              <w:rPr>
                <w:rFonts w:ascii="Arial" w:hAnsi="Arial" w:cs="Arial"/>
                <w:b/>
                <w:color w:val="000000"/>
                <w:sz w:val="16"/>
                <w:szCs w:val="16"/>
              </w:rPr>
            </w:pPr>
            <w:r w:rsidRPr="00A86E10">
              <w:rPr>
                <w:rFonts w:ascii="Arial" w:hAnsi="Arial" w:cs="Arial"/>
                <w:b/>
                <w:color w:val="000000"/>
                <w:sz w:val="16"/>
                <w:szCs w:val="16"/>
              </w:rPr>
              <w:t xml:space="preserve">154 </w:t>
            </w:r>
          </w:p>
        </w:tc>
      </w:tr>
    </w:tbl>
    <w:p w14:paraId="01741A80" w14:textId="77777777" w:rsidR="00240B29" w:rsidRPr="00C828AB" w:rsidRDefault="00240B29" w:rsidP="00C828AB">
      <w:pPr>
        <w:pStyle w:val="ChartandTableFootnote"/>
        <w:rPr>
          <w:lang w:val="en-AU"/>
        </w:rPr>
      </w:pPr>
      <w:r w:rsidRPr="00240B29">
        <w:t>Prepared on Australian Accounting Standards basis.</w:t>
      </w:r>
    </w:p>
    <w:p w14:paraId="5E2945AA" w14:textId="77777777" w:rsidR="00240B29" w:rsidRPr="00240B29" w:rsidRDefault="00240B29" w:rsidP="00C828AB">
      <w:pPr>
        <w:pStyle w:val="TableHeading"/>
      </w:pPr>
      <w:r w:rsidRPr="00240B29">
        <w:br w:type="page"/>
      </w:r>
      <w:r w:rsidRPr="00240B29">
        <w:lastRenderedPageBreak/>
        <w:t>Table 3.5: Departmental capital budget statement (for the period ended 30 June)</w:t>
      </w:r>
    </w:p>
    <w:tbl>
      <w:tblPr>
        <w:tblW w:w="7701" w:type="dxa"/>
        <w:tblInd w:w="93" w:type="dxa"/>
        <w:tblCellMar>
          <w:left w:w="57" w:type="dxa"/>
          <w:right w:w="57" w:type="dxa"/>
        </w:tblCellMar>
        <w:tblLook w:val="04A0" w:firstRow="1" w:lastRow="0" w:firstColumn="1" w:lastColumn="0" w:noHBand="0" w:noVBand="1"/>
      </w:tblPr>
      <w:tblGrid>
        <w:gridCol w:w="3305"/>
        <w:gridCol w:w="928"/>
        <w:gridCol w:w="867"/>
        <w:gridCol w:w="867"/>
        <w:gridCol w:w="867"/>
        <w:gridCol w:w="867"/>
      </w:tblGrid>
      <w:tr w:rsidR="00C828AB" w:rsidRPr="00C828AB" w14:paraId="264B1DA9" w14:textId="77777777" w:rsidTr="00C828AB">
        <w:trPr>
          <w:trHeight w:val="794"/>
        </w:trPr>
        <w:tc>
          <w:tcPr>
            <w:tcW w:w="3305" w:type="dxa"/>
            <w:tcBorders>
              <w:top w:val="single" w:sz="4" w:space="0" w:color="auto"/>
              <w:left w:val="nil"/>
              <w:bottom w:val="nil"/>
              <w:right w:val="nil"/>
            </w:tcBorders>
            <w:shd w:val="clear" w:color="auto" w:fill="auto"/>
            <w:noWrap/>
            <w:vAlign w:val="center"/>
            <w:hideMark/>
          </w:tcPr>
          <w:p w14:paraId="70626831" w14:textId="77777777" w:rsidR="00C828AB" w:rsidRPr="00C828AB" w:rsidRDefault="00C828AB" w:rsidP="00C828AB">
            <w:pPr>
              <w:spacing w:after="0" w:line="240" w:lineRule="auto"/>
              <w:rPr>
                <w:rFonts w:ascii="Arial" w:hAnsi="Arial" w:cs="Arial"/>
                <w:b/>
                <w:bCs/>
                <w:sz w:val="16"/>
                <w:szCs w:val="16"/>
              </w:rPr>
            </w:pPr>
            <w:r w:rsidRPr="00C828AB">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14:paraId="0A441884"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2017–18 Estimated actual</w:t>
            </w:r>
            <w:r w:rsidRPr="00C828AB">
              <w:rPr>
                <w:rFonts w:ascii="Arial" w:hAnsi="Arial" w:cs="Arial"/>
                <w:sz w:val="16"/>
                <w:szCs w:val="16"/>
              </w:rPr>
              <w:br/>
              <w:t>$'000</w:t>
            </w:r>
          </w:p>
        </w:tc>
        <w:tc>
          <w:tcPr>
            <w:tcW w:w="867" w:type="dxa"/>
            <w:tcBorders>
              <w:top w:val="single" w:sz="4" w:space="0" w:color="auto"/>
              <w:left w:val="nil"/>
              <w:bottom w:val="single" w:sz="4" w:space="0" w:color="auto"/>
              <w:right w:val="nil"/>
            </w:tcBorders>
            <w:shd w:val="clear" w:color="000000" w:fill="E6E6E6"/>
            <w:vAlign w:val="center"/>
            <w:hideMark/>
          </w:tcPr>
          <w:p w14:paraId="716D250A"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2018–19</w:t>
            </w:r>
            <w:r w:rsidRPr="00C828AB">
              <w:rPr>
                <w:rFonts w:ascii="Arial" w:hAnsi="Arial" w:cs="Arial"/>
                <w:sz w:val="16"/>
                <w:szCs w:val="16"/>
              </w:rPr>
              <w:br/>
              <w:t>Budget</w:t>
            </w:r>
            <w:r w:rsidRPr="00C828AB">
              <w:rPr>
                <w:rFonts w:ascii="Arial" w:hAnsi="Arial" w:cs="Arial"/>
                <w:sz w:val="16"/>
                <w:szCs w:val="16"/>
              </w:rPr>
              <w:br/>
            </w:r>
            <w:r w:rsidRPr="00C828AB">
              <w:rPr>
                <w:rFonts w:ascii="Arial" w:hAnsi="Arial" w:cs="Arial"/>
                <w:sz w:val="16"/>
                <w:szCs w:val="16"/>
              </w:rPr>
              <w:br/>
              <w:t>$'000</w:t>
            </w:r>
          </w:p>
        </w:tc>
        <w:tc>
          <w:tcPr>
            <w:tcW w:w="867" w:type="dxa"/>
            <w:tcBorders>
              <w:top w:val="single" w:sz="4" w:space="0" w:color="auto"/>
              <w:left w:val="nil"/>
              <w:bottom w:val="single" w:sz="4" w:space="0" w:color="auto"/>
              <w:right w:val="nil"/>
            </w:tcBorders>
            <w:shd w:val="clear" w:color="auto" w:fill="auto"/>
            <w:vAlign w:val="center"/>
            <w:hideMark/>
          </w:tcPr>
          <w:p w14:paraId="0332ED78"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2019–20 Forward estimate</w:t>
            </w:r>
            <w:r w:rsidRPr="00C828AB">
              <w:rPr>
                <w:rFonts w:ascii="Arial" w:hAnsi="Arial" w:cs="Arial"/>
                <w:sz w:val="16"/>
                <w:szCs w:val="16"/>
              </w:rPr>
              <w:br/>
              <w:t>$'000</w:t>
            </w:r>
          </w:p>
        </w:tc>
        <w:tc>
          <w:tcPr>
            <w:tcW w:w="867" w:type="dxa"/>
            <w:tcBorders>
              <w:top w:val="single" w:sz="4" w:space="0" w:color="auto"/>
              <w:left w:val="nil"/>
              <w:bottom w:val="single" w:sz="4" w:space="0" w:color="auto"/>
              <w:right w:val="nil"/>
            </w:tcBorders>
            <w:shd w:val="clear" w:color="auto" w:fill="auto"/>
            <w:vAlign w:val="center"/>
            <w:hideMark/>
          </w:tcPr>
          <w:p w14:paraId="53CCB93C"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2020–21 Forward estimate</w:t>
            </w:r>
            <w:r w:rsidRPr="00C828AB">
              <w:rPr>
                <w:rFonts w:ascii="Arial" w:hAnsi="Arial" w:cs="Arial"/>
                <w:sz w:val="16"/>
                <w:szCs w:val="16"/>
              </w:rPr>
              <w:br/>
              <w:t>$'000</w:t>
            </w:r>
          </w:p>
        </w:tc>
        <w:tc>
          <w:tcPr>
            <w:tcW w:w="867" w:type="dxa"/>
            <w:tcBorders>
              <w:top w:val="single" w:sz="4" w:space="0" w:color="auto"/>
              <w:left w:val="nil"/>
              <w:bottom w:val="single" w:sz="4" w:space="0" w:color="auto"/>
              <w:right w:val="nil"/>
            </w:tcBorders>
            <w:shd w:val="clear" w:color="auto" w:fill="auto"/>
            <w:vAlign w:val="center"/>
            <w:hideMark/>
          </w:tcPr>
          <w:p w14:paraId="6FEB05D1"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2021–22</w:t>
            </w:r>
            <w:r w:rsidRPr="00C828AB">
              <w:rPr>
                <w:rFonts w:ascii="Arial" w:hAnsi="Arial" w:cs="Arial"/>
                <w:sz w:val="16"/>
                <w:szCs w:val="16"/>
              </w:rPr>
              <w:br/>
              <w:t>Forward estimate</w:t>
            </w:r>
            <w:r w:rsidRPr="00C828AB">
              <w:rPr>
                <w:rFonts w:ascii="Arial" w:hAnsi="Arial" w:cs="Arial"/>
                <w:sz w:val="16"/>
                <w:szCs w:val="16"/>
              </w:rPr>
              <w:br/>
              <w:t>$'000</w:t>
            </w:r>
          </w:p>
        </w:tc>
      </w:tr>
      <w:tr w:rsidR="00C828AB" w:rsidRPr="00C828AB" w14:paraId="1FF8EEBB" w14:textId="77777777" w:rsidTr="00C828AB">
        <w:trPr>
          <w:trHeight w:val="225"/>
        </w:trPr>
        <w:tc>
          <w:tcPr>
            <w:tcW w:w="3305" w:type="dxa"/>
            <w:tcBorders>
              <w:top w:val="nil"/>
              <w:left w:val="nil"/>
              <w:bottom w:val="nil"/>
              <w:right w:val="nil"/>
            </w:tcBorders>
            <w:shd w:val="clear" w:color="auto" w:fill="auto"/>
            <w:noWrap/>
            <w:vAlign w:val="center"/>
            <w:hideMark/>
          </w:tcPr>
          <w:p w14:paraId="2ABDA41A" w14:textId="77777777" w:rsidR="00C828AB" w:rsidRPr="00C828AB" w:rsidRDefault="00C828AB" w:rsidP="00C828AB">
            <w:pPr>
              <w:spacing w:after="0" w:line="240" w:lineRule="auto"/>
              <w:rPr>
                <w:rFonts w:ascii="Arial" w:hAnsi="Arial" w:cs="Arial"/>
                <w:b/>
                <w:bCs/>
                <w:sz w:val="16"/>
                <w:szCs w:val="16"/>
              </w:rPr>
            </w:pPr>
            <w:r w:rsidRPr="00C828AB">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center"/>
            <w:hideMark/>
          </w:tcPr>
          <w:p w14:paraId="484D4CC4" w14:textId="77777777" w:rsidR="00C828AB" w:rsidRPr="00C828AB" w:rsidRDefault="00C828AB" w:rsidP="00C828AB">
            <w:pPr>
              <w:spacing w:after="0" w:line="240" w:lineRule="auto"/>
              <w:jc w:val="right"/>
              <w:rPr>
                <w:rFonts w:ascii="Arial" w:hAnsi="Arial" w:cs="Arial"/>
                <w:sz w:val="16"/>
                <w:szCs w:val="16"/>
              </w:rPr>
            </w:pPr>
          </w:p>
        </w:tc>
        <w:tc>
          <w:tcPr>
            <w:tcW w:w="867" w:type="dxa"/>
            <w:tcBorders>
              <w:top w:val="nil"/>
              <w:left w:val="nil"/>
              <w:bottom w:val="nil"/>
              <w:right w:val="nil"/>
            </w:tcBorders>
            <w:shd w:val="clear" w:color="000000" w:fill="E6E6E6"/>
            <w:noWrap/>
            <w:vAlign w:val="center"/>
            <w:hideMark/>
          </w:tcPr>
          <w:p w14:paraId="5886D471"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w:t>
            </w:r>
          </w:p>
        </w:tc>
        <w:tc>
          <w:tcPr>
            <w:tcW w:w="867" w:type="dxa"/>
            <w:tcBorders>
              <w:top w:val="nil"/>
              <w:left w:val="nil"/>
              <w:bottom w:val="nil"/>
              <w:right w:val="nil"/>
            </w:tcBorders>
            <w:shd w:val="clear" w:color="auto" w:fill="auto"/>
            <w:noWrap/>
            <w:vAlign w:val="center"/>
            <w:hideMark/>
          </w:tcPr>
          <w:p w14:paraId="4790D9B4" w14:textId="77777777" w:rsidR="00C828AB" w:rsidRPr="00C828AB" w:rsidRDefault="00C828AB" w:rsidP="00C828AB">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center"/>
            <w:hideMark/>
          </w:tcPr>
          <w:p w14:paraId="1AFCA263" w14:textId="77777777" w:rsidR="00C828AB" w:rsidRPr="00C828AB" w:rsidRDefault="00C828AB" w:rsidP="00C828AB">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center"/>
            <w:hideMark/>
          </w:tcPr>
          <w:p w14:paraId="68EE7B31" w14:textId="77777777" w:rsidR="00C828AB" w:rsidRPr="00C828AB" w:rsidRDefault="00C828AB" w:rsidP="00C828AB">
            <w:pPr>
              <w:spacing w:after="0" w:line="240" w:lineRule="auto"/>
              <w:jc w:val="right"/>
              <w:rPr>
                <w:rFonts w:ascii="Arial" w:hAnsi="Arial" w:cs="Arial"/>
                <w:sz w:val="16"/>
                <w:szCs w:val="16"/>
              </w:rPr>
            </w:pPr>
          </w:p>
        </w:tc>
      </w:tr>
      <w:tr w:rsidR="00C828AB" w:rsidRPr="00C828AB" w14:paraId="7C303FDD" w14:textId="77777777" w:rsidTr="00C828AB">
        <w:trPr>
          <w:trHeight w:val="225"/>
        </w:trPr>
        <w:tc>
          <w:tcPr>
            <w:tcW w:w="3305" w:type="dxa"/>
            <w:tcBorders>
              <w:top w:val="nil"/>
              <w:left w:val="nil"/>
              <w:bottom w:val="nil"/>
              <w:right w:val="nil"/>
            </w:tcBorders>
            <w:shd w:val="clear" w:color="auto" w:fill="auto"/>
            <w:noWrap/>
            <w:vAlign w:val="center"/>
            <w:hideMark/>
          </w:tcPr>
          <w:p w14:paraId="2BEB2CF0" w14:textId="77777777" w:rsidR="00C828AB" w:rsidRPr="00C828AB" w:rsidRDefault="00C828AB" w:rsidP="00C828AB">
            <w:pPr>
              <w:spacing w:after="0" w:line="240" w:lineRule="auto"/>
              <w:ind w:firstLineChars="100" w:firstLine="160"/>
              <w:rPr>
                <w:rFonts w:ascii="Arial" w:hAnsi="Arial" w:cs="Arial"/>
                <w:sz w:val="16"/>
                <w:szCs w:val="16"/>
              </w:rPr>
            </w:pPr>
            <w:r w:rsidRPr="00C828AB">
              <w:rPr>
                <w:rFonts w:ascii="Arial" w:hAnsi="Arial" w:cs="Arial"/>
                <w:sz w:val="16"/>
                <w:szCs w:val="16"/>
              </w:rPr>
              <w:t>Capital budget—Bill 1 (DCB)</w:t>
            </w:r>
          </w:p>
        </w:tc>
        <w:tc>
          <w:tcPr>
            <w:tcW w:w="928" w:type="dxa"/>
            <w:tcBorders>
              <w:top w:val="nil"/>
              <w:left w:val="nil"/>
              <w:bottom w:val="nil"/>
              <w:right w:val="nil"/>
            </w:tcBorders>
            <w:shd w:val="clear" w:color="auto" w:fill="auto"/>
            <w:noWrap/>
            <w:vAlign w:val="center"/>
            <w:hideMark/>
          </w:tcPr>
          <w:p w14:paraId="7827C515"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441 </w:t>
            </w:r>
          </w:p>
        </w:tc>
        <w:tc>
          <w:tcPr>
            <w:tcW w:w="867" w:type="dxa"/>
            <w:tcBorders>
              <w:top w:val="nil"/>
              <w:left w:val="nil"/>
              <w:bottom w:val="nil"/>
              <w:right w:val="nil"/>
            </w:tcBorders>
            <w:shd w:val="clear" w:color="000000" w:fill="E6E6E6"/>
            <w:noWrap/>
            <w:vAlign w:val="center"/>
            <w:hideMark/>
          </w:tcPr>
          <w:p w14:paraId="28C0A4ED"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441 </w:t>
            </w:r>
          </w:p>
        </w:tc>
        <w:tc>
          <w:tcPr>
            <w:tcW w:w="867" w:type="dxa"/>
            <w:tcBorders>
              <w:top w:val="nil"/>
              <w:left w:val="nil"/>
              <w:bottom w:val="nil"/>
              <w:right w:val="nil"/>
            </w:tcBorders>
            <w:shd w:val="clear" w:color="auto" w:fill="auto"/>
            <w:noWrap/>
            <w:vAlign w:val="center"/>
            <w:hideMark/>
          </w:tcPr>
          <w:p w14:paraId="0183D9F7"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440 </w:t>
            </w:r>
          </w:p>
        </w:tc>
        <w:tc>
          <w:tcPr>
            <w:tcW w:w="867" w:type="dxa"/>
            <w:tcBorders>
              <w:top w:val="nil"/>
              <w:left w:val="nil"/>
              <w:bottom w:val="nil"/>
              <w:right w:val="nil"/>
            </w:tcBorders>
            <w:shd w:val="clear" w:color="auto" w:fill="auto"/>
            <w:noWrap/>
            <w:vAlign w:val="center"/>
            <w:hideMark/>
          </w:tcPr>
          <w:p w14:paraId="3A4D7F3F"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443 </w:t>
            </w:r>
          </w:p>
        </w:tc>
        <w:tc>
          <w:tcPr>
            <w:tcW w:w="867" w:type="dxa"/>
            <w:tcBorders>
              <w:top w:val="nil"/>
              <w:left w:val="nil"/>
              <w:bottom w:val="nil"/>
              <w:right w:val="nil"/>
            </w:tcBorders>
            <w:shd w:val="clear" w:color="auto" w:fill="auto"/>
            <w:noWrap/>
            <w:vAlign w:val="center"/>
            <w:hideMark/>
          </w:tcPr>
          <w:p w14:paraId="4A17554D"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446 </w:t>
            </w:r>
          </w:p>
        </w:tc>
      </w:tr>
      <w:tr w:rsidR="00C828AB" w:rsidRPr="00C828AB" w14:paraId="4D176D8B" w14:textId="77777777" w:rsidTr="00C828AB">
        <w:trPr>
          <w:trHeight w:val="225"/>
        </w:trPr>
        <w:tc>
          <w:tcPr>
            <w:tcW w:w="3305" w:type="dxa"/>
            <w:tcBorders>
              <w:top w:val="nil"/>
              <w:left w:val="nil"/>
              <w:bottom w:val="nil"/>
              <w:right w:val="nil"/>
            </w:tcBorders>
            <w:shd w:val="clear" w:color="auto" w:fill="auto"/>
            <w:noWrap/>
            <w:vAlign w:val="center"/>
            <w:hideMark/>
          </w:tcPr>
          <w:p w14:paraId="620EF9C5" w14:textId="77777777" w:rsidR="00C828AB" w:rsidRPr="00C828AB" w:rsidRDefault="00C828AB" w:rsidP="00C828AB">
            <w:pPr>
              <w:spacing w:after="0" w:line="240" w:lineRule="auto"/>
              <w:rPr>
                <w:rFonts w:ascii="Arial" w:hAnsi="Arial" w:cs="Arial"/>
                <w:b/>
                <w:bCs/>
                <w:sz w:val="16"/>
                <w:szCs w:val="16"/>
              </w:rPr>
            </w:pPr>
            <w:r w:rsidRPr="00C828AB">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center"/>
            <w:hideMark/>
          </w:tcPr>
          <w:p w14:paraId="7390D766"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441 </w:t>
            </w:r>
          </w:p>
        </w:tc>
        <w:tc>
          <w:tcPr>
            <w:tcW w:w="867" w:type="dxa"/>
            <w:tcBorders>
              <w:top w:val="single" w:sz="4" w:space="0" w:color="auto"/>
              <w:left w:val="nil"/>
              <w:bottom w:val="single" w:sz="4" w:space="0" w:color="auto"/>
              <w:right w:val="nil"/>
            </w:tcBorders>
            <w:shd w:val="clear" w:color="000000" w:fill="E6E6E6"/>
            <w:noWrap/>
            <w:vAlign w:val="center"/>
            <w:hideMark/>
          </w:tcPr>
          <w:p w14:paraId="16A46648"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441 </w:t>
            </w:r>
          </w:p>
        </w:tc>
        <w:tc>
          <w:tcPr>
            <w:tcW w:w="867" w:type="dxa"/>
            <w:tcBorders>
              <w:top w:val="single" w:sz="4" w:space="0" w:color="auto"/>
              <w:left w:val="nil"/>
              <w:bottom w:val="single" w:sz="4" w:space="0" w:color="auto"/>
              <w:right w:val="nil"/>
            </w:tcBorders>
            <w:shd w:val="clear" w:color="auto" w:fill="auto"/>
            <w:noWrap/>
            <w:vAlign w:val="center"/>
            <w:hideMark/>
          </w:tcPr>
          <w:p w14:paraId="3BF4A628"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440 </w:t>
            </w:r>
          </w:p>
        </w:tc>
        <w:tc>
          <w:tcPr>
            <w:tcW w:w="867" w:type="dxa"/>
            <w:tcBorders>
              <w:top w:val="single" w:sz="4" w:space="0" w:color="auto"/>
              <w:left w:val="nil"/>
              <w:bottom w:val="single" w:sz="4" w:space="0" w:color="auto"/>
              <w:right w:val="nil"/>
            </w:tcBorders>
            <w:shd w:val="clear" w:color="auto" w:fill="auto"/>
            <w:noWrap/>
            <w:vAlign w:val="center"/>
            <w:hideMark/>
          </w:tcPr>
          <w:p w14:paraId="339729BE"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443 </w:t>
            </w:r>
          </w:p>
        </w:tc>
        <w:tc>
          <w:tcPr>
            <w:tcW w:w="867" w:type="dxa"/>
            <w:tcBorders>
              <w:top w:val="single" w:sz="4" w:space="0" w:color="auto"/>
              <w:left w:val="nil"/>
              <w:bottom w:val="single" w:sz="4" w:space="0" w:color="auto"/>
              <w:right w:val="nil"/>
            </w:tcBorders>
            <w:shd w:val="clear" w:color="auto" w:fill="auto"/>
            <w:noWrap/>
            <w:vAlign w:val="center"/>
            <w:hideMark/>
          </w:tcPr>
          <w:p w14:paraId="4929365D"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446 </w:t>
            </w:r>
          </w:p>
        </w:tc>
      </w:tr>
      <w:tr w:rsidR="00C828AB" w:rsidRPr="00C828AB" w14:paraId="7FAC6A74" w14:textId="77777777" w:rsidTr="00C828AB">
        <w:trPr>
          <w:trHeight w:val="225"/>
        </w:trPr>
        <w:tc>
          <w:tcPr>
            <w:tcW w:w="3305" w:type="dxa"/>
            <w:tcBorders>
              <w:top w:val="nil"/>
              <w:left w:val="nil"/>
              <w:bottom w:val="nil"/>
              <w:right w:val="nil"/>
            </w:tcBorders>
            <w:shd w:val="clear" w:color="auto" w:fill="auto"/>
            <w:noWrap/>
            <w:vAlign w:val="center"/>
            <w:hideMark/>
          </w:tcPr>
          <w:p w14:paraId="16D24C95" w14:textId="77777777" w:rsidR="00C828AB" w:rsidRPr="00C828AB" w:rsidRDefault="00C828AB" w:rsidP="00C828AB">
            <w:pPr>
              <w:spacing w:after="0" w:line="240" w:lineRule="auto"/>
              <w:rPr>
                <w:rFonts w:ascii="Arial" w:hAnsi="Arial" w:cs="Arial"/>
                <w:b/>
                <w:bCs/>
                <w:i/>
                <w:iCs/>
                <w:sz w:val="16"/>
                <w:szCs w:val="16"/>
              </w:rPr>
            </w:pPr>
            <w:r w:rsidRPr="00C828AB">
              <w:rPr>
                <w:rFonts w:ascii="Arial" w:hAnsi="Arial" w:cs="Arial"/>
                <w:b/>
                <w:bCs/>
                <w:i/>
                <w:iCs/>
                <w:sz w:val="16"/>
                <w:szCs w:val="16"/>
              </w:rPr>
              <w:t>Provided for:</w:t>
            </w:r>
          </w:p>
        </w:tc>
        <w:tc>
          <w:tcPr>
            <w:tcW w:w="928" w:type="dxa"/>
            <w:tcBorders>
              <w:top w:val="nil"/>
              <w:left w:val="nil"/>
              <w:bottom w:val="nil"/>
              <w:right w:val="nil"/>
            </w:tcBorders>
            <w:shd w:val="clear" w:color="auto" w:fill="auto"/>
            <w:noWrap/>
            <w:vAlign w:val="center"/>
            <w:hideMark/>
          </w:tcPr>
          <w:p w14:paraId="1CD0B6DD" w14:textId="77777777" w:rsidR="00C828AB" w:rsidRPr="00C828AB" w:rsidRDefault="00C828AB" w:rsidP="00C828AB">
            <w:pPr>
              <w:spacing w:after="0" w:line="240" w:lineRule="auto"/>
              <w:jc w:val="right"/>
              <w:rPr>
                <w:rFonts w:ascii="Arial" w:hAnsi="Arial" w:cs="Arial"/>
                <w:i/>
                <w:iCs/>
                <w:sz w:val="16"/>
                <w:szCs w:val="16"/>
              </w:rPr>
            </w:pPr>
          </w:p>
        </w:tc>
        <w:tc>
          <w:tcPr>
            <w:tcW w:w="867" w:type="dxa"/>
            <w:tcBorders>
              <w:top w:val="nil"/>
              <w:left w:val="nil"/>
              <w:bottom w:val="nil"/>
              <w:right w:val="nil"/>
            </w:tcBorders>
            <w:shd w:val="clear" w:color="000000" w:fill="E6E6E6"/>
            <w:noWrap/>
            <w:vAlign w:val="center"/>
            <w:hideMark/>
          </w:tcPr>
          <w:p w14:paraId="0E0401BF" w14:textId="77777777" w:rsidR="00C828AB" w:rsidRPr="00C828AB" w:rsidRDefault="00C828AB" w:rsidP="00C828AB">
            <w:pPr>
              <w:spacing w:after="0" w:line="240" w:lineRule="auto"/>
              <w:jc w:val="right"/>
              <w:rPr>
                <w:rFonts w:ascii="Arial" w:hAnsi="Arial" w:cs="Arial"/>
                <w:i/>
                <w:iCs/>
                <w:sz w:val="16"/>
                <w:szCs w:val="16"/>
              </w:rPr>
            </w:pPr>
            <w:r w:rsidRPr="00C828AB">
              <w:rPr>
                <w:rFonts w:ascii="Arial" w:hAnsi="Arial" w:cs="Arial"/>
                <w:i/>
                <w:iCs/>
                <w:sz w:val="16"/>
                <w:szCs w:val="16"/>
              </w:rPr>
              <w:t> </w:t>
            </w:r>
          </w:p>
        </w:tc>
        <w:tc>
          <w:tcPr>
            <w:tcW w:w="867" w:type="dxa"/>
            <w:tcBorders>
              <w:top w:val="nil"/>
              <w:left w:val="nil"/>
              <w:bottom w:val="nil"/>
              <w:right w:val="nil"/>
            </w:tcBorders>
            <w:shd w:val="clear" w:color="auto" w:fill="auto"/>
            <w:noWrap/>
            <w:vAlign w:val="center"/>
            <w:hideMark/>
          </w:tcPr>
          <w:p w14:paraId="4AC3BE79" w14:textId="77777777" w:rsidR="00C828AB" w:rsidRPr="00C828AB" w:rsidRDefault="00C828AB" w:rsidP="00C828AB">
            <w:pPr>
              <w:spacing w:after="0" w:line="240" w:lineRule="auto"/>
              <w:jc w:val="right"/>
              <w:rPr>
                <w:rFonts w:ascii="Arial" w:hAnsi="Arial" w:cs="Arial"/>
                <w:i/>
                <w:iCs/>
                <w:sz w:val="16"/>
                <w:szCs w:val="16"/>
              </w:rPr>
            </w:pPr>
          </w:p>
        </w:tc>
        <w:tc>
          <w:tcPr>
            <w:tcW w:w="867" w:type="dxa"/>
            <w:tcBorders>
              <w:top w:val="nil"/>
              <w:left w:val="nil"/>
              <w:bottom w:val="nil"/>
              <w:right w:val="nil"/>
            </w:tcBorders>
            <w:shd w:val="clear" w:color="auto" w:fill="auto"/>
            <w:noWrap/>
            <w:vAlign w:val="center"/>
            <w:hideMark/>
          </w:tcPr>
          <w:p w14:paraId="526F09BD" w14:textId="77777777" w:rsidR="00C828AB" w:rsidRPr="00C828AB" w:rsidRDefault="00C828AB" w:rsidP="00C828AB">
            <w:pPr>
              <w:spacing w:after="0" w:line="240" w:lineRule="auto"/>
              <w:jc w:val="right"/>
              <w:rPr>
                <w:rFonts w:ascii="Arial" w:hAnsi="Arial" w:cs="Arial"/>
                <w:i/>
                <w:iCs/>
                <w:sz w:val="16"/>
                <w:szCs w:val="16"/>
              </w:rPr>
            </w:pPr>
          </w:p>
        </w:tc>
        <w:tc>
          <w:tcPr>
            <w:tcW w:w="867" w:type="dxa"/>
            <w:tcBorders>
              <w:top w:val="nil"/>
              <w:left w:val="nil"/>
              <w:bottom w:val="nil"/>
              <w:right w:val="nil"/>
            </w:tcBorders>
            <w:shd w:val="clear" w:color="auto" w:fill="auto"/>
            <w:noWrap/>
            <w:vAlign w:val="center"/>
            <w:hideMark/>
          </w:tcPr>
          <w:p w14:paraId="08D57314" w14:textId="77777777" w:rsidR="00C828AB" w:rsidRPr="00C828AB" w:rsidRDefault="00C828AB" w:rsidP="00C828AB">
            <w:pPr>
              <w:spacing w:after="0" w:line="240" w:lineRule="auto"/>
              <w:jc w:val="right"/>
              <w:rPr>
                <w:rFonts w:ascii="Arial" w:hAnsi="Arial" w:cs="Arial"/>
                <w:i/>
                <w:iCs/>
                <w:sz w:val="16"/>
                <w:szCs w:val="16"/>
              </w:rPr>
            </w:pPr>
          </w:p>
        </w:tc>
      </w:tr>
      <w:tr w:rsidR="00C828AB" w:rsidRPr="00C828AB" w14:paraId="0929FFAF" w14:textId="77777777" w:rsidTr="00C828AB">
        <w:trPr>
          <w:trHeight w:val="225"/>
        </w:trPr>
        <w:tc>
          <w:tcPr>
            <w:tcW w:w="3305" w:type="dxa"/>
            <w:tcBorders>
              <w:top w:val="nil"/>
              <w:left w:val="nil"/>
              <w:bottom w:val="nil"/>
              <w:right w:val="nil"/>
            </w:tcBorders>
            <w:shd w:val="clear" w:color="auto" w:fill="auto"/>
            <w:noWrap/>
            <w:vAlign w:val="center"/>
            <w:hideMark/>
          </w:tcPr>
          <w:p w14:paraId="147CDA15" w14:textId="77777777" w:rsidR="00C828AB" w:rsidRPr="00C828AB" w:rsidRDefault="00C828AB" w:rsidP="00C828AB">
            <w:pPr>
              <w:spacing w:after="0" w:line="240" w:lineRule="auto"/>
              <w:ind w:firstLineChars="100" w:firstLine="160"/>
              <w:rPr>
                <w:rFonts w:ascii="Arial" w:hAnsi="Arial" w:cs="Arial"/>
                <w:i/>
                <w:iCs/>
                <w:sz w:val="16"/>
                <w:szCs w:val="16"/>
              </w:rPr>
            </w:pPr>
            <w:r w:rsidRPr="00C828AB">
              <w:rPr>
                <w:rFonts w:ascii="Arial" w:hAnsi="Arial" w:cs="Arial"/>
                <w:i/>
                <w:iCs/>
                <w:sz w:val="16"/>
                <w:szCs w:val="16"/>
              </w:rPr>
              <w:t>Purchase of non-financial assets</w:t>
            </w:r>
          </w:p>
        </w:tc>
        <w:tc>
          <w:tcPr>
            <w:tcW w:w="928" w:type="dxa"/>
            <w:tcBorders>
              <w:top w:val="nil"/>
              <w:left w:val="nil"/>
              <w:bottom w:val="nil"/>
              <w:right w:val="nil"/>
            </w:tcBorders>
            <w:shd w:val="clear" w:color="auto" w:fill="auto"/>
            <w:noWrap/>
            <w:vAlign w:val="center"/>
            <w:hideMark/>
          </w:tcPr>
          <w:p w14:paraId="14C7075C" w14:textId="77777777" w:rsidR="00C828AB" w:rsidRPr="00C828AB" w:rsidRDefault="00C828AB" w:rsidP="00C828AB">
            <w:pPr>
              <w:spacing w:after="0" w:line="240" w:lineRule="auto"/>
              <w:jc w:val="right"/>
              <w:rPr>
                <w:rFonts w:ascii="Arial" w:hAnsi="Arial" w:cs="Arial"/>
                <w:i/>
                <w:iCs/>
                <w:sz w:val="16"/>
                <w:szCs w:val="16"/>
              </w:rPr>
            </w:pPr>
            <w:r w:rsidRPr="00C828AB">
              <w:rPr>
                <w:rFonts w:ascii="Arial" w:hAnsi="Arial" w:cs="Arial"/>
                <w:i/>
                <w:iCs/>
                <w:sz w:val="16"/>
                <w:szCs w:val="16"/>
              </w:rPr>
              <w:t xml:space="preserve">441 </w:t>
            </w:r>
          </w:p>
        </w:tc>
        <w:tc>
          <w:tcPr>
            <w:tcW w:w="867" w:type="dxa"/>
            <w:tcBorders>
              <w:top w:val="nil"/>
              <w:left w:val="nil"/>
              <w:bottom w:val="nil"/>
              <w:right w:val="nil"/>
            </w:tcBorders>
            <w:shd w:val="clear" w:color="000000" w:fill="E6E6E6"/>
            <w:noWrap/>
            <w:vAlign w:val="center"/>
            <w:hideMark/>
          </w:tcPr>
          <w:p w14:paraId="327222F3" w14:textId="77777777" w:rsidR="00C828AB" w:rsidRPr="00C828AB" w:rsidRDefault="00C828AB" w:rsidP="00C828AB">
            <w:pPr>
              <w:spacing w:after="0" w:line="240" w:lineRule="auto"/>
              <w:jc w:val="right"/>
              <w:rPr>
                <w:rFonts w:ascii="Arial" w:hAnsi="Arial" w:cs="Arial"/>
                <w:i/>
                <w:iCs/>
                <w:sz w:val="16"/>
                <w:szCs w:val="16"/>
              </w:rPr>
            </w:pPr>
            <w:r w:rsidRPr="00C828AB">
              <w:rPr>
                <w:rFonts w:ascii="Arial" w:hAnsi="Arial" w:cs="Arial"/>
                <w:i/>
                <w:iCs/>
                <w:sz w:val="16"/>
                <w:szCs w:val="16"/>
              </w:rPr>
              <w:t xml:space="preserve">441 </w:t>
            </w:r>
          </w:p>
        </w:tc>
        <w:tc>
          <w:tcPr>
            <w:tcW w:w="867" w:type="dxa"/>
            <w:tcBorders>
              <w:top w:val="nil"/>
              <w:left w:val="nil"/>
              <w:bottom w:val="nil"/>
              <w:right w:val="nil"/>
            </w:tcBorders>
            <w:shd w:val="clear" w:color="auto" w:fill="auto"/>
            <w:noWrap/>
            <w:vAlign w:val="center"/>
            <w:hideMark/>
          </w:tcPr>
          <w:p w14:paraId="5FB3858A" w14:textId="77777777" w:rsidR="00C828AB" w:rsidRPr="00C828AB" w:rsidRDefault="00C828AB" w:rsidP="00C828AB">
            <w:pPr>
              <w:spacing w:after="0" w:line="240" w:lineRule="auto"/>
              <w:jc w:val="right"/>
              <w:rPr>
                <w:rFonts w:ascii="Arial" w:hAnsi="Arial" w:cs="Arial"/>
                <w:i/>
                <w:iCs/>
                <w:sz w:val="16"/>
                <w:szCs w:val="16"/>
              </w:rPr>
            </w:pPr>
            <w:r w:rsidRPr="00C828AB">
              <w:rPr>
                <w:rFonts w:ascii="Arial" w:hAnsi="Arial" w:cs="Arial"/>
                <w:i/>
                <w:iCs/>
                <w:sz w:val="16"/>
                <w:szCs w:val="16"/>
              </w:rPr>
              <w:t xml:space="preserve">440 </w:t>
            </w:r>
          </w:p>
        </w:tc>
        <w:tc>
          <w:tcPr>
            <w:tcW w:w="867" w:type="dxa"/>
            <w:tcBorders>
              <w:top w:val="nil"/>
              <w:left w:val="nil"/>
              <w:bottom w:val="nil"/>
              <w:right w:val="nil"/>
            </w:tcBorders>
            <w:shd w:val="clear" w:color="auto" w:fill="auto"/>
            <w:noWrap/>
            <w:vAlign w:val="center"/>
            <w:hideMark/>
          </w:tcPr>
          <w:p w14:paraId="0516E0FE" w14:textId="77777777" w:rsidR="00C828AB" w:rsidRPr="00C828AB" w:rsidRDefault="00C828AB" w:rsidP="00C828AB">
            <w:pPr>
              <w:spacing w:after="0" w:line="240" w:lineRule="auto"/>
              <w:jc w:val="right"/>
              <w:rPr>
                <w:rFonts w:ascii="Arial" w:hAnsi="Arial" w:cs="Arial"/>
                <w:i/>
                <w:iCs/>
                <w:sz w:val="16"/>
                <w:szCs w:val="16"/>
              </w:rPr>
            </w:pPr>
            <w:r w:rsidRPr="00C828AB">
              <w:rPr>
                <w:rFonts w:ascii="Arial" w:hAnsi="Arial" w:cs="Arial"/>
                <w:i/>
                <w:iCs/>
                <w:sz w:val="16"/>
                <w:szCs w:val="16"/>
              </w:rPr>
              <w:t xml:space="preserve">443 </w:t>
            </w:r>
          </w:p>
        </w:tc>
        <w:tc>
          <w:tcPr>
            <w:tcW w:w="867" w:type="dxa"/>
            <w:tcBorders>
              <w:top w:val="nil"/>
              <w:left w:val="nil"/>
              <w:bottom w:val="nil"/>
              <w:right w:val="nil"/>
            </w:tcBorders>
            <w:shd w:val="clear" w:color="auto" w:fill="auto"/>
            <w:noWrap/>
            <w:vAlign w:val="center"/>
            <w:hideMark/>
          </w:tcPr>
          <w:p w14:paraId="59C22C4A" w14:textId="77777777" w:rsidR="00C828AB" w:rsidRPr="00C828AB" w:rsidRDefault="00C828AB" w:rsidP="00C828AB">
            <w:pPr>
              <w:spacing w:after="0" w:line="240" w:lineRule="auto"/>
              <w:jc w:val="right"/>
              <w:rPr>
                <w:rFonts w:ascii="Arial" w:hAnsi="Arial" w:cs="Arial"/>
                <w:i/>
                <w:iCs/>
                <w:sz w:val="16"/>
                <w:szCs w:val="16"/>
              </w:rPr>
            </w:pPr>
            <w:r w:rsidRPr="00C828AB">
              <w:rPr>
                <w:rFonts w:ascii="Arial" w:hAnsi="Arial" w:cs="Arial"/>
                <w:i/>
                <w:iCs/>
                <w:sz w:val="16"/>
                <w:szCs w:val="16"/>
              </w:rPr>
              <w:t xml:space="preserve">446 </w:t>
            </w:r>
          </w:p>
        </w:tc>
      </w:tr>
      <w:tr w:rsidR="00C828AB" w:rsidRPr="00C828AB" w14:paraId="366B9521" w14:textId="77777777" w:rsidTr="00C828AB">
        <w:trPr>
          <w:trHeight w:val="225"/>
        </w:trPr>
        <w:tc>
          <w:tcPr>
            <w:tcW w:w="3305" w:type="dxa"/>
            <w:tcBorders>
              <w:top w:val="nil"/>
              <w:left w:val="nil"/>
              <w:bottom w:val="nil"/>
              <w:right w:val="nil"/>
            </w:tcBorders>
            <w:shd w:val="clear" w:color="auto" w:fill="auto"/>
            <w:noWrap/>
            <w:vAlign w:val="center"/>
            <w:hideMark/>
          </w:tcPr>
          <w:p w14:paraId="2B428629" w14:textId="77777777" w:rsidR="00C828AB" w:rsidRPr="00C828AB" w:rsidRDefault="00C828AB" w:rsidP="00C828AB">
            <w:pPr>
              <w:spacing w:after="0" w:line="240" w:lineRule="auto"/>
              <w:rPr>
                <w:rFonts w:ascii="Arial" w:hAnsi="Arial" w:cs="Arial"/>
                <w:b/>
                <w:bCs/>
                <w:i/>
                <w:iCs/>
                <w:sz w:val="16"/>
                <w:szCs w:val="16"/>
              </w:rPr>
            </w:pPr>
            <w:r w:rsidRPr="00C828AB">
              <w:rPr>
                <w:rFonts w:ascii="Arial" w:hAnsi="Arial" w:cs="Arial"/>
                <w:b/>
                <w:bCs/>
                <w:i/>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center"/>
            <w:hideMark/>
          </w:tcPr>
          <w:p w14:paraId="3221A577" w14:textId="77777777" w:rsidR="00C828AB" w:rsidRPr="00C828AB" w:rsidRDefault="00C828AB" w:rsidP="00C828AB">
            <w:pPr>
              <w:spacing w:after="0" w:line="240" w:lineRule="auto"/>
              <w:jc w:val="right"/>
              <w:rPr>
                <w:rFonts w:ascii="Arial" w:hAnsi="Arial" w:cs="Arial"/>
                <w:b/>
                <w:bCs/>
                <w:i/>
                <w:iCs/>
                <w:sz w:val="16"/>
                <w:szCs w:val="16"/>
              </w:rPr>
            </w:pPr>
            <w:r w:rsidRPr="00C828AB">
              <w:rPr>
                <w:rFonts w:ascii="Arial" w:hAnsi="Arial" w:cs="Arial"/>
                <w:b/>
                <w:bCs/>
                <w:i/>
                <w:iCs/>
                <w:sz w:val="16"/>
                <w:szCs w:val="16"/>
              </w:rPr>
              <w:t xml:space="preserve">441 </w:t>
            </w:r>
          </w:p>
        </w:tc>
        <w:tc>
          <w:tcPr>
            <w:tcW w:w="867" w:type="dxa"/>
            <w:tcBorders>
              <w:top w:val="single" w:sz="4" w:space="0" w:color="auto"/>
              <w:left w:val="nil"/>
              <w:bottom w:val="single" w:sz="4" w:space="0" w:color="auto"/>
              <w:right w:val="nil"/>
            </w:tcBorders>
            <w:shd w:val="clear" w:color="000000" w:fill="E6E6E6"/>
            <w:noWrap/>
            <w:vAlign w:val="center"/>
            <w:hideMark/>
          </w:tcPr>
          <w:p w14:paraId="4FD5A683" w14:textId="77777777" w:rsidR="00C828AB" w:rsidRPr="00C828AB" w:rsidRDefault="00C828AB" w:rsidP="00C828AB">
            <w:pPr>
              <w:spacing w:after="0" w:line="240" w:lineRule="auto"/>
              <w:jc w:val="right"/>
              <w:rPr>
                <w:rFonts w:ascii="Arial" w:hAnsi="Arial" w:cs="Arial"/>
                <w:b/>
                <w:bCs/>
                <w:i/>
                <w:iCs/>
                <w:sz w:val="16"/>
                <w:szCs w:val="16"/>
              </w:rPr>
            </w:pPr>
            <w:r w:rsidRPr="00C828AB">
              <w:rPr>
                <w:rFonts w:ascii="Arial" w:hAnsi="Arial" w:cs="Arial"/>
                <w:b/>
                <w:bCs/>
                <w:i/>
                <w:iCs/>
                <w:sz w:val="16"/>
                <w:szCs w:val="16"/>
              </w:rPr>
              <w:t xml:space="preserve">441 </w:t>
            </w:r>
          </w:p>
        </w:tc>
        <w:tc>
          <w:tcPr>
            <w:tcW w:w="867" w:type="dxa"/>
            <w:tcBorders>
              <w:top w:val="single" w:sz="4" w:space="0" w:color="auto"/>
              <w:left w:val="nil"/>
              <w:bottom w:val="single" w:sz="4" w:space="0" w:color="auto"/>
              <w:right w:val="nil"/>
            </w:tcBorders>
            <w:shd w:val="clear" w:color="auto" w:fill="auto"/>
            <w:noWrap/>
            <w:vAlign w:val="center"/>
            <w:hideMark/>
          </w:tcPr>
          <w:p w14:paraId="5261D917" w14:textId="77777777" w:rsidR="00C828AB" w:rsidRPr="00C828AB" w:rsidRDefault="00C828AB" w:rsidP="00C828AB">
            <w:pPr>
              <w:spacing w:after="0" w:line="240" w:lineRule="auto"/>
              <w:jc w:val="right"/>
              <w:rPr>
                <w:rFonts w:ascii="Arial" w:hAnsi="Arial" w:cs="Arial"/>
                <w:b/>
                <w:bCs/>
                <w:i/>
                <w:iCs/>
                <w:sz w:val="16"/>
                <w:szCs w:val="16"/>
              </w:rPr>
            </w:pPr>
            <w:r w:rsidRPr="00C828AB">
              <w:rPr>
                <w:rFonts w:ascii="Arial" w:hAnsi="Arial" w:cs="Arial"/>
                <w:b/>
                <w:bCs/>
                <w:i/>
                <w:iCs/>
                <w:sz w:val="16"/>
                <w:szCs w:val="16"/>
              </w:rPr>
              <w:t xml:space="preserve">440 </w:t>
            </w:r>
          </w:p>
        </w:tc>
        <w:tc>
          <w:tcPr>
            <w:tcW w:w="867" w:type="dxa"/>
            <w:tcBorders>
              <w:top w:val="single" w:sz="4" w:space="0" w:color="auto"/>
              <w:left w:val="nil"/>
              <w:bottom w:val="single" w:sz="4" w:space="0" w:color="auto"/>
              <w:right w:val="nil"/>
            </w:tcBorders>
            <w:shd w:val="clear" w:color="auto" w:fill="auto"/>
            <w:noWrap/>
            <w:vAlign w:val="center"/>
            <w:hideMark/>
          </w:tcPr>
          <w:p w14:paraId="0ED2179B" w14:textId="77777777" w:rsidR="00C828AB" w:rsidRPr="00C828AB" w:rsidRDefault="00C828AB" w:rsidP="00C828AB">
            <w:pPr>
              <w:spacing w:after="0" w:line="240" w:lineRule="auto"/>
              <w:jc w:val="right"/>
              <w:rPr>
                <w:rFonts w:ascii="Arial" w:hAnsi="Arial" w:cs="Arial"/>
                <w:b/>
                <w:bCs/>
                <w:i/>
                <w:iCs/>
                <w:sz w:val="16"/>
                <w:szCs w:val="16"/>
              </w:rPr>
            </w:pPr>
            <w:r w:rsidRPr="00C828AB">
              <w:rPr>
                <w:rFonts w:ascii="Arial" w:hAnsi="Arial" w:cs="Arial"/>
                <w:b/>
                <w:bCs/>
                <w:i/>
                <w:iCs/>
                <w:sz w:val="16"/>
                <w:szCs w:val="16"/>
              </w:rPr>
              <w:t xml:space="preserve">443 </w:t>
            </w:r>
          </w:p>
        </w:tc>
        <w:tc>
          <w:tcPr>
            <w:tcW w:w="867" w:type="dxa"/>
            <w:tcBorders>
              <w:top w:val="single" w:sz="4" w:space="0" w:color="auto"/>
              <w:left w:val="nil"/>
              <w:bottom w:val="single" w:sz="4" w:space="0" w:color="auto"/>
              <w:right w:val="nil"/>
            </w:tcBorders>
            <w:shd w:val="clear" w:color="auto" w:fill="auto"/>
            <w:noWrap/>
            <w:vAlign w:val="center"/>
            <w:hideMark/>
          </w:tcPr>
          <w:p w14:paraId="2CE05D64" w14:textId="77777777" w:rsidR="00C828AB" w:rsidRPr="00C828AB" w:rsidRDefault="00C828AB" w:rsidP="00C828AB">
            <w:pPr>
              <w:spacing w:after="0" w:line="240" w:lineRule="auto"/>
              <w:jc w:val="right"/>
              <w:rPr>
                <w:rFonts w:ascii="Arial" w:hAnsi="Arial" w:cs="Arial"/>
                <w:b/>
                <w:bCs/>
                <w:i/>
                <w:iCs/>
                <w:sz w:val="16"/>
                <w:szCs w:val="16"/>
              </w:rPr>
            </w:pPr>
            <w:r w:rsidRPr="00C828AB">
              <w:rPr>
                <w:rFonts w:ascii="Arial" w:hAnsi="Arial" w:cs="Arial"/>
                <w:b/>
                <w:bCs/>
                <w:i/>
                <w:iCs/>
                <w:sz w:val="16"/>
                <w:szCs w:val="16"/>
              </w:rPr>
              <w:t xml:space="preserve">446 </w:t>
            </w:r>
          </w:p>
        </w:tc>
      </w:tr>
      <w:tr w:rsidR="00C828AB" w:rsidRPr="00C828AB" w14:paraId="23746721" w14:textId="77777777" w:rsidTr="00C828AB">
        <w:trPr>
          <w:trHeight w:val="227"/>
        </w:trPr>
        <w:tc>
          <w:tcPr>
            <w:tcW w:w="3305" w:type="dxa"/>
            <w:tcBorders>
              <w:top w:val="nil"/>
              <w:left w:val="nil"/>
              <w:bottom w:val="nil"/>
              <w:right w:val="nil"/>
            </w:tcBorders>
            <w:shd w:val="clear" w:color="auto" w:fill="auto"/>
            <w:vAlign w:val="center"/>
            <w:hideMark/>
          </w:tcPr>
          <w:p w14:paraId="5844D79F" w14:textId="77777777" w:rsidR="00C828AB" w:rsidRPr="00C828AB" w:rsidRDefault="00C828AB" w:rsidP="00C828AB">
            <w:pPr>
              <w:spacing w:after="0" w:line="240" w:lineRule="auto"/>
              <w:rPr>
                <w:rFonts w:ascii="Arial" w:hAnsi="Arial" w:cs="Arial"/>
                <w:b/>
                <w:bCs/>
                <w:sz w:val="16"/>
                <w:szCs w:val="16"/>
              </w:rPr>
            </w:pPr>
            <w:r w:rsidRPr="00C828AB">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center"/>
            <w:hideMark/>
          </w:tcPr>
          <w:p w14:paraId="6410D749" w14:textId="77777777" w:rsidR="00C828AB" w:rsidRPr="00C828AB" w:rsidRDefault="00C828AB" w:rsidP="00C828AB">
            <w:pPr>
              <w:spacing w:after="0" w:line="240" w:lineRule="auto"/>
              <w:jc w:val="right"/>
              <w:rPr>
                <w:rFonts w:ascii="Arial" w:hAnsi="Arial" w:cs="Arial"/>
                <w:sz w:val="16"/>
                <w:szCs w:val="16"/>
              </w:rPr>
            </w:pPr>
          </w:p>
        </w:tc>
        <w:tc>
          <w:tcPr>
            <w:tcW w:w="867" w:type="dxa"/>
            <w:tcBorders>
              <w:top w:val="nil"/>
              <w:left w:val="nil"/>
              <w:bottom w:val="nil"/>
              <w:right w:val="nil"/>
            </w:tcBorders>
            <w:shd w:val="clear" w:color="000000" w:fill="E6E6E6"/>
            <w:vAlign w:val="center"/>
            <w:hideMark/>
          </w:tcPr>
          <w:p w14:paraId="751FF444"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w:t>
            </w:r>
          </w:p>
        </w:tc>
        <w:tc>
          <w:tcPr>
            <w:tcW w:w="867" w:type="dxa"/>
            <w:tcBorders>
              <w:top w:val="nil"/>
              <w:left w:val="nil"/>
              <w:bottom w:val="nil"/>
              <w:right w:val="nil"/>
            </w:tcBorders>
            <w:shd w:val="clear" w:color="auto" w:fill="auto"/>
            <w:vAlign w:val="center"/>
            <w:hideMark/>
          </w:tcPr>
          <w:p w14:paraId="65EAD25B" w14:textId="77777777" w:rsidR="00C828AB" w:rsidRPr="00C828AB" w:rsidRDefault="00C828AB" w:rsidP="00C828AB">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vAlign w:val="center"/>
            <w:hideMark/>
          </w:tcPr>
          <w:p w14:paraId="7C94DE6C" w14:textId="77777777" w:rsidR="00C828AB" w:rsidRPr="00C828AB" w:rsidRDefault="00C828AB" w:rsidP="00C828AB">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vAlign w:val="center"/>
            <w:hideMark/>
          </w:tcPr>
          <w:p w14:paraId="7625CE9D" w14:textId="77777777" w:rsidR="00C828AB" w:rsidRPr="00C828AB" w:rsidRDefault="00C828AB" w:rsidP="00C828AB">
            <w:pPr>
              <w:spacing w:after="0" w:line="240" w:lineRule="auto"/>
              <w:jc w:val="right"/>
              <w:rPr>
                <w:rFonts w:ascii="Arial" w:hAnsi="Arial" w:cs="Arial"/>
                <w:sz w:val="16"/>
                <w:szCs w:val="16"/>
              </w:rPr>
            </w:pPr>
          </w:p>
        </w:tc>
      </w:tr>
      <w:tr w:rsidR="00C828AB" w:rsidRPr="00C828AB" w14:paraId="3DEB906A" w14:textId="77777777" w:rsidTr="00C828AB">
        <w:trPr>
          <w:trHeight w:val="227"/>
        </w:trPr>
        <w:tc>
          <w:tcPr>
            <w:tcW w:w="3305" w:type="dxa"/>
            <w:tcBorders>
              <w:top w:val="nil"/>
              <w:left w:val="nil"/>
              <w:bottom w:val="nil"/>
              <w:right w:val="nil"/>
            </w:tcBorders>
            <w:shd w:val="clear" w:color="auto" w:fill="auto"/>
            <w:vAlign w:val="center"/>
            <w:hideMark/>
          </w:tcPr>
          <w:p w14:paraId="43A52DD6" w14:textId="77777777" w:rsidR="00C828AB" w:rsidRPr="00C828AB" w:rsidRDefault="00C828AB" w:rsidP="00C828AB">
            <w:pPr>
              <w:spacing w:after="0" w:line="240" w:lineRule="auto"/>
              <w:ind w:firstLineChars="100" w:firstLine="160"/>
              <w:rPr>
                <w:rFonts w:ascii="Arial" w:hAnsi="Arial" w:cs="Arial"/>
                <w:sz w:val="16"/>
                <w:szCs w:val="16"/>
              </w:rPr>
            </w:pPr>
            <w:r w:rsidRPr="00C828AB">
              <w:rPr>
                <w:rFonts w:ascii="Arial" w:hAnsi="Arial" w:cs="Arial"/>
                <w:sz w:val="16"/>
                <w:szCs w:val="16"/>
              </w:rPr>
              <w:t>Funded by capital appropriation—DCB (a)</w:t>
            </w:r>
          </w:p>
        </w:tc>
        <w:tc>
          <w:tcPr>
            <w:tcW w:w="928" w:type="dxa"/>
            <w:tcBorders>
              <w:top w:val="nil"/>
              <w:left w:val="nil"/>
              <w:bottom w:val="nil"/>
              <w:right w:val="nil"/>
            </w:tcBorders>
            <w:shd w:val="clear" w:color="auto" w:fill="auto"/>
            <w:noWrap/>
            <w:vAlign w:val="center"/>
            <w:hideMark/>
          </w:tcPr>
          <w:p w14:paraId="32DC4435"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441 </w:t>
            </w:r>
          </w:p>
        </w:tc>
        <w:tc>
          <w:tcPr>
            <w:tcW w:w="867" w:type="dxa"/>
            <w:tcBorders>
              <w:top w:val="nil"/>
              <w:left w:val="nil"/>
              <w:bottom w:val="nil"/>
              <w:right w:val="nil"/>
            </w:tcBorders>
            <w:shd w:val="clear" w:color="000000" w:fill="E6E6E6"/>
            <w:noWrap/>
            <w:vAlign w:val="center"/>
            <w:hideMark/>
          </w:tcPr>
          <w:p w14:paraId="47317A72"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441 </w:t>
            </w:r>
          </w:p>
        </w:tc>
        <w:tc>
          <w:tcPr>
            <w:tcW w:w="867" w:type="dxa"/>
            <w:tcBorders>
              <w:top w:val="nil"/>
              <w:left w:val="nil"/>
              <w:bottom w:val="nil"/>
              <w:right w:val="nil"/>
            </w:tcBorders>
            <w:shd w:val="clear" w:color="auto" w:fill="auto"/>
            <w:noWrap/>
            <w:vAlign w:val="center"/>
            <w:hideMark/>
          </w:tcPr>
          <w:p w14:paraId="50335568"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440 </w:t>
            </w:r>
          </w:p>
        </w:tc>
        <w:tc>
          <w:tcPr>
            <w:tcW w:w="867" w:type="dxa"/>
            <w:tcBorders>
              <w:top w:val="nil"/>
              <w:left w:val="nil"/>
              <w:bottom w:val="nil"/>
              <w:right w:val="nil"/>
            </w:tcBorders>
            <w:shd w:val="clear" w:color="auto" w:fill="auto"/>
            <w:noWrap/>
            <w:vAlign w:val="center"/>
            <w:hideMark/>
          </w:tcPr>
          <w:p w14:paraId="5C60697F"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443 </w:t>
            </w:r>
          </w:p>
        </w:tc>
        <w:tc>
          <w:tcPr>
            <w:tcW w:w="867" w:type="dxa"/>
            <w:tcBorders>
              <w:top w:val="nil"/>
              <w:left w:val="nil"/>
              <w:bottom w:val="nil"/>
              <w:right w:val="nil"/>
            </w:tcBorders>
            <w:shd w:val="clear" w:color="auto" w:fill="auto"/>
            <w:noWrap/>
            <w:vAlign w:val="center"/>
            <w:hideMark/>
          </w:tcPr>
          <w:p w14:paraId="79BC0A7F"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446 </w:t>
            </w:r>
          </w:p>
        </w:tc>
      </w:tr>
      <w:tr w:rsidR="00C828AB" w:rsidRPr="00C828AB" w14:paraId="4A3B084E" w14:textId="77777777" w:rsidTr="00C828AB">
        <w:trPr>
          <w:trHeight w:val="397"/>
        </w:trPr>
        <w:tc>
          <w:tcPr>
            <w:tcW w:w="3305" w:type="dxa"/>
            <w:tcBorders>
              <w:top w:val="nil"/>
              <w:left w:val="nil"/>
              <w:bottom w:val="nil"/>
              <w:right w:val="nil"/>
            </w:tcBorders>
            <w:shd w:val="clear" w:color="auto" w:fill="auto"/>
            <w:vAlign w:val="center"/>
            <w:hideMark/>
          </w:tcPr>
          <w:p w14:paraId="11100A1A" w14:textId="77777777" w:rsidR="00C828AB" w:rsidRPr="00C828AB" w:rsidRDefault="00C828AB" w:rsidP="00C828AB">
            <w:pPr>
              <w:spacing w:after="0" w:line="240" w:lineRule="auto"/>
              <w:ind w:leftChars="80" w:left="333" w:hangingChars="108" w:hanging="173"/>
              <w:rPr>
                <w:rFonts w:ascii="Arial" w:hAnsi="Arial" w:cs="Arial"/>
                <w:sz w:val="16"/>
                <w:szCs w:val="16"/>
              </w:rPr>
            </w:pPr>
            <w:r w:rsidRPr="00C828AB">
              <w:rPr>
                <w:rFonts w:ascii="Arial" w:hAnsi="Arial" w:cs="Arial"/>
                <w:sz w:val="16"/>
                <w:szCs w:val="16"/>
              </w:rPr>
              <w:t>Funded internally from departmental resources (b)</w:t>
            </w:r>
          </w:p>
        </w:tc>
        <w:tc>
          <w:tcPr>
            <w:tcW w:w="928" w:type="dxa"/>
            <w:tcBorders>
              <w:top w:val="nil"/>
              <w:left w:val="nil"/>
              <w:bottom w:val="nil"/>
              <w:right w:val="nil"/>
            </w:tcBorders>
            <w:shd w:val="clear" w:color="auto" w:fill="auto"/>
            <w:noWrap/>
            <w:vAlign w:val="center"/>
            <w:hideMark/>
          </w:tcPr>
          <w:p w14:paraId="2F6047E3"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611 </w:t>
            </w:r>
          </w:p>
        </w:tc>
        <w:tc>
          <w:tcPr>
            <w:tcW w:w="867" w:type="dxa"/>
            <w:tcBorders>
              <w:top w:val="nil"/>
              <w:left w:val="nil"/>
              <w:bottom w:val="nil"/>
              <w:right w:val="nil"/>
            </w:tcBorders>
            <w:shd w:val="clear" w:color="000000" w:fill="E6E6E6"/>
            <w:noWrap/>
            <w:vAlign w:val="center"/>
            <w:hideMark/>
          </w:tcPr>
          <w:p w14:paraId="1BB28B09"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629 </w:t>
            </w:r>
          </w:p>
        </w:tc>
        <w:tc>
          <w:tcPr>
            <w:tcW w:w="867" w:type="dxa"/>
            <w:tcBorders>
              <w:top w:val="nil"/>
              <w:left w:val="nil"/>
              <w:bottom w:val="nil"/>
              <w:right w:val="nil"/>
            </w:tcBorders>
            <w:shd w:val="clear" w:color="auto" w:fill="auto"/>
            <w:noWrap/>
            <w:vAlign w:val="center"/>
            <w:hideMark/>
          </w:tcPr>
          <w:p w14:paraId="2B8C9B42"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415 </w:t>
            </w:r>
          </w:p>
        </w:tc>
        <w:tc>
          <w:tcPr>
            <w:tcW w:w="867" w:type="dxa"/>
            <w:tcBorders>
              <w:top w:val="nil"/>
              <w:left w:val="nil"/>
              <w:bottom w:val="nil"/>
              <w:right w:val="nil"/>
            </w:tcBorders>
            <w:shd w:val="clear" w:color="auto" w:fill="auto"/>
            <w:noWrap/>
            <w:vAlign w:val="center"/>
            <w:hideMark/>
          </w:tcPr>
          <w:p w14:paraId="4C2CF54A"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 </w:t>
            </w:r>
          </w:p>
        </w:tc>
        <w:tc>
          <w:tcPr>
            <w:tcW w:w="867" w:type="dxa"/>
            <w:tcBorders>
              <w:top w:val="nil"/>
              <w:left w:val="nil"/>
              <w:bottom w:val="nil"/>
              <w:right w:val="nil"/>
            </w:tcBorders>
            <w:shd w:val="clear" w:color="auto" w:fill="auto"/>
            <w:noWrap/>
            <w:vAlign w:val="center"/>
            <w:hideMark/>
          </w:tcPr>
          <w:p w14:paraId="73CAE834"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 </w:t>
            </w:r>
          </w:p>
        </w:tc>
      </w:tr>
      <w:tr w:rsidR="00C828AB" w:rsidRPr="00C828AB" w14:paraId="51F38179" w14:textId="77777777" w:rsidTr="00C828AB">
        <w:trPr>
          <w:trHeight w:val="225"/>
        </w:trPr>
        <w:tc>
          <w:tcPr>
            <w:tcW w:w="3305" w:type="dxa"/>
            <w:tcBorders>
              <w:top w:val="nil"/>
              <w:left w:val="nil"/>
              <w:bottom w:val="nil"/>
              <w:right w:val="nil"/>
            </w:tcBorders>
            <w:shd w:val="clear" w:color="auto" w:fill="auto"/>
            <w:noWrap/>
            <w:vAlign w:val="center"/>
            <w:hideMark/>
          </w:tcPr>
          <w:p w14:paraId="55BA6416" w14:textId="77777777" w:rsidR="00C828AB" w:rsidRPr="00C828AB" w:rsidRDefault="00C828AB" w:rsidP="00C828AB">
            <w:pPr>
              <w:spacing w:after="0" w:line="240" w:lineRule="auto"/>
              <w:rPr>
                <w:rFonts w:ascii="Arial" w:hAnsi="Arial" w:cs="Arial"/>
                <w:b/>
                <w:bCs/>
                <w:sz w:val="16"/>
                <w:szCs w:val="16"/>
              </w:rPr>
            </w:pPr>
            <w:r w:rsidRPr="00C828AB">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center"/>
            <w:hideMark/>
          </w:tcPr>
          <w:p w14:paraId="6A9E9255"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1,052 </w:t>
            </w:r>
          </w:p>
        </w:tc>
        <w:tc>
          <w:tcPr>
            <w:tcW w:w="867" w:type="dxa"/>
            <w:tcBorders>
              <w:top w:val="single" w:sz="4" w:space="0" w:color="auto"/>
              <w:left w:val="nil"/>
              <w:bottom w:val="single" w:sz="4" w:space="0" w:color="auto"/>
              <w:right w:val="nil"/>
            </w:tcBorders>
            <w:shd w:val="clear" w:color="000000" w:fill="E6E6E6"/>
            <w:noWrap/>
            <w:vAlign w:val="center"/>
            <w:hideMark/>
          </w:tcPr>
          <w:p w14:paraId="6060A7C2"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1,070 </w:t>
            </w:r>
          </w:p>
        </w:tc>
        <w:tc>
          <w:tcPr>
            <w:tcW w:w="867" w:type="dxa"/>
            <w:tcBorders>
              <w:top w:val="single" w:sz="4" w:space="0" w:color="auto"/>
              <w:left w:val="nil"/>
              <w:bottom w:val="single" w:sz="4" w:space="0" w:color="auto"/>
              <w:right w:val="nil"/>
            </w:tcBorders>
            <w:shd w:val="clear" w:color="auto" w:fill="auto"/>
            <w:noWrap/>
            <w:vAlign w:val="center"/>
            <w:hideMark/>
          </w:tcPr>
          <w:p w14:paraId="7710B85B"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855 </w:t>
            </w:r>
          </w:p>
        </w:tc>
        <w:tc>
          <w:tcPr>
            <w:tcW w:w="867" w:type="dxa"/>
            <w:tcBorders>
              <w:top w:val="single" w:sz="4" w:space="0" w:color="auto"/>
              <w:left w:val="nil"/>
              <w:bottom w:val="single" w:sz="4" w:space="0" w:color="auto"/>
              <w:right w:val="nil"/>
            </w:tcBorders>
            <w:shd w:val="clear" w:color="auto" w:fill="auto"/>
            <w:noWrap/>
            <w:vAlign w:val="center"/>
            <w:hideMark/>
          </w:tcPr>
          <w:p w14:paraId="577D7710"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443 </w:t>
            </w:r>
          </w:p>
        </w:tc>
        <w:tc>
          <w:tcPr>
            <w:tcW w:w="867" w:type="dxa"/>
            <w:tcBorders>
              <w:top w:val="single" w:sz="4" w:space="0" w:color="auto"/>
              <w:left w:val="nil"/>
              <w:bottom w:val="single" w:sz="4" w:space="0" w:color="auto"/>
              <w:right w:val="nil"/>
            </w:tcBorders>
            <w:shd w:val="clear" w:color="auto" w:fill="auto"/>
            <w:noWrap/>
            <w:vAlign w:val="center"/>
            <w:hideMark/>
          </w:tcPr>
          <w:p w14:paraId="034D9255"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446 </w:t>
            </w:r>
          </w:p>
        </w:tc>
      </w:tr>
      <w:tr w:rsidR="00C828AB" w:rsidRPr="00C828AB" w14:paraId="2557EFFE" w14:textId="77777777" w:rsidTr="00C828AB">
        <w:trPr>
          <w:trHeight w:val="624"/>
        </w:trPr>
        <w:tc>
          <w:tcPr>
            <w:tcW w:w="3305" w:type="dxa"/>
            <w:tcBorders>
              <w:top w:val="nil"/>
              <w:left w:val="nil"/>
              <w:bottom w:val="nil"/>
              <w:right w:val="nil"/>
            </w:tcBorders>
            <w:shd w:val="clear" w:color="auto" w:fill="auto"/>
            <w:vAlign w:val="center"/>
            <w:hideMark/>
          </w:tcPr>
          <w:p w14:paraId="05BADA73" w14:textId="77777777" w:rsidR="00C828AB" w:rsidRPr="00C828AB" w:rsidRDefault="00C828AB" w:rsidP="00C828AB">
            <w:pPr>
              <w:spacing w:after="0" w:line="240" w:lineRule="auto"/>
              <w:ind w:left="191" w:hanging="191"/>
              <w:rPr>
                <w:rFonts w:ascii="Arial" w:hAnsi="Arial" w:cs="Arial"/>
                <w:b/>
                <w:bCs/>
                <w:sz w:val="16"/>
                <w:szCs w:val="16"/>
              </w:rPr>
            </w:pPr>
            <w:r w:rsidRPr="00C828AB">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center"/>
            <w:hideMark/>
          </w:tcPr>
          <w:p w14:paraId="6C5B2FF0" w14:textId="77777777" w:rsidR="00C828AB" w:rsidRPr="00C828AB" w:rsidRDefault="00C828AB" w:rsidP="00C828AB">
            <w:pPr>
              <w:spacing w:after="0" w:line="240" w:lineRule="auto"/>
              <w:jc w:val="right"/>
              <w:rPr>
                <w:rFonts w:ascii="Arial" w:hAnsi="Arial" w:cs="Arial"/>
                <w:sz w:val="16"/>
                <w:szCs w:val="16"/>
              </w:rPr>
            </w:pPr>
          </w:p>
        </w:tc>
        <w:tc>
          <w:tcPr>
            <w:tcW w:w="867" w:type="dxa"/>
            <w:tcBorders>
              <w:top w:val="nil"/>
              <w:left w:val="nil"/>
              <w:bottom w:val="nil"/>
              <w:right w:val="nil"/>
            </w:tcBorders>
            <w:shd w:val="clear" w:color="000000" w:fill="E6E6E6"/>
            <w:noWrap/>
            <w:vAlign w:val="center"/>
            <w:hideMark/>
          </w:tcPr>
          <w:p w14:paraId="014AF2F1"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w:t>
            </w:r>
          </w:p>
        </w:tc>
        <w:tc>
          <w:tcPr>
            <w:tcW w:w="867" w:type="dxa"/>
            <w:tcBorders>
              <w:top w:val="nil"/>
              <w:left w:val="nil"/>
              <w:bottom w:val="nil"/>
              <w:right w:val="nil"/>
            </w:tcBorders>
            <w:shd w:val="clear" w:color="auto" w:fill="auto"/>
            <w:noWrap/>
            <w:vAlign w:val="center"/>
            <w:hideMark/>
          </w:tcPr>
          <w:p w14:paraId="3356B87B" w14:textId="77777777" w:rsidR="00C828AB" w:rsidRPr="00C828AB" w:rsidRDefault="00C828AB" w:rsidP="00C828AB">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center"/>
            <w:hideMark/>
          </w:tcPr>
          <w:p w14:paraId="20F0119E" w14:textId="77777777" w:rsidR="00C828AB" w:rsidRPr="00C828AB" w:rsidRDefault="00C828AB" w:rsidP="00C828AB">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center"/>
            <w:hideMark/>
          </w:tcPr>
          <w:p w14:paraId="34E08B97" w14:textId="77777777" w:rsidR="00C828AB" w:rsidRPr="00C828AB" w:rsidRDefault="00C828AB" w:rsidP="00C828AB">
            <w:pPr>
              <w:spacing w:after="0" w:line="240" w:lineRule="auto"/>
              <w:jc w:val="right"/>
              <w:rPr>
                <w:rFonts w:ascii="Arial" w:hAnsi="Arial" w:cs="Arial"/>
                <w:sz w:val="16"/>
                <w:szCs w:val="16"/>
              </w:rPr>
            </w:pPr>
          </w:p>
        </w:tc>
      </w:tr>
      <w:tr w:rsidR="00C828AB" w:rsidRPr="00C828AB" w14:paraId="36180927" w14:textId="77777777" w:rsidTr="00C828AB">
        <w:trPr>
          <w:trHeight w:val="225"/>
        </w:trPr>
        <w:tc>
          <w:tcPr>
            <w:tcW w:w="3305" w:type="dxa"/>
            <w:tcBorders>
              <w:top w:val="nil"/>
              <w:left w:val="nil"/>
              <w:bottom w:val="nil"/>
              <w:right w:val="nil"/>
            </w:tcBorders>
            <w:shd w:val="clear" w:color="auto" w:fill="auto"/>
            <w:noWrap/>
            <w:vAlign w:val="center"/>
            <w:hideMark/>
          </w:tcPr>
          <w:p w14:paraId="399EB416" w14:textId="77777777" w:rsidR="00C828AB" w:rsidRPr="00C828AB" w:rsidRDefault="00C828AB" w:rsidP="00C828AB">
            <w:pPr>
              <w:spacing w:after="0" w:line="240" w:lineRule="auto"/>
              <w:ind w:firstLineChars="100" w:firstLine="160"/>
              <w:rPr>
                <w:rFonts w:ascii="Arial" w:hAnsi="Arial" w:cs="Arial"/>
                <w:sz w:val="16"/>
                <w:szCs w:val="16"/>
              </w:rPr>
            </w:pPr>
            <w:r w:rsidRPr="00C828AB">
              <w:rPr>
                <w:rFonts w:ascii="Arial" w:hAnsi="Arial" w:cs="Arial"/>
                <w:sz w:val="16"/>
                <w:szCs w:val="16"/>
              </w:rPr>
              <w:t>Total purchases</w:t>
            </w:r>
          </w:p>
        </w:tc>
        <w:tc>
          <w:tcPr>
            <w:tcW w:w="928" w:type="dxa"/>
            <w:tcBorders>
              <w:top w:val="nil"/>
              <w:left w:val="nil"/>
              <w:bottom w:val="nil"/>
              <w:right w:val="nil"/>
            </w:tcBorders>
            <w:shd w:val="clear" w:color="auto" w:fill="auto"/>
            <w:noWrap/>
            <w:vAlign w:val="center"/>
            <w:hideMark/>
          </w:tcPr>
          <w:p w14:paraId="186F72CB"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1,052 </w:t>
            </w:r>
          </w:p>
        </w:tc>
        <w:tc>
          <w:tcPr>
            <w:tcW w:w="867" w:type="dxa"/>
            <w:tcBorders>
              <w:top w:val="nil"/>
              <w:left w:val="nil"/>
              <w:bottom w:val="nil"/>
              <w:right w:val="nil"/>
            </w:tcBorders>
            <w:shd w:val="clear" w:color="000000" w:fill="E6E6E6"/>
            <w:noWrap/>
            <w:vAlign w:val="center"/>
            <w:hideMark/>
          </w:tcPr>
          <w:p w14:paraId="069399DC"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1,070 </w:t>
            </w:r>
          </w:p>
        </w:tc>
        <w:tc>
          <w:tcPr>
            <w:tcW w:w="867" w:type="dxa"/>
            <w:tcBorders>
              <w:top w:val="nil"/>
              <w:left w:val="nil"/>
              <w:bottom w:val="nil"/>
              <w:right w:val="nil"/>
            </w:tcBorders>
            <w:shd w:val="clear" w:color="auto" w:fill="auto"/>
            <w:noWrap/>
            <w:vAlign w:val="center"/>
            <w:hideMark/>
          </w:tcPr>
          <w:p w14:paraId="678244AB"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855 </w:t>
            </w:r>
          </w:p>
        </w:tc>
        <w:tc>
          <w:tcPr>
            <w:tcW w:w="867" w:type="dxa"/>
            <w:tcBorders>
              <w:top w:val="nil"/>
              <w:left w:val="nil"/>
              <w:bottom w:val="nil"/>
              <w:right w:val="nil"/>
            </w:tcBorders>
            <w:shd w:val="clear" w:color="auto" w:fill="auto"/>
            <w:noWrap/>
            <w:vAlign w:val="center"/>
            <w:hideMark/>
          </w:tcPr>
          <w:p w14:paraId="0B91335C"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443 </w:t>
            </w:r>
          </w:p>
        </w:tc>
        <w:tc>
          <w:tcPr>
            <w:tcW w:w="867" w:type="dxa"/>
            <w:tcBorders>
              <w:top w:val="nil"/>
              <w:left w:val="nil"/>
              <w:bottom w:val="nil"/>
              <w:right w:val="nil"/>
            </w:tcBorders>
            <w:shd w:val="clear" w:color="auto" w:fill="auto"/>
            <w:noWrap/>
            <w:vAlign w:val="center"/>
            <w:hideMark/>
          </w:tcPr>
          <w:p w14:paraId="5C6BFEBA"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446 </w:t>
            </w:r>
          </w:p>
        </w:tc>
      </w:tr>
      <w:tr w:rsidR="00C828AB" w:rsidRPr="00C828AB" w14:paraId="552F5806" w14:textId="77777777" w:rsidTr="00C828AB">
        <w:trPr>
          <w:trHeight w:val="225"/>
        </w:trPr>
        <w:tc>
          <w:tcPr>
            <w:tcW w:w="3305" w:type="dxa"/>
            <w:tcBorders>
              <w:top w:val="nil"/>
              <w:left w:val="nil"/>
              <w:bottom w:val="single" w:sz="4" w:space="0" w:color="auto"/>
              <w:right w:val="nil"/>
            </w:tcBorders>
            <w:shd w:val="clear" w:color="auto" w:fill="auto"/>
            <w:vAlign w:val="bottom"/>
            <w:hideMark/>
          </w:tcPr>
          <w:p w14:paraId="5323E001" w14:textId="77777777" w:rsidR="00C828AB" w:rsidRPr="00C828AB" w:rsidRDefault="00C828AB" w:rsidP="00C828AB">
            <w:pPr>
              <w:spacing w:after="0" w:line="240" w:lineRule="auto"/>
              <w:rPr>
                <w:rFonts w:ascii="Arial" w:hAnsi="Arial" w:cs="Arial"/>
                <w:b/>
                <w:bCs/>
                <w:sz w:val="16"/>
                <w:szCs w:val="16"/>
              </w:rPr>
            </w:pPr>
            <w:r w:rsidRPr="00C828AB">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2255611B"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1,052 </w:t>
            </w:r>
          </w:p>
        </w:tc>
        <w:tc>
          <w:tcPr>
            <w:tcW w:w="867" w:type="dxa"/>
            <w:tcBorders>
              <w:top w:val="single" w:sz="4" w:space="0" w:color="auto"/>
              <w:left w:val="nil"/>
              <w:bottom w:val="single" w:sz="4" w:space="0" w:color="auto"/>
              <w:right w:val="nil"/>
            </w:tcBorders>
            <w:shd w:val="clear" w:color="000000" w:fill="E6E6E6"/>
            <w:noWrap/>
            <w:vAlign w:val="bottom"/>
            <w:hideMark/>
          </w:tcPr>
          <w:p w14:paraId="407AFB03"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1,070 </w:t>
            </w:r>
          </w:p>
        </w:tc>
        <w:tc>
          <w:tcPr>
            <w:tcW w:w="867" w:type="dxa"/>
            <w:tcBorders>
              <w:top w:val="single" w:sz="4" w:space="0" w:color="auto"/>
              <w:left w:val="nil"/>
              <w:bottom w:val="single" w:sz="4" w:space="0" w:color="auto"/>
              <w:right w:val="nil"/>
            </w:tcBorders>
            <w:shd w:val="clear" w:color="auto" w:fill="auto"/>
            <w:noWrap/>
            <w:vAlign w:val="bottom"/>
            <w:hideMark/>
          </w:tcPr>
          <w:p w14:paraId="48FC7064"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855 </w:t>
            </w:r>
          </w:p>
        </w:tc>
        <w:tc>
          <w:tcPr>
            <w:tcW w:w="867" w:type="dxa"/>
            <w:tcBorders>
              <w:top w:val="single" w:sz="4" w:space="0" w:color="auto"/>
              <w:left w:val="nil"/>
              <w:bottom w:val="single" w:sz="4" w:space="0" w:color="auto"/>
              <w:right w:val="nil"/>
            </w:tcBorders>
            <w:shd w:val="clear" w:color="auto" w:fill="auto"/>
            <w:noWrap/>
            <w:vAlign w:val="bottom"/>
            <w:hideMark/>
          </w:tcPr>
          <w:p w14:paraId="17707F0D"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443 </w:t>
            </w:r>
          </w:p>
        </w:tc>
        <w:tc>
          <w:tcPr>
            <w:tcW w:w="867" w:type="dxa"/>
            <w:tcBorders>
              <w:top w:val="single" w:sz="4" w:space="0" w:color="auto"/>
              <w:left w:val="nil"/>
              <w:bottom w:val="single" w:sz="4" w:space="0" w:color="auto"/>
              <w:right w:val="nil"/>
            </w:tcBorders>
            <w:shd w:val="clear" w:color="auto" w:fill="auto"/>
            <w:noWrap/>
            <w:vAlign w:val="bottom"/>
            <w:hideMark/>
          </w:tcPr>
          <w:p w14:paraId="51C6DD94"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446 </w:t>
            </w:r>
          </w:p>
        </w:tc>
      </w:tr>
    </w:tbl>
    <w:p w14:paraId="1450AF2E" w14:textId="77777777" w:rsidR="00240B29" w:rsidRPr="00240B29" w:rsidRDefault="00240B29" w:rsidP="00E01B4E">
      <w:pPr>
        <w:pStyle w:val="ChartandTableFootnoteAlpha"/>
        <w:numPr>
          <w:ilvl w:val="0"/>
          <w:numId w:val="31"/>
        </w:numPr>
      </w:pPr>
      <w:r w:rsidRPr="00240B29">
        <w:t>Does not include annual finance lease costs. Includes purchases from current an</w:t>
      </w:r>
      <w:r w:rsidR="00C828AB">
        <w:t>d previous years’ Departmental Capital B</w:t>
      </w:r>
      <w:r w:rsidRPr="00240B29">
        <w:t>udgets (DCBs).</w:t>
      </w:r>
    </w:p>
    <w:p w14:paraId="765D38BF" w14:textId="77777777" w:rsidR="00240B29" w:rsidRPr="00240B29" w:rsidRDefault="00240B29" w:rsidP="00C828AB">
      <w:pPr>
        <w:pStyle w:val="ChartandTableFootnoteAlpha"/>
      </w:pPr>
      <w:r w:rsidRPr="00240B29">
        <w:t xml:space="preserve">Includes the following sources of funding: </w:t>
      </w:r>
    </w:p>
    <w:p w14:paraId="7156EAB3" w14:textId="77777777" w:rsidR="00240B29" w:rsidRPr="00240B29" w:rsidRDefault="00240B29" w:rsidP="00E01B4E">
      <w:pPr>
        <w:pStyle w:val="ChartandTableFootnoteAlpha"/>
        <w:numPr>
          <w:ilvl w:val="0"/>
          <w:numId w:val="30"/>
        </w:numPr>
      </w:pPr>
      <w:r w:rsidRPr="00240B29">
        <w:t>current Bill 1 and prior year Act 1/3/5 appropriations (e</w:t>
      </w:r>
      <w:r w:rsidR="00C828AB">
        <w:t>xcluding amounts from the DCB)</w:t>
      </w:r>
      <w:r w:rsidR="00686A76">
        <w:t>, and</w:t>
      </w:r>
    </w:p>
    <w:p w14:paraId="2E76C3D9" w14:textId="77777777" w:rsidR="00240B29" w:rsidRPr="00240B29" w:rsidRDefault="00473DB1" w:rsidP="00E01B4E">
      <w:pPr>
        <w:pStyle w:val="ChartandTableFootnoteAlpha"/>
        <w:numPr>
          <w:ilvl w:val="0"/>
          <w:numId w:val="30"/>
        </w:numPr>
      </w:pPr>
      <w:r>
        <w:t>s74 Retained revenue receipts.</w:t>
      </w:r>
    </w:p>
    <w:p w14:paraId="1D442830" w14:textId="77777777" w:rsidR="00240B29" w:rsidRPr="00240B29" w:rsidRDefault="00240B29" w:rsidP="00C828AB">
      <w:pPr>
        <w:pStyle w:val="ChartandTableFootnote"/>
      </w:pPr>
      <w:r w:rsidRPr="00240B29">
        <w:t>Prepared on Australian Accounting Standards basis.</w:t>
      </w:r>
    </w:p>
    <w:p w14:paraId="5AC6706F" w14:textId="77777777" w:rsidR="00240B29" w:rsidRPr="00240B29" w:rsidRDefault="00240B29" w:rsidP="00C828AB">
      <w:pPr>
        <w:pStyle w:val="TableHeading"/>
      </w:pPr>
      <w:r w:rsidRPr="00240B29">
        <w:rPr>
          <w:rFonts w:cs="Arial"/>
          <w:szCs w:val="16"/>
        </w:rPr>
        <w:br w:type="page"/>
      </w:r>
      <w:r w:rsidRPr="00240B29">
        <w:lastRenderedPageBreak/>
        <w:t>Table 3.6: Statement of asset movements (Budget year 2018–19)</w:t>
      </w:r>
    </w:p>
    <w:tbl>
      <w:tblPr>
        <w:tblW w:w="7755" w:type="dxa"/>
        <w:tblInd w:w="93" w:type="dxa"/>
        <w:tblLook w:val="04A0" w:firstRow="1" w:lastRow="0" w:firstColumn="1" w:lastColumn="0" w:noHBand="0" w:noVBand="1"/>
      </w:tblPr>
      <w:tblGrid>
        <w:gridCol w:w="3146"/>
        <w:gridCol w:w="1020"/>
        <w:gridCol w:w="1304"/>
        <w:gridCol w:w="1304"/>
        <w:gridCol w:w="981"/>
      </w:tblGrid>
      <w:tr w:rsidR="00C828AB" w:rsidRPr="00C828AB" w14:paraId="6813125B" w14:textId="77777777" w:rsidTr="00881DF6">
        <w:trPr>
          <w:trHeight w:val="794"/>
        </w:trPr>
        <w:tc>
          <w:tcPr>
            <w:tcW w:w="3146" w:type="dxa"/>
            <w:tcBorders>
              <w:top w:val="single" w:sz="4" w:space="0" w:color="auto"/>
              <w:left w:val="nil"/>
              <w:bottom w:val="nil"/>
              <w:right w:val="nil"/>
            </w:tcBorders>
            <w:shd w:val="clear" w:color="auto" w:fill="auto"/>
            <w:noWrap/>
            <w:vAlign w:val="center"/>
            <w:hideMark/>
          </w:tcPr>
          <w:p w14:paraId="09D4389B" w14:textId="77777777" w:rsidR="00C828AB" w:rsidRPr="00C828AB" w:rsidRDefault="00C828AB" w:rsidP="00C828AB">
            <w:pPr>
              <w:spacing w:after="0" w:line="240" w:lineRule="auto"/>
              <w:rPr>
                <w:rFonts w:ascii="Arial" w:hAnsi="Arial" w:cs="Arial"/>
                <w:sz w:val="16"/>
                <w:szCs w:val="16"/>
              </w:rPr>
            </w:pPr>
            <w:r w:rsidRPr="00C828AB">
              <w:rPr>
                <w:rFonts w:ascii="Arial" w:hAnsi="Arial" w:cs="Arial"/>
                <w:sz w:val="16"/>
                <w:szCs w:val="16"/>
              </w:rPr>
              <w:t> </w:t>
            </w:r>
          </w:p>
        </w:tc>
        <w:tc>
          <w:tcPr>
            <w:tcW w:w="1020" w:type="dxa"/>
            <w:tcBorders>
              <w:top w:val="single" w:sz="4" w:space="0" w:color="auto"/>
              <w:left w:val="nil"/>
              <w:bottom w:val="single" w:sz="4" w:space="0" w:color="auto"/>
              <w:right w:val="nil"/>
            </w:tcBorders>
            <w:shd w:val="clear" w:color="auto" w:fill="auto"/>
            <w:vAlign w:val="center"/>
            <w:hideMark/>
          </w:tcPr>
          <w:p w14:paraId="2D8C4377" w14:textId="77777777" w:rsidR="00C828AB" w:rsidRPr="00C828AB" w:rsidRDefault="00C828AB" w:rsidP="00881DF6">
            <w:pPr>
              <w:spacing w:after="0" w:line="240" w:lineRule="auto"/>
              <w:jc w:val="right"/>
              <w:rPr>
                <w:rFonts w:ascii="Arial" w:hAnsi="Arial" w:cs="Arial"/>
                <w:sz w:val="16"/>
                <w:szCs w:val="16"/>
              </w:rPr>
            </w:pPr>
            <w:r w:rsidRPr="00C828AB">
              <w:rPr>
                <w:rFonts w:ascii="Arial" w:hAnsi="Arial" w:cs="Arial"/>
                <w:sz w:val="16"/>
                <w:szCs w:val="16"/>
              </w:rPr>
              <w:t>Buildings</w:t>
            </w:r>
            <w:r w:rsidRPr="00C828AB">
              <w:rPr>
                <w:rFonts w:ascii="Arial" w:hAnsi="Arial" w:cs="Arial"/>
                <w:sz w:val="16"/>
                <w:szCs w:val="16"/>
              </w:rPr>
              <w:br/>
            </w:r>
            <w:r w:rsidRPr="00C828AB">
              <w:rPr>
                <w:rFonts w:ascii="Arial" w:hAnsi="Arial" w:cs="Arial"/>
                <w:sz w:val="16"/>
                <w:szCs w:val="16"/>
              </w:rPr>
              <w:br/>
            </w:r>
            <w:r w:rsidRPr="00C828AB">
              <w:rPr>
                <w:rFonts w:ascii="Arial" w:hAnsi="Arial" w:cs="Arial"/>
                <w:sz w:val="16"/>
                <w:szCs w:val="16"/>
              </w:rPr>
              <w:br/>
              <w:t>$'000</w:t>
            </w:r>
          </w:p>
        </w:tc>
        <w:tc>
          <w:tcPr>
            <w:tcW w:w="1304" w:type="dxa"/>
            <w:tcBorders>
              <w:top w:val="single" w:sz="4" w:space="0" w:color="auto"/>
              <w:left w:val="nil"/>
              <w:bottom w:val="single" w:sz="4" w:space="0" w:color="auto"/>
              <w:right w:val="nil"/>
            </w:tcBorders>
            <w:shd w:val="clear" w:color="auto" w:fill="auto"/>
            <w:vAlign w:val="center"/>
            <w:hideMark/>
          </w:tcPr>
          <w:p w14:paraId="7904E5B3" w14:textId="77777777" w:rsidR="00C828AB" w:rsidRPr="00C828AB" w:rsidRDefault="00C828AB" w:rsidP="00881DF6">
            <w:pPr>
              <w:spacing w:after="0" w:line="240" w:lineRule="auto"/>
              <w:jc w:val="right"/>
              <w:rPr>
                <w:rFonts w:ascii="Arial" w:hAnsi="Arial" w:cs="Arial"/>
                <w:sz w:val="16"/>
                <w:szCs w:val="16"/>
              </w:rPr>
            </w:pPr>
            <w:r w:rsidRPr="00C828AB">
              <w:rPr>
                <w:rFonts w:ascii="Arial" w:hAnsi="Arial" w:cs="Arial"/>
                <w:sz w:val="16"/>
                <w:szCs w:val="16"/>
              </w:rPr>
              <w:t>Other</w:t>
            </w:r>
            <w:r>
              <w:rPr>
                <w:rFonts w:ascii="Arial" w:hAnsi="Arial" w:cs="Arial"/>
                <w:sz w:val="16"/>
                <w:szCs w:val="16"/>
              </w:rPr>
              <w:t xml:space="preserve"> </w:t>
            </w:r>
            <w:r w:rsidRPr="00C828AB">
              <w:rPr>
                <w:rFonts w:ascii="Arial" w:hAnsi="Arial" w:cs="Arial"/>
                <w:sz w:val="16"/>
                <w:szCs w:val="16"/>
              </w:rPr>
              <w:t>property,</w:t>
            </w:r>
            <w:r w:rsidR="00881DF6">
              <w:rPr>
                <w:rFonts w:ascii="Arial" w:hAnsi="Arial" w:cs="Arial"/>
                <w:sz w:val="16"/>
                <w:szCs w:val="16"/>
              </w:rPr>
              <w:t xml:space="preserve"> </w:t>
            </w:r>
            <w:r w:rsidRPr="00C828AB">
              <w:rPr>
                <w:rFonts w:ascii="Arial" w:hAnsi="Arial" w:cs="Arial"/>
                <w:sz w:val="16"/>
                <w:szCs w:val="16"/>
              </w:rPr>
              <w:t>plant and</w:t>
            </w:r>
            <w:r w:rsidR="00881DF6">
              <w:rPr>
                <w:rFonts w:ascii="Arial" w:hAnsi="Arial" w:cs="Arial"/>
                <w:sz w:val="16"/>
                <w:szCs w:val="16"/>
              </w:rPr>
              <w:t xml:space="preserve"> </w:t>
            </w:r>
            <w:r w:rsidRPr="00C828AB">
              <w:rPr>
                <w:rFonts w:ascii="Arial" w:hAnsi="Arial" w:cs="Arial"/>
                <w:sz w:val="16"/>
                <w:szCs w:val="16"/>
              </w:rPr>
              <w:t>equipment</w:t>
            </w:r>
            <w:r w:rsidRPr="00C828AB">
              <w:rPr>
                <w:rFonts w:ascii="Arial" w:hAnsi="Arial" w:cs="Arial"/>
                <w:sz w:val="16"/>
                <w:szCs w:val="16"/>
              </w:rPr>
              <w:br/>
              <w:t>$'000</w:t>
            </w:r>
          </w:p>
        </w:tc>
        <w:tc>
          <w:tcPr>
            <w:tcW w:w="1304" w:type="dxa"/>
            <w:tcBorders>
              <w:top w:val="single" w:sz="4" w:space="0" w:color="auto"/>
              <w:left w:val="nil"/>
              <w:bottom w:val="single" w:sz="4" w:space="0" w:color="auto"/>
              <w:right w:val="nil"/>
            </w:tcBorders>
            <w:shd w:val="clear" w:color="auto" w:fill="auto"/>
            <w:vAlign w:val="center"/>
            <w:hideMark/>
          </w:tcPr>
          <w:p w14:paraId="4BECEA14"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Computer</w:t>
            </w:r>
            <w:r w:rsidRPr="00C828AB">
              <w:rPr>
                <w:rFonts w:ascii="Arial" w:hAnsi="Arial" w:cs="Arial"/>
                <w:sz w:val="16"/>
                <w:szCs w:val="16"/>
              </w:rPr>
              <w:br/>
              <w:t>software and</w:t>
            </w:r>
            <w:r w:rsidRPr="00C828AB">
              <w:rPr>
                <w:rFonts w:ascii="Arial" w:hAnsi="Arial" w:cs="Arial"/>
                <w:sz w:val="16"/>
                <w:szCs w:val="16"/>
              </w:rPr>
              <w:br/>
              <w:t>intangibles</w:t>
            </w:r>
            <w:r w:rsidRPr="00C828AB">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center"/>
            <w:hideMark/>
          </w:tcPr>
          <w:p w14:paraId="5ADCEA3D" w14:textId="77777777" w:rsidR="00C828AB" w:rsidRPr="00C828AB" w:rsidRDefault="00C828AB" w:rsidP="00881DF6">
            <w:pPr>
              <w:spacing w:after="0" w:line="240" w:lineRule="auto"/>
              <w:jc w:val="right"/>
              <w:rPr>
                <w:rFonts w:ascii="Arial" w:hAnsi="Arial" w:cs="Arial"/>
                <w:sz w:val="16"/>
                <w:szCs w:val="16"/>
              </w:rPr>
            </w:pPr>
            <w:r w:rsidRPr="00C828AB">
              <w:rPr>
                <w:rFonts w:ascii="Arial" w:hAnsi="Arial" w:cs="Arial"/>
                <w:sz w:val="16"/>
                <w:szCs w:val="16"/>
              </w:rPr>
              <w:t>Total</w:t>
            </w:r>
            <w:r w:rsidRPr="00C828AB">
              <w:rPr>
                <w:rFonts w:ascii="Arial" w:hAnsi="Arial" w:cs="Arial"/>
                <w:sz w:val="16"/>
                <w:szCs w:val="16"/>
              </w:rPr>
              <w:br/>
            </w:r>
            <w:r w:rsidRPr="00C828AB">
              <w:rPr>
                <w:rFonts w:ascii="Arial" w:hAnsi="Arial" w:cs="Arial"/>
                <w:sz w:val="16"/>
                <w:szCs w:val="16"/>
              </w:rPr>
              <w:br/>
            </w:r>
            <w:r w:rsidRPr="00C828AB">
              <w:rPr>
                <w:rFonts w:ascii="Arial" w:hAnsi="Arial" w:cs="Arial"/>
                <w:sz w:val="16"/>
                <w:szCs w:val="16"/>
              </w:rPr>
              <w:br/>
              <w:t>$'000</w:t>
            </w:r>
          </w:p>
        </w:tc>
      </w:tr>
      <w:tr w:rsidR="00C828AB" w:rsidRPr="00C828AB" w14:paraId="1089EE17" w14:textId="77777777" w:rsidTr="00881DF6">
        <w:trPr>
          <w:trHeight w:val="225"/>
        </w:trPr>
        <w:tc>
          <w:tcPr>
            <w:tcW w:w="3146" w:type="dxa"/>
            <w:tcBorders>
              <w:top w:val="nil"/>
              <w:left w:val="nil"/>
              <w:bottom w:val="nil"/>
              <w:right w:val="nil"/>
            </w:tcBorders>
            <w:shd w:val="clear" w:color="auto" w:fill="auto"/>
            <w:vAlign w:val="center"/>
            <w:hideMark/>
          </w:tcPr>
          <w:p w14:paraId="3EB411FD" w14:textId="77777777" w:rsidR="00C828AB" w:rsidRPr="00C828AB" w:rsidRDefault="00C828AB" w:rsidP="00881DF6">
            <w:pPr>
              <w:spacing w:after="0" w:line="240" w:lineRule="auto"/>
              <w:rPr>
                <w:rFonts w:ascii="Arial" w:hAnsi="Arial" w:cs="Arial"/>
                <w:b/>
                <w:bCs/>
                <w:sz w:val="16"/>
                <w:szCs w:val="16"/>
              </w:rPr>
            </w:pPr>
            <w:r w:rsidRPr="00C828AB">
              <w:rPr>
                <w:rFonts w:ascii="Arial" w:hAnsi="Arial" w:cs="Arial"/>
                <w:b/>
                <w:bCs/>
                <w:sz w:val="16"/>
                <w:szCs w:val="16"/>
              </w:rPr>
              <w:t>As at 1 July 2018</w:t>
            </w:r>
          </w:p>
        </w:tc>
        <w:tc>
          <w:tcPr>
            <w:tcW w:w="1020" w:type="dxa"/>
            <w:tcBorders>
              <w:top w:val="nil"/>
              <w:left w:val="nil"/>
              <w:bottom w:val="nil"/>
              <w:right w:val="nil"/>
            </w:tcBorders>
            <w:shd w:val="clear" w:color="auto" w:fill="auto"/>
            <w:noWrap/>
            <w:vAlign w:val="center"/>
            <w:hideMark/>
          </w:tcPr>
          <w:p w14:paraId="1D22E417" w14:textId="77777777" w:rsidR="00C828AB" w:rsidRPr="00C828AB" w:rsidRDefault="00C828AB" w:rsidP="00C828AB">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5E94FD47" w14:textId="77777777" w:rsidR="00C828AB" w:rsidRPr="00C828AB" w:rsidRDefault="00C828AB" w:rsidP="00C828AB">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14C56C1B" w14:textId="77777777" w:rsidR="00C828AB" w:rsidRPr="00C828AB" w:rsidRDefault="00C828AB" w:rsidP="00C828AB">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center"/>
            <w:hideMark/>
          </w:tcPr>
          <w:p w14:paraId="74D0FD14" w14:textId="77777777" w:rsidR="00C828AB" w:rsidRPr="00C828AB" w:rsidRDefault="00C828AB" w:rsidP="00C828AB">
            <w:pPr>
              <w:spacing w:after="0" w:line="240" w:lineRule="auto"/>
              <w:jc w:val="right"/>
              <w:rPr>
                <w:rFonts w:ascii="Arial" w:hAnsi="Arial" w:cs="Arial"/>
                <w:sz w:val="16"/>
                <w:szCs w:val="16"/>
              </w:rPr>
            </w:pPr>
          </w:p>
        </w:tc>
      </w:tr>
      <w:tr w:rsidR="00C828AB" w:rsidRPr="00C828AB" w14:paraId="4B98878C" w14:textId="77777777" w:rsidTr="00881DF6">
        <w:trPr>
          <w:trHeight w:val="225"/>
        </w:trPr>
        <w:tc>
          <w:tcPr>
            <w:tcW w:w="3146" w:type="dxa"/>
            <w:tcBorders>
              <w:top w:val="nil"/>
              <w:left w:val="nil"/>
              <w:bottom w:val="nil"/>
              <w:right w:val="nil"/>
            </w:tcBorders>
            <w:shd w:val="clear" w:color="auto" w:fill="auto"/>
            <w:vAlign w:val="center"/>
            <w:hideMark/>
          </w:tcPr>
          <w:p w14:paraId="167FAB92" w14:textId="77777777" w:rsidR="00C828AB" w:rsidRPr="00C828AB" w:rsidRDefault="00C828AB" w:rsidP="00881DF6">
            <w:pPr>
              <w:spacing w:after="0" w:line="240" w:lineRule="auto"/>
              <w:ind w:firstLineChars="100" w:firstLine="160"/>
              <w:rPr>
                <w:rFonts w:ascii="Arial" w:hAnsi="Arial" w:cs="Arial"/>
                <w:sz w:val="16"/>
                <w:szCs w:val="16"/>
              </w:rPr>
            </w:pPr>
            <w:r w:rsidRPr="00C828AB">
              <w:rPr>
                <w:rFonts w:ascii="Arial" w:hAnsi="Arial" w:cs="Arial"/>
                <w:sz w:val="16"/>
                <w:szCs w:val="16"/>
              </w:rPr>
              <w:t xml:space="preserve">Gross book value </w:t>
            </w:r>
          </w:p>
        </w:tc>
        <w:tc>
          <w:tcPr>
            <w:tcW w:w="1020" w:type="dxa"/>
            <w:tcBorders>
              <w:top w:val="nil"/>
              <w:left w:val="nil"/>
              <w:bottom w:val="nil"/>
              <w:right w:val="nil"/>
            </w:tcBorders>
            <w:shd w:val="clear" w:color="auto" w:fill="auto"/>
            <w:noWrap/>
            <w:vAlign w:val="center"/>
            <w:hideMark/>
          </w:tcPr>
          <w:p w14:paraId="3AE5B0E5"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15,827 </w:t>
            </w:r>
          </w:p>
        </w:tc>
        <w:tc>
          <w:tcPr>
            <w:tcW w:w="1304" w:type="dxa"/>
            <w:tcBorders>
              <w:top w:val="nil"/>
              <w:left w:val="nil"/>
              <w:bottom w:val="nil"/>
              <w:right w:val="nil"/>
            </w:tcBorders>
            <w:shd w:val="clear" w:color="auto" w:fill="auto"/>
            <w:noWrap/>
            <w:vAlign w:val="center"/>
            <w:hideMark/>
          </w:tcPr>
          <w:p w14:paraId="18C00527"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1,315 </w:t>
            </w:r>
          </w:p>
        </w:tc>
        <w:tc>
          <w:tcPr>
            <w:tcW w:w="1304" w:type="dxa"/>
            <w:tcBorders>
              <w:top w:val="nil"/>
              <w:left w:val="nil"/>
              <w:bottom w:val="nil"/>
              <w:right w:val="nil"/>
            </w:tcBorders>
            <w:shd w:val="clear" w:color="auto" w:fill="auto"/>
            <w:noWrap/>
            <w:vAlign w:val="center"/>
            <w:hideMark/>
          </w:tcPr>
          <w:p w14:paraId="19927958"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1,611 </w:t>
            </w:r>
          </w:p>
        </w:tc>
        <w:tc>
          <w:tcPr>
            <w:tcW w:w="981" w:type="dxa"/>
            <w:tcBorders>
              <w:top w:val="nil"/>
              <w:left w:val="nil"/>
              <w:bottom w:val="nil"/>
              <w:right w:val="nil"/>
            </w:tcBorders>
            <w:shd w:val="clear" w:color="auto" w:fill="auto"/>
            <w:noWrap/>
            <w:vAlign w:val="center"/>
            <w:hideMark/>
          </w:tcPr>
          <w:p w14:paraId="2345E615"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18,753 </w:t>
            </w:r>
          </w:p>
        </w:tc>
      </w:tr>
      <w:tr w:rsidR="00C828AB" w:rsidRPr="00C828AB" w14:paraId="249B0CC4" w14:textId="77777777" w:rsidTr="00881DF6">
        <w:trPr>
          <w:trHeight w:val="397"/>
        </w:trPr>
        <w:tc>
          <w:tcPr>
            <w:tcW w:w="3146" w:type="dxa"/>
            <w:tcBorders>
              <w:top w:val="nil"/>
              <w:left w:val="nil"/>
              <w:bottom w:val="nil"/>
              <w:right w:val="nil"/>
            </w:tcBorders>
            <w:shd w:val="clear" w:color="auto" w:fill="auto"/>
            <w:vAlign w:val="center"/>
            <w:hideMark/>
          </w:tcPr>
          <w:p w14:paraId="3594F07C" w14:textId="77777777" w:rsidR="00C828AB" w:rsidRPr="00C828AB" w:rsidRDefault="00C828AB" w:rsidP="00881DF6">
            <w:pPr>
              <w:spacing w:after="0" w:line="240" w:lineRule="auto"/>
              <w:ind w:leftChars="80" w:left="333" w:hangingChars="108" w:hanging="173"/>
              <w:rPr>
                <w:rFonts w:ascii="Arial" w:hAnsi="Arial" w:cs="Arial"/>
                <w:sz w:val="16"/>
                <w:szCs w:val="16"/>
              </w:rPr>
            </w:pPr>
            <w:r w:rsidRPr="00C828AB">
              <w:rPr>
                <w:rFonts w:ascii="Arial" w:hAnsi="Arial" w:cs="Arial"/>
                <w:sz w:val="16"/>
                <w:szCs w:val="16"/>
              </w:rPr>
              <w:t>Accumulated depreciation/</w:t>
            </w:r>
            <w:r w:rsidR="00881DF6">
              <w:rPr>
                <w:rFonts w:ascii="Arial" w:hAnsi="Arial" w:cs="Arial"/>
                <w:sz w:val="16"/>
                <w:szCs w:val="16"/>
              </w:rPr>
              <w:t xml:space="preserve"> </w:t>
            </w:r>
            <w:r w:rsidRPr="00C828AB">
              <w:rPr>
                <w:rFonts w:ascii="Arial" w:hAnsi="Arial" w:cs="Arial"/>
                <w:sz w:val="16"/>
                <w:szCs w:val="16"/>
              </w:rPr>
              <w:t>amortisation and impairment</w:t>
            </w:r>
          </w:p>
        </w:tc>
        <w:tc>
          <w:tcPr>
            <w:tcW w:w="1020" w:type="dxa"/>
            <w:tcBorders>
              <w:top w:val="nil"/>
              <w:left w:val="nil"/>
              <w:bottom w:val="nil"/>
              <w:right w:val="nil"/>
            </w:tcBorders>
            <w:shd w:val="clear" w:color="auto" w:fill="auto"/>
            <w:noWrap/>
            <w:vAlign w:val="center"/>
            <w:hideMark/>
          </w:tcPr>
          <w:p w14:paraId="2DDA8ABB"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(10,224)</w:t>
            </w:r>
          </w:p>
        </w:tc>
        <w:tc>
          <w:tcPr>
            <w:tcW w:w="1304" w:type="dxa"/>
            <w:tcBorders>
              <w:top w:val="nil"/>
              <w:left w:val="nil"/>
              <w:bottom w:val="nil"/>
              <w:right w:val="nil"/>
            </w:tcBorders>
            <w:shd w:val="clear" w:color="auto" w:fill="auto"/>
            <w:noWrap/>
            <w:vAlign w:val="center"/>
            <w:hideMark/>
          </w:tcPr>
          <w:p w14:paraId="3408FEED"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(1,076)</w:t>
            </w:r>
          </w:p>
        </w:tc>
        <w:tc>
          <w:tcPr>
            <w:tcW w:w="1304" w:type="dxa"/>
            <w:tcBorders>
              <w:top w:val="nil"/>
              <w:left w:val="nil"/>
              <w:bottom w:val="nil"/>
              <w:right w:val="nil"/>
            </w:tcBorders>
            <w:shd w:val="clear" w:color="auto" w:fill="auto"/>
            <w:noWrap/>
            <w:vAlign w:val="center"/>
            <w:hideMark/>
          </w:tcPr>
          <w:p w14:paraId="58289F84"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(858)</w:t>
            </w:r>
          </w:p>
        </w:tc>
        <w:tc>
          <w:tcPr>
            <w:tcW w:w="981" w:type="dxa"/>
            <w:tcBorders>
              <w:top w:val="nil"/>
              <w:left w:val="nil"/>
              <w:bottom w:val="nil"/>
              <w:right w:val="nil"/>
            </w:tcBorders>
            <w:shd w:val="clear" w:color="auto" w:fill="auto"/>
            <w:noWrap/>
            <w:vAlign w:val="center"/>
            <w:hideMark/>
          </w:tcPr>
          <w:p w14:paraId="297C677E"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(12,158)</w:t>
            </w:r>
          </w:p>
        </w:tc>
      </w:tr>
      <w:tr w:rsidR="00C828AB" w:rsidRPr="00C828AB" w14:paraId="1AF373C2" w14:textId="77777777" w:rsidTr="00881DF6">
        <w:trPr>
          <w:trHeight w:val="225"/>
        </w:trPr>
        <w:tc>
          <w:tcPr>
            <w:tcW w:w="3146" w:type="dxa"/>
            <w:tcBorders>
              <w:top w:val="nil"/>
              <w:left w:val="nil"/>
              <w:bottom w:val="nil"/>
              <w:right w:val="nil"/>
            </w:tcBorders>
            <w:shd w:val="clear" w:color="auto" w:fill="auto"/>
            <w:vAlign w:val="center"/>
            <w:hideMark/>
          </w:tcPr>
          <w:p w14:paraId="6B457352" w14:textId="77777777" w:rsidR="00C828AB" w:rsidRPr="00C828AB" w:rsidRDefault="00C828AB" w:rsidP="00881DF6">
            <w:pPr>
              <w:spacing w:after="0" w:line="240" w:lineRule="auto"/>
              <w:rPr>
                <w:rFonts w:ascii="Arial" w:hAnsi="Arial" w:cs="Arial"/>
                <w:b/>
                <w:bCs/>
                <w:sz w:val="16"/>
                <w:szCs w:val="16"/>
              </w:rPr>
            </w:pPr>
            <w:r w:rsidRPr="00C828AB">
              <w:rPr>
                <w:rFonts w:ascii="Arial" w:hAnsi="Arial" w:cs="Arial"/>
                <w:b/>
                <w:bCs/>
                <w:sz w:val="16"/>
                <w:szCs w:val="16"/>
              </w:rPr>
              <w:t>Opening net book balance</w:t>
            </w:r>
          </w:p>
        </w:tc>
        <w:tc>
          <w:tcPr>
            <w:tcW w:w="1020" w:type="dxa"/>
            <w:tcBorders>
              <w:top w:val="single" w:sz="4" w:space="0" w:color="auto"/>
              <w:left w:val="nil"/>
              <w:bottom w:val="single" w:sz="4" w:space="0" w:color="auto"/>
              <w:right w:val="nil"/>
            </w:tcBorders>
            <w:shd w:val="clear" w:color="auto" w:fill="auto"/>
            <w:noWrap/>
            <w:vAlign w:val="center"/>
            <w:hideMark/>
          </w:tcPr>
          <w:p w14:paraId="626612DD"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5,603 </w:t>
            </w:r>
          </w:p>
        </w:tc>
        <w:tc>
          <w:tcPr>
            <w:tcW w:w="1304" w:type="dxa"/>
            <w:tcBorders>
              <w:top w:val="single" w:sz="4" w:space="0" w:color="auto"/>
              <w:left w:val="nil"/>
              <w:bottom w:val="single" w:sz="4" w:space="0" w:color="auto"/>
              <w:right w:val="nil"/>
            </w:tcBorders>
            <w:shd w:val="clear" w:color="auto" w:fill="auto"/>
            <w:noWrap/>
            <w:vAlign w:val="center"/>
            <w:hideMark/>
          </w:tcPr>
          <w:p w14:paraId="00EE8EB7"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239 </w:t>
            </w:r>
          </w:p>
        </w:tc>
        <w:tc>
          <w:tcPr>
            <w:tcW w:w="1304" w:type="dxa"/>
            <w:tcBorders>
              <w:top w:val="single" w:sz="4" w:space="0" w:color="auto"/>
              <w:left w:val="nil"/>
              <w:bottom w:val="single" w:sz="4" w:space="0" w:color="auto"/>
              <w:right w:val="nil"/>
            </w:tcBorders>
            <w:shd w:val="clear" w:color="auto" w:fill="auto"/>
            <w:noWrap/>
            <w:vAlign w:val="center"/>
            <w:hideMark/>
          </w:tcPr>
          <w:p w14:paraId="5AE5C192"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753 </w:t>
            </w:r>
          </w:p>
        </w:tc>
        <w:tc>
          <w:tcPr>
            <w:tcW w:w="981" w:type="dxa"/>
            <w:tcBorders>
              <w:top w:val="single" w:sz="4" w:space="0" w:color="auto"/>
              <w:left w:val="nil"/>
              <w:bottom w:val="single" w:sz="4" w:space="0" w:color="auto"/>
              <w:right w:val="nil"/>
            </w:tcBorders>
            <w:shd w:val="clear" w:color="auto" w:fill="auto"/>
            <w:noWrap/>
            <w:vAlign w:val="center"/>
            <w:hideMark/>
          </w:tcPr>
          <w:p w14:paraId="3B3FD5A2"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6,595 </w:t>
            </w:r>
          </w:p>
        </w:tc>
      </w:tr>
      <w:tr w:rsidR="00C828AB" w:rsidRPr="00C828AB" w14:paraId="26DBE5CE" w14:textId="77777777" w:rsidTr="00881DF6">
        <w:trPr>
          <w:trHeight w:val="225"/>
        </w:trPr>
        <w:tc>
          <w:tcPr>
            <w:tcW w:w="3146" w:type="dxa"/>
            <w:tcBorders>
              <w:top w:val="nil"/>
              <w:left w:val="nil"/>
              <w:bottom w:val="nil"/>
              <w:right w:val="nil"/>
            </w:tcBorders>
            <w:shd w:val="clear" w:color="auto" w:fill="auto"/>
            <w:vAlign w:val="center"/>
            <w:hideMark/>
          </w:tcPr>
          <w:p w14:paraId="08AC8D08" w14:textId="77777777" w:rsidR="00C828AB" w:rsidRPr="00C828AB" w:rsidRDefault="00C828AB" w:rsidP="00881DF6">
            <w:pPr>
              <w:spacing w:after="0" w:line="240" w:lineRule="auto"/>
              <w:rPr>
                <w:rFonts w:ascii="Arial" w:hAnsi="Arial" w:cs="Arial"/>
                <w:b/>
                <w:bCs/>
                <w:sz w:val="16"/>
                <w:szCs w:val="16"/>
              </w:rPr>
            </w:pPr>
            <w:r w:rsidRPr="00C828AB">
              <w:rPr>
                <w:rFonts w:ascii="Arial" w:hAnsi="Arial" w:cs="Arial"/>
                <w:b/>
                <w:bCs/>
                <w:sz w:val="16"/>
                <w:szCs w:val="16"/>
              </w:rPr>
              <w:t>Capital asset additions</w:t>
            </w:r>
          </w:p>
        </w:tc>
        <w:tc>
          <w:tcPr>
            <w:tcW w:w="1020" w:type="dxa"/>
            <w:tcBorders>
              <w:top w:val="nil"/>
              <w:left w:val="nil"/>
              <w:bottom w:val="nil"/>
              <w:right w:val="nil"/>
            </w:tcBorders>
            <w:shd w:val="clear" w:color="auto" w:fill="auto"/>
            <w:noWrap/>
            <w:vAlign w:val="center"/>
            <w:hideMark/>
          </w:tcPr>
          <w:p w14:paraId="5EAB1E2E" w14:textId="77777777" w:rsidR="00C828AB" w:rsidRPr="00C828AB" w:rsidRDefault="00C828AB" w:rsidP="00C828AB">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65B1C657" w14:textId="77777777" w:rsidR="00C828AB" w:rsidRPr="00C828AB" w:rsidRDefault="00C828AB" w:rsidP="00C828AB">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7012EC91" w14:textId="77777777" w:rsidR="00C828AB" w:rsidRPr="00C828AB" w:rsidRDefault="00C828AB" w:rsidP="00C828AB">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center"/>
            <w:hideMark/>
          </w:tcPr>
          <w:p w14:paraId="210A6546" w14:textId="77777777" w:rsidR="00C828AB" w:rsidRPr="00C828AB" w:rsidRDefault="00C828AB" w:rsidP="00C828AB">
            <w:pPr>
              <w:spacing w:after="0" w:line="240" w:lineRule="auto"/>
              <w:jc w:val="right"/>
              <w:rPr>
                <w:rFonts w:ascii="Arial" w:hAnsi="Arial" w:cs="Arial"/>
                <w:sz w:val="16"/>
                <w:szCs w:val="16"/>
              </w:rPr>
            </w:pPr>
          </w:p>
        </w:tc>
      </w:tr>
      <w:tr w:rsidR="00C828AB" w:rsidRPr="00C828AB" w14:paraId="5C979FEF" w14:textId="77777777" w:rsidTr="00881DF6">
        <w:trPr>
          <w:trHeight w:val="397"/>
        </w:trPr>
        <w:tc>
          <w:tcPr>
            <w:tcW w:w="3146" w:type="dxa"/>
            <w:tcBorders>
              <w:top w:val="nil"/>
              <w:left w:val="nil"/>
              <w:bottom w:val="nil"/>
              <w:right w:val="nil"/>
            </w:tcBorders>
            <w:shd w:val="clear" w:color="auto" w:fill="auto"/>
            <w:vAlign w:val="center"/>
            <w:hideMark/>
          </w:tcPr>
          <w:p w14:paraId="5D0BCC3A" w14:textId="77777777" w:rsidR="00C828AB" w:rsidRPr="00C828AB" w:rsidRDefault="00C828AB" w:rsidP="00881DF6">
            <w:pPr>
              <w:spacing w:after="0" w:line="240" w:lineRule="auto"/>
              <w:ind w:leftChars="81" w:left="307" w:hangingChars="90" w:hanging="145"/>
              <w:rPr>
                <w:rFonts w:ascii="Arial" w:hAnsi="Arial" w:cs="Arial"/>
                <w:b/>
                <w:bCs/>
                <w:sz w:val="16"/>
                <w:szCs w:val="16"/>
              </w:rPr>
            </w:pPr>
            <w:r w:rsidRPr="00C828AB">
              <w:rPr>
                <w:rFonts w:ascii="Arial" w:hAnsi="Arial" w:cs="Arial"/>
                <w:b/>
                <w:bCs/>
                <w:sz w:val="16"/>
                <w:szCs w:val="16"/>
              </w:rPr>
              <w:t>Estimated expenditure on new or replacement assets</w:t>
            </w:r>
          </w:p>
        </w:tc>
        <w:tc>
          <w:tcPr>
            <w:tcW w:w="1020" w:type="dxa"/>
            <w:tcBorders>
              <w:top w:val="nil"/>
              <w:left w:val="nil"/>
              <w:bottom w:val="nil"/>
              <w:right w:val="nil"/>
            </w:tcBorders>
            <w:shd w:val="clear" w:color="auto" w:fill="auto"/>
            <w:noWrap/>
            <w:vAlign w:val="center"/>
            <w:hideMark/>
          </w:tcPr>
          <w:p w14:paraId="28A6B659" w14:textId="77777777" w:rsidR="00C828AB" w:rsidRPr="00C828AB" w:rsidRDefault="00C828AB" w:rsidP="00C828AB">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1EAE2FAD" w14:textId="77777777" w:rsidR="00C828AB" w:rsidRPr="00C828AB" w:rsidRDefault="00C828AB" w:rsidP="00C828AB">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1B67D44B" w14:textId="77777777" w:rsidR="00C828AB" w:rsidRPr="00C828AB" w:rsidRDefault="00C828AB" w:rsidP="00C828AB">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center"/>
            <w:hideMark/>
          </w:tcPr>
          <w:p w14:paraId="79480FEB" w14:textId="77777777" w:rsidR="00C828AB" w:rsidRPr="00C828AB" w:rsidRDefault="00C828AB" w:rsidP="00C828AB">
            <w:pPr>
              <w:spacing w:after="0" w:line="240" w:lineRule="auto"/>
              <w:jc w:val="right"/>
              <w:rPr>
                <w:rFonts w:ascii="Arial" w:hAnsi="Arial" w:cs="Arial"/>
                <w:sz w:val="16"/>
                <w:szCs w:val="16"/>
              </w:rPr>
            </w:pPr>
          </w:p>
        </w:tc>
      </w:tr>
      <w:tr w:rsidR="00C828AB" w:rsidRPr="00C828AB" w14:paraId="24C33778" w14:textId="77777777" w:rsidTr="00881DF6">
        <w:trPr>
          <w:trHeight w:val="225"/>
        </w:trPr>
        <w:tc>
          <w:tcPr>
            <w:tcW w:w="3146" w:type="dxa"/>
            <w:tcBorders>
              <w:top w:val="nil"/>
              <w:left w:val="nil"/>
              <w:bottom w:val="nil"/>
              <w:right w:val="nil"/>
            </w:tcBorders>
            <w:shd w:val="clear" w:color="auto" w:fill="auto"/>
            <w:vAlign w:val="center"/>
            <w:hideMark/>
          </w:tcPr>
          <w:p w14:paraId="3FDF6D84" w14:textId="77777777" w:rsidR="00C828AB" w:rsidRPr="00C828AB" w:rsidRDefault="00C828AB" w:rsidP="00881DF6">
            <w:pPr>
              <w:spacing w:after="0" w:line="240" w:lineRule="auto"/>
              <w:ind w:firstLineChars="100" w:firstLine="160"/>
              <w:rPr>
                <w:rFonts w:ascii="Arial" w:hAnsi="Arial" w:cs="Arial"/>
                <w:sz w:val="16"/>
                <w:szCs w:val="16"/>
              </w:rPr>
            </w:pPr>
            <w:r w:rsidRPr="00C828AB">
              <w:rPr>
                <w:rFonts w:ascii="Arial" w:hAnsi="Arial" w:cs="Arial"/>
                <w:sz w:val="16"/>
                <w:szCs w:val="16"/>
              </w:rPr>
              <w:t>By purchase—appropriation equity (a)</w:t>
            </w:r>
          </w:p>
        </w:tc>
        <w:tc>
          <w:tcPr>
            <w:tcW w:w="1020" w:type="dxa"/>
            <w:tcBorders>
              <w:top w:val="nil"/>
              <w:left w:val="nil"/>
              <w:bottom w:val="nil"/>
              <w:right w:val="nil"/>
            </w:tcBorders>
            <w:shd w:val="clear" w:color="auto" w:fill="auto"/>
            <w:noWrap/>
            <w:vAlign w:val="center"/>
            <w:hideMark/>
          </w:tcPr>
          <w:p w14:paraId="797924AF"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 </w:t>
            </w:r>
          </w:p>
        </w:tc>
        <w:tc>
          <w:tcPr>
            <w:tcW w:w="1304" w:type="dxa"/>
            <w:tcBorders>
              <w:top w:val="nil"/>
              <w:left w:val="nil"/>
              <w:bottom w:val="nil"/>
              <w:right w:val="nil"/>
            </w:tcBorders>
            <w:shd w:val="clear" w:color="auto" w:fill="auto"/>
            <w:noWrap/>
            <w:vAlign w:val="center"/>
            <w:hideMark/>
          </w:tcPr>
          <w:p w14:paraId="37815592"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570 </w:t>
            </w:r>
          </w:p>
        </w:tc>
        <w:tc>
          <w:tcPr>
            <w:tcW w:w="1304" w:type="dxa"/>
            <w:tcBorders>
              <w:top w:val="nil"/>
              <w:left w:val="nil"/>
              <w:bottom w:val="nil"/>
              <w:right w:val="nil"/>
            </w:tcBorders>
            <w:shd w:val="clear" w:color="auto" w:fill="auto"/>
            <w:noWrap/>
            <w:vAlign w:val="center"/>
            <w:hideMark/>
          </w:tcPr>
          <w:p w14:paraId="77BC8F96"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500 </w:t>
            </w:r>
          </w:p>
        </w:tc>
        <w:tc>
          <w:tcPr>
            <w:tcW w:w="981" w:type="dxa"/>
            <w:tcBorders>
              <w:top w:val="nil"/>
              <w:left w:val="nil"/>
              <w:bottom w:val="nil"/>
              <w:right w:val="nil"/>
            </w:tcBorders>
            <w:shd w:val="clear" w:color="auto" w:fill="auto"/>
            <w:noWrap/>
            <w:vAlign w:val="center"/>
            <w:hideMark/>
          </w:tcPr>
          <w:p w14:paraId="17DD6D9F"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1,070 </w:t>
            </w:r>
          </w:p>
        </w:tc>
      </w:tr>
      <w:tr w:rsidR="00C828AB" w:rsidRPr="00C828AB" w14:paraId="3730BE4A" w14:textId="77777777" w:rsidTr="00881DF6">
        <w:trPr>
          <w:trHeight w:val="225"/>
        </w:trPr>
        <w:tc>
          <w:tcPr>
            <w:tcW w:w="3146" w:type="dxa"/>
            <w:tcBorders>
              <w:top w:val="nil"/>
              <w:left w:val="nil"/>
              <w:bottom w:val="nil"/>
              <w:right w:val="nil"/>
            </w:tcBorders>
            <w:shd w:val="clear" w:color="auto" w:fill="auto"/>
            <w:vAlign w:val="center"/>
            <w:hideMark/>
          </w:tcPr>
          <w:p w14:paraId="7033ADBD" w14:textId="77777777" w:rsidR="00C828AB" w:rsidRPr="00C828AB" w:rsidRDefault="00C828AB" w:rsidP="00881DF6">
            <w:pPr>
              <w:spacing w:after="0" w:line="240" w:lineRule="auto"/>
              <w:ind w:firstLineChars="100" w:firstLine="161"/>
              <w:rPr>
                <w:rFonts w:ascii="Arial" w:hAnsi="Arial" w:cs="Arial"/>
                <w:b/>
                <w:bCs/>
                <w:sz w:val="16"/>
                <w:szCs w:val="16"/>
              </w:rPr>
            </w:pPr>
            <w:r w:rsidRPr="00C828AB">
              <w:rPr>
                <w:rFonts w:ascii="Arial" w:hAnsi="Arial" w:cs="Arial"/>
                <w:b/>
                <w:bCs/>
                <w:sz w:val="16"/>
                <w:szCs w:val="16"/>
              </w:rPr>
              <w:t>Total additions</w:t>
            </w:r>
          </w:p>
        </w:tc>
        <w:tc>
          <w:tcPr>
            <w:tcW w:w="1020" w:type="dxa"/>
            <w:tcBorders>
              <w:top w:val="single" w:sz="4" w:space="0" w:color="auto"/>
              <w:left w:val="nil"/>
              <w:bottom w:val="nil"/>
              <w:right w:val="nil"/>
            </w:tcBorders>
            <w:shd w:val="clear" w:color="auto" w:fill="auto"/>
            <w:noWrap/>
            <w:vAlign w:val="center"/>
            <w:hideMark/>
          </w:tcPr>
          <w:p w14:paraId="099D1FE1"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 </w:t>
            </w:r>
          </w:p>
        </w:tc>
        <w:tc>
          <w:tcPr>
            <w:tcW w:w="1304" w:type="dxa"/>
            <w:tcBorders>
              <w:top w:val="single" w:sz="4" w:space="0" w:color="auto"/>
              <w:left w:val="nil"/>
              <w:bottom w:val="nil"/>
              <w:right w:val="nil"/>
            </w:tcBorders>
            <w:shd w:val="clear" w:color="auto" w:fill="auto"/>
            <w:noWrap/>
            <w:vAlign w:val="center"/>
            <w:hideMark/>
          </w:tcPr>
          <w:p w14:paraId="6BDCA3B9"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570 </w:t>
            </w:r>
          </w:p>
        </w:tc>
        <w:tc>
          <w:tcPr>
            <w:tcW w:w="1304" w:type="dxa"/>
            <w:tcBorders>
              <w:top w:val="single" w:sz="4" w:space="0" w:color="auto"/>
              <w:left w:val="nil"/>
              <w:bottom w:val="nil"/>
              <w:right w:val="nil"/>
            </w:tcBorders>
            <w:shd w:val="clear" w:color="auto" w:fill="auto"/>
            <w:noWrap/>
            <w:vAlign w:val="center"/>
            <w:hideMark/>
          </w:tcPr>
          <w:p w14:paraId="0A81D7C3"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500 </w:t>
            </w:r>
          </w:p>
        </w:tc>
        <w:tc>
          <w:tcPr>
            <w:tcW w:w="981" w:type="dxa"/>
            <w:tcBorders>
              <w:top w:val="single" w:sz="4" w:space="0" w:color="auto"/>
              <w:left w:val="nil"/>
              <w:bottom w:val="nil"/>
              <w:right w:val="nil"/>
            </w:tcBorders>
            <w:shd w:val="clear" w:color="auto" w:fill="auto"/>
            <w:noWrap/>
            <w:vAlign w:val="center"/>
            <w:hideMark/>
          </w:tcPr>
          <w:p w14:paraId="323F085E"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1,070 </w:t>
            </w:r>
          </w:p>
        </w:tc>
      </w:tr>
      <w:tr w:rsidR="00C828AB" w:rsidRPr="00C828AB" w14:paraId="28B93AFA" w14:textId="77777777" w:rsidTr="00881DF6">
        <w:trPr>
          <w:trHeight w:val="225"/>
        </w:trPr>
        <w:tc>
          <w:tcPr>
            <w:tcW w:w="3146" w:type="dxa"/>
            <w:tcBorders>
              <w:top w:val="nil"/>
              <w:left w:val="nil"/>
              <w:bottom w:val="nil"/>
              <w:right w:val="nil"/>
            </w:tcBorders>
            <w:shd w:val="clear" w:color="auto" w:fill="auto"/>
            <w:vAlign w:val="center"/>
            <w:hideMark/>
          </w:tcPr>
          <w:p w14:paraId="6400E2F0" w14:textId="77777777" w:rsidR="00C828AB" w:rsidRPr="00C828AB" w:rsidRDefault="00C828AB" w:rsidP="00881DF6">
            <w:pPr>
              <w:spacing w:after="0" w:line="240" w:lineRule="auto"/>
              <w:ind w:firstLineChars="100" w:firstLine="161"/>
              <w:rPr>
                <w:rFonts w:ascii="Arial" w:hAnsi="Arial" w:cs="Arial"/>
                <w:b/>
                <w:bCs/>
                <w:sz w:val="16"/>
                <w:szCs w:val="16"/>
              </w:rPr>
            </w:pPr>
            <w:r w:rsidRPr="00C828AB">
              <w:rPr>
                <w:rFonts w:ascii="Arial" w:hAnsi="Arial" w:cs="Arial"/>
                <w:b/>
                <w:bCs/>
                <w:sz w:val="16"/>
                <w:szCs w:val="16"/>
              </w:rPr>
              <w:t>Other movements</w:t>
            </w:r>
          </w:p>
        </w:tc>
        <w:tc>
          <w:tcPr>
            <w:tcW w:w="1020" w:type="dxa"/>
            <w:tcBorders>
              <w:top w:val="single" w:sz="4" w:space="0" w:color="auto"/>
              <w:left w:val="nil"/>
              <w:bottom w:val="nil"/>
              <w:right w:val="nil"/>
            </w:tcBorders>
            <w:shd w:val="clear" w:color="auto" w:fill="auto"/>
            <w:noWrap/>
            <w:vAlign w:val="center"/>
            <w:hideMark/>
          </w:tcPr>
          <w:p w14:paraId="110F0B06"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w:t>
            </w:r>
          </w:p>
        </w:tc>
        <w:tc>
          <w:tcPr>
            <w:tcW w:w="1304" w:type="dxa"/>
            <w:tcBorders>
              <w:top w:val="single" w:sz="4" w:space="0" w:color="auto"/>
              <w:left w:val="nil"/>
              <w:bottom w:val="nil"/>
              <w:right w:val="nil"/>
            </w:tcBorders>
            <w:shd w:val="clear" w:color="auto" w:fill="auto"/>
            <w:noWrap/>
            <w:vAlign w:val="center"/>
            <w:hideMark/>
          </w:tcPr>
          <w:p w14:paraId="0926A5FF"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w:t>
            </w:r>
          </w:p>
        </w:tc>
        <w:tc>
          <w:tcPr>
            <w:tcW w:w="1304" w:type="dxa"/>
            <w:tcBorders>
              <w:top w:val="single" w:sz="4" w:space="0" w:color="auto"/>
              <w:left w:val="nil"/>
              <w:bottom w:val="nil"/>
              <w:right w:val="nil"/>
            </w:tcBorders>
            <w:shd w:val="clear" w:color="auto" w:fill="auto"/>
            <w:noWrap/>
            <w:vAlign w:val="center"/>
            <w:hideMark/>
          </w:tcPr>
          <w:p w14:paraId="2ABADFAF"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w:t>
            </w:r>
          </w:p>
        </w:tc>
        <w:tc>
          <w:tcPr>
            <w:tcW w:w="981" w:type="dxa"/>
            <w:tcBorders>
              <w:top w:val="single" w:sz="4" w:space="0" w:color="auto"/>
              <w:left w:val="nil"/>
              <w:bottom w:val="nil"/>
              <w:right w:val="nil"/>
            </w:tcBorders>
            <w:shd w:val="clear" w:color="auto" w:fill="auto"/>
            <w:noWrap/>
            <w:vAlign w:val="center"/>
            <w:hideMark/>
          </w:tcPr>
          <w:p w14:paraId="5E241151"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w:t>
            </w:r>
          </w:p>
        </w:tc>
      </w:tr>
      <w:tr w:rsidR="00C828AB" w:rsidRPr="00C828AB" w14:paraId="62ED3538" w14:textId="77777777" w:rsidTr="00881DF6">
        <w:trPr>
          <w:trHeight w:val="225"/>
        </w:trPr>
        <w:tc>
          <w:tcPr>
            <w:tcW w:w="3146" w:type="dxa"/>
            <w:tcBorders>
              <w:top w:val="nil"/>
              <w:left w:val="nil"/>
              <w:bottom w:val="nil"/>
              <w:right w:val="nil"/>
            </w:tcBorders>
            <w:shd w:val="clear" w:color="auto" w:fill="auto"/>
            <w:vAlign w:val="center"/>
            <w:hideMark/>
          </w:tcPr>
          <w:p w14:paraId="65184789" w14:textId="77777777" w:rsidR="00C828AB" w:rsidRPr="00C828AB" w:rsidRDefault="00C828AB" w:rsidP="00881DF6">
            <w:pPr>
              <w:spacing w:after="0" w:line="240" w:lineRule="auto"/>
              <w:ind w:firstLineChars="100" w:firstLine="160"/>
              <w:rPr>
                <w:rFonts w:ascii="Arial" w:hAnsi="Arial" w:cs="Arial"/>
                <w:sz w:val="16"/>
                <w:szCs w:val="16"/>
              </w:rPr>
            </w:pPr>
            <w:r w:rsidRPr="00C828AB">
              <w:rPr>
                <w:rFonts w:ascii="Arial" w:hAnsi="Arial" w:cs="Arial"/>
                <w:sz w:val="16"/>
                <w:szCs w:val="16"/>
              </w:rPr>
              <w:t>Depreciation/amortisation expense</w:t>
            </w:r>
          </w:p>
        </w:tc>
        <w:tc>
          <w:tcPr>
            <w:tcW w:w="1020" w:type="dxa"/>
            <w:tcBorders>
              <w:top w:val="nil"/>
              <w:left w:val="nil"/>
              <w:bottom w:val="nil"/>
              <w:right w:val="nil"/>
            </w:tcBorders>
            <w:shd w:val="clear" w:color="auto" w:fill="auto"/>
            <w:noWrap/>
            <w:vAlign w:val="center"/>
            <w:hideMark/>
          </w:tcPr>
          <w:p w14:paraId="6F7D2DE1"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(1,105)</w:t>
            </w:r>
          </w:p>
        </w:tc>
        <w:tc>
          <w:tcPr>
            <w:tcW w:w="1304" w:type="dxa"/>
            <w:tcBorders>
              <w:top w:val="nil"/>
              <w:left w:val="nil"/>
              <w:bottom w:val="nil"/>
              <w:right w:val="nil"/>
            </w:tcBorders>
            <w:shd w:val="clear" w:color="auto" w:fill="auto"/>
            <w:noWrap/>
            <w:vAlign w:val="center"/>
            <w:hideMark/>
          </w:tcPr>
          <w:p w14:paraId="30560C25"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(130)</w:t>
            </w:r>
          </w:p>
        </w:tc>
        <w:tc>
          <w:tcPr>
            <w:tcW w:w="1304" w:type="dxa"/>
            <w:tcBorders>
              <w:top w:val="nil"/>
              <w:left w:val="nil"/>
              <w:bottom w:val="nil"/>
              <w:right w:val="nil"/>
            </w:tcBorders>
            <w:shd w:val="clear" w:color="auto" w:fill="auto"/>
            <w:noWrap/>
            <w:vAlign w:val="center"/>
            <w:hideMark/>
          </w:tcPr>
          <w:p w14:paraId="701CC792"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(64)</w:t>
            </w:r>
          </w:p>
        </w:tc>
        <w:tc>
          <w:tcPr>
            <w:tcW w:w="981" w:type="dxa"/>
            <w:tcBorders>
              <w:top w:val="nil"/>
              <w:left w:val="nil"/>
              <w:bottom w:val="nil"/>
              <w:right w:val="nil"/>
            </w:tcBorders>
            <w:shd w:val="clear" w:color="auto" w:fill="auto"/>
            <w:noWrap/>
            <w:vAlign w:val="center"/>
            <w:hideMark/>
          </w:tcPr>
          <w:p w14:paraId="1B212DF8"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(1,299)</w:t>
            </w:r>
          </w:p>
        </w:tc>
      </w:tr>
      <w:tr w:rsidR="00C828AB" w:rsidRPr="00C828AB" w14:paraId="1BB879BA" w14:textId="77777777" w:rsidTr="00881DF6">
        <w:trPr>
          <w:trHeight w:val="225"/>
        </w:trPr>
        <w:tc>
          <w:tcPr>
            <w:tcW w:w="3146" w:type="dxa"/>
            <w:tcBorders>
              <w:top w:val="nil"/>
              <w:left w:val="nil"/>
              <w:bottom w:val="nil"/>
              <w:right w:val="nil"/>
            </w:tcBorders>
            <w:shd w:val="clear" w:color="auto" w:fill="auto"/>
            <w:vAlign w:val="center"/>
            <w:hideMark/>
          </w:tcPr>
          <w:p w14:paraId="411F930A" w14:textId="77777777" w:rsidR="00C828AB" w:rsidRPr="00C828AB" w:rsidRDefault="00C828AB" w:rsidP="00881DF6">
            <w:pPr>
              <w:spacing w:after="0" w:line="240" w:lineRule="auto"/>
              <w:ind w:firstLineChars="100" w:firstLine="161"/>
              <w:rPr>
                <w:rFonts w:ascii="Arial" w:hAnsi="Arial" w:cs="Arial"/>
                <w:b/>
                <w:bCs/>
                <w:sz w:val="16"/>
                <w:szCs w:val="16"/>
              </w:rPr>
            </w:pPr>
            <w:r w:rsidRPr="00C828AB">
              <w:rPr>
                <w:rFonts w:ascii="Arial" w:hAnsi="Arial" w:cs="Arial"/>
                <w:b/>
                <w:bCs/>
                <w:sz w:val="16"/>
                <w:szCs w:val="16"/>
              </w:rPr>
              <w:t>Total other movements</w:t>
            </w:r>
          </w:p>
        </w:tc>
        <w:tc>
          <w:tcPr>
            <w:tcW w:w="1020" w:type="dxa"/>
            <w:tcBorders>
              <w:top w:val="single" w:sz="4" w:space="0" w:color="auto"/>
              <w:left w:val="nil"/>
              <w:bottom w:val="single" w:sz="4" w:space="0" w:color="auto"/>
              <w:right w:val="nil"/>
            </w:tcBorders>
            <w:shd w:val="clear" w:color="auto" w:fill="auto"/>
            <w:noWrap/>
            <w:vAlign w:val="center"/>
            <w:hideMark/>
          </w:tcPr>
          <w:p w14:paraId="7358BD79"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(1,105)</w:t>
            </w:r>
          </w:p>
        </w:tc>
        <w:tc>
          <w:tcPr>
            <w:tcW w:w="1304" w:type="dxa"/>
            <w:tcBorders>
              <w:top w:val="single" w:sz="4" w:space="0" w:color="auto"/>
              <w:left w:val="nil"/>
              <w:bottom w:val="single" w:sz="4" w:space="0" w:color="auto"/>
              <w:right w:val="nil"/>
            </w:tcBorders>
            <w:shd w:val="clear" w:color="auto" w:fill="auto"/>
            <w:noWrap/>
            <w:vAlign w:val="center"/>
            <w:hideMark/>
          </w:tcPr>
          <w:p w14:paraId="2E69B8CE"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(130)</w:t>
            </w:r>
          </w:p>
        </w:tc>
        <w:tc>
          <w:tcPr>
            <w:tcW w:w="1304" w:type="dxa"/>
            <w:tcBorders>
              <w:top w:val="single" w:sz="4" w:space="0" w:color="auto"/>
              <w:left w:val="nil"/>
              <w:bottom w:val="single" w:sz="4" w:space="0" w:color="auto"/>
              <w:right w:val="nil"/>
            </w:tcBorders>
            <w:shd w:val="clear" w:color="auto" w:fill="auto"/>
            <w:noWrap/>
            <w:vAlign w:val="center"/>
            <w:hideMark/>
          </w:tcPr>
          <w:p w14:paraId="28E37541"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(64)</w:t>
            </w:r>
          </w:p>
        </w:tc>
        <w:tc>
          <w:tcPr>
            <w:tcW w:w="981" w:type="dxa"/>
            <w:tcBorders>
              <w:top w:val="single" w:sz="4" w:space="0" w:color="auto"/>
              <w:left w:val="nil"/>
              <w:bottom w:val="single" w:sz="4" w:space="0" w:color="auto"/>
              <w:right w:val="nil"/>
            </w:tcBorders>
            <w:shd w:val="clear" w:color="auto" w:fill="auto"/>
            <w:noWrap/>
            <w:vAlign w:val="center"/>
            <w:hideMark/>
          </w:tcPr>
          <w:p w14:paraId="3915FDDA"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(1,299)</w:t>
            </w:r>
          </w:p>
        </w:tc>
      </w:tr>
      <w:tr w:rsidR="00C828AB" w:rsidRPr="00C828AB" w14:paraId="118F2F39" w14:textId="77777777" w:rsidTr="00881DF6">
        <w:trPr>
          <w:trHeight w:val="225"/>
        </w:trPr>
        <w:tc>
          <w:tcPr>
            <w:tcW w:w="3146" w:type="dxa"/>
            <w:tcBorders>
              <w:top w:val="nil"/>
              <w:left w:val="nil"/>
              <w:bottom w:val="nil"/>
              <w:right w:val="nil"/>
            </w:tcBorders>
            <w:shd w:val="clear" w:color="auto" w:fill="auto"/>
            <w:vAlign w:val="center"/>
            <w:hideMark/>
          </w:tcPr>
          <w:p w14:paraId="0F228CC5" w14:textId="77777777" w:rsidR="00C828AB" w:rsidRPr="00C828AB" w:rsidRDefault="00C828AB" w:rsidP="00881DF6">
            <w:pPr>
              <w:spacing w:after="0" w:line="240" w:lineRule="auto"/>
              <w:rPr>
                <w:rFonts w:ascii="Arial" w:hAnsi="Arial" w:cs="Arial"/>
                <w:b/>
                <w:bCs/>
                <w:sz w:val="16"/>
                <w:szCs w:val="16"/>
              </w:rPr>
            </w:pPr>
            <w:r w:rsidRPr="00C828AB">
              <w:rPr>
                <w:rFonts w:ascii="Arial" w:hAnsi="Arial" w:cs="Arial"/>
                <w:b/>
                <w:bCs/>
                <w:sz w:val="16"/>
                <w:szCs w:val="16"/>
              </w:rPr>
              <w:t>As at 30 June 2019</w:t>
            </w:r>
          </w:p>
        </w:tc>
        <w:tc>
          <w:tcPr>
            <w:tcW w:w="1020" w:type="dxa"/>
            <w:tcBorders>
              <w:top w:val="nil"/>
              <w:left w:val="nil"/>
              <w:bottom w:val="nil"/>
              <w:right w:val="nil"/>
            </w:tcBorders>
            <w:shd w:val="clear" w:color="auto" w:fill="auto"/>
            <w:noWrap/>
            <w:vAlign w:val="center"/>
            <w:hideMark/>
          </w:tcPr>
          <w:p w14:paraId="3B7F1DE2" w14:textId="77777777" w:rsidR="00C828AB" w:rsidRPr="00C828AB" w:rsidRDefault="00C828AB" w:rsidP="00C828AB">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16AA4969" w14:textId="77777777" w:rsidR="00C828AB" w:rsidRPr="00C828AB" w:rsidRDefault="00C828AB" w:rsidP="00C828AB">
            <w:pPr>
              <w:spacing w:after="0" w:line="240" w:lineRule="auto"/>
              <w:jc w:val="right"/>
              <w:rPr>
                <w:rFonts w:ascii="Arial" w:hAnsi="Arial" w:cs="Arial"/>
                <w:sz w:val="16"/>
                <w:szCs w:val="16"/>
              </w:rPr>
            </w:pPr>
          </w:p>
        </w:tc>
        <w:tc>
          <w:tcPr>
            <w:tcW w:w="1304" w:type="dxa"/>
            <w:tcBorders>
              <w:top w:val="nil"/>
              <w:left w:val="nil"/>
              <w:bottom w:val="nil"/>
              <w:right w:val="nil"/>
            </w:tcBorders>
            <w:shd w:val="clear" w:color="auto" w:fill="auto"/>
            <w:noWrap/>
            <w:vAlign w:val="center"/>
            <w:hideMark/>
          </w:tcPr>
          <w:p w14:paraId="1DCF009C" w14:textId="77777777" w:rsidR="00C828AB" w:rsidRPr="00C828AB" w:rsidRDefault="00C828AB" w:rsidP="00C828AB">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center"/>
            <w:hideMark/>
          </w:tcPr>
          <w:p w14:paraId="295734BE" w14:textId="77777777" w:rsidR="00C828AB" w:rsidRPr="00C828AB" w:rsidRDefault="00C828AB" w:rsidP="00C828AB">
            <w:pPr>
              <w:spacing w:after="0" w:line="240" w:lineRule="auto"/>
              <w:jc w:val="right"/>
              <w:rPr>
                <w:rFonts w:ascii="Arial" w:hAnsi="Arial" w:cs="Arial"/>
                <w:sz w:val="16"/>
                <w:szCs w:val="16"/>
              </w:rPr>
            </w:pPr>
          </w:p>
        </w:tc>
      </w:tr>
      <w:tr w:rsidR="00C828AB" w:rsidRPr="00C828AB" w14:paraId="51EF6412" w14:textId="77777777" w:rsidTr="00881DF6">
        <w:trPr>
          <w:trHeight w:val="225"/>
        </w:trPr>
        <w:tc>
          <w:tcPr>
            <w:tcW w:w="3146" w:type="dxa"/>
            <w:tcBorders>
              <w:top w:val="nil"/>
              <w:left w:val="nil"/>
              <w:bottom w:val="nil"/>
              <w:right w:val="nil"/>
            </w:tcBorders>
            <w:shd w:val="clear" w:color="auto" w:fill="auto"/>
            <w:vAlign w:val="center"/>
            <w:hideMark/>
          </w:tcPr>
          <w:p w14:paraId="3D135B26" w14:textId="77777777" w:rsidR="00C828AB" w:rsidRPr="00C828AB" w:rsidRDefault="00C828AB" w:rsidP="00881DF6">
            <w:pPr>
              <w:spacing w:after="0" w:line="240" w:lineRule="auto"/>
              <w:ind w:firstLineChars="100" w:firstLine="160"/>
              <w:rPr>
                <w:rFonts w:ascii="Arial" w:hAnsi="Arial" w:cs="Arial"/>
                <w:sz w:val="16"/>
                <w:szCs w:val="16"/>
              </w:rPr>
            </w:pPr>
            <w:r w:rsidRPr="00C828AB">
              <w:rPr>
                <w:rFonts w:ascii="Arial" w:hAnsi="Arial" w:cs="Arial"/>
                <w:sz w:val="16"/>
                <w:szCs w:val="16"/>
              </w:rPr>
              <w:t>Gross book value</w:t>
            </w:r>
          </w:p>
        </w:tc>
        <w:tc>
          <w:tcPr>
            <w:tcW w:w="1020" w:type="dxa"/>
            <w:tcBorders>
              <w:top w:val="nil"/>
              <w:left w:val="nil"/>
              <w:bottom w:val="nil"/>
              <w:right w:val="nil"/>
            </w:tcBorders>
            <w:shd w:val="clear" w:color="auto" w:fill="auto"/>
            <w:noWrap/>
            <w:vAlign w:val="center"/>
            <w:hideMark/>
          </w:tcPr>
          <w:p w14:paraId="2A9C988C"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15,827 </w:t>
            </w:r>
          </w:p>
        </w:tc>
        <w:tc>
          <w:tcPr>
            <w:tcW w:w="1304" w:type="dxa"/>
            <w:tcBorders>
              <w:top w:val="nil"/>
              <w:left w:val="nil"/>
              <w:bottom w:val="nil"/>
              <w:right w:val="nil"/>
            </w:tcBorders>
            <w:shd w:val="clear" w:color="auto" w:fill="auto"/>
            <w:noWrap/>
            <w:vAlign w:val="center"/>
            <w:hideMark/>
          </w:tcPr>
          <w:p w14:paraId="5495013C"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1,885 </w:t>
            </w:r>
          </w:p>
        </w:tc>
        <w:tc>
          <w:tcPr>
            <w:tcW w:w="1304" w:type="dxa"/>
            <w:tcBorders>
              <w:top w:val="nil"/>
              <w:left w:val="nil"/>
              <w:bottom w:val="nil"/>
              <w:right w:val="nil"/>
            </w:tcBorders>
            <w:shd w:val="clear" w:color="auto" w:fill="auto"/>
            <w:noWrap/>
            <w:vAlign w:val="center"/>
            <w:hideMark/>
          </w:tcPr>
          <w:p w14:paraId="735D347C"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2,111 </w:t>
            </w:r>
          </w:p>
        </w:tc>
        <w:tc>
          <w:tcPr>
            <w:tcW w:w="981" w:type="dxa"/>
            <w:tcBorders>
              <w:top w:val="nil"/>
              <w:left w:val="nil"/>
              <w:bottom w:val="nil"/>
              <w:right w:val="nil"/>
            </w:tcBorders>
            <w:shd w:val="clear" w:color="auto" w:fill="auto"/>
            <w:noWrap/>
            <w:vAlign w:val="center"/>
            <w:hideMark/>
          </w:tcPr>
          <w:p w14:paraId="59B36325"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 xml:space="preserve">19,823 </w:t>
            </w:r>
          </w:p>
        </w:tc>
      </w:tr>
      <w:tr w:rsidR="00C828AB" w:rsidRPr="00C828AB" w14:paraId="79039B56" w14:textId="77777777" w:rsidTr="00881DF6">
        <w:trPr>
          <w:trHeight w:val="397"/>
        </w:trPr>
        <w:tc>
          <w:tcPr>
            <w:tcW w:w="3146" w:type="dxa"/>
            <w:tcBorders>
              <w:top w:val="nil"/>
              <w:left w:val="nil"/>
              <w:bottom w:val="nil"/>
              <w:right w:val="nil"/>
            </w:tcBorders>
            <w:shd w:val="clear" w:color="auto" w:fill="auto"/>
            <w:vAlign w:val="center"/>
            <w:hideMark/>
          </w:tcPr>
          <w:p w14:paraId="67DEFA60" w14:textId="77777777" w:rsidR="00C828AB" w:rsidRPr="00C828AB" w:rsidRDefault="00C828AB" w:rsidP="00881DF6">
            <w:pPr>
              <w:spacing w:after="0" w:line="240" w:lineRule="auto"/>
              <w:ind w:leftChars="79" w:left="331" w:hangingChars="108" w:hanging="173"/>
              <w:rPr>
                <w:rFonts w:ascii="Arial" w:hAnsi="Arial" w:cs="Arial"/>
                <w:sz w:val="16"/>
                <w:szCs w:val="16"/>
              </w:rPr>
            </w:pPr>
            <w:r w:rsidRPr="00C828AB">
              <w:rPr>
                <w:rFonts w:ascii="Arial" w:hAnsi="Arial" w:cs="Arial"/>
                <w:sz w:val="16"/>
                <w:szCs w:val="16"/>
              </w:rPr>
              <w:t>Accumulated depreciation/ amortisation and impairment</w:t>
            </w:r>
          </w:p>
        </w:tc>
        <w:tc>
          <w:tcPr>
            <w:tcW w:w="1020" w:type="dxa"/>
            <w:tcBorders>
              <w:top w:val="nil"/>
              <w:left w:val="nil"/>
              <w:bottom w:val="nil"/>
              <w:right w:val="nil"/>
            </w:tcBorders>
            <w:shd w:val="clear" w:color="auto" w:fill="auto"/>
            <w:noWrap/>
            <w:vAlign w:val="center"/>
            <w:hideMark/>
          </w:tcPr>
          <w:p w14:paraId="70382E08"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(11,329)</w:t>
            </w:r>
          </w:p>
        </w:tc>
        <w:tc>
          <w:tcPr>
            <w:tcW w:w="1304" w:type="dxa"/>
            <w:tcBorders>
              <w:top w:val="nil"/>
              <w:left w:val="nil"/>
              <w:bottom w:val="nil"/>
              <w:right w:val="nil"/>
            </w:tcBorders>
            <w:shd w:val="clear" w:color="auto" w:fill="auto"/>
            <w:noWrap/>
            <w:vAlign w:val="center"/>
            <w:hideMark/>
          </w:tcPr>
          <w:p w14:paraId="364ADE18"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(1,206)</w:t>
            </w:r>
          </w:p>
        </w:tc>
        <w:tc>
          <w:tcPr>
            <w:tcW w:w="1304" w:type="dxa"/>
            <w:tcBorders>
              <w:top w:val="nil"/>
              <w:left w:val="nil"/>
              <w:bottom w:val="nil"/>
              <w:right w:val="nil"/>
            </w:tcBorders>
            <w:shd w:val="clear" w:color="auto" w:fill="auto"/>
            <w:noWrap/>
            <w:vAlign w:val="center"/>
            <w:hideMark/>
          </w:tcPr>
          <w:p w14:paraId="71371BDA"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(922)</w:t>
            </w:r>
          </w:p>
        </w:tc>
        <w:tc>
          <w:tcPr>
            <w:tcW w:w="981" w:type="dxa"/>
            <w:tcBorders>
              <w:top w:val="nil"/>
              <w:left w:val="nil"/>
              <w:bottom w:val="nil"/>
              <w:right w:val="nil"/>
            </w:tcBorders>
            <w:shd w:val="clear" w:color="auto" w:fill="auto"/>
            <w:noWrap/>
            <w:vAlign w:val="center"/>
            <w:hideMark/>
          </w:tcPr>
          <w:p w14:paraId="6A3471EE" w14:textId="77777777" w:rsidR="00C828AB" w:rsidRPr="00C828AB" w:rsidRDefault="00C828AB" w:rsidP="00C828AB">
            <w:pPr>
              <w:spacing w:after="0" w:line="240" w:lineRule="auto"/>
              <w:jc w:val="right"/>
              <w:rPr>
                <w:rFonts w:ascii="Arial" w:hAnsi="Arial" w:cs="Arial"/>
                <w:sz w:val="16"/>
                <w:szCs w:val="16"/>
              </w:rPr>
            </w:pPr>
            <w:r w:rsidRPr="00C828AB">
              <w:rPr>
                <w:rFonts w:ascii="Arial" w:hAnsi="Arial" w:cs="Arial"/>
                <w:sz w:val="16"/>
                <w:szCs w:val="16"/>
              </w:rPr>
              <w:t>(13,457)</w:t>
            </w:r>
          </w:p>
        </w:tc>
      </w:tr>
      <w:tr w:rsidR="00C828AB" w:rsidRPr="00C828AB" w14:paraId="29185D77" w14:textId="77777777" w:rsidTr="00881DF6">
        <w:trPr>
          <w:trHeight w:val="225"/>
        </w:trPr>
        <w:tc>
          <w:tcPr>
            <w:tcW w:w="3146" w:type="dxa"/>
            <w:tcBorders>
              <w:top w:val="nil"/>
              <w:left w:val="nil"/>
              <w:bottom w:val="single" w:sz="4" w:space="0" w:color="auto"/>
              <w:right w:val="nil"/>
            </w:tcBorders>
            <w:shd w:val="clear" w:color="auto" w:fill="auto"/>
            <w:noWrap/>
            <w:vAlign w:val="bottom"/>
            <w:hideMark/>
          </w:tcPr>
          <w:p w14:paraId="1A6B3751" w14:textId="77777777" w:rsidR="00C828AB" w:rsidRPr="00C828AB" w:rsidRDefault="00C828AB" w:rsidP="00C828AB">
            <w:pPr>
              <w:spacing w:after="0" w:line="240" w:lineRule="auto"/>
              <w:rPr>
                <w:rFonts w:ascii="Arial" w:hAnsi="Arial" w:cs="Arial"/>
                <w:b/>
                <w:bCs/>
                <w:sz w:val="16"/>
                <w:szCs w:val="16"/>
              </w:rPr>
            </w:pPr>
            <w:r w:rsidRPr="00C828AB">
              <w:rPr>
                <w:rFonts w:ascii="Arial" w:hAnsi="Arial" w:cs="Arial"/>
                <w:b/>
                <w:bCs/>
                <w:sz w:val="16"/>
                <w:szCs w:val="16"/>
              </w:rPr>
              <w:t>Closing net book balance</w:t>
            </w:r>
          </w:p>
        </w:tc>
        <w:tc>
          <w:tcPr>
            <w:tcW w:w="1020" w:type="dxa"/>
            <w:tcBorders>
              <w:top w:val="single" w:sz="4" w:space="0" w:color="auto"/>
              <w:left w:val="nil"/>
              <w:bottom w:val="single" w:sz="4" w:space="0" w:color="auto"/>
              <w:right w:val="nil"/>
            </w:tcBorders>
            <w:shd w:val="clear" w:color="auto" w:fill="auto"/>
            <w:noWrap/>
            <w:vAlign w:val="bottom"/>
            <w:hideMark/>
          </w:tcPr>
          <w:p w14:paraId="1E35E8AF"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4,498 </w:t>
            </w:r>
          </w:p>
        </w:tc>
        <w:tc>
          <w:tcPr>
            <w:tcW w:w="1304" w:type="dxa"/>
            <w:tcBorders>
              <w:top w:val="single" w:sz="4" w:space="0" w:color="auto"/>
              <w:left w:val="nil"/>
              <w:bottom w:val="single" w:sz="4" w:space="0" w:color="auto"/>
              <w:right w:val="nil"/>
            </w:tcBorders>
            <w:shd w:val="clear" w:color="auto" w:fill="auto"/>
            <w:noWrap/>
            <w:vAlign w:val="bottom"/>
            <w:hideMark/>
          </w:tcPr>
          <w:p w14:paraId="152C3547"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679 </w:t>
            </w:r>
          </w:p>
        </w:tc>
        <w:tc>
          <w:tcPr>
            <w:tcW w:w="1304" w:type="dxa"/>
            <w:tcBorders>
              <w:top w:val="single" w:sz="4" w:space="0" w:color="auto"/>
              <w:left w:val="nil"/>
              <w:bottom w:val="single" w:sz="4" w:space="0" w:color="auto"/>
              <w:right w:val="nil"/>
            </w:tcBorders>
            <w:shd w:val="clear" w:color="auto" w:fill="auto"/>
            <w:noWrap/>
            <w:vAlign w:val="bottom"/>
            <w:hideMark/>
          </w:tcPr>
          <w:p w14:paraId="5C04A501"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1,189 </w:t>
            </w:r>
          </w:p>
        </w:tc>
        <w:tc>
          <w:tcPr>
            <w:tcW w:w="981" w:type="dxa"/>
            <w:tcBorders>
              <w:top w:val="single" w:sz="4" w:space="0" w:color="auto"/>
              <w:left w:val="nil"/>
              <w:bottom w:val="single" w:sz="4" w:space="0" w:color="auto"/>
              <w:right w:val="nil"/>
            </w:tcBorders>
            <w:shd w:val="clear" w:color="auto" w:fill="auto"/>
            <w:noWrap/>
            <w:vAlign w:val="bottom"/>
            <w:hideMark/>
          </w:tcPr>
          <w:p w14:paraId="393B0AC1" w14:textId="77777777" w:rsidR="00C828AB" w:rsidRPr="00C828AB" w:rsidRDefault="00C828AB" w:rsidP="00C828AB">
            <w:pPr>
              <w:spacing w:after="0" w:line="240" w:lineRule="auto"/>
              <w:jc w:val="right"/>
              <w:rPr>
                <w:rFonts w:ascii="Arial" w:hAnsi="Arial" w:cs="Arial"/>
                <w:b/>
                <w:bCs/>
                <w:sz w:val="16"/>
                <w:szCs w:val="16"/>
              </w:rPr>
            </w:pPr>
            <w:r w:rsidRPr="00C828AB">
              <w:rPr>
                <w:rFonts w:ascii="Arial" w:hAnsi="Arial" w:cs="Arial"/>
                <w:b/>
                <w:bCs/>
                <w:sz w:val="16"/>
                <w:szCs w:val="16"/>
              </w:rPr>
              <w:t xml:space="preserve">6,366 </w:t>
            </w:r>
          </w:p>
        </w:tc>
      </w:tr>
    </w:tbl>
    <w:p w14:paraId="26C65F6C" w14:textId="77777777" w:rsidR="00240B29" w:rsidRPr="00240B29" w:rsidRDefault="00240B29" w:rsidP="00E01B4E">
      <w:pPr>
        <w:pStyle w:val="ChartandTableFootnoteAlpha"/>
        <w:numPr>
          <w:ilvl w:val="0"/>
          <w:numId w:val="32"/>
        </w:numPr>
      </w:pPr>
      <w:r w:rsidRPr="00240B29">
        <w:t xml:space="preserve">‘Appropriation equity’ refers to equity injections appropriations provided </w:t>
      </w:r>
      <w:r w:rsidR="00881DF6">
        <w:t>through Appropriation Bill (No. </w:t>
      </w:r>
      <w:r w:rsidR="00CF0B6D">
        <w:t>2) 2018–</w:t>
      </w:r>
      <w:r w:rsidR="009A4CA7">
        <w:t>19</w:t>
      </w:r>
      <w:r w:rsidRPr="00240B29">
        <w:t>.</w:t>
      </w:r>
    </w:p>
    <w:p w14:paraId="234766C3" w14:textId="77777777" w:rsidR="00240B29" w:rsidRPr="00240B29" w:rsidRDefault="00240B29" w:rsidP="00881DF6">
      <w:pPr>
        <w:pStyle w:val="ChartandTableFootnote"/>
      </w:pPr>
      <w:r w:rsidRPr="00240B29">
        <w:t>Prepared on Australian Accounting Standards basis.</w:t>
      </w:r>
    </w:p>
    <w:p w14:paraId="053E06FB" w14:textId="77777777" w:rsidR="00240B29" w:rsidRPr="00CF0B6D" w:rsidRDefault="00240B29" w:rsidP="00CF0B6D">
      <w:pPr>
        <w:pStyle w:val="TableHeading"/>
        <w:spacing w:before="320"/>
        <w:rPr>
          <w:lang w:val="en-AU"/>
        </w:rPr>
      </w:pPr>
      <w:r w:rsidRPr="00240B29">
        <w:t>Table 3.7: Schedule of budgeted income and expenses administered on behalf of Government (for the period ended 30 June)</w:t>
      </w:r>
    </w:p>
    <w:p w14:paraId="379E913E" w14:textId="77777777" w:rsidR="00CF0B6D" w:rsidRDefault="00CF0B6D" w:rsidP="00CF0B6D">
      <w:pPr>
        <w:spacing w:after="0" w:line="240" w:lineRule="auto"/>
        <w:ind w:right="-113"/>
      </w:pPr>
      <w:r>
        <w:t xml:space="preserve">The Australian Building and Construction Commission has no income and expenses administered on behalf of government. For this reason, Table 3.7 is not presented. </w:t>
      </w:r>
    </w:p>
    <w:p w14:paraId="5936CAFE" w14:textId="77777777" w:rsidR="00CF0B6D" w:rsidRDefault="00CF0B6D" w:rsidP="00CF0B6D">
      <w:pPr>
        <w:pStyle w:val="TableHeading"/>
        <w:spacing w:before="320"/>
        <w:rPr>
          <w:lang w:val="en-AU"/>
        </w:rPr>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14:paraId="26165974" w14:textId="77777777" w:rsidR="00CF0B6D" w:rsidRDefault="00CF0B6D" w:rsidP="00CF0B6D">
      <w:pPr>
        <w:pStyle w:val="TableGraphic"/>
        <w:rPr>
          <w:lang w:eastAsia="x-none"/>
        </w:rPr>
      </w:pPr>
      <w:r>
        <w:rPr>
          <w:lang w:eastAsia="x-none"/>
        </w:rPr>
        <w:t xml:space="preserve">The </w:t>
      </w:r>
      <w:r>
        <w:t xml:space="preserve">Australian Building and Construction Commission </w:t>
      </w:r>
      <w:r>
        <w:rPr>
          <w:lang w:eastAsia="x-none"/>
        </w:rPr>
        <w:t xml:space="preserve">has no administered assets or liabilities. For this reason, Table 3.8 is not presented. </w:t>
      </w:r>
    </w:p>
    <w:p w14:paraId="42726F30" w14:textId="77777777" w:rsidR="00CF0B6D" w:rsidRDefault="00CF0B6D" w:rsidP="00CF0B6D">
      <w:pPr>
        <w:pStyle w:val="TableHeading"/>
        <w:spacing w:before="320"/>
      </w:pPr>
      <w:r>
        <w:t xml:space="preserve">Table 3.9: </w:t>
      </w:r>
      <w:r w:rsidRPr="00C41D55">
        <w:t xml:space="preserve">Schedule of </w:t>
      </w:r>
      <w:r>
        <w:t xml:space="preserve">budgeted administered cash flows </w:t>
      </w:r>
      <w:r w:rsidRPr="00C41D55">
        <w:t>(for</w:t>
      </w:r>
      <w:r>
        <w:t> the </w:t>
      </w:r>
      <w:r w:rsidRPr="00C41D55">
        <w:t>period ended 30 June)</w:t>
      </w:r>
    </w:p>
    <w:p w14:paraId="3B20592F" w14:textId="77777777" w:rsidR="00CF0B6D" w:rsidRDefault="00CF0B6D" w:rsidP="00CF0B6D">
      <w:pPr>
        <w:pStyle w:val="TableGraphic"/>
      </w:pPr>
      <w:r>
        <w:t xml:space="preserve">The Australian Building and Construction Commission has no administered cash flows. For this reason, Table 3.9 is not presented. </w:t>
      </w:r>
    </w:p>
    <w:p w14:paraId="630A2442" w14:textId="77777777" w:rsidR="00CF0B6D" w:rsidRDefault="00CF0B6D" w:rsidP="00CF0B6D">
      <w:pPr>
        <w:pStyle w:val="TableHeading"/>
        <w:spacing w:before="320"/>
      </w:pPr>
      <w:r w:rsidRPr="00D30CBA">
        <w:t>Table</w:t>
      </w:r>
      <w:r>
        <w:t xml:space="preserve"> 3.10</w:t>
      </w:r>
      <w:r w:rsidRPr="00D30CBA">
        <w:t xml:space="preserve">: </w:t>
      </w:r>
      <w:r>
        <w:t>Administered capital budget statement (for the period ended 30 June)</w:t>
      </w:r>
    </w:p>
    <w:p w14:paraId="171DDD0F" w14:textId="77777777" w:rsidR="00CF0B6D" w:rsidRDefault="00CF0B6D" w:rsidP="00CF0B6D">
      <w:pPr>
        <w:pStyle w:val="TableGraphic"/>
      </w:pPr>
      <w:r>
        <w:t xml:space="preserve">The Australian Building and Construction Commission has no administered capital budget. For this reason, Table 3.10 is not presented. </w:t>
      </w:r>
    </w:p>
    <w:p w14:paraId="6FB63D32" w14:textId="77777777" w:rsidR="00CF0B6D" w:rsidRDefault="00CF0B6D" w:rsidP="00CF0B6D">
      <w:pPr>
        <w:pStyle w:val="TableHeading"/>
        <w:spacing w:before="320" w:after="0"/>
        <w:rPr>
          <w:lang w:val="en-AU"/>
        </w:rPr>
      </w:pPr>
      <w:r>
        <w:t>Table 3.11: Statement of administered asset movements (Budget year 2018</w:t>
      </w:r>
      <w:r>
        <w:rPr>
          <w:lang w:val="en-AU"/>
        </w:rPr>
        <w:t>–</w:t>
      </w:r>
      <w:r>
        <w:t>19)</w:t>
      </w:r>
    </w:p>
    <w:p w14:paraId="2045BBDC" w14:textId="71491880" w:rsidR="000C3B86" w:rsidRPr="000C3B86" w:rsidRDefault="00CF0B6D" w:rsidP="00D66004">
      <w:pPr>
        <w:pStyle w:val="TableGraphic"/>
      </w:pPr>
      <w:r>
        <w:rPr>
          <w:lang w:eastAsia="x-none"/>
        </w:rPr>
        <w:t xml:space="preserve">The </w:t>
      </w:r>
      <w:r>
        <w:t xml:space="preserve">Australian Building and Construction Commission </w:t>
      </w:r>
      <w:r>
        <w:rPr>
          <w:lang w:eastAsia="x-none"/>
        </w:rPr>
        <w:t xml:space="preserve">has no administered non-financial assets. For this reason, Table 3.11 is not presented. </w:t>
      </w:r>
    </w:p>
    <w:sectPr w:rsidR="000C3B86" w:rsidRPr="000C3B86" w:rsidSect="0037175A">
      <w:headerReference w:type="even" r:id="rId19"/>
      <w:headerReference w:type="default" r:id="rId20"/>
      <w:headerReference w:type="first" r:id="rId21"/>
      <w:footnotePr>
        <w:numRestart w:val="eachPage"/>
      </w:footnotePr>
      <w:type w:val="oddPage"/>
      <w:pgSz w:w="11906" w:h="16838" w:code="9"/>
      <w:pgMar w:top="2466" w:right="2098" w:bottom="2127"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8F8D3" w14:textId="77777777" w:rsidR="00D66004" w:rsidRDefault="00D66004" w:rsidP="00C07DEC">
      <w:r>
        <w:separator/>
      </w:r>
    </w:p>
  </w:endnote>
  <w:endnote w:type="continuationSeparator" w:id="0">
    <w:p w14:paraId="75891516" w14:textId="77777777" w:rsidR="00D66004" w:rsidRDefault="00D66004"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1C330" w14:textId="77777777" w:rsidR="00D66004" w:rsidRPr="00240B29" w:rsidRDefault="00D66004" w:rsidP="00240B29">
    <w:pPr>
      <w:pStyle w:val="Footer"/>
      <w:rPr>
        <w:lang w:val="en-AU"/>
      </w:rPr>
    </w:pPr>
    <w:r>
      <w:rPr>
        <w:rStyle w:val="PageNumber"/>
      </w:rPr>
      <w:fldChar w:fldCharType="begin"/>
    </w:r>
    <w:r>
      <w:rPr>
        <w:rStyle w:val="PageNumber"/>
      </w:rPr>
      <w:instrText xml:space="preserve"> PAGE  \* Arabic </w:instrText>
    </w:r>
    <w:r>
      <w:rPr>
        <w:rStyle w:val="PageNumber"/>
      </w:rPr>
      <w:fldChar w:fldCharType="separate"/>
    </w:r>
    <w:r w:rsidR="00E16473">
      <w:rPr>
        <w:rStyle w:val="PageNumber"/>
        <w:noProof/>
      </w:rPr>
      <w:t>65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E9B10" w14:textId="77777777" w:rsidR="00D66004" w:rsidRDefault="00D66004" w:rsidP="00C07DEC">
      <w:r>
        <w:separator/>
      </w:r>
    </w:p>
  </w:footnote>
  <w:footnote w:type="continuationSeparator" w:id="0">
    <w:p w14:paraId="1E7A06B6" w14:textId="77777777" w:rsidR="00D66004" w:rsidRDefault="00D66004"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C77A" w14:textId="77777777" w:rsidR="00D66004" w:rsidRDefault="00D660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79F15" w14:textId="77777777" w:rsidR="00D66004" w:rsidRPr="00240B29" w:rsidRDefault="00D66004" w:rsidP="00240B29">
    <w:pPr>
      <w:pStyle w:val="Header"/>
      <w:jc w:val="right"/>
      <w:rPr>
        <w:lang w:val="en-AU"/>
      </w:rPr>
    </w:pPr>
    <w:r>
      <w:rPr>
        <w:lang w:val="en-AU"/>
      </w:rPr>
      <w:t>ABCC</w:t>
    </w:r>
    <w:r>
      <w:t xml:space="preserve">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4CD12" w14:textId="77777777" w:rsidR="00D66004" w:rsidRDefault="00D660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5DECA" w14:textId="03510F9C" w:rsidR="00D66004" w:rsidRPr="00D66004" w:rsidRDefault="00D66004" w:rsidP="00D66004">
    <w:pPr>
      <w:pStyle w:val="Header"/>
      <w:rPr>
        <w:lang w:val="en-AU"/>
      </w:rPr>
    </w:pPr>
    <w:r>
      <w:rPr>
        <w:lang w:val="en-AU"/>
      </w:rPr>
      <w:t>ABCC</w:t>
    </w:r>
    <w:r>
      <w:t xml:space="preserve"> Budget Statements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E2A6C" w14:textId="1432CEA9" w:rsidR="00D66004" w:rsidRPr="00D66004" w:rsidRDefault="00D66004" w:rsidP="00D66004">
    <w:pPr>
      <w:pStyle w:val="Header"/>
      <w:jc w:val="right"/>
      <w:rPr>
        <w:lang w:val="en-AU"/>
      </w:rPr>
    </w:pPr>
    <w:r>
      <w:rPr>
        <w:lang w:val="en-AU"/>
      </w:rPr>
      <w:t>ABCC</w:t>
    </w:r>
    <w:r>
      <w:t xml:space="preserve"> Budget Statements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CBE02" w14:textId="77777777" w:rsidR="00D66004" w:rsidRPr="00970E65" w:rsidRDefault="00D66004" w:rsidP="00970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9FD"/>
    <w:multiLevelType w:val="hybridMultilevel"/>
    <w:tmpl w:val="69C4EEDE"/>
    <w:lvl w:ilvl="0" w:tplc="5DA05EFC">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4">
    <w:nsid w:val="10BE0756"/>
    <w:multiLevelType w:val="hybridMultilevel"/>
    <w:tmpl w:val="BB564968"/>
    <w:lvl w:ilvl="0" w:tplc="93BADE1A">
      <w:start w:val="1"/>
      <w:numFmt w:val="decimal"/>
      <w:pStyle w:val="TableTextNumbered"/>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541789B"/>
    <w:multiLevelType w:val="multilevel"/>
    <w:tmpl w:val="49C09A1E"/>
    <w:lvl w:ilvl="0">
      <w:start w:val="1"/>
      <w:numFmt w:val="decimal"/>
      <w:lvlText w:val="%1."/>
      <w:lvlJc w:val="left"/>
      <w:pPr>
        <w:tabs>
          <w:tab w:val="num" w:pos="283"/>
        </w:tabs>
        <w:ind w:left="283" w:hanging="283"/>
      </w:pPr>
      <w:rPr>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26D02E4E"/>
    <w:multiLevelType w:val="hybridMultilevel"/>
    <w:tmpl w:val="6178CD8A"/>
    <w:lvl w:ilvl="0" w:tplc="5DA05EFC">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9">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2">
    <w:nsid w:val="412F747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4">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nsid w:val="5C317F5A"/>
    <w:multiLevelType w:val="multilevel"/>
    <w:tmpl w:val="C39CD4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3"/>
  </w:num>
  <w:num w:numId="2">
    <w:abstractNumId w:val="2"/>
  </w:num>
  <w:num w:numId="3">
    <w:abstractNumId w:val="16"/>
  </w:num>
  <w:num w:numId="4">
    <w:abstractNumId w:val="11"/>
  </w:num>
  <w:num w:numId="5">
    <w:abstractNumId w:val="17"/>
  </w:num>
  <w:num w:numId="6">
    <w:abstractNumId w:val="8"/>
  </w:num>
  <w:num w:numId="7">
    <w:abstractNumId w:val="14"/>
  </w:num>
  <w:num w:numId="8">
    <w:abstractNumId w:val="11"/>
    <w:lvlOverride w:ilvl="0">
      <w:startOverride w:val="1"/>
    </w:lvlOverride>
  </w:num>
  <w:num w:numId="9">
    <w:abstractNumId w:val="11"/>
    <w:lvlOverride w:ilvl="0">
      <w:startOverride w:val="1"/>
    </w:lvlOverride>
  </w:num>
  <w:num w:numId="10">
    <w:abstractNumId w:val="1"/>
  </w:num>
  <w:num w:numId="11">
    <w:abstractNumId w:val="7"/>
  </w:num>
  <w:num w:numId="12">
    <w:abstractNumId w:val="11"/>
    <w:lvlOverride w:ilvl="0">
      <w:startOverride w:val="1"/>
    </w:lvlOverride>
  </w:num>
  <w:num w:numId="13">
    <w:abstractNumId w:val="11"/>
    <w:lvlOverride w:ilvl="0">
      <w:startOverride w:val="1"/>
    </w:lvlOverride>
  </w:num>
  <w:num w:numId="14">
    <w:abstractNumId w:val="6"/>
  </w:num>
  <w:num w:numId="15">
    <w:abstractNumId w:val="11"/>
    <w:lvlOverride w:ilvl="0">
      <w:startOverride w:val="1"/>
    </w:lvlOverride>
  </w:num>
  <w:num w:numId="16">
    <w:abstractNumId w:val="11"/>
    <w:lvlOverride w:ilvl="0">
      <w:startOverride w:val="1"/>
    </w:lvlOverride>
  </w:num>
  <w:num w:numId="1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lvlOverride w:ilvl="0">
      <w:startOverride w:val="1"/>
    </w:lvlOverride>
  </w:num>
  <w:num w:numId="22">
    <w:abstractNumId w:val="11"/>
    <w:lvlOverride w:ilvl="0">
      <w:startOverride w:val="1"/>
    </w:lvlOverride>
  </w:num>
  <w:num w:numId="23">
    <w:abstractNumId w:val="15"/>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4"/>
    <w:lvlOverride w:ilvl="0">
      <w:startOverride w:val="1"/>
    </w:lvlOverride>
  </w:num>
  <w:num w:numId="29">
    <w:abstractNumId w:val="11"/>
    <w:lvlOverride w:ilvl="0">
      <w:startOverride w:val="1"/>
    </w:lvlOverride>
  </w:num>
  <w:num w:numId="30">
    <w:abstractNumId w:val="0"/>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9"/>
  </w:num>
  <w:num w:numId="38">
    <w:abstractNumId w:val="5"/>
  </w:num>
  <w:num w:numId="39">
    <w:abstractNumId w:val="11"/>
    <w:lvlOverride w:ilvl="0">
      <w:startOverride w:val="1"/>
    </w:lvlOverride>
  </w:num>
  <w:num w:numId="40">
    <w:abstractNumId w:val="11"/>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11"/>
    <w:lvlOverride w:ilvl="0">
      <w:startOverride w:val="1"/>
    </w:lvlOverride>
  </w:num>
  <w:num w:numId="44">
    <w:abstractNumId w:val="11"/>
    <w:lvlOverride w:ilvl="0">
      <w:startOverride w:val="1"/>
    </w:lvlOverride>
  </w:num>
  <w:num w:numId="45">
    <w:abstractNumId w:val="11"/>
    <w:lvlOverride w:ilvl="0">
      <w:startOverride w:val="1"/>
    </w:lvlOverride>
  </w:num>
  <w:num w:numId="46">
    <w:abstractNumId w:val="11"/>
    <w:lvlOverride w:ilvl="0">
      <w:startOverride w:val="1"/>
    </w:lvlOverride>
  </w:num>
  <w:num w:numId="47">
    <w:abstractNumId w:val="11"/>
    <w:lvlOverride w:ilvl="0">
      <w:startOverride w:val="1"/>
    </w:lvlOverride>
  </w:num>
  <w:num w:numId="48">
    <w:abstractNumId w:val="11"/>
    <w:lvlOverride w:ilvl="0">
      <w:startOverride w:val="1"/>
    </w:lvlOverride>
  </w:num>
  <w:num w:numId="49">
    <w:abstractNumId w:val="11"/>
    <w:lvlOverride w:ilvl="0">
      <w:startOverride w:val="1"/>
    </w:lvlOverride>
  </w:num>
  <w:num w:numId="50">
    <w:abstractNumId w:val="11"/>
    <w:lvlOverride w:ilvl="0">
      <w:startOverride w:val="1"/>
    </w:lvlOverride>
  </w:num>
  <w:num w:numId="51">
    <w:abstractNumId w:val="11"/>
    <w:lvlOverride w:ilvl="0">
      <w:startOverride w:val="1"/>
    </w:lvlOverride>
  </w:num>
  <w:num w:numId="52">
    <w:abstractNumId w:val="11"/>
    <w:lvlOverride w:ilvl="0">
      <w:startOverride w:val="1"/>
    </w:lvlOverride>
  </w:num>
  <w:num w:numId="53">
    <w:abstractNumId w:val="11"/>
    <w:lvlOverride w:ilvl="0">
      <w:startOverride w:val="1"/>
    </w:lvlOverride>
  </w:num>
  <w:num w:numId="54">
    <w:abstractNumId w:val="11"/>
    <w:lvlOverride w:ilvl="0">
      <w:startOverride w:val="1"/>
    </w:lvlOverride>
  </w:num>
  <w:num w:numId="55">
    <w:abstractNumId w:val="11"/>
    <w:lvlOverride w:ilvl="0">
      <w:startOverride w:val="1"/>
    </w:lvlOverride>
  </w:num>
  <w:num w:numId="56">
    <w:abstractNumId w:val="11"/>
    <w:lvlOverride w:ilvl="0">
      <w:startOverride w:val="1"/>
    </w:lvlOverride>
  </w:num>
  <w:num w:numId="57">
    <w:abstractNumId w:val="11"/>
    <w:lvlOverride w:ilvl="0">
      <w:startOverride w:val="1"/>
    </w:lvlOverride>
  </w:num>
  <w:num w:numId="58">
    <w:abstractNumId w:val="4"/>
    <w:lvlOverride w:ilvl="0">
      <w:startOverride w:val="1"/>
    </w:lvlOverride>
  </w:num>
  <w:num w:numId="59">
    <w:abstractNumId w:val="11"/>
    <w:lvlOverride w:ilvl="0">
      <w:startOverride w:val="1"/>
    </w:lvlOverride>
  </w:num>
  <w:num w:numId="60">
    <w:abstractNumId w:val="11"/>
    <w:lvlOverride w:ilvl="0">
      <w:startOverride w:val="1"/>
    </w:lvlOverride>
  </w:num>
  <w:num w:numId="61">
    <w:abstractNumId w:val="11"/>
    <w:lvlOverride w:ilvl="0">
      <w:startOverride w:val="1"/>
    </w:lvlOverride>
  </w:num>
  <w:num w:numId="62">
    <w:abstractNumId w:val="4"/>
  </w:num>
  <w:num w:numId="63">
    <w:abstractNumId w:val="11"/>
    <w:lvlOverride w:ilvl="0">
      <w:startOverride w:val="1"/>
    </w:lvlOverride>
  </w:num>
  <w:num w:numId="64">
    <w:abstractNumId w:val="11"/>
    <w:lvlOverride w:ilvl="0">
      <w:startOverride w:val="1"/>
    </w:lvlOverride>
  </w:num>
  <w:num w:numId="65">
    <w:abstractNumId w:val="11"/>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512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101C"/>
    <w:rsid w:val="0000358C"/>
    <w:rsid w:val="00003AC4"/>
    <w:rsid w:val="00006AE4"/>
    <w:rsid w:val="0000711B"/>
    <w:rsid w:val="00011782"/>
    <w:rsid w:val="0001294C"/>
    <w:rsid w:val="00012BB0"/>
    <w:rsid w:val="00013D25"/>
    <w:rsid w:val="0001438C"/>
    <w:rsid w:val="00016D95"/>
    <w:rsid w:val="00017619"/>
    <w:rsid w:val="000203CB"/>
    <w:rsid w:val="00020573"/>
    <w:rsid w:val="0002112D"/>
    <w:rsid w:val="000216BF"/>
    <w:rsid w:val="00021DA6"/>
    <w:rsid w:val="000220B0"/>
    <w:rsid w:val="00026EE3"/>
    <w:rsid w:val="000274FF"/>
    <w:rsid w:val="000300D7"/>
    <w:rsid w:val="000304FC"/>
    <w:rsid w:val="00030CC3"/>
    <w:rsid w:val="00030FDA"/>
    <w:rsid w:val="0003144B"/>
    <w:rsid w:val="00032C97"/>
    <w:rsid w:val="0003384E"/>
    <w:rsid w:val="00033C86"/>
    <w:rsid w:val="00034EEC"/>
    <w:rsid w:val="0003503B"/>
    <w:rsid w:val="00035246"/>
    <w:rsid w:val="00036095"/>
    <w:rsid w:val="000364F3"/>
    <w:rsid w:val="000366AE"/>
    <w:rsid w:val="000369AC"/>
    <w:rsid w:val="00036CD7"/>
    <w:rsid w:val="0003724F"/>
    <w:rsid w:val="00037BA1"/>
    <w:rsid w:val="00040D67"/>
    <w:rsid w:val="000413D4"/>
    <w:rsid w:val="00042FDD"/>
    <w:rsid w:val="00044CF1"/>
    <w:rsid w:val="0004509D"/>
    <w:rsid w:val="00045667"/>
    <w:rsid w:val="000473D8"/>
    <w:rsid w:val="00054A04"/>
    <w:rsid w:val="00054CC3"/>
    <w:rsid w:val="00055900"/>
    <w:rsid w:val="0005600E"/>
    <w:rsid w:val="00056260"/>
    <w:rsid w:val="0005722F"/>
    <w:rsid w:val="000606CB"/>
    <w:rsid w:val="00060890"/>
    <w:rsid w:val="00061D03"/>
    <w:rsid w:val="00061E07"/>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1BB7"/>
    <w:rsid w:val="000725C0"/>
    <w:rsid w:val="00074CE6"/>
    <w:rsid w:val="000768A5"/>
    <w:rsid w:val="00077277"/>
    <w:rsid w:val="0007743A"/>
    <w:rsid w:val="00080069"/>
    <w:rsid w:val="00080F4F"/>
    <w:rsid w:val="00081C68"/>
    <w:rsid w:val="00082159"/>
    <w:rsid w:val="0008449F"/>
    <w:rsid w:val="00090A43"/>
    <w:rsid w:val="000924A7"/>
    <w:rsid w:val="00094B28"/>
    <w:rsid w:val="00094B9A"/>
    <w:rsid w:val="00096568"/>
    <w:rsid w:val="00096DEE"/>
    <w:rsid w:val="00097063"/>
    <w:rsid w:val="00097336"/>
    <w:rsid w:val="000975DA"/>
    <w:rsid w:val="000A1920"/>
    <w:rsid w:val="000A1A89"/>
    <w:rsid w:val="000A1C91"/>
    <w:rsid w:val="000A237A"/>
    <w:rsid w:val="000A24C4"/>
    <w:rsid w:val="000A345B"/>
    <w:rsid w:val="000A3530"/>
    <w:rsid w:val="000A372A"/>
    <w:rsid w:val="000A395D"/>
    <w:rsid w:val="000A532C"/>
    <w:rsid w:val="000A56A5"/>
    <w:rsid w:val="000A5C86"/>
    <w:rsid w:val="000A623A"/>
    <w:rsid w:val="000A6897"/>
    <w:rsid w:val="000A6D23"/>
    <w:rsid w:val="000A6DBE"/>
    <w:rsid w:val="000A7E1F"/>
    <w:rsid w:val="000B0916"/>
    <w:rsid w:val="000B1FC4"/>
    <w:rsid w:val="000B21D6"/>
    <w:rsid w:val="000B2404"/>
    <w:rsid w:val="000B36D8"/>
    <w:rsid w:val="000B3B7D"/>
    <w:rsid w:val="000B6E38"/>
    <w:rsid w:val="000C056F"/>
    <w:rsid w:val="000C0C76"/>
    <w:rsid w:val="000C1442"/>
    <w:rsid w:val="000C1928"/>
    <w:rsid w:val="000C19B3"/>
    <w:rsid w:val="000C19EF"/>
    <w:rsid w:val="000C2620"/>
    <w:rsid w:val="000C2D7D"/>
    <w:rsid w:val="000C3B86"/>
    <w:rsid w:val="000C4A46"/>
    <w:rsid w:val="000C55A6"/>
    <w:rsid w:val="000C6A39"/>
    <w:rsid w:val="000C6FB8"/>
    <w:rsid w:val="000C747B"/>
    <w:rsid w:val="000D13E5"/>
    <w:rsid w:val="000D4262"/>
    <w:rsid w:val="000D43DE"/>
    <w:rsid w:val="000D4F26"/>
    <w:rsid w:val="000D58A1"/>
    <w:rsid w:val="000D5CE4"/>
    <w:rsid w:val="000D7E54"/>
    <w:rsid w:val="000E04C6"/>
    <w:rsid w:val="000E0A85"/>
    <w:rsid w:val="000E2F5F"/>
    <w:rsid w:val="000E54CA"/>
    <w:rsid w:val="000E68E3"/>
    <w:rsid w:val="000E6DDB"/>
    <w:rsid w:val="000E74A6"/>
    <w:rsid w:val="000F01A7"/>
    <w:rsid w:val="000F03B1"/>
    <w:rsid w:val="000F08AE"/>
    <w:rsid w:val="000F2D33"/>
    <w:rsid w:val="000F43F4"/>
    <w:rsid w:val="000F440E"/>
    <w:rsid w:val="000F6647"/>
    <w:rsid w:val="000F73B7"/>
    <w:rsid w:val="000F794F"/>
    <w:rsid w:val="000F7AB7"/>
    <w:rsid w:val="000F7E7B"/>
    <w:rsid w:val="001002F8"/>
    <w:rsid w:val="0010135F"/>
    <w:rsid w:val="00102654"/>
    <w:rsid w:val="001028CC"/>
    <w:rsid w:val="00104457"/>
    <w:rsid w:val="001045F9"/>
    <w:rsid w:val="0010472B"/>
    <w:rsid w:val="0010657F"/>
    <w:rsid w:val="0010759A"/>
    <w:rsid w:val="00107F05"/>
    <w:rsid w:val="00111159"/>
    <w:rsid w:val="001129DC"/>
    <w:rsid w:val="00112D0F"/>
    <w:rsid w:val="001133E0"/>
    <w:rsid w:val="00114B6B"/>
    <w:rsid w:val="00115DE5"/>
    <w:rsid w:val="001163D6"/>
    <w:rsid w:val="0011726A"/>
    <w:rsid w:val="0012022D"/>
    <w:rsid w:val="00120B5E"/>
    <w:rsid w:val="0012108F"/>
    <w:rsid w:val="00121EB0"/>
    <w:rsid w:val="0012228D"/>
    <w:rsid w:val="001229F2"/>
    <w:rsid w:val="00123218"/>
    <w:rsid w:val="001237BA"/>
    <w:rsid w:val="00123925"/>
    <w:rsid w:val="00123E0B"/>
    <w:rsid w:val="00126641"/>
    <w:rsid w:val="0013171A"/>
    <w:rsid w:val="00131EE3"/>
    <w:rsid w:val="00132F9E"/>
    <w:rsid w:val="001338A6"/>
    <w:rsid w:val="00133D3A"/>
    <w:rsid w:val="00133D90"/>
    <w:rsid w:val="00134628"/>
    <w:rsid w:val="001352EE"/>
    <w:rsid w:val="00135505"/>
    <w:rsid w:val="001364A7"/>
    <w:rsid w:val="00136827"/>
    <w:rsid w:val="00136A19"/>
    <w:rsid w:val="00136D5B"/>
    <w:rsid w:val="001375D4"/>
    <w:rsid w:val="001405B1"/>
    <w:rsid w:val="00143E88"/>
    <w:rsid w:val="001455D8"/>
    <w:rsid w:val="00146B5E"/>
    <w:rsid w:val="0014790A"/>
    <w:rsid w:val="00150D90"/>
    <w:rsid w:val="00151ABB"/>
    <w:rsid w:val="00154447"/>
    <w:rsid w:val="001549BE"/>
    <w:rsid w:val="00154CDE"/>
    <w:rsid w:val="00154F5B"/>
    <w:rsid w:val="00161DAC"/>
    <w:rsid w:val="00161F7D"/>
    <w:rsid w:val="00162359"/>
    <w:rsid w:val="00162B55"/>
    <w:rsid w:val="00162D8B"/>
    <w:rsid w:val="00163101"/>
    <w:rsid w:val="001634A8"/>
    <w:rsid w:val="001638E9"/>
    <w:rsid w:val="00165824"/>
    <w:rsid w:val="001666EA"/>
    <w:rsid w:val="0017111A"/>
    <w:rsid w:val="00171A85"/>
    <w:rsid w:val="001731F8"/>
    <w:rsid w:val="00173F5C"/>
    <w:rsid w:val="00174186"/>
    <w:rsid w:val="00174565"/>
    <w:rsid w:val="00175BB3"/>
    <w:rsid w:val="001771B4"/>
    <w:rsid w:val="00177A9A"/>
    <w:rsid w:val="001808A4"/>
    <w:rsid w:val="00180FF3"/>
    <w:rsid w:val="001815A5"/>
    <w:rsid w:val="001816A2"/>
    <w:rsid w:val="00181F30"/>
    <w:rsid w:val="00182740"/>
    <w:rsid w:val="00184071"/>
    <w:rsid w:val="00185A3B"/>
    <w:rsid w:val="00186850"/>
    <w:rsid w:val="001904A5"/>
    <w:rsid w:val="00191347"/>
    <w:rsid w:val="001923C8"/>
    <w:rsid w:val="001939FF"/>
    <w:rsid w:val="00194DE8"/>
    <w:rsid w:val="00197990"/>
    <w:rsid w:val="001A0106"/>
    <w:rsid w:val="001A02CB"/>
    <w:rsid w:val="001A11DB"/>
    <w:rsid w:val="001A2D6D"/>
    <w:rsid w:val="001A33F4"/>
    <w:rsid w:val="001A58AB"/>
    <w:rsid w:val="001A6256"/>
    <w:rsid w:val="001A6F29"/>
    <w:rsid w:val="001A789B"/>
    <w:rsid w:val="001B03CC"/>
    <w:rsid w:val="001B0C75"/>
    <w:rsid w:val="001B2A29"/>
    <w:rsid w:val="001B368E"/>
    <w:rsid w:val="001B44C2"/>
    <w:rsid w:val="001B4EC1"/>
    <w:rsid w:val="001B659F"/>
    <w:rsid w:val="001B7399"/>
    <w:rsid w:val="001B7655"/>
    <w:rsid w:val="001B7BAD"/>
    <w:rsid w:val="001B7F09"/>
    <w:rsid w:val="001C1166"/>
    <w:rsid w:val="001C261E"/>
    <w:rsid w:val="001C3AC7"/>
    <w:rsid w:val="001C5557"/>
    <w:rsid w:val="001C5D98"/>
    <w:rsid w:val="001C66B0"/>
    <w:rsid w:val="001C6D8C"/>
    <w:rsid w:val="001C7B78"/>
    <w:rsid w:val="001C7FB4"/>
    <w:rsid w:val="001D0750"/>
    <w:rsid w:val="001D0BA6"/>
    <w:rsid w:val="001D1903"/>
    <w:rsid w:val="001D1942"/>
    <w:rsid w:val="001D1DDB"/>
    <w:rsid w:val="001D53EA"/>
    <w:rsid w:val="001D6F7C"/>
    <w:rsid w:val="001E0156"/>
    <w:rsid w:val="001E12A5"/>
    <w:rsid w:val="001E1BF9"/>
    <w:rsid w:val="001E1EDB"/>
    <w:rsid w:val="001E3A18"/>
    <w:rsid w:val="001E664F"/>
    <w:rsid w:val="001E7093"/>
    <w:rsid w:val="001E717D"/>
    <w:rsid w:val="001E71F5"/>
    <w:rsid w:val="001E7D86"/>
    <w:rsid w:val="001F377B"/>
    <w:rsid w:val="001F3CF9"/>
    <w:rsid w:val="001F4BC5"/>
    <w:rsid w:val="001F55E5"/>
    <w:rsid w:val="001F5CB9"/>
    <w:rsid w:val="00200DC3"/>
    <w:rsid w:val="002011E2"/>
    <w:rsid w:val="00201BB9"/>
    <w:rsid w:val="00202925"/>
    <w:rsid w:val="00202C70"/>
    <w:rsid w:val="002047CC"/>
    <w:rsid w:val="002050B0"/>
    <w:rsid w:val="00205D80"/>
    <w:rsid w:val="00206B18"/>
    <w:rsid w:val="00210874"/>
    <w:rsid w:val="0021093F"/>
    <w:rsid w:val="00211A19"/>
    <w:rsid w:val="002133CA"/>
    <w:rsid w:val="002146B5"/>
    <w:rsid w:val="00215783"/>
    <w:rsid w:val="0021644B"/>
    <w:rsid w:val="00216DC9"/>
    <w:rsid w:val="00217CA0"/>
    <w:rsid w:val="002202EB"/>
    <w:rsid w:val="0022045F"/>
    <w:rsid w:val="00220FCF"/>
    <w:rsid w:val="00221705"/>
    <w:rsid w:val="00221972"/>
    <w:rsid w:val="002231C8"/>
    <w:rsid w:val="00224154"/>
    <w:rsid w:val="00230194"/>
    <w:rsid w:val="00231923"/>
    <w:rsid w:val="002329C3"/>
    <w:rsid w:val="002332AE"/>
    <w:rsid w:val="002333C2"/>
    <w:rsid w:val="00234040"/>
    <w:rsid w:val="00235D67"/>
    <w:rsid w:val="0023626B"/>
    <w:rsid w:val="00237EDC"/>
    <w:rsid w:val="00240B29"/>
    <w:rsid w:val="00242F07"/>
    <w:rsid w:val="00243020"/>
    <w:rsid w:val="00244D22"/>
    <w:rsid w:val="002451AD"/>
    <w:rsid w:val="00246C09"/>
    <w:rsid w:val="002470E4"/>
    <w:rsid w:val="00247262"/>
    <w:rsid w:val="00254380"/>
    <w:rsid w:val="0025616B"/>
    <w:rsid w:val="00257285"/>
    <w:rsid w:val="00257632"/>
    <w:rsid w:val="00257F11"/>
    <w:rsid w:val="00257FF4"/>
    <w:rsid w:val="002608CE"/>
    <w:rsid w:val="00261660"/>
    <w:rsid w:val="0026279C"/>
    <w:rsid w:val="00262CD3"/>
    <w:rsid w:val="0026326B"/>
    <w:rsid w:val="00265289"/>
    <w:rsid w:val="00265B2C"/>
    <w:rsid w:val="00266613"/>
    <w:rsid w:val="00266FE9"/>
    <w:rsid w:val="00272396"/>
    <w:rsid w:val="002723F9"/>
    <w:rsid w:val="002738DC"/>
    <w:rsid w:val="00273D98"/>
    <w:rsid w:val="0027427B"/>
    <w:rsid w:val="0027614D"/>
    <w:rsid w:val="0027651A"/>
    <w:rsid w:val="0028001E"/>
    <w:rsid w:val="00281CF6"/>
    <w:rsid w:val="0028359B"/>
    <w:rsid w:val="00284441"/>
    <w:rsid w:val="00284B28"/>
    <w:rsid w:val="002857FE"/>
    <w:rsid w:val="00287867"/>
    <w:rsid w:val="00290933"/>
    <w:rsid w:val="00291E57"/>
    <w:rsid w:val="00292D6A"/>
    <w:rsid w:val="0029312A"/>
    <w:rsid w:val="0029325C"/>
    <w:rsid w:val="00293B2D"/>
    <w:rsid w:val="00293B46"/>
    <w:rsid w:val="002960B7"/>
    <w:rsid w:val="00297643"/>
    <w:rsid w:val="00297824"/>
    <w:rsid w:val="002A153F"/>
    <w:rsid w:val="002A32FD"/>
    <w:rsid w:val="002A40DC"/>
    <w:rsid w:val="002A4B3C"/>
    <w:rsid w:val="002A5329"/>
    <w:rsid w:val="002A5C2D"/>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3D9C"/>
    <w:rsid w:val="002C4D41"/>
    <w:rsid w:val="002C75B0"/>
    <w:rsid w:val="002C7703"/>
    <w:rsid w:val="002C7A63"/>
    <w:rsid w:val="002D0153"/>
    <w:rsid w:val="002D1634"/>
    <w:rsid w:val="002D403A"/>
    <w:rsid w:val="002D4262"/>
    <w:rsid w:val="002D46B7"/>
    <w:rsid w:val="002E0158"/>
    <w:rsid w:val="002E1064"/>
    <w:rsid w:val="002E2551"/>
    <w:rsid w:val="002E323F"/>
    <w:rsid w:val="002E50D0"/>
    <w:rsid w:val="002E5554"/>
    <w:rsid w:val="002F1B12"/>
    <w:rsid w:val="002F367A"/>
    <w:rsid w:val="002F46D7"/>
    <w:rsid w:val="002F530C"/>
    <w:rsid w:val="002F591B"/>
    <w:rsid w:val="002F5A3C"/>
    <w:rsid w:val="002F7B47"/>
    <w:rsid w:val="00300013"/>
    <w:rsid w:val="0030032D"/>
    <w:rsid w:val="003006F8"/>
    <w:rsid w:val="00300A6D"/>
    <w:rsid w:val="00300BF2"/>
    <w:rsid w:val="00300D89"/>
    <w:rsid w:val="003027C1"/>
    <w:rsid w:val="00302A25"/>
    <w:rsid w:val="003048C0"/>
    <w:rsid w:val="00304C13"/>
    <w:rsid w:val="00305131"/>
    <w:rsid w:val="00305718"/>
    <w:rsid w:val="00305EC5"/>
    <w:rsid w:val="00306107"/>
    <w:rsid w:val="0030668E"/>
    <w:rsid w:val="003077B8"/>
    <w:rsid w:val="003111F8"/>
    <w:rsid w:val="0031204A"/>
    <w:rsid w:val="0031272B"/>
    <w:rsid w:val="00315435"/>
    <w:rsid w:val="00315627"/>
    <w:rsid w:val="0032038C"/>
    <w:rsid w:val="00321889"/>
    <w:rsid w:val="0032312E"/>
    <w:rsid w:val="003242D6"/>
    <w:rsid w:val="00325879"/>
    <w:rsid w:val="00325C5E"/>
    <w:rsid w:val="00326665"/>
    <w:rsid w:val="0032738E"/>
    <w:rsid w:val="00331B40"/>
    <w:rsid w:val="00331C5F"/>
    <w:rsid w:val="00333074"/>
    <w:rsid w:val="00333223"/>
    <w:rsid w:val="00333A43"/>
    <w:rsid w:val="00334F7E"/>
    <w:rsid w:val="003364C1"/>
    <w:rsid w:val="00337F82"/>
    <w:rsid w:val="00340128"/>
    <w:rsid w:val="00340640"/>
    <w:rsid w:val="00342243"/>
    <w:rsid w:val="00342D9E"/>
    <w:rsid w:val="003435D6"/>
    <w:rsid w:val="003458E0"/>
    <w:rsid w:val="00345CCD"/>
    <w:rsid w:val="00345F13"/>
    <w:rsid w:val="0034703E"/>
    <w:rsid w:val="003511CE"/>
    <w:rsid w:val="00351909"/>
    <w:rsid w:val="0035241F"/>
    <w:rsid w:val="00352BE0"/>
    <w:rsid w:val="0035333E"/>
    <w:rsid w:val="003538F0"/>
    <w:rsid w:val="0035788E"/>
    <w:rsid w:val="00357DAE"/>
    <w:rsid w:val="003602A5"/>
    <w:rsid w:val="00361259"/>
    <w:rsid w:val="00361429"/>
    <w:rsid w:val="00362AA7"/>
    <w:rsid w:val="003637D3"/>
    <w:rsid w:val="00363B11"/>
    <w:rsid w:val="00365F1F"/>
    <w:rsid w:val="003672D6"/>
    <w:rsid w:val="003705BF"/>
    <w:rsid w:val="00370935"/>
    <w:rsid w:val="0037175A"/>
    <w:rsid w:val="00371A93"/>
    <w:rsid w:val="00371C1A"/>
    <w:rsid w:val="003721B7"/>
    <w:rsid w:val="00375E52"/>
    <w:rsid w:val="00380888"/>
    <w:rsid w:val="00380D9F"/>
    <w:rsid w:val="00380E3F"/>
    <w:rsid w:val="003819E1"/>
    <w:rsid w:val="00382234"/>
    <w:rsid w:val="0038672F"/>
    <w:rsid w:val="00386BC9"/>
    <w:rsid w:val="00386F24"/>
    <w:rsid w:val="003876AB"/>
    <w:rsid w:val="00387957"/>
    <w:rsid w:val="0039053D"/>
    <w:rsid w:val="003905C6"/>
    <w:rsid w:val="00392ACA"/>
    <w:rsid w:val="00392BA6"/>
    <w:rsid w:val="00392C31"/>
    <w:rsid w:val="0039449C"/>
    <w:rsid w:val="00395036"/>
    <w:rsid w:val="0039616A"/>
    <w:rsid w:val="0039684C"/>
    <w:rsid w:val="00397F26"/>
    <w:rsid w:val="003A0290"/>
    <w:rsid w:val="003A25BB"/>
    <w:rsid w:val="003A300D"/>
    <w:rsid w:val="003A34BF"/>
    <w:rsid w:val="003A3E7B"/>
    <w:rsid w:val="003A646B"/>
    <w:rsid w:val="003A67F4"/>
    <w:rsid w:val="003A7067"/>
    <w:rsid w:val="003B09F6"/>
    <w:rsid w:val="003B0D03"/>
    <w:rsid w:val="003B1A10"/>
    <w:rsid w:val="003B1F0A"/>
    <w:rsid w:val="003B2C1F"/>
    <w:rsid w:val="003B2FE3"/>
    <w:rsid w:val="003B329D"/>
    <w:rsid w:val="003B4548"/>
    <w:rsid w:val="003B5533"/>
    <w:rsid w:val="003B5A85"/>
    <w:rsid w:val="003B71EE"/>
    <w:rsid w:val="003B7621"/>
    <w:rsid w:val="003B7C64"/>
    <w:rsid w:val="003B7C6E"/>
    <w:rsid w:val="003C0593"/>
    <w:rsid w:val="003C13A6"/>
    <w:rsid w:val="003C15EE"/>
    <w:rsid w:val="003C1EB4"/>
    <w:rsid w:val="003C32DD"/>
    <w:rsid w:val="003C4E3A"/>
    <w:rsid w:val="003C5A25"/>
    <w:rsid w:val="003D0E1C"/>
    <w:rsid w:val="003D1E47"/>
    <w:rsid w:val="003D3662"/>
    <w:rsid w:val="003D3C14"/>
    <w:rsid w:val="003D4188"/>
    <w:rsid w:val="003D4557"/>
    <w:rsid w:val="003D4DFB"/>
    <w:rsid w:val="003D53BE"/>
    <w:rsid w:val="003D543D"/>
    <w:rsid w:val="003D59FD"/>
    <w:rsid w:val="003D6968"/>
    <w:rsid w:val="003E10B8"/>
    <w:rsid w:val="003E122D"/>
    <w:rsid w:val="003E13F5"/>
    <w:rsid w:val="003E1978"/>
    <w:rsid w:val="003E2B5E"/>
    <w:rsid w:val="003E3FF4"/>
    <w:rsid w:val="003E4E15"/>
    <w:rsid w:val="003E5AE8"/>
    <w:rsid w:val="003E7035"/>
    <w:rsid w:val="003F07EE"/>
    <w:rsid w:val="003F29F2"/>
    <w:rsid w:val="003F3839"/>
    <w:rsid w:val="003F3C77"/>
    <w:rsid w:val="003F47DF"/>
    <w:rsid w:val="003F5E4A"/>
    <w:rsid w:val="003F6209"/>
    <w:rsid w:val="0040314A"/>
    <w:rsid w:val="00405DA6"/>
    <w:rsid w:val="00405DAB"/>
    <w:rsid w:val="00405E90"/>
    <w:rsid w:val="004065CE"/>
    <w:rsid w:val="00406802"/>
    <w:rsid w:val="004072E4"/>
    <w:rsid w:val="004101B0"/>
    <w:rsid w:val="004105DD"/>
    <w:rsid w:val="00410DCE"/>
    <w:rsid w:val="00412C0B"/>
    <w:rsid w:val="0041404E"/>
    <w:rsid w:val="0041429D"/>
    <w:rsid w:val="004147D0"/>
    <w:rsid w:val="00414E1F"/>
    <w:rsid w:val="0041581E"/>
    <w:rsid w:val="004160AC"/>
    <w:rsid w:val="00416415"/>
    <w:rsid w:val="00416801"/>
    <w:rsid w:val="004170C0"/>
    <w:rsid w:val="0041765C"/>
    <w:rsid w:val="00420837"/>
    <w:rsid w:val="00421EEC"/>
    <w:rsid w:val="004228B4"/>
    <w:rsid w:val="00422933"/>
    <w:rsid w:val="00422F4B"/>
    <w:rsid w:val="00423003"/>
    <w:rsid w:val="004248B4"/>
    <w:rsid w:val="00424C66"/>
    <w:rsid w:val="0042526D"/>
    <w:rsid w:val="004254A2"/>
    <w:rsid w:val="004261DC"/>
    <w:rsid w:val="00426D71"/>
    <w:rsid w:val="00430256"/>
    <w:rsid w:val="00430E3D"/>
    <w:rsid w:val="0043194D"/>
    <w:rsid w:val="00431BF1"/>
    <w:rsid w:val="004326C9"/>
    <w:rsid w:val="00433463"/>
    <w:rsid w:val="00433D22"/>
    <w:rsid w:val="004342F8"/>
    <w:rsid w:val="00434A2F"/>
    <w:rsid w:val="0044083A"/>
    <w:rsid w:val="004408FA"/>
    <w:rsid w:val="004441EF"/>
    <w:rsid w:val="00444F3D"/>
    <w:rsid w:val="0044552A"/>
    <w:rsid w:val="00445663"/>
    <w:rsid w:val="00446612"/>
    <w:rsid w:val="004508F6"/>
    <w:rsid w:val="00450E44"/>
    <w:rsid w:val="00451501"/>
    <w:rsid w:val="00451678"/>
    <w:rsid w:val="004528D0"/>
    <w:rsid w:val="00453C86"/>
    <w:rsid w:val="00454564"/>
    <w:rsid w:val="00455DEE"/>
    <w:rsid w:val="004562E5"/>
    <w:rsid w:val="00457BC3"/>
    <w:rsid w:val="0046034D"/>
    <w:rsid w:val="004610A8"/>
    <w:rsid w:val="00461801"/>
    <w:rsid w:val="00461C1E"/>
    <w:rsid w:val="00462272"/>
    <w:rsid w:val="0046390C"/>
    <w:rsid w:val="00463EBC"/>
    <w:rsid w:val="00464569"/>
    <w:rsid w:val="00465757"/>
    <w:rsid w:val="00465D4E"/>
    <w:rsid w:val="00466381"/>
    <w:rsid w:val="00467393"/>
    <w:rsid w:val="00467BDD"/>
    <w:rsid w:val="00470C04"/>
    <w:rsid w:val="004717F6"/>
    <w:rsid w:val="0047364D"/>
    <w:rsid w:val="00473DB1"/>
    <w:rsid w:val="0047481E"/>
    <w:rsid w:val="00474918"/>
    <w:rsid w:val="00475EAF"/>
    <w:rsid w:val="0047681C"/>
    <w:rsid w:val="00476DF3"/>
    <w:rsid w:val="004815F8"/>
    <w:rsid w:val="00481E32"/>
    <w:rsid w:val="004831ED"/>
    <w:rsid w:val="004831FC"/>
    <w:rsid w:val="004836A7"/>
    <w:rsid w:val="0048396B"/>
    <w:rsid w:val="004847B4"/>
    <w:rsid w:val="00484921"/>
    <w:rsid w:val="004851CC"/>
    <w:rsid w:val="0048522F"/>
    <w:rsid w:val="00486614"/>
    <w:rsid w:val="00487E11"/>
    <w:rsid w:val="00487FB8"/>
    <w:rsid w:val="004900FE"/>
    <w:rsid w:val="004919D4"/>
    <w:rsid w:val="00491FB2"/>
    <w:rsid w:val="0049212C"/>
    <w:rsid w:val="00494464"/>
    <w:rsid w:val="00495C39"/>
    <w:rsid w:val="004A1224"/>
    <w:rsid w:val="004A247B"/>
    <w:rsid w:val="004A28C5"/>
    <w:rsid w:val="004A2F59"/>
    <w:rsid w:val="004A64B4"/>
    <w:rsid w:val="004A660C"/>
    <w:rsid w:val="004A6B44"/>
    <w:rsid w:val="004A6E0E"/>
    <w:rsid w:val="004B0B19"/>
    <w:rsid w:val="004B1E81"/>
    <w:rsid w:val="004B35F0"/>
    <w:rsid w:val="004B37A7"/>
    <w:rsid w:val="004B4426"/>
    <w:rsid w:val="004B44E1"/>
    <w:rsid w:val="004B5F2A"/>
    <w:rsid w:val="004B742C"/>
    <w:rsid w:val="004B74B2"/>
    <w:rsid w:val="004C103D"/>
    <w:rsid w:val="004C1303"/>
    <w:rsid w:val="004C1399"/>
    <w:rsid w:val="004C1C09"/>
    <w:rsid w:val="004C2A17"/>
    <w:rsid w:val="004C2B0E"/>
    <w:rsid w:val="004C40AC"/>
    <w:rsid w:val="004C5507"/>
    <w:rsid w:val="004D1E1A"/>
    <w:rsid w:val="004D1EFF"/>
    <w:rsid w:val="004D23A9"/>
    <w:rsid w:val="004D2683"/>
    <w:rsid w:val="004D29F5"/>
    <w:rsid w:val="004D2F90"/>
    <w:rsid w:val="004D33FA"/>
    <w:rsid w:val="004D3FB9"/>
    <w:rsid w:val="004D7804"/>
    <w:rsid w:val="004E0308"/>
    <w:rsid w:val="004E2825"/>
    <w:rsid w:val="004E3079"/>
    <w:rsid w:val="004E310F"/>
    <w:rsid w:val="004E3276"/>
    <w:rsid w:val="004E3836"/>
    <w:rsid w:val="004E62E4"/>
    <w:rsid w:val="004E688E"/>
    <w:rsid w:val="004E7C41"/>
    <w:rsid w:val="004F0E90"/>
    <w:rsid w:val="004F0F5B"/>
    <w:rsid w:val="004F117E"/>
    <w:rsid w:val="004F22B8"/>
    <w:rsid w:val="004F2437"/>
    <w:rsid w:val="004F4624"/>
    <w:rsid w:val="004F5573"/>
    <w:rsid w:val="004F5D8B"/>
    <w:rsid w:val="004F634F"/>
    <w:rsid w:val="004F7556"/>
    <w:rsid w:val="00500700"/>
    <w:rsid w:val="0050141B"/>
    <w:rsid w:val="005015F4"/>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50C5"/>
    <w:rsid w:val="00517351"/>
    <w:rsid w:val="00521860"/>
    <w:rsid w:val="00521D74"/>
    <w:rsid w:val="005222CC"/>
    <w:rsid w:val="00522622"/>
    <w:rsid w:val="00522BC8"/>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3F53"/>
    <w:rsid w:val="00544841"/>
    <w:rsid w:val="00547CD4"/>
    <w:rsid w:val="00547EB8"/>
    <w:rsid w:val="0055067B"/>
    <w:rsid w:val="00550884"/>
    <w:rsid w:val="00552FC2"/>
    <w:rsid w:val="00553DA2"/>
    <w:rsid w:val="005543FB"/>
    <w:rsid w:val="00555623"/>
    <w:rsid w:val="005562DC"/>
    <w:rsid w:val="00556725"/>
    <w:rsid w:val="00557A85"/>
    <w:rsid w:val="005606B5"/>
    <w:rsid w:val="00560E2D"/>
    <w:rsid w:val="005615C1"/>
    <w:rsid w:val="00562BAD"/>
    <w:rsid w:val="005630B5"/>
    <w:rsid w:val="0056365E"/>
    <w:rsid w:val="00565C77"/>
    <w:rsid w:val="00565D57"/>
    <w:rsid w:val="00566181"/>
    <w:rsid w:val="00566275"/>
    <w:rsid w:val="00566D5F"/>
    <w:rsid w:val="005708BD"/>
    <w:rsid w:val="0057317E"/>
    <w:rsid w:val="005731D3"/>
    <w:rsid w:val="00573C7D"/>
    <w:rsid w:val="00574906"/>
    <w:rsid w:val="00574951"/>
    <w:rsid w:val="00574E9E"/>
    <w:rsid w:val="005752BC"/>
    <w:rsid w:val="0057622F"/>
    <w:rsid w:val="00577977"/>
    <w:rsid w:val="005813D2"/>
    <w:rsid w:val="00581719"/>
    <w:rsid w:val="00581D30"/>
    <w:rsid w:val="00583362"/>
    <w:rsid w:val="00584245"/>
    <w:rsid w:val="00584C2D"/>
    <w:rsid w:val="00584D80"/>
    <w:rsid w:val="00586535"/>
    <w:rsid w:val="00586BB5"/>
    <w:rsid w:val="00586DFB"/>
    <w:rsid w:val="00587C83"/>
    <w:rsid w:val="005905BC"/>
    <w:rsid w:val="00590B75"/>
    <w:rsid w:val="00590DAA"/>
    <w:rsid w:val="0059205C"/>
    <w:rsid w:val="00592349"/>
    <w:rsid w:val="00596F3F"/>
    <w:rsid w:val="00597EEF"/>
    <w:rsid w:val="005A1C4E"/>
    <w:rsid w:val="005A3678"/>
    <w:rsid w:val="005A3E93"/>
    <w:rsid w:val="005A4A1A"/>
    <w:rsid w:val="005A61D3"/>
    <w:rsid w:val="005A7C0B"/>
    <w:rsid w:val="005A7E70"/>
    <w:rsid w:val="005B1A53"/>
    <w:rsid w:val="005B2AF7"/>
    <w:rsid w:val="005B40E8"/>
    <w:rsid w:val="005B5286"/>
    <w:rsid w:val="005B6DAA"/>
    <w:rsid w:val="005B7314"/>
    <w:rsid w:val="005B7C27"/>
    <w:rsid w:val="005B7D8B"/>
    <w:rsid w:val="005C03F6"/>
    <w:rsid w:val="005C0475"/>
    <w:rsid w:val="005C1569"/>
    <w:rsid w:val="005C3C1A"/>
    <w:rsid w:val="005C437B"/>
    <w:rsid w:val="005C4604"/>
    <w:rsid w:val="005C46D8"/>
    <w:rsid w:val="005C4B26"/>
    <w:rsid w:val="005C4BEE"/>
    <w:rsid w:val="005C6E74"/>
    <w:rsid w:val="005C732E"/>
    <w:rsid w:val="005C781C"/>
    <w:rsid w:val="005D13ED"/>
    <w:rsid w:val="005D181E"/>
    <w:rsid w:val="005D330E"/>
    <w:rsid w:val="005D5EFC"/>
    <w:rsid w:val="005D7A35"/>
    <w:rsid w:val="005E034F"/>
    <w:rsid w:val="005E09A7"/>
    <w:rsid w:val="005E198B"/>
    <w:rsid w:val="005E19D9"/>
    <w:rsid w:val="005E1D35"/>
    <w:rsid w:val="005E2A31"/>
    <w:rsid w:val="005E3D2F"/>
    <w:rsid w:val="005E43B5"/>
    <w:rsid w:val="005E442F"/>
    <w:rsid w:val="005E54A3"/>
    <w:rsid w:val="005E5625"/>
    <w:rsid w:val="005E61D8"/>
    <w:rsid w:val="005E6F2B"/>
    <w:rsid w:val="005E7E2C"/>
    <w:rsid w:val="005F0E30"/>
    <w:rsid w:val="005F1ADE"/>
    <w:rsid w:val="005F29CD"/>
    <w:rsid w:val="005F3175"/>
    <w:rsid w:val="005F3436"/>
    <w:rsid w:val="005F3506"/>
    <w:rsid w:val="005F41D8"/>
    <w:rsid w:val="005F4739"/>
    <w:rsid w:val="005F6228"/>
    <w:rsid w:val="005F642B"/>
    <w:rsid w:val="005F67FC"/>
    <w:rsid w:val="0060089B"/>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4F0"/>
    <w:rsid w:val="0062052B"/>
    <w:rsid w:val="00621A51"/>
    <w:rsid w:val="00621A86"/>
    <w:rsid w:val="00622841"/>
    <w:rsid w:val="00623401"/>
    <w:rsid w:val="0062385F"/>
    <w:rsid w:val="00625B6A"/>
    <w:rsid w:val="00625C40"/>
    <w:rsid w:val="00627E7C"/>
    <w:rsid w:val="00630CFF"/>
    <w:rsid w:val="00631369"/>
    <w:rsid w:val="00632481"/>
    <w:rsid w:val="0063262D"/>
    <w:rsid w:val="0063268B"/>
    <w:rsid w:val="006335F1"/>
    <w:rsid w:val="00633CA5"/>
    <w:rsid w:val="00634673"/>
    <w:rsid w:val="006366E3"/>
    <w:rsid w:val="00637BBD"/>
    <w:rsid w:val="00640D17"/>
    <w:rsid w:val="00641937"/>
    <w:rsid w:val="00641960"/>
    <w:rsid w:val="00641A99"/>
    <w:rsid w:val="00642768"/>
    <w:rsid w:val="00642A84"/>
    <w:rsid w:val="00645E69"/>
    <w:rsid w:val="00646130"/>
    <w:rsid w:val="00646ACE"/>
    <w:rsid w:val="006474C0"/>
    <w:rsid w:val="00647927"/>
    <w:rsid w:val="006515B5"/>
    <w:rsid w:val="00652B9B"/>
    <w:rsid w:val="00652F78"/>
    <w:rsid w:val="00653743"/>
    <w:rsid w:val="00653DD9"/>
    <w:rsid w:val="00654E6A"/>
    <w:rsid w:val="006551FC"/>
    <w:rsid w:val="006575F3"/>
    <w:rsid w:val="00660871"/>
    <w:rsid w:val="00662809"/>
    <w:rsid w:val="00663823"/>
    <w:rsid w:val="00664E08"/>
    <w:rsid w:val="006650D0"/>
    <w:rsid w:val="00665E43"/>
    <w:rsid w:val="0066774D"/>
    <w:rsid w:val="00667F42"/>
    <w:rsid w:val="00671284"/>
    <w:rsid w:val="00672459"/>
    <w:rsid w:val="006727FC"/>
    <w:rsid w:val="00672FAF"/>
    <w:rsid w:val="00673906"/>
    <w:rsid w:val="006754AC"/>
    <w:rsid w:val="006756CD"/>
    <w:rsid w:val="00676E5B"/>
    <w:rsid w:val="00677D6B"/>
    <w:rsid w:val="00680795"/>
    <w:rsid w:val="00682713"/>
    <w:rsid w:val="00683451"/>
    <w:rsid w:val="00683579"/>
    <w:rsid w:val="006854CE"/>
    <w:rsid w:val="00686A76"/>
    <w:rsid w:val="00686B47"/>
    <w:rsid w:val="0068790B"/>
    <w:rsid w:val="006906E4"/>
    <w:rsid w:val="006912E6"/>
    <w:rsid w:val="00691747"/>
    <w:rsid w:val="00691C54"/>
    <w:rsid w:val="00691E49"/>
    <w:rsid w:val="006922DC"/>
    <w:rsid w:val="006941DD"/>
    <w:rsid w:val="0069466B"/>
    <w:rsid w:val="00694795"/>
    <w:rsid w:val="006A257C"/>
    <w:rsid w:val="006A2615"/>
    <w:rsid w:val="006A36A4"/>
    <w:rsid w:val="006A4158"/>
    <w:rsid w:val="006A4AA7"/>
    <w:rsid w:val="006A4E15"/>
    <w:rsid w:val="006A5866"/>
    <w:rsid w:val="006A5E4F"/>
    <w:rsid w:val="006A643C"/>
    <w:rsid w:val="006B0F54"/>
    <w:rsid w:val="006B25EC"/>
    <w:rsid w:val="006B415B"/>
    <w:rsid w:val="006B4C95"/>
    <w:rsid w:val="006B4CBA"/>
    <w:rsid w:val="006B72F3"/>
    <w:rsid w:val="006B7542"/>
    <w:rsid w:val="006C0A59"/>
    <w:rsid w:val="006C1468"/>
    <w:rsid w:val="006C19EE"/>
    <w:rsid w:val="006C1CBE"/>
    <w:rsid w:val="006C2E46"/>
    <w:rsid w:val="006C3B05"/>
    <w:rsid w:val="006C4E45"/>
    <w:rsid w:val="006C5EE1"/>
    <w:rsid w:val="006C61B1"/>
    <w:rsid w:val="006C6DB8"/>
    <w:rsid w:val="006D01F4"/>
    <w:rsid w:val="006D0669"/>
    <w:rsid w:val="006D1D4E"/>
    <w:rsid w:val="006D3771"/>
    <w:rsid w:val="006D440A"/>
    <w:rsid w:val="006D5599"/>
    <w:rsid w:val="006D592F"/>
    <w:rsid w:val="006D62BE"/>
    <w:rsid w:val="006D7B71"/>
    <w:rsid w:val="006E0006"/>
    <w:rsid w:val="006E01BB"/>
    <w:rsid w:val="006E02D3"/>
    <w:rsid w:val="006E0DF6"/>
    <w:rsid w:val="006E1BDE"/>
    <w:rsid w:val="006E1FAD"/>
    <w:rsid w:val="006E336C"/>
    <w:rsid w:val="006E35A9"/>
    <w:rsid w:val="006E3B9E"/>
    <w:rsid w:val="006E4A27"/>
    <w:rsid w:val="006E5828"/>
    <w:rsid w:val="006E6BB9"/>
    <w:rsid w:val="006E784F"/>
    <w:rsid w:val="006E79B2"/>
    <w:rsid w:val="006F0B4F"/>
    <w:rsid w:val="006F0E97"/>
    <w:rsid w:val="006F10B8"/>
    <w:rsid w:val="006F2DF3"/>
    <w:rsid w:val="006F2DF9"/>
    <w:rsid w:val="006F3C6F"/>
    <w:rsid w:val="006F41C6"/>
    <w:rsid w:val="006F5DD9"/>
    <w:rsid w:val="006F6FA2"/>
    <w:rsid w:val="007001D0"/>
    <w:rsid w:val="00700662"/>
    <w:rsid w:val="00700CE3"/>
    <w:rsid w:val="00701498"/>
    <w:rsid w:val="00701E70"/>
    <w:rsid w:val="00702EC1"/>
    <w:rsid w:val="00704509"/>
    <w:rsid w:val="007046C7"/>
    <w:rsid w:val="00704F47"/>
    <w:rsid w:val="00705BC0"/>
    <w:rsid w:val="007072C2"/>
    <w:rsid w:val="0070746B"/>
    <w:rsid w:val="007075CA"/>
    <w:rsid w:val="007078CE"/>
    <w:rsid w:val="00710385"/>
    <w:rsid w:val="00710C02"/>
    <w:rsid w:val="0071151E"/>
    <w:rsid w:val="007118AC"/>
    <w:rsid w:val="00711FC7"/>
    <w:rsid w:val="0071482B"/>
    <w:rsid w:val="00714C8F"/>
    <w:rsid w:val="00715A32"/>
    <w:rsid w:val="00716F57"/>
    <w:rsid w:val="00717912"/>
    <w:rsid w:val="00717A74"/>
    <w:rsid w:val="00720898"/>
    <w:rsid w:val="00720EA2"/>
    <w:rsid w:val="007212DF"/>
    <w:rsid w:val="00721409"/>
    <w:rsid w:val="00721CE0"/>
    <w:rsid w:val="007221A2"/>
    <w:rsid w:val="00722935"/>
    <w:rsid w:val="007240D4"/>
    <w:rsid w:val="00727815"/>
    <w:rsid w:val="007301A7"/>
    <w:rsid w:val="00730E31"/>
    <w:rsid w:val="00730E5A"/>
    <w:rsid w:val="00731266"/>
    <w:rsid w:val="007317F5"/>
    <w:rsid w:val="007346F8"/>
    <w:rsid w:val="00734D66"/>
    <w:rsid w:val="00734E06"/>
    <w:rsid w:val="00736E9D"/>
    <w:rsid w:val="007370A2"/>
    <w:rsid w:val="007373FA"/>
    <w:rsid w:val="00737870"/>
    <w:rsid w:val="00737E7D"/>
    <w:rsid w:val="0074063F"/>
    <w:rsid w:val="00740EF1"/>
    <w:rsid w:val="0074250E"/>
    <w:rsid w:val="007437BA"/>
    <w:rsid w:val="007444E7"/>
    <w:rsid w:val="00744C77"/>
    <w:rsid w:val="00744DBD"/>
    <w:rsid w:val="00745398"/>
    <w:rsid w:val="007456D4"/>
    <w:rsid w:val="007467F0"/>
    <w:rsid w:val="00747090"/>
    <w:rsid w:val="00747B90"/>
    <w:rsid w:val="00747FC3"/>
    <w:rsid w:val="00754870"/>
    <w:rsid w:val="00755F84"/>
    <w:rsid w:val="007561F0"/>
    <w:rsid w:val="00756632"/>
    <w:rsid w:val="0075754A"/>
    <w:rsid w:val="00760554"/>
    <w:rsid w:val="0076083D"/>
    <w:rsid w:val="00761DC2"/>
    <w:rsid w:val="007620FB"/>
    <w:rsid w:val="00762B1E"/>
    <w:rsid w:val="00764B94"/>
    <w:rsid w:val="007652E2"/>
    <w:rsid w:val="00765A82"/>
    <w:rsid w:val="00766434"/>
    <w:rsid w:val="00770E10"/>
    <w:rsid w:val="00771E5C"/>
    <w:rsid w:val="00772107"/>
    <w:rsid w:val="00773E30"/>
    <w:rsid w:val="007742FF"/>
    <w:rsid w:val="00774A83"/>
    <w:rsid w:val="00775146"/>
    <w:rsid w:val="0077566D"/>
    <w:rsid w:val="00776097"/>
    <w:rsid w:val="007766A5"/>
    <w:rsid w:val="00776E39"/>
    <w:rsid w:val="0078016D"/>
    <w:rsid w:val="007803BB"/>
    <w:rsid w:val="00781778"/>
    <w:rsid w:val="00782098"/>
    <w:rsid w:val="00786231"/>
    <w:rsid w:val="00787FE4"/>
    <w:rsid w:val="007900CB"/>
    <w:rsid w:val="007905B2"/>
    <w:rsid w:val="00790E9B"/>
    <w:rsid w:val="007917E7"/>
    <w:rsid w:val="007927C6"/>
    <w:rsid w:val="0079348E"/>
    <w:rsid w:val="00793EEB"/>
    <w:rsid w:val="0079405B"/>
    <w:rsid w:val="0079555A"/>
    <w:rsid w:val="00795679"/>
    <w:rsid w:val="0079797F"/>
    <w:rsid w:val="00797B21"/>
    <w:rsid w:val="007A05F4"/>
    <w:rsid w:val="007A0BB9"/>
    <w:rsid w:val="007A14E8"/>
    <w:rsid w:val="007A1D73"/>
    <w:rsid w:val="007A4023"/>
    <w:rsid w:val="007A5445"/>
    <w:rsid w:val="007A5A94"/>
    <w:rsid w:val="007A5E11"/>
    <w:rsid w:val="007A6C47"/>
    <w:rsid w:val="007A7F42"/>
    <w:rsid w:val="007B31F7"/>
    <w:rsid w:val="007B347F"/>
    <w:rsid w:val="007B39F6"/>
    <w:rsid w:val="007B3E27"/>
    <w:rsid w:val="007B47E0"/>
    <w:rsid w:val="007B5A98"/>
    <w:rsid w:val="007B5E30"/>
    <w:rsid w:val="007B5F81"/>
    <w:rsid w:val="007C1DB0"/>
    <w:rsid w:val="007C2270"/>
    <w:rsid w:val="007C27D4"/>
    <w:rsid w:val="007C4CCE"/>
    <w:rsid w:val="007C570A"/>
    <w:rsid w:val="007C75DF"/>
    <w:rsid w:val="007C7D49"/>
    <w:rsid w:val="007C7DE5"/>
    <w:rsid w:val="007D0EEB"/>
    <w:rsid w:val="007D1D99"/>
    <w:rsid w:val="007D4D2A"/>
    <w:rsid w:val="007D763D"/>
    <w:rsid w:val="007E00B1"/>
    <w:rsid w:val="007E0749"/>
    <w:rsid w:val="007E269B"/>
    <w:rsid w:val="007E2F87"/>
    <w:rsid w:val="007E334F"/>
    <w:rsid w:val="007E4155"/>
    <w:rsid w:val="007E482B"/>
    <w:rsid w:val="007E57B5"/>
    <w:rsid w:val="007E5D39"/>
    <w:rsid w:val="007E66C8"/>
    <w:rsid w:val="007E67BD"/>
    <w:rsid w:val="007E6BBD"/>
    <w:rsid w:val="007F06E1"/>
    <w:rsid w:val="007F0C09"/>
    <w:rsid w:val="007F0E49"/>
    <w:rsid w:val="007F3E75"/>
    <w:rsid w:val="007F517F"/>
    <w:rsid w:val="007F6391"/>
    <w:rsid w:val="007F6FB8"/>
    <w:rsid w:val="007F7481"/>
    <w:rsid w:val="007F76FF"/>
    <w:rsid w:val="00801491"/>
    <w:rsid w:val="008015A7"/>
    <w:rsid w:val="00801EF6"/>
    <w:rsid w:val="00802AEC"/>
    <w:rsid w:val="00803099"/>
    <w:rsid w:val="0080406C"/>
    <w:rsid w:val="0080562C"/>
    <w:rsid w:val="00806357"/>
    <w:rsid w:val="0080718B"/>
    <w:rsid w:val="008071D0"/>
    <w:rsid w:val="0080771E"/>
    <w:rsid w:val="0081066B"/>
    <w:rsid w:val="00810809"/>
    <w:rsid w:val="00810C6A"/>
    <w:rsid w:val="00810C86"/>
    <w:rsid w:val="00812350"/>
    <w:rsid w:val="00812369"/>
    <w:rsid w:val="00812741"/>
    <w:rsid w:val="008128E3"/>
    <w:rsid w:val="00815871"/>
    <w:rsid w:val="00816B7D"/>
    <w:rsid w:val="00821789"/>
    <w:rsid w:val="0082180B"/>
    <w:rsid w:val="00821BC9"/>
    <w:rsid w:val="008223E4"/>
    <w:rsid w:val="00825147"/>
    <w:rsid w:val="00825880"/>
    <w:rsid w:val="00825D4F"/>
    <w:rsid w:val="00830017"/>
    <w:rsid w:val="00830787"/>
    <w:rsid w:val="00830DC9"/>
    <w:rsid w:val="00831489"/>
    <w:rsid w:val="0083394A"/>
    <w:rsid w:val="00833A6A"/>
    <w:rsid w:val="00833E2F"/>
    <w:rsid w:val="00834F9A"/>
    <w:rsid w:val="008350DA"/>
    <w:rsid w:val="008368F3"/>
    <w:rsid w:val="008377C1"/>
    <w:rsid w:val="008400A8"/>
    <w:rsid w:val="0084156A"/>
    <w:rsid w:val="00841941"/>
    <w:rsid w:val="008427B1"/>
    <w:rsid w:val="008449FF"/>
    <w:rsid w:val="0084601D"/>
    <w:rsid w:val="008462FB"/>
    <w:rsid w:val="00846C73"/>
    <w:rsid w:val="00847E43"/>
    <w:rsid w:val="00850462"/>
    <w:rsid w:val="0085161D"/>
    <w:rsid w:val="008541AA"/>
    <w:rsid w:val="00855597"/>
    <w:rsid w:val="00855780"/>
    <w:rsid w:val="00856178"/>
    <w:rsid w:val="0085666B"/>
    <w:rsid w:val="00856C69"/>
    <w:rsid w:val="008570AB"/>
    <w:rsid w:val="00862545"/>
    <w:rsid w:val="00862F0B"/>
    <w:rsid w:val="008653B5"/>
    <w:rsid w:val="00865A76"/>
    <w:rsid w:val="008663D7"/>
    <w:rsid w:val="0086730B"/>
    <w:rsid w:val="008679E6"/>
    <w:rsid w:val="00867A0F"/>
    <w:rsid w:val="00871811"/>
    <w:rsid w:val="00872E1F"/>
    <w:rsid w:val="00873942"/>
    <w:rsid w:val="0087400E"/>
    <w:rsid w:val="00875CE3"/>
    <w:rsid w:val="00880558"/>
    <w:rsid w:val="00881DF6"/>
    <w:rsid w:val="00883894"/>
    <w:rsid w:val="00883E8C"/>
    <w:rsid w:val="008847A3"/>
    <w:rsid w:val="00885DA2"/>
    <w:rsid w:val="00885E03"/>
    <w:rsid w:val="00885E17"/>
    <w:rsid w:val="008861F3"/>
    <w:rsid w:val="00886342"/>
    <w:rsid w:val="008875DE"/>
    <w:rsid w:val="0089092F"/>
    <w:rsid w:val="00891DC5"/>
    <w:rsid w:val="00893594"/>
    <w:rsid w:val="008935FC"/>
    <w:rsid w:val="00894726"/>
    <w:rsid w:val="008947EA"/>
    <w:rsid w:val="00894ABF"/>
    <w:rsid w:val="00894CEE"/>
    <w:rsid w:val="00896419"/>
    <w:rsid w:val="00896FF4"/>
    <w:rsid w:val="008A0E85"/>
    <w:rsid w:val="008A15CB"/>
    <w:rsid w:val="008A1DDE"/>
    <w:rsid w:val="008A371D"/>
    <w:rsid w:val="008A3DA4"/>
    <w:rsid w:val="008A3FC8"/>
    <w:rsid w:val="008A5443"/>
    <w:rsid w:val="008A55A8"/>
    <w:rsid w:val="008A5F01"/>
    <w:rsid w:val="008A6B66"/>
    <w:rsid w:val="008A7078"/>
    <w:rsid w:val="008B0969"/>
    <w:rsid w:val="008B11D0"/>
    <w:rsid w:val="008B1CD7"/>
    <w:rsid w:val="008B32B6"/>
    <w:rsid w:val="008B4464"/>
    <w:rsid w:val="008B4BF2"/>
    <w:rsid w:val="008B56E5"/>
    <w:rsid w:val="008B5AFD"/>
    <w:rsid w:val="008B6650"/>
    <w:rsid w:val="008B729C"/>
    <w:rsid w:val="008B7A4E"/>
    <w:rsid w:val="008C1506"/>
    <w:rsid w:val="008C2D30"/>
    <w:rsid w:val="008C33F2"/>
    <w:rsid w:val="008C42C4"/>
    <w:rsid w:val="008C6AE3"/>
    <w:rsid w:val="008C6C92"/>
    <w:rsid w:val="008C77F7"/>
    <w:rsid w:val="008C78B5"/>
    <w:rsid w:val="008D03AA"/>
    <w:rsid w:val="008D0AE4"/>
    <w:rsid w:val="008D1B0D"/>
    <w:rsid w:val="008D20E6"/>
    <w:rsid w:val="008D2F52"/>
    <w:rsid w:val="008D3687"/>
    <w:rsid w:val="008D3E19"/>
    <w:rsid w:val="008D52E2"/>
    <w:rsid w:val="008D57A4"/>
    <w:rsid w:val="008D5F06"/>
    <w:rsid w:val="008D6B57"/>
    <w:rsid w:val="008D74C3"/>
    <w:rsid w:val="008D7DFC"/>
    <w:rsid w:val="008E00FD"/>
    <w:rsid w:val="008E07C6"/>
    <w:rsid w:val="008E2B21"/>
    <w:rsid w:val="008E33EA"/>
    <w:rsid w:val="008E4180"/>
    <w:rsid w:val="008E5BB7"/>
    <w:rsid w:val="008E5F84"/>
    <w:rsid w:val="008E6A1B"/>
    <w:rsid w:val="008E6FF6"/>
    <w:rsid w:val="008E72E5"/>
    <w:rsid w:val="008E79F9"/>
    <w:rsid w:val="008E7DCC"/>
    <w:rsid w:val="008F0EA9"/>
    <w:rsid w:val="008F1B1E"/>
    <w:rsid w:val="008F2A2D"/>
    <w:rsid w:val="008F2B7E"/>
    <w:rsid w:val="008F31DF"/>
    <w:rsid w:val="008F38F6"/>
    <w:rsid w:val="008F411D"/>
    <w:rsid w:val="008F4D31"/>
    <w:rsid w:val="008F53F5"/>
    <w:rsid w:val="008F56A2"/>
    <w:rsid w:val="008F5FF0"/>
    <w:rsid w:val="008F61F2"/>
    <w:rsid w:val="008F63BC"/>
    <w:rsid w:val="008F6485"/>
    <w:rsid w:val="008F710C"/>
    <w:rsid w:val="008F797E"/>
    <w:rsid w:val="008F7B17"/>
    <w:rsid w:val="008F7F78"/>
    <w:rsid w:val="00900316"/>
    <w:rsid w:val="0090122A"/>
    <w:rsid w:val="009017A1"/>
    <w:rsid w:val="00901F73"/>
    <w:rsid w:val="0090394F"/>
    <w:rsid w:val="009054D3"/>
    <w:rsid w:val="00905587"/>
    <w:rsid w:val="00905722"/>
    <w:rsid w:val="009067FF"/>
    <w:rsid w:val="00907B9D"/>
    <w:rsid w:val="00910CFA"/>
    <w:rsid w:val="009125D2"/>
    <w:rsid w:val="00914774"/>
    <w:rsid w:val="00915E3F"/>
    <w:rsid w:val="00915F49"/>
    <w:rsid w:val="00915F97"/>
    <w:rsid w:val="00921473"/>
    <w:rsid w:val="0092273F"/>
    <w:rsid w:val="009238F1"/>
    <w:rsid w:val="00923B55"/>
    <w:rsid w:val="009249B4"/>
    <w:rsid w:val="0092525C"/>
    <w:rsid w:val="00926716"/>
    <w:rsid w:val="009270DB"/>
    <w:rsid w:val="00927A97"/>
    <w:rsid w:val="00930974"/>
    <w:rsid w:val="00930BEB"/>
    <w:rsid w:val="00931196"/>
    <w:rsid w:val="009323DF"/>
    <w:rsid w:val="00932AFC"/>
    <w:rsid w:val="0093389C"/>
    <w:rsid w:val="00933A7D"/>
    <w:rsid w:val="00933DA9"/>
    <w:rsid w:val="009346A1"/>
    <w:rsid w:val="0093491F"/>
    <w:rsid w:val="00935E14"/>
    <w:rsid w:val="009402ED"/>
    <w:rsid w:val="00941E4F"/>
    <w:rsid w:val="00942454"/>
    <w:rsid w:val="0094480E"/>
    <w:rsid w:val="00947B5B"/>
    <w:rsid w:val="00950281"/>
    <w:rsid w:val="0095134D"/>
    <w:rsid w:val="00951BD3"/>
    <w:rsid w:val="009529FD"/>
    <w:rsid w:val="00952B8F"/>
    <w:rsid w:val="00953A2D"/>
    <w:rsid w:val="0095401E"/>
    <w:rsid w:val="0095569B"/>
    <w:rsid w:val="009559F2"/>
    <w:rsid w:val="009562CC"/>
    <w:rsid w:val="00957310"/>
    <w:rsid w:val="0095750D"/>
    <w:rsid w:val="009576BF"/>
    <w:rsid w:val="00961A93"/>
    <w:rsid w:val="00962B8F"/>
    <w:rsid w:val="009637E4"/>
    <w:rsid w:val="00964464"/>
    <w:rsid w:val="00965665"/>
    <w:rsid w:val="0096632E"/>
    <w:rsid w:val="00966D4F"/>
    <w:rsid w:val="00967290"/>
    <w:rsid w:val="00970E65"/>
    <w:rsid w:val="0097102C"/>
    <w:rsid w:val="00971CBF"/>
    <w:rsid w:val="00971F52"/>
    <w:rsid w:val="0097202E"/>
    <w:rsid w:val="00972E0B"/>
    <w:rsid w:val="0097462D"/>
    <w:rsid w:val="009748F0"/>
    <w:rsid w:val="00974A7C"/>
    <w:rsid w:val="00974E25"/>
    <w:rsid w:val="0097587B"/>
    <w:rsid w:val="009766FE"/>
    <w:rsid w:val="00977715"/>
    <w:rsid w:val="00980439"/>
    <w:rsid w:val="00982444"/>
    <w:rsid w:val="00982A7F"/>
    <w:rsid w:val="00982BA7"/>
    <w:rsid w:val="00982D92"/>
    <w:rsid w:val="00982F10"/>
    <w:rsid w:val="009834A0"/>
    <w:rsid w:val="009843A8"/>
    <w:rsid w:val="00984993"/>
    <w:rsid w:val="00984CA2"/>
    <w:rsid w:val="00984CA5"/>
    <w:rsid w:val="009854F1"/>
    <w:rsid w:val="00985AAE"/>
    <w:rsid w:val="0098714A"/>
    <w:rsid w:val="009907F5"/>
    <w:rsid w:val="00992448"/>
    <w:rsid w:val="00993EA1"/>
    <w:rsid w:val="0099496C"/>
    <w:rsid w:val="00996569"/>
    <w:rsid w:val="00996927"/>
    <w:rsid w:val="00996BD3"/>
    <w:rsid w:val="00997BE8"/>
    <w:rsid w:val="009A057B"/>
    <w:rsid w:val="009A05AD"/>
    <w:rsid w:val="009A06F0"/>
    <w:rsid w:val="009A14DE"/>
    <w:rsid w:val="009A40DD"/>
    <w:rsid w:val="009A4CA7"/>
    <w:rsid w:val="009A72B5"/>
    <w:rsid w:val="009A7821"/>
    <w:rsid w:val="009A7BC2"/>
    <w:rsid w:val="009B011E"/>
    <w:rsid w:val="009B1897"/>
    <w:rsid w:val="009B1BB7"/>
    <w:rsid w:val="009B1C51"/>
    <w:rsid w:val="009B3707"/>
    <w:rsid w:val="009B48D4"/>
    <w:rsid w:val="009B7359"/>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295"/>
    <w:rsid w:val="009D3665"/>
    <w:rsid w:val="009D3C84"/>
    <w:rsid w:val="009D40C6"/>
    <w:rsid w:val="009D54F3"/>
    <w:rsid w:val="009D6969"/>
    <w:rsid w:val="009D7470"/>
    <w:rsid w:val="009D7A58"/>
    <w:rsid w:val="009E0828"/>
    <w:rsid w:val="009E0CED"/>
    <w:rsid w:val="009E17A2"/>
    <w:rsid w:val="009E2D23"/>
    <w:rsid w:val="009E4043"/>
    <w:rsid w:val="009E43C1"/>
    <w:rsid w:val="009E6D06"/>
    <w:rsid w:val="009E6DF1"/>
    <w:rsid w:val="009F0659"/>
    <w:rsid w:val="009F3BA0"/>
    <w:rsid w:val="009F3F5D"/>
    <w:rsid w:val="009F43CB"/>
    <w:rsid w:val="009F4CB9"/>
    <w:rsid w:val="009F76A1"/>
    <w:rsid w:val="00A01C02"/>
    <w:rsid w:val="00A02077"/>
    <w:rsid w:val="00A02D24"/>
    <w:rsid w:val="00A05074"/>
    <w:rsid w:val="00A05113"/>
    <w:rsid w:val="00A054DC"/>
    <w:rsid w:val="00A069AE"/>
    <w:rsid w:val="00A06EB5"/>
    <w:rsid w:val="00A10389"/>
    <w:rsid w:val="00A10912"/>
    <w:rsid w:val="00A1133E"/>
    <w:rsid w:val="00A11888"/>
    <w:rsid w:val="00A11E62"/>
    <w:rsid w:val="00A11E8F"/>
    <w:rsid w:val="00A12369"/>
    <w:rsid w:val="00A13522"/>
    <w:rsid w:val="00A14357"/>
    <w:rsid w:val="00A1524F"/>
    <w:rsid w:val="00A15E63"/>
    <w:rsid w:val="00A167D9"/>
    <w:rsid w:val="00A16E03"/>
    <w:rsid w:val="00A17672"/>
    <w:rsid w:val="00A20A6B"/>
    <w:rsid w:val="00A20C5D"/>
    <w:rsid w:val="00A222CA"/>
    <w:rsid w:val="00A225E3"/>
    <w:rsid w:val="00A23915"/>
    <w:rsid w:val="00A239CC"/>
    <w:rsid w:val="00A23BC2"/>
    <w:rsid w:val="00A248C9"/>
    <w:rsid w:val="00A27774"/>
    <w:rsid w:val="00A279AC"/>
    <w:rsid w:val="00A3044F"/>
    <w:rsid w:val="00A30C5D"/>
    <w:rsid w:val="00A310F1"/>
    <w:rsid w:val="00A31C68"/>
    <w:rsid w:val="00A325AE"/>
    <w:rsid w:val="00A326A6"/>
    <w:rsid w:val="00A34F7B"/>
    <w:rsid w:val="00A3571A"/>
    <w:rsid w:val="00A35FAA"/>
    <w:rsid w:val="00A364F1"/>
    <w:rsid w:val="00A40163"/>
    <w:rsid w:val="00A4028C"/>
    <w:rsid w:val="00A409BC"/>
    <w:rsid w:val="00A42F6D"/>
    <w:rsid w:val="00A44612"/>
    <w:rsid w:val="00A44720"/>
    <w:rsid w:val="00A46164"/>
    <w:rsid w:val="00A46A8E"/>
    <w:rsid w:val="00A509AF"/>
    <w:rsid w:val="00A50DEF"/>
    <w:rsid w:val="00A51337"/>
    <w:rsid w:val="00A537E5"/>
    <w:rsid w:val="00A540A5"/>
    <w:rsid w:val="00A54248"/>
    <w:rsid w:val="00A54553"/>
    <w:rsid w:val="00A55B6F"/>
    <w:rsid w:val="00A56AEB"/>
    <w:rsid w:val="00A615E6"/>
    <w:rsid w:val="00A61BD0"/>
    <w:rsid w:val="00A61DB5"/>
    <w:rsid w:val="00A6388E"/>
    <w:rsid w:val="00A64FD7"/>
    <w:rsid w:val="00A6581A"/>
    <w:rsid w:val="00A6662D"/>
    <w:rsid w:val="00A70398"/>
    <w:rsid w:val="00A709AD"/>
    <w:rsid w:val="00A72DA9"/>
    <w:rsid w:val="00A733CB"/>
    <w:rsid w:val="00A739DF"/>
    <w:rsid w:val="00A740A0"/>
    <w:rsid w:val="00A74455"/>
    <w:rsid w:val="00A751AD"/>
    <w:rsid w:val="00A773CD"/>
    <w:rsid w:val="00A775CF"/>
    <w:rsid w:val="00A77853"/>
    <w:rsid w:val="00A77FAF"/>
    <w:rsid w:val="00A805EB"/>
    <w:rsid w:val="00A80C87"/>
    <w:rsid w:val="00A81EED"/>
    <w:rsid w:val="00A84503"/>
    <w:rsid w:val="00A867DA"/>
    <w:rsid w:val="00A86E10"/>
    <w:rsid w:val="00A8782F"/>
    <w:rsid w:val="00A9013E"/>
    <w:rsid w:val="00A9167D"/>
    <w:rsid w:val="00A92D25"/>
    <w:rsid w:val="00A9401F"/>
    <w:rsid w:val="00A94689"/>
    <w:rsid w:val="00A94DDB"/>
    <w:rsid w:val="00A94F82"/>
    <w:rsid w:val="00A965CD"/>
    <w:rsid w:val="00AA1BEC"/>
    <w:rsid w:val="00AA2465"/>
    <w:rsid w:val="00AA27AA"/>
    <w:rsid w:val="00AA2DF3"/>
    <w:rsid w:val="00AA4761"/>
    <w:rsid w:val="00AA50BC"/>
    <w:rsid w:val="00AA5639"/>
    <w:rsid w:val="00AA6AE4"/>
    <w:rsid w:val="00AB179B"/>
    <w:rsid w:val="00AB24E7"/>
    <w:rsid w:val="00AB26DA"/>
    <w:rsid w:val="00AB2BE1"/>
    <w:rsid w:val="00AB3237"/>
    <w:rsid w:val="00AB3917"/>
    <w:rsid w:val="00AB3A2D"/>
    <w:rsid w:val="00AB4AC8"/>
    <w:rsid w:val="00AB5AE6"/>
    <w:rsid w:val="00AB5E21"/>
    <w:rsid w:val="00AB6F0E"/>
    <w:rsid w:val="00AB75AE"/>
    <w:rsid w:val="00AB76EC"/>
    <w:rsid w:val="00AB7933"/>
    <w:rsid w:val="00AC037D"/>
    <w:rsid w:val="00AC13C9"/>
    <w:rsid w:val="00AC3071"/>
    <w:rsid w:val="00AC3A08"/>
    <w:rsid w:val="00AC3D18"/>
    <w:rsid w:val="00AC6332"/>
    <w:rsid w:val="00AD0664"/>
    <w:rsid w:val="00AD10CF"/>
    <w:rsid w:val="00AD2090"/>
    <w:rsid w:val="00AD2FC0"/>
    <w:rsid w:val="00AD35EA"/>
    <w:rsid w:val="00AD3854"/>
    <w:rsid w:val="00AD3BC7"/>
    <w:rsid w:val="00AD42E2"/>
    <w:rsid w:val="00AD4967"/>
    <w:rsid w:val="00AD562E"/>
    <w:rsid w:val="00AD58C9"/>
    <w:rsid w:val="00AD5B1B"/>
    <w:rsid w:val="00AD66BE"/>
    <w:rsid w:val="00AD6DB9"/>
    <w:rsid w:val="00AE1918"/>
    <w:rsid w:val="00AE2459"/>
    <w:rsid w:val="00AE29C2"/>
    <w:rsid w:val="00AE3D23"/>
    <w:rsid w:val="00AE4EC8"/>
    <w:rsid w:val="00AE4EF5"/>
    <w:rsid w:val="00AE517C"/>
    <w:rsid w:val="00AE599E"/>
    <w:rsid w:val="00AE5D9F"/>
    <w:rsid w:val="00AE5F15"/>
    <w:rsid w:val="00AE61C0"/>
    <w:rsid w:val="00AE76C9"/>
    <w:rsid w:val="00AE7FF4"/>
    <w:rsid w:val="00AF06B4"/>
    <w:rsid w:val="00AF0C7E"/>
    <w:rsid w:val="00AF0EB2"/>
    <w:rsid w:val="00AF2791"/>
    <w:rsid w:val="00AF2EF5"/>
    <w:rsid w:val="00AF3117"/>
    <w:rsid w:val="00AF326B"/>
    <w:rsid w:val="00AF32F0"/>
    <w:rsid w:val="00AF3811"/>
    <w:rsid w:val="00AF418D"/>
    <w:rsid w:val="00AF5563"/>
    <w:rsid w:val="00AF560E"/>
    <w:rsid w:val="00AF5C37"/>
    <w:rsid w:val="00AF6220"/>
    <w:rsid w:val="00AF6672"/>
    <w:rsid w:val="00AF70EE"/>
    <w:rsid w:val="00AF7618"/>
    <w:rsid w:val="00B009A9"/>
    <w:rsid w:val="00B00B01"/>
    <w:rsid w:val="00B04550"/>
    <w:rsid w:val="00B04964"/>
    <w:rsid w:val="00B04CBD"/>
    <w:rsid w:val="00B05F34"/>
    <w:rsid w:val="00B076AF"/>
    <w:rsid w:val="00B10605"/>
    <w:rsid w:val="00B10F95"/>
    <w:rsid w:val="00B11B0A"/>
    <w:rsid w:val="00B11DAB"/>
    <w:rsid w:val="00B12331"/>
    <w:rsid w:val="00B15819"/>
    <w:rsid w:val="00B15B71"/>
    <w:rsid w:val="00B166C6"/>
    <w:rsid w:val="00B21941"/>
    <w:rsid w:val="00B21EB4"/>
    <w:rsid w:val="00B22A5B"/>
    <w:rsid w:val="00B2691D"/>
    <w:rsid w:val="00B26C44"/>
    <w:rsid w:val="00B27820"/>
    <w:rsid w:val="00B30944"/>
    <w:rsid w:val="00B3104B"/>
    <w:rsid w:val="00B32AAC"/>
    <w:rsid w:val="00B33F4D"/>
    <w:rsid w:val="00B36CFC"/>
    <w:rsid w:val="00B37148"/>
    <w:rsid w:val="00B37AFC"/>
    <w:rsid w:val="00B40754"/>
    <w:rsid w:val="00B4084B"/>
    <w:rsid w:val="00B42B56"/>
    <w:rsid w:val="00B45864"/>
    <w:rsid w:val="00B460B5"/>
    <w:rsid w:val="00B464BE"/>
    <w:rsid w:val="00B46881"/>
    <w:rsid w:val="00B47F4C"/>
    <w:rsid w:val="00B50958"/>
    <w:rsid w:val="00B51526"/>
    <w:rsid w:val="00B52818"/>
    <w:rsid w:val="00B535AA"/>
    <w:rsid w:val="00B54B57"/>
    <w:rsid w:val="00B567D8"/>
    <w:rsid w:val="00B60F6F"/>
    <w:rsid w:val="00B61A52"/>
    <w:rsid w:val="00B6230B"/>
    <w:rsid w:val="00B63C3C"/>
    <w:rsid w:val="00B64DE4"/>
    <w:rsid w:val="00B65561"/>
    <w:rsid w:val="00B676B8"/>
    <w:rsid w:val="00B70250"/>
    <w:rsid w:val="00B70C9E"/>
    <w:rsid w:val="00B71222"/>
    <w:rsid w:val="00B7358B"/>
    <w:rsid w:val="00B7388C"/>
    <w:rsid w:val="00B73E0D"/>
    <w:rsid w:val="00B7521F"/>
    <w:rsid w:val="00B76B62"/>
    <w:rsid w:val="00B77D3D"/>
    <w:rsid w:val="00B830A1"/>
    <w:rsid w:val="00B83160"/>
    <w:rsid w:val="00B834F1"/>
    <w:rsid w:val="00B8365B"/>
    <w:rsid w:val="00B83705"/>
    <w:rsid w:val="00B83CA0"/>
    <w:rsid w:val="00B84243"/>
    <w:rsid w:val="00B8507A"/>
    <w:rsid w:val="00B85C34"/>
    <w:rsid w:val="00B85C63"/>
    <w:rsid w:val="00B86CCD"/>
    <w:rsid w:val="00B876C0"/>
    <w:rsid w:val="00B87806"/>
    <w:rsid w:val="00B916B3"/>
    <w:rsid w:val="00B93884"/>
    <w:rsid w:val="00B94405"/>
    <w:rsid w:val="00B94A65"/>
    <w:rsid w:val="00B94ADF"/>
    <w:rsid w:val="00B94FB4"/>
    <w:rsid w:val="00B956BD"/>
    <w:rsid w:val="00B95D2D"/>
    <w:rsid w:val="00B9607C"/>
    <w:rsid w:val="00B9676C"/>
    <w:rsid w:val="00BA0141"/>
    <w:rsid w:val="00BA0966"/>
    <w:rsid w:val="00BA0F2F"/>
    <w:rsid w:val="00BA1607"/>
    <w:rsid w:val="00BA379F"/>
    <w:rsid w:val="00BA470A"/>
    <w:rsid w:val="00BA5898"/>
    <w:rsid w:val="00BA6777"/>
    <w:rsid w:val="00BB2A98"/>
    <w:rsid w:val="00BB3AB5"/>
    <w:rsid w:val="00BB3DA8"/>
    <w:rsid w:val="00BB47F0"/>
    <w:rsid w:val="00BB498B"/>
    <w:rsid w:val="00BB6D23"/>
    <w:rsid w:val="00BB721D"/>
    <w:rsid w:val="00BB7455"/>
    <w:rsid w:val="00BC2C65"/>
    <w:rsid w:val="00BC3CAB"/>
    <w:rsid w:val="00BC42CE"/>
    <w:rsid w:val="00BC45CF"/>
    <w:rsid w:val="00BC46BA"/>
    <w:rsid w:val="00BC6702"/>
    <w:rsid w:val="00BC6756"/>
    <w:rsid w:val="00BD1E84"/>
    <w:rsid w:val="00BD210E"/>
    <w:rsid w:val="00BD40CB"/>
    <w:rsid w:val="00BD4954"/>
    <w:rsid w:val="00BD78D5"/>
    <w:rsid w:val="00BE0A68"/>
    <w:rsid w:val="00BE0F7C"/>
    <w:rsid w:val="00BE0FE5"/>
    <w:rsid w:val="00BE1D7C"/>
    <w:rsid w:val="00BE537C"/>
    <w:rsid w:val="00BE5382"/>
    <w:rsid w:val="00BE6D85"/>
    <w:rsid w:val="00BE70B3"/>
    <w:rsid w:val="00BE7D58"/>
    <w:rsid w:val="00BF0270"/>
    <w:rsid w:val="00BF0E14"/>
    <w:rsid w:val="00BF164E"/>
    <w:rsid w:val="00BF1A33"/>
    <w:rsid w:val="00BF1D86"/>
    <w:rsid w:val="00BF23C3"/>
    <w:rsid w:val="00BF3D35"/>
    <w:rsid w:val="00BF46F9"/>
    <w:rsid w:val="00BF51E9"/>
    <w:rsid w:val="00BF675B"/>
    <w:rsid w:val="00BF6D42"/>
    <w:rsid w:val="00BF7ED9"/>
    <w:rsid w:val="00C00AA5"/>
    <w:rsid w:val="00C01AF6"/>
    <w:rsid w:val="00C02450"/>
    <w:rsid w:val="00C066AF"/>
    <w:rsid w:val="00C07DEC"/>
    <w:rsid w:val="00C1005F"/>
    <w:rsid w:val="00C1068B"/>
    <w:rsid w:val="00C107D2"/>
    <w:rsid w:val="00C108F1"/>
    <w:rsid w:val="00C11F05"/>
    <w:rsid w:val="00C11F2F"/>
    <w:rsid w:val="00C122D5"/>
    <w:rsid w:val="00C12D0A"/>
    <w:rsid w:val="00C13681"/>
    <w:rsid w:val="00C13DA0"/>
    <w:rsid w:val="00C1522D"/>
    <w:rsid w:val="00C152B0"/>
    <w:rsid w:val="00C15DEF"/>
    <w:rsid w:val="00C20E76"/>
    <w:rsid w:val="00C22639"/>
    <w:rsid w:val="00C23647"/>
    <w:rsid w:val="00C2476F"/>
    <w:rsid w:val="00C2641F"/>
    <w:rsid w:val="00C276B1"/>
    <w:rsid w:val="00C3009E"/>
    <w:rsid w:val="00C31E81"/>
    <w:rsid w:val="00C3239B"/>
    <w:rsid w:val="00C3249E"/>
    <w:rsid w:val="00C3303C"/>
    <w:rsid w:val="00C3324A"/>
    <w:rsid w:val="00C342CD"/>
    <w:rsid w:val="00C34390"/>
    <w:rsid w:val="00C345F8"/>
    <w:rsid w:val="00C34C59"/>
    <w:rsid w:val="00C359BA"/>
    <w:rsid w:val="00C36775"/>
    <w:rsid w:val="00C40689"/>
    <w:rsid w:val="00C41D55"/>
    <w:rsid w:val="00C428E6"/>
    <w:rsid w:val="00C42D37"/>
    <w:rsid w:val="00C431A3"/>
    <w:rsid w:val="00C44BE3"/>
    <w:rsid w:val="00C44C1D"/>
    <w:rsid w:val="00C450A9"/>
    <w:rsid w:val="00C45903"/>
    <w:rsid w:val="00C46D0E"/>
    <w:rsid w:val="00C5333D"/>
    <w:rsid w:val="00C53EF2"/>
    <w:rsid w:val="00C55846"/>
    <w:rsid w:val="00C560C8"/>
    <w:rsid w:val="00C6076D"/>
    <w:rsid w:val="00C6305B"/>
    <w:rsid w:val="00C63109"/>
    <w:rsid w:val="00C63C1F"/>
    <w:rsid w:val="00C63ED7"/>
    <w:rsid w:val="00C676DE"/>
    <w:rsid w:val="00C676F0"/>
    <w:rsid w:val="00C705DA"/>
    <w:rsid w:val="00C7356F"/>
    <w:rsid w:val="00C74126"/>
    <w:rsid w:val="00C74C39"/>
    <w:rsid w:val="00C74DA9"/>
    <w:rsid w:val="00C753BA"/>
    <w:rsid w:val="00C7638D"/>
    <w:rsid w:val="00C763EA"/>
    <w:rsid w:val="00C77417"/>
    <w:rsid w:val="00C8049D"/>
    <w:rsid w:val="00C827AD"/>
    <w:rsid w:val="00C828AB"/>
    <w:rsid w:val="00C83AC2"/>
    <w:rsid w:val="00C854F5"/>
    <w:rsid w:val="00C85E77"/>
    <w:rsid w:val="00C86131"/>
    <w:rsid w:val="00C86278"/>
    <w:rsid w:val="00C86D90"/>
    <w:rsid w:val="00C872C5"/>
    <w:rsid w:val="00C8748F"/>
    <w:rsid w:val="00C87FB8"/>
    <w:rsid w:val="00C91347"/>
    <w:rsid w:val="00C91CF4"/>
    <w:rsid w:val="00C92123"/>
    <w:rsid w:val="00C9328C"/>
    <w:rsid w:val="00C95596"/>
    <w:rsid w:val="00C95850"/>
    <w:rsid w:val="00C95B85"/>
    <w:rsid w:val="00C978F2"/>
    <w:rsid w:val="00C97F24"/>
    <w:rsid w:val="00C97F3F"/>
    <w:rsid w:val="00CA0B5E"/>
    <w:rsid w:val="00CA0F4F"/>
    <w:rsid w:val="00CA15D7"/>
    <w:rsid w:val="00CA2F21"/>
    <w:rsid w:val="00CA3214"/>
    <w:rsid w:val="00CA42AB"/>
    <w:rsid w:val="00CA450E"/>
    <w:rsid w:val="00CA475B"/>
    <w:rsid w:val="00CA4819"/>
    <w:rsid w:val="00CA49A3"/>
    <w:rsid w:val="00CA5F42"/>
    <w:rsid w:val="00CA600B"/>
    <w:rsid w:val="00CA709C"/>
    <w:rsid w:val="00CB1F59"/>
    <w:rsid w:val="00CB388E"/>
    <w:rsid w:val="00CB4589"/>
    <w:rsid w:val="00CB54F0"/>
    <w:rsid w:val="00CB5AEC"/>
    <w:rsid w:val="00CB60C9"/>
    <w:rsid w:val="00CB62C0"/>
    <w:rsid w:val="00CB648F"/>
    <w:rsid w:val="00CB6D24"/>
    <w:rsid w:val="00CB73D2"/>
    <w:rsid w:val="00CB795F"/>
    <w:rsid w:val="00CC0486"/>
    <w:rsid w:val="00CC0B67"/>
    <w:rsid w:val="00CC4867"/>
    <w:rsid w:val="00CC5AB0"/>
    <w:rsid w:val="00CC630F"/>
    <w:rsid w:val="00CC6AFF"/>
    <w:rsid w:val="00CC7ED8"/>
    <w:rsid w:val="00CC7F08"/>
    <w:rsid w:val="00CD1BF3"/>
    <w:rsid w:val="00CD3382"/>
    <w:rsid w:val="00CE0085"/>
    <w:rsid w:val="00CE0472"/>
    <w:rsid w:val="00CE179F"/>
    <w:rsid w:val="00CE2B6C"/>
    <w:rsid w:val="00CE2C1A"/>
    <w:rsid w:val="00CE33FB"/>
    <w:rsid w:val="00CE3F53"/>
    <w:rsid w:val="00CE4134"/>
    <w:rsid w:val="00CE558E"/>
    <w:rsid w:val="00CE5774"/>
    <w:rsid w:val="00CE7933"/>
    <w:rsid w:val="00CF0B6D"/>
    <w:rsid w:val="00CF164C"/>
    <w:rsid w:val="00CF2C6F"/>
    <w:rsid w:val="00CF4131"/>
    <w:rsid w:val="00CF5085"/>
    <w:rsid w:val="00CF5D6B"/>
    <w:rsid w:val="00CF5FDC"/>
    <w:rsid w:val="00D00382"/>
    <w:rsid w:val="00D0086A"/>
    <w:rsid w:val="00D02EF1"/>
    <w:rsid w:val="00D05719"/>
    <w:rsid w:val="00D0607B"/>
    <w:rsid w:val="00D07A8D"/>
    <w:rsid w:val="00D1024D"/>
    <w:rsid w:val="00D11533"/>
    <w:rsid w:val="00D11F5B"/>
    <w:rsid w:val="00D120BF"/>
    <w:rsid w:val="00D143EC"/>
    <w:rsid w:val="00D1469B"/>
    <w:rsid w:val="00D15792"/>
    <w:rsid w:val="00D1741D"/>
    <w:rsid w:val="00D174C3"/>
    <w:rsid w:val="00D17D15"/>
    <w:rsid w:val="00D17E55"/>
    <w:rsid w:val="00D2179B"/>
    <w:rsid w:val="00D22699"/>
    <w:rsid w:val="00D2316C"/>
    <w:rsid w:val="00D23531"/>
    <w:rsid w:val="00D24D0C"/>
    <w:rsid w:val="00D24FF4"/>
    <w:rsid w:val="00D30A84"/>
    <w:rsid w:val="00D30CBA"/>
    <w:rsid w:val="00D323B5"/>
    <w:rsid w:val="00D327B7"/>
    <w:rsid w:val="00D32819"/>
    <w:rsid w:val="00D3564F"/>
    <w:rsid w:val="00D36333"/>
    <w:rsid w:val="00D37097"/>
    <w:rsid w:val="00D37C36"/>
    <w:rsid w:val="00D4187B"/>
    <w:rsid w:val="00D428B3"/>
    <w:rsid w:val="00D4320B"/>
    <w:rsid w:val="00D43E58"/>
    <w:rsid w:val="00D44D21"/>
    <w:rsid w:val="00D44EA4"/>
    <w:rsid w:val="00D456C4"/>
    <w:rsid w:val="00D459CF"/>
    <w:rsid w:val="00D46A7B"/>
    <w:rsid w:val="00D50C9B"/>
    <w:rsid w:val="00D53543"/>
    <w:rsid w:val="00D549BF"/>
    <w:rsid w:val="00D551E1"/>
    <w:rsid w:val="00D55763"/>
    <w:rsid w:val="00D5708A"/>
    <w:rsid w:val="00D576B5"/>
    <w:rsid w:val="00D57849"/>
    <w:rsid w:val="00D579C5"/>
    <w:rsid w:val="00D60439"/>
    <w:rsid w:val="00D6199A"/>
    <w:rsid w:val="00D62AB4"/>
    <w:rsid w:val="00D634BA"/>
    <w:rsid w:val="00D66004"/>
    <w:rsid w:val="00D6661E"/>
    <w:rsid w:val="00D6714F"/>
    <w:rsid w:val="00D70BF5"/>
    <w:rsid w:val="00D70EB2"/>
    <w:rsid w:val="00D715EF"/>
    <w:rsid w:val="00D720BB"/>
    <w:rsid w:val="00D729FE"/>
    <w:rsid w:val="00D7336B"/>
    <w:rsid w:val="00D73896"/>
    <w:rsid w:val="00D74812"/>
    <w:rsid w:val="00D75924"/>
    <w:rsid w:val="00D75DD0"/>
    <w:rsid w:val="00D7602E"/>
    <w:rsid w:val="00D76996"/>
    <w:rsid w:val="00D77C45"/>
    <w:rsid w:val="00D81071"/>
    <w:rsid w:val="00D82879"/>
    <w:rsid w:val="00D829A2"/>
    <w:rsid w:val="00D83B82"/>
    <w:rsid w:val="00D85D3F"/>
    <w:rsid w:val="00D87479"/>
    <w:rsid w:val="00D9150D"/>
    <w:rsid w:val="00D92B42"/>
    <w:rsid w:val="00D961F2"/>
    <w:rsid w:val="00D97687"/>
    <w:rsid w:val="00D9775E"/>
    <w:rsid w:val="00DA00A2"/>
    <w:rsid w:val="00DA1610"/>
    <w:rsid w:val="00DA18BF"/>
    <w:rsid w:val="00DA1A11"/>
    <w:rsid w:val="00DA1BEF"/>
    <w:rsid w:val="00DA28A8"/>
    <w:rsid w:val="00DA3143"/>
    <w:rsid w:val="00DA486F"/>
    <w:rsid w:val="00DA4EAE"/>
    <w:rsid w:val="00DA6854"/>
    <w:rsid w:val="00DA6D4F"/>
    <w:rsid w:val="00DA6FB4"/>
    <w:rsid w:val="00DA7AC3"/>
    <w:rsid w:val="00DA7B65"/>
    <w:rsid w:val="00DB10A8"/>
    <w:rsid w:val="00DB22B0"/>
    <w:rsid w:val="00DB446B"/>
    <w:rsid w:val="00DB4C98"/>
    <w:rsid w:val="00DB584E"/>
    <w:rsid w:val="00DB69D9"/>
    <w:rsid w:val="00DC16AF"/>
    <w:rsid w:val="00DC32EC"/>
    <w:rsid w:val="00DC4099"/>
    <w:rsid w:val="00DC4790"/>
    <w:rsid w:val="00DC5D5A"/>
    <w:rsid w:val="00DC6737"/>
    <w:rsid w:val="00DD051E"/>
    <w:rsid w:val="00DD05B3"/>
    <w:rsid w:val="00DD0BA0"/>
    <w:rsid w:val="00DD1046"/>
    <w:rsid w:val="00DD77C7"/>
    <w:rsid w:val="00DD7B40"/>
    <w:rsid w:val="00DE117E"/>
    <w:rsid w:val="00DE1987"/>
    <w:rsid w:val="00DE1EF9"/>
    <w:rsid w:val="00DE2A71"/>
    <w:rsid w:val="00DE36CF"/>
    <w:rsid w:val="00DE42BA"/>
    <w:rsid w:val="00DE50C2"/>
    <w:rsid w:val="00DE566F"/>
    <w:rsid w:val="00DE5DF9"/>
    <w:rsid w:val="00DE5DFA"/>
    <w:rsid w:val="00DE5E0C"/>
    <w:rsid w:val="00DE69D7"/>
    <w:rsid w:val="00DF0728"/>
    <w:rsid w:val="00DF1ADC"/>
    <w:rsid w:val="00DF2249"/>
    <w:rsid w:val="00DF2347"/>
    <w:rsid w:val="00DF2C5D"/>
    <w:rsid w:val="00DF30D5"/>
    <w:rsid w:val="00DF363A"/>
    <w:rsid w:val="00DF4173"/>
    <w:rsid w:val="00DF53E8"/>
    <w:rsid w:val="00DF61C8"/>
    <w:rsid w:val="00DF6323"/>
    <w:rsid w:val="00DF6B26"/>
    <w:rsid w:val="00DF744E"/>
    <w:rsid w:val="00E00258"/>
    <w:rsid w:val="00E0068F"/>
    <w:rsid w:val="00E01B4E"/>
    <w:rsid w:val="00E01B7C"/>
    <w:rsid w:val="00E048ED"/>
    <w:rsid w:val="00E054BA"/>
    <w:rsid w:val="00E05967"/>
    <w:rsid w:val="00E06F9F"/>
    <w:rsid w:val="00E072EF"/>
    <w:rsid w:val="00E1099E"/>
    <w:rsid w:val="00E10D3F"/>
    <w:rsid w:val="00E1129E"/>
    <w:rsid w:val="00E120DB"/>
    <w:rsid w:val="00E121DD"/>
    <w:rsid w:val="00E12AFE"/>
    <w:rsid w:val="00E15917"/>
    <w:rsid w:val="00E15A7E"/>
    <w:rsid w:val="00E160CA"/>
    <w:rsid w:val="00E16473"/>
    <w:rsid w:val="00E1675C"/>
    <w:rsid w:val="00E16977"/>
    <w:rsid w:val="00E16BE1"/>
    <w:rsid w:val="00E17DAB"/>
    <w:rsid w:val="00E20209"/>
    <w:rsid w:val="00E20628"/>
    <w:rsid w:val="00E2103B"/>
    <w:rsid w:val="00E22A07"/>
    <w:rsid w:val="00E235C3"/>
    <w:rsid w:val="00E23A6E"/>
    <w:rsid w:val="00E247DD"/>
    <w:rsid w:val="00E253F7"/>
    <w:rsid w:val="00E26003"/>
    <w:rsid w:val="00E26086"/>
    <w:rsid w:val="00E273FF"/>
    <w:rsid w:val="00E27B91"/>
    <w:rsid w:val="00E306E7"/>
    <w:rsid w:val="00E30E1D"/>
    <w:rsid w:val="00E30FE2"/>
    <w:rsid w:val="00E335C8"/>
    <w:rsid w:val="00E372E2"/>
    <w:rsid w:val="00E37BA9"/>
    <w:rsid w:val="00E37F9B"/>
    <w:rsid w:val="00E42411"/>
    <w:rsid w:val="00E42A9B"/>
    <w:rsid w:val="00E42C8A"/>
    <w:rsid w:val="00E43257"/>
    <w:rsid w:val="00E436F2"/>
    <w:rsid w:val="00E43965"/>
    <w:rsid w:val="00E43E3B"/>
    <w:rsid w:val="00E4452C"/>
    <w:rsid w:val="00E4582E"/>
    <w:rsid w:val="00E46611"/>
    <w:rsid w:val="00E46AB8"/>
    <w:rsid w:val="00E473B3"/>
    <w:rsid w:val="00E50E8D"/>
    <w:rsid w:val="00E51F1C"/>
    <w:rsid w:val="00E52161"/>
    <w:rsid w:val="00E53F1A"/>
    <w:rsid w:val="00E54185"/>
    <w:rsid w:val="00E5444F"/>
    <w:rsid w:val="00E55ABA"/>
    <w:rsid w:val="00E56D63"/>
    <w:rsid w:val="00E56F48"/>
    <w:rsid w:val="00E57CA7"/>
    <w:rsid w:val="00E61C5E"/>
    <w:rsid w:val="00E61EC0"/>
    <w:rsid w:val="00E62415"/>
    <w:rsid w:val="00E62B36"/>
    <w:rsid w:val="00E62DF5"/>
    <w:rsid w:val="00E63BDC"/>
    <w:rsid w:val="00E647C8"/>
    <w:rsid w:val="00E67C82"/>
    <w:rsid w:val="00E701B5"/>
    <w:rsid w:val="00E702CE"/>
    <w:rsid w:val="00E70F0A"/>
    <w:rsid w:val="00E71844"/>
    <w:rsid w:val="00E72219"/>
    <w:rsid w:val="00E731D7"/>
    <w:rsid w:val="00E7371B"/>
    <w:rsid w:val="00E73765"/>
    <w:rsid w:val="00E74ACE"/>
    <w:rsid w:val="00E751A3"/>
    <w:rsid w:val="00E77C06"/>
    <w:rsid w:val="00E831F7"/>
    <w:rsid w:val="00E835D7"/>
    <w:rsid w:val="00E855E0"/>
    <w:rsid w:val="00E860B7"/>
    <w:rsid w:val="00E86EC0"/>
    <w:rsid w:val="00E8780D"/>
    <w:rsid w:val="00E9221F"/>
    <w:rsid w:val="00E9293F"/>
    <w:rsid w:val="00E93759"/>
    <w:rsid w:val="00E94499"/>
    <w:rsid w:val="00E95DB8"/>
    <w:rsid w:val="00E95E3B"/>
    <w:rsid w:val="00E97527"/>
    <w:rsid w:val="00EA166E"/>
    <w:rsid w:val="00EA186C"/>
    <w:rsid w:val="00EA281D"/>
    <w:rsid w:val="00EA46A8"/>
    <w:rsid w:val="00EA5A9E"/>
    <w:rsid w:val="00EA6556"/>
    <w:rsid w:val="00EA6842"/>
    <w:rsid w:val="00EA6D25"/>
    <w:rsid w:val="00EA6E28"/>
    <w:rsid w:val="00EB04DE"/>
    <w:rsid w:val="00EB1B80"/>
    <w:rsid w:val="00EB1D03"/>
    <w:rsid w:val="00EB4C26"/>
    <w:rsid w:val="00EB5127"/>
    <w:rsid w:val="00EB53F2"/>
    <w:rsid w:val="00EB7803"/>
    <w:rsid w:val="00EC0295"/>
    <w:rsid w:val="00EC0454"/>
    <w:rsid w:val="00EC19FA"/>
    <w:rsid w:val="00EC1C86"/>
    <w:rsid w:val="00EC2948"/>
    <w:rsid w:val="00EC49DB"/>
    <w:rsid w:val="00EC5F86"/>
    <w:rsid w:val="00EC6E14"/>
    <w:rsid w:val="00ED0940"/>
    <w:rsid w:val="00ED25CE"/>
    <w:rsid w:val="00ED3A55"/>
    <w:rsid w:val="00ED402C"/>
    <w:rsid w:val="00ED511B"/>
    <w:rsid w:val="00ED6CF7"/>
    <w:rsid w:val="00ED7D37"/>
    <w:rsid w:val="00ED7D5C"/>
    <w:rsid w:val="00EE0ACF"/>
    <w:rsid w:val="00EE22E3"/>
    <w:rsid w:val="00EE2ED0"/>
    <w:rsid w:val="00EE37DE"/>
    <w:rsid w:val="00EE4B45"/>
    <w:rsid w:val="00EE5994"/>
    <w:rsid w:val="00EE67C5"/>
    <w:rsid w:val="00EE77F8"/>
    <w:rsid w:val="00EF18EF"/>
    <w:rsid w:val="00EF1DF5"/>
    <w:rsid w:val="00EF4031"/>
    <w:rsid w:val="00EF45CE"/>
    <w:rsid w:val="00EF695C"/>
    <w:rsid w:val="00F00984"/>
    <w:rsid w:val="00F01FF7"/>
    <w:rsid w:val="00F05908"/>
    <w:rsid w:val="00F10305"/>
    <w:rsid w:val="00F1076B"/>
    <w:rsid w:val="00F10D71"/>
    <w:rsid w:val="00F11B9B"/>
    <w:rsid w:val="00F11D20"/>
    <w:rsid w:val="00F120D0"/>
    <w:rsid w:val="00F13C2A"/>
    <w:rsid w:val="00F13E0D"/>
    <w:rsid w:val="00F147C7"/>
    <w:rsid w:val="00F15DFF"/>
    <w:rsid w:val="00F20B6E"/>
    <w:rsid w:val="00F20FF5"/>
    <w:rsid w:val="00F217FD"/>
    <w:rsid w:val="00F21C66"/>
    <w:rsid w:val="00F229F9"/>
    <w:rsid w:val="00F248EC"/>
    <w:rsid w:val="00F24BCF"/>
    <w:rsid w:val="00F24C64"/>
    <w:rsid w:val="00F2639B"/>
    <w:rsid w:val="00F271F4"/>
    <w:rsid w:val="00F276EE"/>
    <w:rsid w:val="00F31292"/>
    <w:rsid w:val="00F3255F"/>
    <w:rsid w:val="00F326FA"/>
    <w:rsid w:val="00F32C94"/>
    <w:rsid w:val="00F33271"/>
    <w:rsid w:val="00F3510E"/>
    <w:rsid w:val="00F35B8D"/>
    <w:rsid w:val="00F373DC"/>
    <w:rsid w:val="00F37EF3"/>
    <w:rsid w:val="00F403D6"/>
    <w:rsid w:val="00F40782"/>
    <w:rsid w:val="00F422EF"/>
    <w:rsid w:val="00F42894"/>
    <w:rsid w:val="00F43E26"/>
    <w:rsid w:val="00F45CF2"/>
    <w:rsid w:val="00F470EA"/>
    <w:rsid w:val="00F47A11"/>
    <w:rsid w:val="00F47B25"/>
    <w:rsid w:val="00F506AE"/>
    <w:rsid w:val="00F51346"/>
    <w:rsid w:val="00F51E99"/>
    <w:rsid w:val="00F5235B"/>
    <w:rsid w:val="00F54947"/>
    <w:rsid w:val="00F54F7B"/>
    <w:rsid w:val="00F55CD7"/>
    <w:rsid w:val="00F560DC"/>
    <w:rsid w:val="00F56916"/>
    <w:rsid w:val="00F56AD0"/>
    <w:rsid w:val="00F56B36"/>
    <w:rsid w:val="00F56CB1"/>
    <w:rsid w:val="00F626C2"/>
    <w:rsid w:val="00F630EF"/>
    <w:rsid w:val="00F63F85"/>
    <w:rsid w:val="00F65819"/>
    <w:rsid w:val="00F65DB0"/>
    <w:rsid w:val="00F66D7A"/>
    <w:rsid w:val="00F67A6B"/>
    <w:rsid w:val="00F71634"/>
    <w:rsid w:val="00F71E7F"/>
    <w:rsid w:val="00F7244F"/>
    <w:rsid w:val="00F724D8"/>
    <w:rsid w:val="00F72962"/>
    <w:rsid w:val="00F72D23"/>
    <w:rsid w:val="00F73E25"/>
    <w:rsid w:val="00F743D8"/>
    <w:rsid w:val="00F74CB0"/>
    <w:rsid w:val="00F75495"/>
    <w:rsid w:val="00F7639C"/>
    <w:rsid w:val="00F765EB"/>
    <w:rsid w:val="00F773A0"/>
    <w:rsid w:val="00F81CE4"/>
    <w:rsid w:val="00F81F40"/>
    <w:rsid w:val="00F835E5"/>
    <w:rsid w:val="00F85F00"/>
    <w:rsid w:val="00F86601"/>
    <w:rsid w:val="00F8673B"/>
    <w:rsid w:val="00F908F8"/>
    <w:rsid w:val="00F92442"/>
    <w:rsid w:val="00F926C8"/>
    <w:rsid w:val="00F939DB"/>
    <w:rsid w:val="00F964B0"/>
    <w:rsid w:val="00F97C6F"/>
    <w:rsid w:val="00F97D2D"/>
    <w:rsid w:val="00FA05A4"/>
    <w:rsid w:val="00FA115C"/>
    <w:rsid w:val="00FA2F87"/>
    <w:rsid w:val="00FA30C2"/>
    <w:rsid w:val="00FA63B6"/>
    <w:rsid w:val="00FA6958"/>
    <w:rsid w:val="00FA6E71"/>
    <w:rsid w:val="00FA7135"/>
    <w:rsid w:val="00FA784C"/>
    <w:rsid w:val="00FB06E1"/>
    <w:rsid w:val="00FB0CA2"/>
    <w:rsid w:val="00FB1A25"/>
    <w:rsid w:val="00FB3E15"/>
    <w:rsid w:val="00FB6912"/>
    <w:rsid w:val="00FB6B43"/>
    <w:rsid w:val="00FC00DD"/>
    <w:rsid w:val="00FC0A72"/>
    <w:rsid w:val="00FC0FF9"/>
    <w:rsid w:val="00FC1247"/>
    <w:rsid w:val="00FC13E2"/>
    <w:rsid w:val="00FC14D9"/>
    <w:rsid w:val="00FC1C66"/>
    <w:rsid w:val="00FC27D4"/>
    <w:rsid w:val="00FC359B"/>
    <w:rsid w:val="00FC3BD2"/>
    <w:rsid w:val="00FC3CD4"/>
    <w:rsid w:val="00FC4A5D"/>
    <w:rsid w:val="00FC4E2A"/>
    <w:rsid w:val="00FC596F"/>
    <w:rsid w:val="00FC6D39"/>
    <w:rsid w:val="00FC6F4F"/>
    <w:rsid w:val="00FD07FC"/>
    <w:rsid w:val="00FD1B30"/>
    <w:rsid w:val="00FD32B1"/>
    <w:rsid w:val="00FD3D3E"/>
    <w:rsid w:val="00FD4975"/>
    <w:rsid w:val="00FD5051"/>
    <w:rsid w:val="00FD5958"/>
    <w:rsid w:val="00FD5A0F"/>
    <w:rsid w:val="00FD756D"/>
    <w:rsid w:val="00FD7972"/>
    <w:rsid w:val="00FD79EA"/>
    <w:rsid w:val="00FE0499"/>
    <w:rsid w:val="00FE059A"/>
    <w:rsid w:val="00FE0781"/>
    <w:rsid w:val="00FE2828"/>
    <w:rsid w:val="00FE29AF"/>
    <w:rsid w:val="00FE395C"/>
    <w:rsid w:val="00FE3DE9"/>
    <w:rsid w:val="00FE40C1"/>
    <w:rsid w:val="00FE54AE"/>
    <w:rsid w:val="00FE561A"/>
    <w:rsid w:val="00FF1E56"/>
    <w:rsid w:val="00FF2122"/>
    <w:rsid w:val="00FF2339"/>
    <w:rsid w:val="00FF2430"/>
    <w:rsid w:val="00FF26B9"/>
    <w:rsid w:val="00FF33AA"/>
    <w:rsid w:val="00FF371D"/>
    <w:rsid w:val="00FF4315"/>
    <w:rsid w:val="00FF4B33"/>
    <w:rsid w:val="00FF5A80"/>
    <w:rsid w:val="00FF637D"/>
    <w:rsid w:val="00FF64CF"/>
    <w:rsid w:val="00FF68F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14F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48F"/>
    <w:pPr>
      <w:spacing w:after="240" w:line="260" w:lineRule="exact"/>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link w:val="Heading2Char"/>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ChartandTableFootnote"/>
    <w:next w:val="Normal"/>
    <w:rsid w:val="00136A19"/>
    <w:pPr>
      <w:numPr>
        <w:numId w:val="4"/>
      </w:numPr>
      <w:contextualSpacing/>
    </w:p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FootnoteText"/>
    <w:next w:val="Normal"/>
    <w:link w:val="ChartandTableFootnoteChar"/>
    <w:rsid w:val="00F81F40"/>
    <w:pPr>
      <w:spacing w:before="120" w:after="120"/>
      <w:ind w:left="0" w:firstLine="0"/>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7B47E0"/>
    <w:pPr>
      <w:spacing w:after="120"/>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6912E6"/>
    <w:rPr>
      <w:sz w:val="17"/>
    </w:rPr>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7078CE"/>
    <w:pPr>
      <w:tabs>
        <w:tab w:val="left" w:pos="284"/>
      </w:tabs>
      <w:spacing w:after="0" w:line="240" w:lineRule="auto"/>
      <w:ind w:left="113" w:hanging="113"/>
    </w:pPr>
    <w:rPr>
      <w:rFonts w:ascii="Arial" w:hAnsi="Arial"/>
      <w:sz w:val="17"/>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0C2620"/>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A364F1"/>
    <w:rPr>
      <w:color w:val="000000"/>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6912E6"/>
    <w:pPr>
      <w:numPr>
        <w:numId w:val="6"/>
      </w:numPr>
    </w:pPr>
    <w:rPr>
      <w:sz w:val="17"/>
    </w:r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912E6"/>
    <w:rPr>
      <w:rFonts w:ascii="Arial" w:hAnsi="Arial"/>
      <w:sz w:val="17"/>
    </w:rPr>
  </w:style>
  <w:style w:type="paragraph" w:styleId="ListParagraph">
    <w:name w:val="List Paragraph"/>
    <w:basedOn w:val="Normal"/>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F81F40"/>
    <w:rPr>
      <w:rFonts w:ascii="Arial" w:hAnsi="Arial"/>
      <w:color w:val="000000"/>
      <w:sz w:val="16"/>
      <w:lang w:val="x-none" w:eastAsia="x-none"/>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character" w:customStyle="1" w:styleId="FootnoteTextChar">
    <w:name w:val="Footnote Text Char"/>
    <w:link w:val="FootnoteText"/>
    <w:rsid w:val="00A54553"/>
    <w:rPr>
      <w:rFonts w:ascii="Arial" w:hAnsi="Arial"/>
      <w:sz w:val="17"/>
    </w:rPr>
  </w:style>
  <w:style w:type="paragraph" w:customStyle="1" w:styleId="TableTextNumbered">
    <w:name w:val="Table Text Numbered"/>
    <w:basedOn w:val="TableTextLeft"/>
    <w:qFormat/>
    <w:rsid w:val="001C6D8C"/>
    <w:pPr>
      <w:numPr>
        <w:numId w:val="19"/>
      </w:numPr>
      <w:tabs>
        <w:tab w:val="num" w:pos="360"/>
      </w:tabs>
      <w:ind w:left="0" w:firstLine="0"/>
    </w:pPr>
    <w:rPr>
      <w:rFonts w:cs="Arial"/>
    </w:rPr>
  </w:style>
  <w:style w:type="paragraph" w:customStyle="1" w:styleId="Tabletextjustified0">
    <w:name w:val="Table text justified"/>
    <w:basedOn w:val="Normal"/>
    <w:semiHidden/>
    <w:rsid w:val="008350DA"/>
    <w:pPr>
      <w:spacing w:before="100" w:after="100" w:line="250" w:lineRule="exact"/>
      <w:jc w:val="both"/>
    </w:pPr>
    <w:rPr>
      <w:rFonts w:ascii="Arial" w:hAnsi="Arial" w:cs="Arial"/>
      <w:sz w:val="18"/>
    </w:rPr>
  </w:style>
  <w:style w:type="character" w:customStyle="1" w:styleId="Heading1Char">
    <w:name w:val="Heading 1 Char"/>
    <w:link w:val="Heading1"/>
    <w:rsid w:val="00240B29"/>
    <w:rPr>
      <w:rFonts w:ascii="Arial" w:hAnsi="Arial"/>
      <w:b/>
      <w:smallCaps/>
      <w:kern w:val="28"/>
      <w:sz w:val="34"/>
    </w:rPr>
  </w:style>
  <w:style w:type="character" w:customStyle="1" w:styleId="Heading2Char">
    <w:name w:val="Heading 2 Char"/>
    <w:link w:val="Heading2"/>
    <w:rsid w:val="00240B29"/>
    <w:rPr>
      <w:rFonts w:ascii="Arial" w:hAnsi="Arial"/>
      <w:sz w:val="30"/>
    </w:rPr>
  </w:style>
  <w:style w:type="character" w:customStyle="1" w:styleId="Heading4Char">
    <w:name w:val="Heading 4 Char"/>
    <w:link w:val="Heading4"/>
    <w:rsid w:val="00240B29"/>
    <w:rPr>
      <w:rFonts w:ascii="Arial" w:hAnsi="Arial"/>
      <w:b/>
      <w:sz w:val="22"/>
    </w:rPr>
  </w:style>
  <w:style w:type="character" w:customStyle="1" w:styleId="Heading5Char">
    <w:name w:val="Heading 5 Char"/>
    <w:link w:val="Heading5"/>
    <w:rsid w:val="00240B29"/>
    <w:rPr>
      <w:rFonts w:ascii="Arial" w:hAnsi="Arial"/>
      <w:b/>
      <w:bCs/>
      <w:iCs/>
      <w:szCs w:val="26"/>
    </w:rPr>
  </w:style>
  <w:style w:type="paragraph" w:customStyle="1" w:styleId="Tabletext">
    <w:name w:val="Table text"/>
    <w:basedOn w:val="Normal"/>
    <w:qFormat/>
    <w:rsid w:val="001405B1"/>
    <w:pPr>
      <w:spacing w:before="60" w:after="60" w:line="240" w:lineRule="auto"/>
    </w:pPr>
    <w:rPr>
      <w:rFonts w:ascii="Calibri" w:eastAsia="Cambria" w:hAnsi="Calibri"/>
      <w:color w:val="4A4848"/>
      <w:sz w:val="22"/>
      <w:szCs w:val="22"/>
      <w:lang w:eastAsia="en-US"/>
    </w:rPr>
  </w:style>
  <w:style w:type="character" w:customStyle="1" w:styleId="BulletsChar">
    <w:name w:val="Bullets Char"/>
    <w:link w:val="Bullets"/>
    <w:locked/>
    <w:rsid w:val="00E56F48"/>
    <w:rPr>
      <w:rFonts w:ascii="Book Antiqua" w:hAnsi="Book Antiqua" w:cs="Arial"/>
      <w:color w:val="000000"/>
      <w:szCs w:val="16"/>
      <w:lang w:eastAsia="en-US"/>
    </w:rPr>
  </w:style>
  <w:style w:type="paragraph" w:customStyle="1" w:styleId="Bullets">
    <w:name w:val="Bullets"/>
    <w:basedOn w:val="Normal"/>
    <w:link w:val="BulletsChar"/>
    <w:qFormat/>
    <w:rsid w:val="00E56F48"/>
    <w:pPr>
      <w:numPr>
        <w:numId w:val="37"/>
      </w:numPr>
      <w:spacing w:after="80" w:line="240" w:lineRule="auto"/>
    </w:pPr>
    <w:rPr>
      <w:rFonts w:cs="Arial"/>
      <w:color w:val="000000"/>
      <w:szCs w:val="16"/>
      <w:lang w:eastAsia="en-US"/>
    </w:rPr>
  </w:style>
  <w:style w:type="paragraph" w:styleId="NormalWeb">
    <w:name w:val="Normal (Web)"/>
    <w:basedOn w:val="Normal"/>
    <w:uiPriority w:val="99"/>
    <w:semiHidden/>
    <w:unhideWhenUsed/>
    <w:rsid w:val="002C3D9C"/>
    <w:pPr>
      <w:spacing w:before="100" w:beforeAutospacing="1" w:after="100" w:afterAutospacing="1" w:line="240" w:lineRule="auto"/>
    </w:pPr>
    <w:rPr>
      <w:rFonts w:ascii="Times New Roman" w:hAnsi="Times New Roman"/>
      <w:sz w:val="24"/>
      <w:szCs w:val="24"/>
    </w:rPr>
  </w:style>
  <w:style w:type="paragraph" w:customStyle="1" w:styleId="Default">
    <w:name w:val="Default"/>
    <w:rsid w:val="0010759A"/>
    <w:pPr>
      <w:autoSpaceDE w:val="0"/>
      <w:autoSpaceDN w:val="0"/>
      <w:adjustRightInd w:val="0"/>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48F"/>
    <w:pPr>
      <w:spacing w:after="240" w:line="260" w:lineRule="exact"/>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link w:val="Heading2Char"/>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ChartandTableFootnote"/>
    <w:next w:val="Normal"/>
    <w:rsid w:val="00136A19"/>
    <w:pPr>
      <w:numPr>
        <w:numId w:val="4"/>
      </w:numPr>
      <w:contextualSpacing/>
    </w:p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FootnoteText"/>
    <w:next w:val="Normal"/>
    <w:link w:val="ChartandTableFootnoteChar"/>
    <w:rsid w:val="00F81F40"/>
    <w:pPr>
      <w:spacing w:before="120" w:after="120"/>
      <w:ind w:left="0" w:firstLine="0"/>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7B47E0"/>
    <w:pPr>
      <w:spacing w:after="120"/>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6912E6"/>
    <w:rPr>
      <w:sz w:val="17"/>
    </w:rPr>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7078CE"/>
    <w:pPr>
      <w:tabs>
        <w:tab w:val="left" w:pos="284"/>
      </w:tabs>
      <w:spacing w:after="0" w:line="240" w:lineRule="auto"/>
      <w:ind w:left="113" w:hanging="113"/>
    </w:pPr>
    <w:rPr>
      <w:rFonts w:ascii="Arial" w:hAnsi="Arial"/>
      <w:sz w:val="17"/>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0C2620"/>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A364F1"/>
    <w:rPr>
      <w:color w:val="000000"/>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6912E6"/>
    <w:pPr>
      <w:numPr>
        <w:numId w:val="6"/>
      </w:numPr>
    </w:pPr>
    <w:rPr>
      <w:sz w:val="17"/>
    </w:r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912E6"/>
    <w:rPr>
      <w:rFonts w:ascii="Arial" w:hAnsi="Arial"/>
      <w:sz w:val="17"/>
    </w:rPr>
  </w:style>
  <w:style w:type="paragraph" w:styleId="ListParagraph">
    <w:name w:val="List Paragraph"/>
    <w:basedOn w:val="Normal"/>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F81F40"/>
    <w:rPr>
      <w:rFonts w:ascii="Arial" w:hAnsi="Arial"/>
      <w:color w:val="000000"/>
      <w:sz w:val="16"/>
      <w:lang w:val="x-none" w:eastAsia="x-none"/>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character" w:customStyle="1" w:styleId="FootnoteTextChar">
    <w:name w:val="Footnote Text Char"/>
    <w:link w:val="FootnoteText"/>
    <w:rsid w:val="00A54553"/>
    <w:rPr>
      <w:rFonts w:ascii="Arial" w:hAnsi="Arial"/>
      <w:sz w:val="17"/>
    </w:rPr>
  </w:style>
  <w:style w:type="paragraph" w:customStyle="1" w:styleId="TableTextNumbered">
    <w:name w:val="Table Text Numbered"/>
    <w:basedOn w:val="TableTextLeft"/>
    <w:qFormat/>
    <w:rsid w:val="001C6D8C"/>
    <w:pPr>
      <w:numPr>
        <w:numId w:val="19"/>
      </w:numPr>
      <w:tabs>
        <w:tab w:val="num" w:pos="360"/>
      </w:tabs>
      <w:ind w:left="0" w:firstLine="0"/>
    </w:pPr>
    <w:rPr>
      <w:rFonts w:cs="Arial"/>
    </w:rPr>
  </w:style>
  <w:style w:type="paragraph" w:customStyle="1" w:styleId="Tabletextjustified0">
    <w:name w:val="Table text justified"/>
    <w:basedOn w:val="Normal"/>
    <w:semiHidden/>
    <w:rsid w:val="008350DA"/>
    <w:pPr>
      <w:spacing w:before="100" w:after="100" w:line="250" w:lineRule="exact"/>
      <w:jc w:val="both"/>
    </w:pPr>
    <w:rPr>
      <w:rFonts w:ascii="Arial" w:hAnsi="Arial" w:cs="Arial"/>
      <w:sz w:val="18"/>
    </w:rPr>
  </w:style>
  <w:style w:type="character" w:customStyle="1" w:styleId="Heading1Char">
    <w:name w:val="Heading 1 Char"/>
    <w:link w:val="Heading1"/>
    <w:rsid w:val="00240B29"/>
    <w:rPr>
      <w:rFonts w:ascii="Arial" w:hAnsi="Arial"/>
      <w:b/>
      <w:smallCaps/>
      <w:kern w:val="28"/>
      <w:sz w:val="34"/>
    </w:rPr>
  </w:style>
  <w:style w:type="character" w:customStyle="1" w:styleId="Heading2Char">
    <w:name w:val="Heading 2 Char"/>
    <w:link w:val="Heading2"/>
    <w:rsid w:val="00240B29"/>
    <w:rPr>
      <w:rFonts w:ascii="Arial" w:hAnsi="Arial"/>
      <w:sz w:val="30"/>
    </w:rPr>
  </w:style>
  <w:style w:type="character" w:customStyle="1" w:styleId="Heading4Char">
    <w:name w:val="Heading 4 Char"/>
    <w:link w:val="Heading4"/>
    <w:rsid w:val="00240B29"/>
    <w:rPr>
      <w:rFonts w:ascii="Arial" w:hAnsi="Arial"/>
      <w:b/>
      <w:sz w:val="22"/>
    </w:rPr>
  </w:style>
  <w:style w:type="character" w:customStyle="1" w:styleId="Heading5Char">
    <w:name w:val="Heading 5 Char"/>
    <w:link w:val="Heading5"/>
    <w:rsid w:val="00240B29"/>
    <w:rPr>
      <w:rFonts w:ascii="Arial" w:hAnsi="Arial"/>
      <w:b/>
      <w:bCs/>
      <w:iCs/>
      <w:szCs w:val="26"/>
    </w:rPr>
  </w:style>
  <w:style w:type="paragraph" w:customStyle="1" w:styleId="Tabletext">
    <w:name w:val="Table text"/>
    <w:basedOn w:val="Normal"/>
    <w:qFormat/>
    <w:rsid w:val="001405B1"/>
    <w:pPr>
      <w:spacing w:before="60" w:after="60" w:line="240" w:lineRule="auto"/>
    </w:pPr>
    <w:rPr>
      <w:rFonts w:ascii="Calibri" w:eastAsia="Cambria" w:hAnsi="Calibri"/>
      <w:color w:val="4A4848"/>
      <w:sz w:val="22"/>
      <w:szCs w:val="22"/>
      <w:lang w:eastAsia="en-US"/>
    </w:rPr>
  </w:style>
  <w:style w:type="character" w:customStyle="1" w:styleId="BulletsChar">
    <w:name w:val="Bullets Char"/>
    <w:link w:val="Bullets"/>
    <w:locked/>
    <w:rsid w:val="00E56F48"/>
    <w:rPr>
      <w:rFonts w:ascii="Book Antiqua" w:hAnsi="Book Antiqua" w:cs="Arial"/>
      <w:color w:val="000000"/>
      <w:szCs w:val="16"/>
      <w:lang w:eastAsia="en-US"/>
    </w:rPr>
  </w:style>
  <w:style w:type="paragraph" w:customStyle="1" w:styleId="Bullets">
    <w:name w:val="Bullets"/>
    <w:basedOn w:val="Normal"/>
    <w:link w:val="BulletsChar"/>
    <w:qFormat/>
    <w:rsid w:val="00E56F48"/>
    <w:pPr>
      <w:numPr>
        <w:numId w:val="37"/>
      </w:numPr>
      <w:spacing w:after="80" w:line="240" w:lineRule="auto"/>
    </w:pPr>
    <w:rPr>
      <w:rFonts w:cs="Arial"/>
      <w:color w:val="000000"/>
      <w:szCs w:val="16"/>
      <w:lang w:eastAsia="en-US"/>
    </w:rPr>
  </w:style>
  <w:style w:type="paragraph" w:styleId="NormalWeb">
    <w:name w:val="Normal (Web)"/>
    <w:basedOn w:val="Normal"/>
    <w:uiPriority w:val="99"/>
    <w:semiHidden/>
    <w:unhideWhenUsed/>
    <w:rsid w:val="002C3D9C"/>
    <w:pPr>
      <w:spacing w:before="100" w:beforeAutospacing="1" w:after="100" w:afterAutospacing="1" w:line="240" w:lineRule="auto"/>
    </w:pPr>
    <w:rPr>
      <w:rFonts w:ascii="Times New Roman" w:hAnsi="Times New Roman"/>
      <w:sz w:val="24"/>
      <w:szCs w:val="24"/>
    </w:rPr>
  </w:style>
  <w:style w:type="paragraph" w:customStyle="1" w:styleId="Default">
    <w:name w:val="Default"/>
    <w:rsid w:val="0010759A"/>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8">
      <w:bodyDiv w:val="1"/>
      <w:marLeft w:val="0"/>
      <w:marRight w:val="0"/>
      <w:marTop w:val="0"/>
      <w:marBottom w:val="0"/>
      <w:divBdr>
        <w:top w:val="none" w:sz="0" w:space="0" w:color="auto"/>
        <w:left w:val="none" w:sz="0" w:space="0" w:color="auto"/>
        <w:bottom w:val="none" w:sz="0" w:space="0" w:color="auto"/>
        <w:right w:val="none" w:sz="0" w:space="0" w:color="auto"/>
      </w:divBdr>
    </w:div>
    <w:div w:id="1511522">
      <w:bodyDiv w:val="1"/>
      <w:marLeft w:val="0"/>
      <w:marRight w:val="0"/>
      <w:marTop w:val="0"/>
      <w:marBottom w:val="0"/>
      <w:divBdr>
        <w:top w:val="none" w:sz="0" w:space="0" w:color="auto"/>
        <w:left w:val="none" w:sz="0" w:space="0" w:color="auto"/>
        <w:bottom w:val="none" w:sz="0" w:space="0" w:color="auto"/>
        <w:right w:val="none" w:sz="0" w:space="0" w:color="auto"/>
      </w:divBdr>
    </w:div>
    <w:div w:id="4092543">
      <w:bodyDiv w:val="1"/>
      <w:marLeft w:val="0"/>
      <w:marRight w:val="0"/>
      <w:marTop w:val="0"/>
      <w:marBottom w:val="0"/>
      <w:divBdr>
        <w:top w:val="none" w:sz="0" w:space="0" w:color="auto"/>
        <w:left w:val="none" w:sz="0" w:space="0" w:color="auto"/>
        <w:bottom w:val="none" w:sz="0" w:space="0" w:color="auto"/>
        <w:right w:val="none" w:sz="0" w:space="0" w:color="auto"/>
      </w:divBdr>
    </w:div>
    <w:div w:id="46994082">
      <w:bodyDiv w:val="1"/>
      <w:marLeft w:val="0"/>
      <w:marRight w:val="0"/>
      <w:marTop w:val="0"/>
      <w:marBottom w:val="0"/>
      <w:divBdr>
        <w:top w:val="none" w:sz="0" w:space="0" w:color="auto"/>
        <w:left w:val="none" w:sz="0" w:space="0" w:color="auto"/>
        <w:bottom w:val="none" w:sz="0" w:space="0" w:color="auto"/>
        <w:right w:val="none" w:sz="0" w:space="0" w:color="auto"/>
      </w:divBdr>
    </w:div>
    <w:div w:id="48647932">
      <w:bodyDiv w:val="1"/>
      <w:marLeft w:val="0"/>
      <w:marRight w:val="0"/>
      <w:marTop w:val="0"/>
      <w:marBottom w:val="0"/>
      <w:divBdr>
        <w:top w:val="none" w:sz="0" w:space="0" w:color="auto"/>
        <w:left w:val="none" w:sz="0" w:space="0" w:color="auto"/>
        <w:bottom w:val="none" w:sz="0" w:space="0" w:color="auto"/>
        <w:right w:val="none" w:sz="0" w:space="0" w:color="auto"/>
      </w:divBdr>
    </w:div>
    <w:div w:id="48771987">
      <w:bodyDiv w:val="1"/>
      <w:marLeft w:val="0"/>
      <w:marRight w:val="0"/>
      <w:marTop w:val="0"/>
      <w:marBottom w:val="0"/>
      <w:divBdr>
        <w:top w:val="none" w:sz="0" w:space="0" w:color="auto"/>
        <w:left w:val="none" w:sz="0" w:space="0" w:color="auto"/>
        <w:bottom w:val="none" w:sz="0" w:space="0" w:color="auto"/>
        <w:right w:val="none" w:sz="0" w:space="0" w:color="auto"/>
      </w:divBdr>
    </w:div>
    <w:div w:id="60636155">
      <w:bodyDiv w:val="1"/>
      <w:marLeft w:val="0"/>
      <w:marRight w:val="0"/>
      <w:marTop w:val="0"/>
      <w:marBottom w:val="0"/>
      <w:divBdr>
        <w:top w:val="none" w:sz="0" w:space="0" w:color="auto"/>
        <w:left w:val="none" w:sz="0" w:space="0" w:color="auto"/>
        <w:bottom w:val="none" w:sz="0" w:space="0" w:color="auto"/>
        <w:right w:val="none" w:sz="0" w:space="0" w:color="auto"/>
      </w:divBdr>
    </w:div>
    <w:div w:id="68773523">
      <w:bodyDiv w:val="1"/>
      <w:marLeft w:val="0"/>
      <w:marRight w:val="0"/>
      <w:marTop w:val="0"/>
      <w:marBottom w:val="0"/>
      <w:divBdr>
        <w:top w:val="none" w:sz="0" w:space="0" w:color="auto"/>
        <w:left w:val="none" w:sz="0" w:space="0" w:color="auto"/>
        <w:bottom w:val="none" w:sz="0" w:space="0" w:color="auto"/>
        <w:right w:val="none" w:sz="0" w:space="0" w:color="auto"/>
      </w:divBdr>
    </w:div>
    <w:div w:id="69739443">
      <w:bodyDiv w:val="1"/>
      <w:marLeft w:val="0"/>
      <w:marRight w:val="0"/>
      <w:marTop w:val="0"/>
      <w:marBottom w:val="0"/>
      <w:divBdr>
        <w:top w:val="none" w:sz="0" w:space="0" w:color="auto"/>
        <w:left w:val="none" w:sz="0" w:space="0" w:color="auto"/>
        <w:bottom w:val="none" w:sz="0" w:space="0" w:color="auto"/>
        <w:right w:val="none" w:sz="0" w:space="0" w:color="auto"/>
      </w:divBdr>
    </w:div>
    <w:div w:id="7493620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4958336">
      <w:bodyDiv w:val="1"/>
      <w:marLeft w:val="0"/>
      <w:marRight w:val="0"/>
      <w:marTop w:val="0"/>
      <w:marBottom w:val="0"/>
      <w:divBdr>
        <w:top w:val="none" w:sz="0" w:space="0" w:color="auto"/>
        <w:left w:val="none" w:sz="0" w:space="0" w:color="auto"/>
        <w:bottom w:val="none" w:sz="0" w:space="0" w:color="auto"/>
        <w:right w:val="none" w:sz="0" w:space="0" w:color="auto"/>
      </w:divBdr>
    </w:div>
    <w:div w:id="103304270">
      <w:bodyDiv w:val="1"/>
      <w:marLeft w:val="0"/>
      <w:marRight w:val="0"/>
      <w:marTop w:val="0"/>
      <w:marBottom w:val="0"/>
      <w:divBdr>
        <w:top w:val="none" w:sz="0" w:space="0" w:color="auto"/>
        <w:left w:val="none" w:sz="0" w:space="0" w:color="auto"/>
        <w:bottom w:val="none" w:sz="0" w:space="0" w:color="auto"/>
        <w:right w:val="none" w:sz="0" w:space="0" w:color="auto"/>
      </w:divBdr>
    </w:div>
    <w:div w:id="111098648">
      <w:bodyDiv w:val="1"/>
      <w:marLeft w:val="0"/>
      <w:marRight w:val="0"/>
      <w:marTop w:val="0"/>
      <w:marBottom w:val="0"/>
      <w:divBdr>
        <w:top w:val="none" w:sz="0" w:space="0" w:color="auto"/>
        <w:left w:val="none" w:sz="0" w:space="0" w:color="auto"/>
        <w:bottom w:val="none" w:sz="0" w:space="0" w:color="auto"/>
        <w:right w:val="none" w:sz="0" w:space="0" w:color="auto"/>
      </w:divBdr>
    </w:div>
    <w:div w:id="117144073">
      <w:bodyDiv w:val="1"/>
      <w:marLeft w:val="0"/>
      <w:marRight w:val="0"/>
      <w:marTop w:val="0"/>
      <w:marBottom w:val="0"/>
      <w:divBdr>
        <w:top w:val="none" w:sz="0" w:space="0" w:color="auto"/>
        <w:left w:val="none" w:sz="0" w:space="0" w:color="auto"/>
        <w:bottom w:val="none" w:sz="0" w:space="0" w:color="auto"/>
        <w:right w:val="none" w:sz="0" w:space="0" w:color="auto"/>
      </w:divBdr>
    </w:div>
    <w:div w:id="124811312">
      <w:bodyDiv w:val="1"/>
      <w:marLeft w:val="0"/>
      <w:marRight w:val="0"/>
      <w:marTop w:val="0"/>
      <w:marBottom w:val="0"/>
      <w:divBdr>
        <w:top w:val="none" w:sz="0" w:space="0" w:color="auto"/>
        <w:left w:val="none" w:sz="0" w:space="0" w:color="auto"/>
        <w:bottom w:val="none" w:sz="0" w:space="0" w:color="auto"/>
        <w:right w:val="none" w:sz="0" w:space="0" w:color="auto"/>
      </w:divBdr>
    </w:div>
    <w:div w:id="131946949">
      <w:bodyDiv w:val="1"/>
      <w:marLeft w:val="0"/>
      <w:marRight w:val="0"/>
      <w:marTop w:val="0"/>
      <w:marBottom w:val="0"/>
      <w:divBdr>
        <w:top w:val="none" w:sz="0" w:space="0" w:color="auto"/>
        <w:left w:val="none" w:sz="0" w:space="0" w:color="auto"/>
        <w:bottom w:val="none" w:sz="0" w:space="0" w:color="auto"/>
        <w:right w:val="none" w:sz="0" w:space="0" w:color="auto"/>
      </w:divBdr>
    </w:div>
    <w:div w:id="143477004">
      <w:bodyDiv w:val="1"/>
      <w:marLeft w:val="0"/>
      <w:marRight w:val="0"/>
      <w:marTop w:val="0"/>
      <w:marBottom w:val="0"/>
      <w:divBdr>
        <w:top w:val="none" w:sz="0" w:space="0" w:color="auto"/>
        <w:left w:val="none" w:sz="0" w:space="0" w:color="auto"/>
        <w:bottom w:val="none" w:sz="0" w:space="0" w:color="auto"/>
        <w:right w:val="none" w:sz="0" w:space="0" w:color="auto"/>
      </w:divBdr>
    </w:div>
    <w:div w:id="15152877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7233290">
      <w:bodyDiv w:val="1"/>
      <w:marLeft w:val="0"/>
      <w:marRight w:val="0"/>
      <w:marTop w:val="0"/>
      <w:marBottom w:val="0"/>
      <w:divBdr>
        <w:top w:val="none" w:sz="0" w:space="0" w:color="auto"/>
        <w:left w:val="none" w:sz="0" w:space="0" w:color="auto"/>
        <w:bottom w:val="none" w:sz="0" w:space="0" w:color="auto"/>
        <w:right w:val="none" w:sz="0" w:space="0" w:color="auto"/>
      </w:divBdr>
    </w:div>
    <w:div w:id="165021530">
      <w:bodyDiv w:val="1"/>
      <w:marLeft w:val="0"/>
      <w:marRight w:val="0"/>
      <w:marTop w:val="0"/>
      <w:marBottom w:val="0"/>
      <w:divBdr>
        <w:top w:val="none" w:sz="0" w:space="0" w:color="auto"/>
        <w:left w:val="none" w:sz="0" w:space="0" w:color="auto"/>
        <w:bottom w:val="none" w:sz="0" w:space="0" w:color="auto"/>
        <w:right w:val="none" w:sz="0" w:space="0" w:color="auto"/>
      </w:divBdr>
    </w:div>
    <w:div w:id="176694344">
      <w:bodyDiv w:val="1"/>
      <w:marLeft w:val="0"/>
      <w:marRight w:val="0"/>
      <w:marTop w:val="0"/>
      <w:marBottom w:val="0"/>
      <w:divBdr>
        <w:top w:val="none" w:sz="0" w:space="0" w:color="auto"/>
        <w:left w:val="none" w:sz="0" w:space="0" w:color="auto"/>
        <w:bottom w:val="none" w:sz="0" w:space="0" w:color="auto"/>
        <w:right w:val="none" w:sz="0" w:space="0" w:color="auto"/>
      </w:divBdr>
    </w:div>
    <w:div w:id="176772485">
      <w:bodyDiv w:val="1"/>
      <w:marLeft w:val="0"/>
      <w:marRight w:val="0"/>
      <w:marTop w:val="0"/>
      <w:marBottom w:val="0"/>
      <w:divBdr>
        <w:top w:val="none" w:sz="0" w:space="0" w:color="auto"/>
        <w:left w:val="none" w:sz="0" w:space="0" w:color="auto"/>
        <w:bottom w:val="none" w:sz="0" w:space="0" w:color="auto"/>
        <w:right w:val="none" w:sz="0" w:space="0" w:color="auto"/>
      </w:divBdr>
    </w:div>
    <w:div w:id="202404321">
      <w:bodyDiv w:val="1"/>
      <w:marLeft w:val="0"/>
      <w:marRight w:val="0"/>
      <w:marTop w:val="0"/>
      <w:marBottom w:val="0"/>
      <w:divBdr>
        <w:top w:val="none" w:sz="0" w:space="0" w:color="auto"/>
        <w:left w:val="none" w:sz="0" w:space="0" w:color="auto"/>
        <w:bottom w:val="none" w:sz="0" w:space="0" w:color="auto"/>
        <w:right w:val="none" w:sz="0" w:space="0" w:color="auto"/>
      </w:divBdr>
    </w:div>
    <w:div w:id="209808622">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46811627">
      <w:bodyDiv w:val="1"/>
      <w:marLeft w:val="0"/>
      <w:marRight w:val="0"/>
      <w:marTop w:val="0"/>
      <w:marBottom w:val="0"/>
      <w:divBdr>
        <w:top w:val="none" w:sz="0" w:space="0" w:color="auto"/>
        <w:left w:val="none" w:sz="0" w:space="0" w:color="auto"/>
        <w:bottom w:val="none" w:sz="0" w:space="0" w:color="auto"/>
        <w:right w:val="none" w:sz="0" w:space="0" w:color="auto"/>
      </w:divBdr>
    </w:div>
    <w:div w:id="248543807">
      <w:bodyDiv w:val="1"/>
      <w:marLeft w:val="0"/>
      <w:marRight w:val="0"/>
      <w:marTop w:val="0"/>
      <w:marBottom w:val="0"/>
      <w:divBdr>
        <w:top w:val="none" w:sz="0" w:space="0" w:color="auto"/>
        <w:left w:val="none" w:sz="0" w:space="0" w:color="auto"/>
        <w:bottom w:val="none" w:sz="0" w:space="0" w:color="auto"/>
        <w:right w:val="none" w:sz="0" w:space="0" w:color="auto"/>
      </w:divBdr>
    </w:div>
    <w:div w:id="282613456">
      <w:bodyDiv w:val="1"/>
      <w:marLeft w:val="0"/>
      <w:marRight w:val="0"/>
      <w:marTop w:val="0"/>
      <w:marBottom w:val="0"/>
      <w:divBdr>
        <w:top w:val="none" w:sz="0" w:space="0" w:color="auto"/>
        <w:left w:val="none" w:sz="0" w:space="0" w:color="auto"/>
        <w:bottom w:val="none" w:sz="0" w:space="0" w:color="auto"/>
        <w:right w:val="none" w:sz="0" w:space="0" w:color="auto"/>
      </w:divBdr>
    </w:div>
    <w:div w:id="288435899">
      <w:bodyDiv w:val="1"/>
      <w:marLeft w:val="0"/>
      <w:marRight w:val="0"/>
      <w:marTop w:val="0"/>
      <w:marBottom w:val="0"/>
      <w:divBdr>
        <w:top w:val="none" w:sz="0" w:space="0" w:color="auto"/>
        <w:left w:val="none" w:sz="0" w:space="0" w:color="auto"/>
        <w:bottom w:val="none" w:sz="0" w:space="0" w:color="auto"/>
        <w:right w:val="none" w:sz="0" w:space="0" w:color="auto"/>
      </w:divBdr>
    </w:div>
    <w:div w:id="294454088">
      <w:bodyDiv w:val="1"/>
      <w:marLeft w:val="0"/>
      <w:marRight w:val="0"/>
      <w:marTop w:val="0"/>
      <w:marBottom w:val="0"/>
      <w:divBdr>
        <w:top w:val="none" w:sz="0" w:space="0" w:color="auto"/>
        <w:left w:val="none" w:sz="0" w:space="0" w:color="auto"/>
        <w:bottom w:val="none" w:sz="0" w:space="0" w:color="auto"/>
        <w:right w:val="none" w:sz="0" w:space="0" w:color="auto"/>
      </w:divBdr>
    </w:div>
    <w:div w:id="29753717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5016746">
      <w:bodyDiv w:val="1"/>
      <w:marLeft w:val="0"/>
      <w:marRight w:val="0"/>
      <w:marTop w:val="0"/>
      <w:marBottom w:val="0"/>
      <w:divBdr>
        <w:top w:val="none" w:sz="0" w:space="0" w:color="auto"/>
        <w:left w:val="none" w:sz="0" w:space="0" w:color="auto"/>
        <w:bottom w:val="none" w:sz="0" w:space="0" w:color="auto"/>
        <w:right w:val="none" w:sz="0" w:space="0" w:color="auto"/>
      </w:divBdr>
    </w:div>
    <w:div w:id="323898908">
      <w:bodyDiv w:val="1"/>
      <w:marLeft w:val="0"/>
      <w:marRight w:val="0"/>
      <w:marTop w:val="0"/>
      <w:marBottom w:val="0"/>
      <w:divBdr>
        <w:top w:val="none" w:sz="0" w:space="0" w:color="auto"/>
        <w:left w:val="none" w:sz="0" w:space="0" w:color="auto"/>
        <w:bottom w:val="none" w:sz="0" w:space="0" w:color="auto"/>
        <w:right w:val="none" w:sz="0" w:space="0" w:color="auto"/>
      </w:divBdr>
    </w:div>
    <w:div w:id="324091397">
      <w:bodyDiv w:val="1"/>
      <w:marLeft w:val="0"/>
      <w:marRight w:val="0"/>
      <w:marTop w:val="0"/>
      <w:marBottom w:val="0"/>
      <w:divBdr>
        <w:top w:val="none" w:sz="0" w:space="0" w:color="auto"/>
        <w:left w:val="none" w:sz="0" w:space="0" w:color="auto"/>
        <w:bottom w:val="none" w:sz="0" w:space="0" w:color="auto"/>
        <w:right w:val="none" w:sz="0" w:space="0" w:color="auto"/>
      </w:divBdr>
    </w:div>
    <w:div w:id="334840228">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7100394">
      <w:bodyDiv w:val="1"/>
      <w:marLeft w:val="0"/>
      <w:marRight w:val="0"/>
      <w:marTop w:val="0"/>
      <w:marBottom w:val="0"/>
      <w:divBdr>
        <w:top w:val="none" w:sz="0" w:space="0" w:color="auto"/>
        <w:left w:val="none" w:sz="0" w:space="0" w:color="auto"/>
        <w:bottom w:val="none" w:sz="0" w:space="0" w:color="auto"/>
        <w:right w:val="none" w:sz="0" w:space="0" w:color="auto"/>
      </w:divBdr>
    </w:div>
    <w:div w:id="347218032">
      <w:bodyDiv w:val="1"/>
      <w:marLeft w:val="0"/>
      <w:marRight w:val="0"/>
      <w:marTop w:val="0"/>
      <w:marBottom w:val="0"/>
      <w:divBdr>
        <w:top w:val="none" w:sz="0" w:space="0" w:color="auto"/>
        <w:left w:val="none" w:sz="0" w:space="0" w:color="auto"/>
        <w:bottom w:val="none" w:sz="0" w:space="0" w:color="auto"/>
        <w:right w:val="none" w:sz="0" w:space="0" w:color="auto"/>
      </w:divBdr>
    </w:div>
    <w:div w:id="352537720">
      <w:bodyDiv w:val="1"/>
      <w:marLeft w:val="0"/>
      <w:marRight w:val="0"/>
      <w:marTop w:val="0"/>
      <w:marBottom w:val="0"/>
      <w:divBdr>
        <w:top w:val="none" w:sz="0" w:space="0" w:color="auto"/>
        <w:left w:val="none" w:sz="0" w:space="0" w:color="auto"/>
        <w:bottom w:val="none" w:sz="0" w:space="0" w:color="auto"/>
        <w:right w:val="none" w:sz="0" w:space="0" w:color="auto"/>
      </w:divBdr>
    </w:div>
    <w:div w:id="353846561">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9551409">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9810438">
      <w:bodyDiv w:val="1"/>
      <w:marLeft w:val="0"/>
      <w:marRight w:val="0"/>
      <w:marTop w:val="0"/>
      <w:marBottom w:val="0"/>
      <w:divBdr>
        <w:top w:val="none" w:sz="0" w:space="0" w:color="auto"/>
        <w:left w:val="none" w:sz="0" w:space="0" w:color="auto"/>
        <w:bottom w:val="none" w:sz="0" w:space="0" w:color="auto"/>
        <w:right w:val="none" w:sz="0" w:space="0" w:color="auto"/>
      </w:divBdr>
    </w:div>
    <w:div w:id="398097397">
      <w:bodyDiv w:val="1"/>
      <w:marLeft w:val="0"/>
      <w:marRight w:val="0"/>
      <w:marTop w:val="0"/>
      <w:marBottom w:val="0"/>
      <w:divBdr>
        <w:top w:val="none" w:sz="0" w:space="0" w:color="auto"/>
        <w:left w:val="none" w:sz="0" w:space="0" w:color="auto"/>
        <w:bottom w:val="none" w:sz="0" w:space="0" w:color="auto"/>
        <w:right w:val="none" w:sz="0" w:space="0" w:color="auto"/>
      </w:divBdr>
    </w:div>
    <w:div w:id="400954678">
      <w:bodyDiv w:val="1"/>
      <w:marLeft w:val="0"/>
      <w:marRight w:val="0"/>
      <w:marTop w:val="0"/>
      <w:marBottom w:val="0"/>
      <w:divBdr>
        <w:top w:val="none" w:sz="0" w:space="0" w:color="auto"/>
        <w:left w:val="none" w:sz="0" w:space="0" w:color="auto"/>
        <w:bottom w:val="none" w:sz="0" w:space="0" w:color="auto"/>
        <w:right w:val="none" w:sz="0" w:space="0" w:color="auto"/>
      </w:divBdr>
    </w:div>
    <w:div w:id="404228606">
      <w:bodyDiv w:val="1"/>
      <w:marLeft w:val="0"/>
      <w:marRight w:val="0"/>
      <w:marTop w:val="0"/>
      <w:marBottom w:val="0"/>
      <w:divBdr>
        <w:top w:val="none" w:sz="0" w:space="0" w:color="auto"/>
        <w:left w:val="none" w:sz="0" w:space="0" w:color="auto"/>
        <w:bottom w:val="none" w:sz="0" w:space="0" w:color="auto"/>
        <w:right w:val="none" w:sz="0" w:space="0" w:color="auto"/>
      </w:divBdr>
    </w:div>
    <w:div w:id="411239424">
      <w:bodyDiv w:val="1"/>
      <w:marLeft w:val="0"/>
      <w:marRight w:val="0"/>
      <w:marTop w:val="0"/>
      <w:marBottom w:val="0"/>
      <w:divBdr>
        <w:top w:val="none" w:sz="0" w:space="0" w:color="auto"/>
        <w:left w:val="none" w:sz="0" w:space="0" w:color="auto"/>
        <w:bottom w:val="none" w:sz="0" w:space="0" w:color="auto"/>
        <w:right w:val="none" w:sz="0" w:space="0" w:color="auto"/>
      </w:divBdr>
    </w:div>
    <w:div w:id="422918706">
      <w:bodyDiv w:val="1"/>
      <w:marLeft w:val="0"/>
      <w:marRight w:val="0"/>
      <w:marTop w:val="0"/>
      <w:marBottom w:val="0"/>
      <w:divBdr>
        <w:top w:val="none" w:sz="0" w:space="0" w:color="auto"/>
        <w:left w:val="none" w:sz="0" w:space="0" w:color="auto"/>
        <w:bottom w:val="none" w:sz="0" w:space="0" w:color="auto"/>
        <w:right w:val="none" w:sz="0" w:space="0" w:color="auto"/>
      </w:divBdr>
    </w:div>
    <w:div w:id="444691158">
      <w:bodyDiv w:val="1"/>
      <w:marLeft w:val="0"/>
      <w:marRight w:val="0"/>
      <w:marTop w:val="0"/>
      <w:marBottom w:val="0"/>
      <w:divBdr>
        <w:top w:val="none" w:sz="0" w:space="0" w:color="auto"/>
        <w:left w:val="none" w:sz="0" w:space="0" w:color="auto"/>
        <w:bottom w:val="none" w:sz="0" w:space="0" w:color="auto"/>
        <w:right w:val="none" w:sz="0" w:space="0" w:color="auto"/>
      </w:divBdr>
    </w:div>
    <w:div w:id="455107154">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7402895">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83737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4633998">
      <w:bodyDiv w:val="1"/>
      <w:marLeft w:val="0"/>
      <w:marRight w:val="0"/>
      <w:marTop w:val="0"/>
      <w:marBottom w:val="0"/>
      <w:divBdr>
        <w:top w:val="none" w:sz="0" w:space="0" w:color="auto"/>
        <w:left w:val="none" w:sz="0" w:space="0" w:color="auto"/>
        <w:bottom w:val="none" w:sz="0" w:space="0" w:color="auto"/>
        <w:right w:val="none" w:sz="0" w:space="0" w:color="auto"/>
      </w:divBdr>
    </w:div>
    <w:div w:id="523712948">
      <w:bodyDiv w:val="1"/>
      <w:marLeft w:val="0"/>
      <w:marRight w:val="0"/>
      <w:marTop w:val="0"/>
      <w:marBottom w:val="0"/>
      <w:divBdr>
        <w:top w:val="none" w:sz="0" w:space="0" w:color="auto"/>
        <w:left w:val="none" w:sz="0" w:space="0" w:color="auto"/>
        <w:bottom w:val="none" w:sz="0" w:space="0" w:color="auto"/>
        <w:right w:val="none" w:sz="0" w:space="0" w:color="auto"/>
      </w:divBdr>
    </w:div>
    <w:div w:id="538707927">
      <w:bodyDiv w:val="1"/>
      <w:marLeft w:val="0"/>
      <w:marRight w:val="0"/>
      <w:marTop w:val="0"/>
      <w:marBottom w:val="0"/>
      <w:divBdr>
        <w:top w:val="none" w:sz="0" w:space="0" w:color="auto"/>
        <w:left w:val="none" w:sz="0" w:space="0" w:color="auto"/>
        <w:bottom w:val="none" w:sz="0" w:space="0" w:color="auto"/>
        <w:right w:val="none" w:sz="0" w:space="0" w:color="auto"/>
      </w:divBdr>
    </w:div>
    <w:div w:id="542180554">
      <w:bodyDiv w:val="1"/>
      <w:marLeft w:val="0"/>
      <w:marRight w:val="0"/>
      <w:marTop w:val="0"/>
      <w:marBottom w:val="0"/>
      <w:divBdr>
        <w:top w:val="none" w:sz="0" w:space="0" w:color="auto"/>
        <w:left w:val="none" w:sz="0" w:space="0" w:color="auto"/>
        <w:bottom w:val="none" w:sz="0" w:space="0" w:color="auto"/>
        <w:right w:val="none" w:sz="0" w:space="0" w:color="auto"/>
      </w:divBdr>
    </w:div>
    <w:div w:id="545217218">
      <w:bodyDiv w:val="1"/>
      <w:marLeft w:val="0"/>
      <w:marRight w:val="0"/>
      <w:marTop w:val="0"/>
      <w:marBottom w:val="0"/>
      <w:divBdr>
        <w:top w:val="none" w:sz="0" w:space="0" w:color="auto"/>
        <w:left w:val="none" w:sz="0" w:space="0" w:color="auto"/>
        <w:bottom w:val="none" w:sz="0" w:space="0" w:color="auto"/>
        <w:right w:val="none" w:sz="0" w:space="0" w:color="auto"/>
      </w:divBdr>
    </w:div>
    <w:div w:id="548223622">
      <w:bodyDiv w:val="1"/>
      <w:marLeft w:val="0"/>
      <w:marRight w:val="0"/>
      <w:marTop w:val="0"/>
      <w:marBottom w:val="0"/>
      <w:divBdr>
        <w:top w:val="none" w:sz="0" w:space="0" w:color="auto"/>
        <w:left w:val="none" w:sz="0" w:space="0" w:color="auto"/>
        <w:bottom w:val="none" w:sz="0" w:space="0" w:color="auto"/>
        <w:right w:val="none" w:sz="0" w:space="0" w:color="auto"/>
      </w:divBdr>
    </w:div>
    <w:div w:id="549076827">
      <w:bodyDiv w:val="1"/>
      <w:marLeft w:val="0"/>
      <w:marRight w:val="0"/>
      <w:marTop w:val="0"/>
      <w:marBottom w:val="0"/>
      <w:divBdr>
        <w:top w:val="none" w:sz="0" w:space="0" w:color="auto"/>
        <w:left w:val="none" w:sz="0" w:space="0" w:color="auto"/>
        <w:bottom w:val="none" w:sz="0" w:space="0" w:color="auto"/>
        <w:right w:val="none" w:sz="0" w:space="0" w:color="auto"/>
      </w:divBdr>
    </w:div>
    <w:div w:id="578371298">
      <w:bodyDiv w:val="1"/>
      <w:marLeft w:val="0"/>
      <w:marRight w:val="0"/>
      <w:marTop w:val="0"/>
      <w:marBottom w:val="0"/>
      <w:divBdr>
        <w:top w:val="none" w:sz="0" w:space="0" w:color="auto"/>
        <w:left w:val="none" w:sz="0" w:space="0" w:color="auto"/>
        <w:bottom w:val="none" w:sz="0" w:space="0" w:color="auto"/>
        <w:right w:val="none" w:sz="0" w:space="0" w:color="auto"/>
      </w:divBdr>
    </w:div>
    <w:div w:id="587423596">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4311099">
      <w:bodyDiv w:val="1"/>
      <w:marLeft w:val="0"/>
      <w:marRight w:val="0"/>
      <w:marTop w:val="0"/>
      <w:marBottom w:val="0"/>
      <w:divBdr>
        <w:top w:val="none" w:sz="0" w:space="0" w:color="auto"/>
        <w:left w:val="none" w:sz="0" w:space="0" w:color="auto"/>
        <w:bottom w:val="none" w:sz="0" w:space="0" w:color="auto"/>
        <w:right w:val="none" w:sz="0" w:space="0" w:color="auto"/>
      </w:divBdr>
    </w:div>
    <w:div w:id="613287557">
      <w:bodyDiv w:val="1"/>
      <w:marLeft w:val="0"/>
      <w:marRight w:val="0"/>
      <w:marTop w:val="0"/>
      <w:marBottom w:val="0"/>
      <w:divBdr>
        <w:top w:val="none" w:sz="0" w:space="0" w:color="auto"/>
        <w:left w:val="none" w:sz="0" w:space="0" w:color="auto"/>
        <w:bottom w:val="none" w:sz="0" w:space="0" w:color="auto"/>
        <w:right w:val="none" w:sz="0" w:space="0" w:color="auto"/>
      </w:divBdr>
    </w:div>
    <w:div w:id="624581491">
      <w:bodyDiv w:val="1"/>
      <w:marLeft w:val="0"/>
      <w:marRight w:val="0"/>
      <w:marTop w:val="0"/>
      <w:marBottom w:val="0"/>
      <w:divBdr>
        <w:top w:val="none" w:sz="0" w:space="0" w:color="auto"/>
        <w:left w:val="none" w:sz="0" w:space="0" w:color="auto"/>
        <w:bottom w:val="none" w:sz="0" w:space="0" w:color="auto"/>
        <w:right w:val="none" w:sz="0" w:space="0" w:color="auto"/>
      </w:divBdr>
    </w:div>
    <w:div w:id="632102078">
      <w:bodyDiv w:val="1"/>
      <w:marLeft w:val="0"/>
      <w:marRight w:val="0"/>
      <w:marTop w:val="0"/>
      <w:marBottom w:val="0"/>
      <w:divBdr>
        <w:top w:val="none" w:sz="0" w:space="0" w:color="auto"/>
        <w:left w:val="none" w:sz="0" w:space="0" w:color="auto"/>
        <w:bottom w:val="none" w:sz="0" w:space="0" w:color="auto"/>
        <w:right w:val="none" w:sz="0" w:space="0" w:color="auto"/>
      </w:divBdr>
    </w:div>
    <w:div w:id="632753465">
      <w:bodyDiv w:val="1"/>
      <w:marLeft w:val="0"/>
      <w:marRight w:val="0"/>
      <w:marTop w:val="0"/>
      <w:marBottom w:val="0"/>
      <w:divBdr>
        <w:top w:val="none" w:sz="0" w:space="0" w:color="auto"/>
        <w:left w:val="none" w:sz="0" w:space="0" w:color="auto"/>
        <w:bottom w:val="none" w:sz="0" w:space="0" w:color="auto"/>
        <w:right w:val="none" w:sz="0" w:space="0" w:color="auto"/>
      </w:divBdr>
    </w:div>
    <w:div w:id="632827094">
      <w:bodyDiv w:val="1"/>
      <w:marLeft w:val="0"/>
      <w:marRight w:val="0"/>
      <w:marTop w:val="0"/>
      <w:marBottom w:val="0"/>
      <w:divBdr>
        <w:top w:val="none" w:sz="0" w:space="0" w:color="auto"/>
        <w:left w:val="none" w:sz="0" w:space="0" w:color="auto"/>
        <w:bottom w:val="none" w:sz="0" w:space="0" w:color="auto"/>
        <w:right w:val="none" w:sz="0" w:space="0" w:color="auto"/>
      </w:divBdr>
    </w:div>
    <w:div w:id="634719873">
      <w:bodyDiv w:val="1"/>
      <w:marLeft w:val="0"/>
      <w:marRight w:val="0"/>
      <w:marTop w:val="0"/>
      <w:marBottom w:val="0"/>
      <w:divBdr>
        <w:top w:val="none" w:sz="0" w:space="0" w:color="auto"/>
        <w:left w:val="none" w:sz="0" w:space="0" w:color="auto"/>
        <w:bottom w:val="none" w:sz="0" w:space="0" w:color="auto"/>
        <w:right w:val="none" w:sz="0" w:space="0" w:color="auto"/>
      </w:divBdr>
    </w:div>
    <w:div w:id="636187277">
      <w:bodyDiv w:val="1"/>
      <w:marLeft w:val="0"/>
      <w:marRight w:val="0"/>
      <w:marTop w:val="0"/>
      <w:marBottom w:val="0"/>
      <w:divBdr>
        <w:top w:val="none" w:sz="0" w:space="0" w:color="auto"/>
        <w:left w:val="none" w:sz="0" w:space="0" w:color="auto"/>
        <w:bottom w:val="none" w:sz="0" w:space="0" w:color="auto"/>
        <w:right w:val="none" w:sz="0" w:space="0" w:color="auto"/>
      </w:divBdr>
    </w:div>
    <w:div w:id="663515176">
      <w:bodyDiv w:val="1"/>
      <w:marLeft w:val="0"/>
      <w:marRight w:val="0"/>
      <w:marTop w:val="0"/>
      <w:marBottom w:val="0"/>
      <w:divBdr>
        <w:top w:val="none" w:sz="0" w:space="0" w:color="auto"/>
        <w:left w:val="none" w:sz="0" w:space="0" w:color="auto"/>
        <w:bottom w:val="none" w:sz="0" w:space="0" w:color="auto"/>
        <w:right w:val="none" w:sz="0" w:space="0" w:color="auto"/>
      </w:divBdr>
    </w:div>
    <w:div w:id="668479819">
      <w:bodyDiv w:val="1"/>
      <w:marLeft w:val="0"/>
      <w:marRight w:val="0"/>
      <w:marTop w:val="0"/>
      <w:marBottom w:val="0"/>
      <w:divBdr>
        <w:top w:val="none" w:sz="0" w:space="0" w:color="auto"/>
        <w:left w:val="none" w:sz="0" w:space="0" w:color="auto"/>
        <w:bottom w:val="none" w:sz="0" w:space="0" w:color="auto"/>
        <w:right w:val="none" w:sz="0" w:space="0" w:color="auto"/>
      </w:divBdr>
    </w:div>
    <w:div w:id="668826436">
      <w:bodyDiv w:val="1"/>
      <w:marLeft w:val="0"/>
      <w:marRight w:val="0"/>
      <w:marTop w:val="0"/>
      <w:marBottom w:val="0"/>
      <w:divBdr>
        <w:top w:val="none" w:sz="0" w:space="0" w:color="auto"/>
        <w:left w:val="none" w:sz="0" w:space="0" w:color="auto"/>
        <w:bottom w:val="none" w:sz="0" w:space="0" w:color="auto"/>
        <w:right w:val="none" w:sz="0" w:space="0" w:color="auto"/>
      </w:divBdr>
    </w:div>
    <w:div w:id="672531989">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95934504">
      <w:bodyDiv w:val="1"/>
      <w:marLeft w:val="0"/>
      <w:marRight w:val="0"/>
      <w:marTop w:val="0"/>
      <w:marBottom w:val="0"/>
      <w:divBdr>
        <w:top w:val="none" w:sz="0" w:space="0" w:color="auto"/>
        <w:left w:val="none" w:sz="0" w:space="0" w:color="auto"/>
        <w:bottom w:val="none" w:sz="0" w:space="0" w:color="auto"/>
        <w:right w:val="none" w:sz="0" w:space="0" w:color="auto"/>
      </w:divBdr>
    </w:div>
    <w:div w:id="700519542">
      <w:bodyDiv w:val="1"/>
      <w:marLeft w:val="0"/>
      <w:marRight w:val="0"/>
      <w:marTop w:val="0"/>
      <w:marBottom w:val="0"/>
      <w:divBdr>
        <w:top w:val="none" w:sz="0" w:space="0" w:color="auto"/>
        <w:left w:val="none" w:sz="0" w:space="0" w:color="auto"/>
        <w:bottom w:val="none" w:sz="0" w:space="0" w:color="auto"/>
        <w:right w:val="none" w:sz="0" w:space="0" w:color="auto"/>
      </w:divBdr>
    </w:div>
    <w:div w:id="704915087">
      <w:bodyDiv w:val="1"/>
      <w:marLeft w:val="0"/>
      <w:marRight w:val="0"/>
      <w:marTop w:val="0"/>
      <w:marBottom w:val="0"/>
      <w:divBdr>
        <w:top w:val="none" w:sz="0" w:space="0" w:color="auto"/>
        <w:left w:val="none" w:sz="0" w:space="0" w:color="auto"/>
        <w:bottom w:val="none" w:sz="0" w:space="0" w:color="auto"/>
        <w:right w:val="none" w:sz="0" w:space="0" w:color="auto"/>
      </w:divBdr>
    </w:div>
    <w:div w:id="707681858">
      <w:bodyDiv w:val="1"/>
      <w:marLeft w:val="0"/>
      <w:marRight w:val="0"/>
      <w:marTop w:val="0"/>
      <w:marBottom w:val="0"/>
      <w:divBdr>
        <w:top w:val="none" w:sz="0" w:space="0" w:color="auto"/>
        <w:left w:val="none" w:sz="0" w:space="0" w:color="auto"/>
        <w:bottom w:val="none" w:sz="0" w:space="0" w:color="auto"/>
        <w:right w:val="none" w:sz="0" w:space="0" w:color="auto"/>
      </w:divBdr>
    </w:div>
    <w:div w:id="713235370">
      <w:bodyDiv w:val="1"/>
      <w:marLeft w:val="0"/>
      <w:marRight w:val="0"/>
      <w:marTop w:val="0"/>
      <w:marBottom w:val="0"/>
      <w:divBdr>
        <w:top w:val="none" w:sz="0" w:space="0" w:color="auto"/>
        <w:left w:val="none" w:sz="0" w:space="0" w:color="auto"/>
        <w:bottom w:val="none" w:sz="0" w:space="0" w:color="auto"/>
        <w:right w:val="none" w:sz="0" w:space="0" w:color="auto"/>
      </w:divBdr>
    </w:div>
    <w:div w:id="714735754">
      <w:bodyDiv w:val="1"/>
      <w:marLeft w:val="0"/>
      <w:marRight w:val="0"/>
      <w:marTop w:val="0"/>
      <w:marBottom w:val="0"/>
      <w:divBdr>
        <w:top w:val="none" w:sz="0" w:space="0" w:color="auto"/>
        <w:left w:val="none" w:sz="0" w:space="0" w:color="auto"/>
        <w:bottom w:val="none" w:sz="0" w:space="0" w:color="auto"/>
        <w:right w:val="none" w:sz="0" w:space="0" w:color="auto"/>
      </w:divBdr>
    </w:div>
    <w:div w:id="721173449">
      <w:bodyDiv w:val="1"/>
      <w:marLeft w:val="0"/>
      <w:marRight w:val="0"/>
      <w:marTop w:val="0"/>
      <w:marBottom w:val="0"/>
      <w:divBdr>
        <w:top w:val="none" w:sz="0" w:space="0" w:color="auto"/>
        <w:left w:val="none" w:sz="0" w:space="0" w:color="auto"/>
        <w:bottom w:val="none" w:sz="0" w:space="0" w:color="auto"/>
        <w:right w:val="none" w:sz="0" w:space="0" w:color="auto"/>
      </w:divBdr>
    </w:div>
    <w:div w:id="721563437">
      <w:bodyDiv w:val="1"/>
      <w:marLeft w:val="0"/>
      <w:marRight w:val="0"/>
      <w:marTop w:val="0"/>
      <w:marBottom w:val="0"/>
      <w:divBdr>
        <w:top w:val="none" w:sz="0" w:space="0" w:color="auto"/>
        <w:left w:val="none" w:sz="0" w:space="0" w:color="auto"/>
        <w:bottom w:val="none" w:sz="0" w:space="0" w:color="auto"/>
        <w:right w:val="none" w:sz="0" w:space="0" w:color="auto"/>
      </w:divBdr>
    </w:div>
    <w:div w:id="722170898">
      <w:bodyDiv w:val="1"/>
      <w:marLeft w:val="0"/>
      <w:marRight w:val="0"/>
      <w:marTop w:val="0"/>
      <w:marBottom w:val="0"/>
      <w:divBdr>
        <w:top w:val="none" w:sz="0" w:space="0" w:color="auto"/>
        <w:left w:val="none" w:sz="0" w:space="0" w:color="auto"/>
        <w:bottom w:val="none" w:sz="0" w:space="0" w:color="auto"/>
        <w:right w:val="none" w:sz="0" w:space="0" w:color="auto"/>
      </w:divBdr>
    </w:div>
    <w:div w:id="722679805">
      <w:bodyDiv w:val="1"/>
      <w:marLeft w:val="0"/>
      <w:marRight w:val="0"/>
      <w:marTop w:val="0"/>
      <w:marBottom w:val="0"/>
      <w:divBdr>
        <w:top w:val="none" w:sz="0" w:space="0" w:color="auto"/>
        <w:left w:val="none" w:sz="0" w:space="0" w:color="auto"/>
        <w:bottom w:val="none" w:sz="0" w:space="0" w:color="auto"/>
        <w:right w:val="none" w:sz="0" w:space="0" w:color="auto"/>
      </w:divBdr>
    </w:div>
    <w:div w:id="723025393">
      <w:bodyDiv w:val="1"/>
      <w:marLeft w:val="0"/>
      <w:marRight w:val="0"/>
      <w:marTop w:val="0"/>
      <w:marBottom w:val="0"/>
      <w:divBdr>
        <w:top w:val="none" w:sz="0" w:space="0" w:color="auto"/>
        <w:left w:val="none" w:sz="0" w:space="0" w:color="auto"/>
        <w:bottom w:val="none" w:sz="0" w:space="0" w:color="auto"/>
        <w:right w:val="none" w:sz="0" w:space="0" w:color="auto"/>
      </w:divBdr>
    </w:div>
    <w:div w:id="723991240">
      <w:bodyDiv w:val="1"/>
      <w:marLeft w:val="0"/>
      <w:marRight w:val="0"/>
      <w:marTop w:val="0"/>
      <w:marBottom w:val="0"/>
      <w:divBdr>
        <w:top w:val="none" w:sz="0" w:space="0" w:color="auto"/>
        <w:left w:val="none" w:sz="0" w:space="0" w:color="auto"/>
        <w:bottom w:val="none" w:sz="0" w:space="0" w:color="auto"/>
        <w:right w:val="none" w:sz="0" w:space="0" w:color="auto"/>
      </w:divBdr>
    </w:div>
    <w:div w:id="734818415">
      <w:bodyDiv w:val="1"/>
      <w:marLeft w:val="0"/>
      <w:marRight w:val="0"/>
      <w:marTop w:val="0"/>
      <w:marBottom w:val="0"/>
      <w:divBdr>
        <w:top w:val="none" w:sz="0" w:space="0" w:color="auto"/>
        <w:left w:val="none" w:sz="0" w:space="0" w:color="auto"/>
        <w:bottom w:val="none" w:sz="0" w:space="0" w:color="auto"/>
        <w:right w:val="none" w:sz="0" w:space="0" w:color="auto"/>
      </w:divBdr>
    </w:div>
    <w:div w:id="749892775">
      <w:bodyDiv w:val="1"/>
      <w:marLeft w:val="0"/>
      <w:marRight w:val="0"/>
      <w:marTop w:val="0"/>
      <w:marBottom w:val="0"/>
      <w:divBdr>
        <w:top w:val="none" w:sz="0" w:space="0" w:color="auto"/>
        <w:left w:val="none" w:sz="0" w:space="0" w:color="auto"/>
        <w:bottom w:val="none" w:sz="0" w:space="0" w:color="auto"/>
        <w:right w:val="none" w:sz="0" w:space="0" w:color="auto"/>
      </w:divBdr>
    </w:div>
    <w:div w:id="754983808">
      <w:bodyDiv w:val="1"/>
      <w:marLeft w:val="0"/>
      <w:marRight w:val="0"/>
      <w:marTop w:val="0"/>
      <w:marBottom w:val="0"/>
      <w:divBdr>
        <w:top w:val="none" w:sz="0" w:space="0" w:color="auto"/>
        <w:left w:val="none" w:sz="0" w:space="0" w:color="auto"/>
        <w:bottom w:val="none" w:sz="0" w:space="0" w:color="auto"/>
        <w:right w:val="none" w:sz="0" w:space="0" w:color="auto"/>
      </w:divBdr>
    </w:div>
    <w:div w:id="790168666">
      <w:bodyDiv w:val="1"/>
      <w:marLeft w:val="0"/>
      <w:marRight w:val="0"/>
      <w:marTop w:val="0"/>
      <w:marBottom w:val="0"/>
      <w:divBdr>
        <w:top w:val="none" w:sz="0" w:space="0" w:color="auto"/>
        <w:left w:val="none" w:sz="0" w:space="0" w:color="auto"/>
        <w:bottom w:val="none" w:sz="0" w:space="0" w:color="auto"/>
        <w:right w:val="none" w:sz="0" w:space="0" w:color="auto"/>
      </w:divBdr>
    </w:div>
    <w:div w:id="794566283">
      <w:bodyDiv w:val="1"/>
      <w:marLeft w:val="0"/>
      <w:marRight w:val="0"/>
      <w:marTop w:val="0"/>
      <w:marBottom w:val="0"/>
      <w:divBdr>
        <w:top w:val="none" w:sz="0" w:space="0" w:color="auto"/>
        <w:left w:val="none" w:sz="0" w:space="0" w:color="auto"/>
        <w:bottom w:val="none" w:sz="0" w:space="0" w:color="auto"/>
        <w:right w:val="none" w:sz="0" w:space="0" w:color="auto"/>
      </w:divBdr>
    </w:div>
    <w:div w:id="838035037">
      <w:bodyDiv w:val="1"/>
      <w:marLeft w:val="0"/>
      <w:marRight w:val="0"/>
      <w:marTop w:val="0"/>
      <w:marBottom w:val="0"/>
      <w:divBdr>
        <w:top w:val="none" w:sz="0" w:space="0" w:color="auto"/>
        <w:left w:val="none" w:sz="0" w:space="0" w:color="auto"/>
        <w:bottom w:val="none" w:sz="0" w:space="0" w:color="auto"/>
        <w:right w:val="none" w:sz="0" w:space="0" w:color="auto"/>
      </w:divBdr>
    </w:div>
    <w:div w:id="840587300">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7355194">
      <w:bodyDiv w:val="1"/>
      <w:marLeft w:val="0"/>
      <w:marRight w:val="0"/>
      <w:marTop w:val="0"/>
      <w:marBottom w:val="0"/>
      <w:divBdr>
        <w:top w:val="none" w:sz="0" w:space="0" w:color="auto"/>
        <w:left w:val="none" w:sz="0" w:space="0" w:color="auto"/>
        <w:bottom w:val="none" w:sz="0" w:space="0" w:color="auto"/>
        <w:right w:val="none" w:sz="0" w:space="0" w:color="auto"/>
      </w:divBdr>
    </w:div>
    <w:div w:id="858466791">
      <w:bodyDiv w:val="1"/>
      <w:marLeft w:val="0"/>
      <w:marRight w:val="0"/>
      <w:marTop w:val="0"/>
      <w:marBottom w:val="0"/>
      <w:divBdr>
        <w:top w:val="none" w:sz="0" w:space="0" w:color="auto"/>
        <w:left w:val="none" w:sz="0" w:space="0" w:color="auto"/>
        <w:bottom w:val="none" w:sz="0" w:space="0" w:color="auto"/>
        <w:right w:val="none" w:sz="0" w:space="0" w:color="auto"/>
      </w:divBdr>
    </w:div>
    <w:div w:id="861091068">
      <w:bodyDiv w:val="1"/>
      <w:marLeft w:val="0"/>
      <w:marRight w:val="0"/>
      <w:marTop w:val="0"/>
      <w:marBottom w:val="0"/>
      <w:divBdr>
        <w:top w:val="none" w:sz="0" w:space="0" w:color="auto"/>
        <w:left w:val="none" w:sz="0" w:space="0" w:color="auto"/>
        <w:bottom w:val="none" w:sz="0" w:space="0" w:color="auto"/>
        <w:right w:val="none" w:sz="0" w:space="0" w:color="auto"/>
      </w:divBdr>
    </w:div>
    <w:div w:id="86425369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1111391">
      <w:bodyDiv w:val="1"/>
      <w:marLeft w:val="0"/>
      <w:marRight w:val="0"/>
      <w:marTop w:val="0"/>
      <w:marBottom w:val="0"/>
      <w:divBdr>
        <w:top w:val="none" w:sz="0" w:space="0" w:color="auto"/>
        <w:left w:val="none" w:sz="0" w:space="0" w:color="auto"/>
        <w:bottom w:val="none" w:sz="0" w:space="0" w:color="auto"/>
        <w:right w:val="none" w:sz="0" w:space="0" w:color="auto"/>
      </w:divBdr>
    </w:div>
    <w:div w:id="877469050">
      <w:bodyDiv w:val="1"/>
      <w:marLeft w:val="0"/>
      <w:marRight w:val="0"/>
      <w:marTop w:val="0"/>
      <w:marBottom w:val="0"/>
      <w:divBdr>
        <w:top w:val="none" w:sz="0" w:space="0" w:color="auto"/>
        <w:left w:val="none" w:sz="0" w:space="0" w:color="auto"/>
        <w:bottom w:val="none" w:sz="0" w:space="0" w:color="auto"/>
        <w:right w:val="none" w:sz="0" w:space="0" w:color="auto"/>
      </w:divBdr>
    </w:div>
    <w:div w:id="880287485">
      <w:bodyDiv w:val="1"/>
      <w:marLeft w:val="0"/>
      <w:marRight w:val="0"/>
      <w:marTop w:val="0"/>
      <w:marBottom w:val="0"/>
      <w:divBdr>
        <w:top w:val="none" w:sz="0" w:space="0" w:color="auto"/>
        <w:left w:val="none" w:sz="0" w:space="0" w:color="auto"/>
        <w:bottom w:val="none" w:sz="0" w:space="0" w:color="auto"/>
        <w:right w:val="none" w:sz="0" w:space="0" w:color="auto"/>
      </w:divBdr>
    </w:div>
    <w:div w:id="89026927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1887944">
      <w:bodyDiv w:val="1"/>
      <w:marLeft w:val="0"/>
      <w:marRight w:val="0"/>
      <w:marTop w:val="0"/>
      <w:marBottom w:val="0"/>
      <w:divBdr>
        <w:top w:val="none" w:sz="0" w:space="0" w:color="auto"/>
        <w:left w:val="none" w:sz="0" w:space="0" w:color="auto"/>
        <w:bottom w:val="none" w:sz="0" w:space="0" w:color="auto"/>
        <w:right w:val="none" w:sz="0" w:space="0" w:color="auto"/>
      </w:divBdr>
    </w:div>
    <w:div w:id="936865781">
      <w:bodyDiv w:val="1"/>
      <w:marLeft w:val="0"/>
      <w:marRight w:val="0"/>
      <w:marTop w:val="0"/>
      <w:marBottom w:val="0"/>
      <w:divBdr>
        <w:top w:val="none" w:sz="0" w:space="0" w:color="auto"/>
        <w:left w:val="none" w:sz="0" w:space="0" w:color="auto"/>
        <w:bottom w:val="none" w:sz="0" w:space="0" w:color="auto"/>
        <w:right w:val="none" w:sz="0" w:space="0" w:color="auto"/>
      </w:divBdr>
    </w:div>
    <w:div w:id="953829568">
      <w:bodyDiv w:val="1"/>
      <w:marLeft w:val="0"/>
      <w:marRight w:val="0"/>
      <w:marTop w:val="0"/>
      <w:marBottom w:val="0"/>
      <w:divBdr>
        <w:top w:val="none" w:sz="0" w:space="0" w:color="auto"/>
        <w:left w:val="none" w:sz="0" w:space="0" w:color="auto"/>
        <w:bottom w:val="none" w:sz="0" w:space="0" w:color="auto"/>
        <w:right w:val="none" w:sz="0" w:space="0" w:color="auto"/>
      </w:divBdr>
    </w:div>
    <w:div w:id="955058817">
      <w:bodyDiv w:val="1"/>
      <w:marLeft w:val="0"/>
      <w:marRight w:val="0"/>
      <w:marTop w:val="0"/>
      <w:marBottom w:val="0"/>
      <w:divBdr>
        <w:top w:val="none" w:sz="0" w:space="0" w:color="auto"/>
        <w:left w:val="none" w:sz="0" w:space="0" w:color="auto"/>
        <w:bottom w:val="none" w:sz="0" w:space="0" w:color="auto"/>
        <w:right w:val="none" w:sz="0" w:space="0" w:color="auto"/>
      </w:divBdr>
    </w:div>
    <w:div w:id="955794133">
      <w:bodyDiv w:val="1"/>
      <w:marLeft w:val="0"/>
      <w:marRight w:val="0"/>
      <w:marTop w:val="0"/>
      <w:marBottom w:val="0"/>
      <w:divBdr>
        <w:top w:val="none" w:sz="0" w:space="0" w:color="auto"/>
        <w:left w:val="none" w:sz="0" w:space="0" w:color="auto"/>
        <w:bottom w:val="none" w:sz="0" w:space="0" w:color="auto"/>
        <w:right w:val="none" w:sz="0" w:space="0" w:color="auto"/>
      </w:divBdr>
    </w:div>
    <w:div w:id="969019715">
      <w:bodyDiv w:val="1"/>
      <w:marLeft w:val="0"/>
      <w:marRight w:val="0"/>
      <w:marTop w:val="0"/>
      <w:marBottom w:val="0"/>
      <w:divBdr>
        <w:top w:val="none" w:sz="0" w:space="0" w:color="auto"/>
        <w:left w:val="none" w:sz="0" w:space="0" w:color="auto"/>
        <w:bottom w:val="none" w:sz="0" w:space="0" w:color="auto"/>
        <w:right w:val="none" w:sz="0" w:space="0" w:color="auto"/>
      </w:divBdr>
    </w:div>
    <w:div w:id="969167377">
      <w:bodyDiv w:val="1"/>
      <w:marLeft w:val="0"/>
      <w:marRight w:val="0"/>
      <w:marTop w:val="0"/>
      <w:marBottom w:val="0"/>
      <w:divBdr>
        <w:top w:val="none" w:sz="0" w:space="0" w:color="auto"/>
        <w:left w:val="none" w:sz="0" w:space="0" w:color="auto"/>
        <w:bottom w:val="none" w:sz="0" w:space="0" w:color="auto"/>
        <w:right w:val="none" w:sz="0" w:space="0" w:color="auto"/>
      </w:divBdr>
    </w:div>
    <w:div w:id="969558883">
      <w:bodyDiv w:val="1"/>
      <w:marLeft w:val="0"/>
      <w:marRight w:val="0"/>
      <w:marTop w:val="0"/>
      <w:marBottom w:val="0"/>
      <w:divBdr>
        <w:top w:val="none" w:sz="0" w:space="0" w:color="auto"/>
        <w:left w:val="none" w:sz="0" w:space="0" w:color="auto"/>
        <w:bottom w:val="none" w:sz="0" w:space="0" w:color="auto"/>
        <w:right w:val="none" w:sz="0" w:space="0" w:color="auto"/>
      </w:divBdr>
    </w:div>
    <w:div w:id="974531909">
      <w:bodyDiv w:val="1"/>
      <w:marLeft w:val="0"/>
      <w:marRight w:val="0"/>
      <w:marTop w:val="0"/>
      <w:marBottom w:val="0"/>
      <w:divBdr>
        <w:top w:val="none" w:sz="0" w:space="0" w:color="auto"/>
        <w:left w:val="none" w:sz="0" w:space="0" w:color="auto"/>
        <w:bottom w:val="none" w:sz="0" w:space="0" w:color="auto"/>
        <w:right w:val="none" w:sz="0" w:space="0" w:color="auto"/>
      </w:divBdr>
    </w:div>
    <w:div w:id="97887548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7536736">
      <w:bodyDiv w:val="1"/>
      <w:marLeft w:val="0"/>
      <w:marRight w:val="0"/>
      <w:marTop w:val="0"/>
      <w:marBottom w:val="0"/>
      <w:divBdr>
        <w:top w:val="none" w:sz="0" w:space="0" w:color="auto"/>
        <w:left w:val="none" w:sz="0" w:space="0" w:color="auto"/>
        <w:bottom w:val="none" w:sz="0" w:space="0" w:color="auto"/>
        <w:right w:val="none" w:sz="0" w:space="0" w:color="auto"/>
      </w:divBdr>
    </w:div>
    <w:div w:id="999115246">
      <w:bodyDiv w:val="1"/>
      <w:marLeft w:val="0"/>
      <w:marRight w:val="0"/>
      <w:marTop w:val="0"/>
      <w:marBottom w:val="0"/>
      <w:divBdr>
        <w:top w:val="none" w:sz="0" w:space="0" w:color="auto"/>
        <w:left w:val="none" w:sz="0" w:space="0" w:color="auto"/>
        <w:bottom w:val="none" w:sz="0" w:space="0" w:color="auto"/>
        <w:right w:val="none" w:sz="0" w:space="0" w:color="auto"/>
      </w:divBdr>
    </w:div>
    <w:div w:id="1005471575">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4502045">
      <w:bodyDiv w:val="1"/>
      <w:marLeft w:val="0"/>
      <w:marRight w:val="0"/>
      <w:marTop w:val="0"/>
      <w:marBottom w:val="0"/>
      <w:divBdr>
        <w:top w:val="none" w:sz="0" w:space="0" w:color="auto"/>
        <w:left w:val="none" w:sz="0" w:space="0" w:color="auto"/>
        <w:bottom w:val="none" w:sz="0" w:space="0" w:color="auto"/>
        <w:right w:val="none" w:sz="0" w:space="0" w:color="auto"/>
      </w:divBdr>
    </w:div>
    <w:div w:id="1041201304">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2343919">
      <w:bodyDiv w:val="1"/>
      <w:marLeft w:val="0"/>
      <w:marRight w:val="0"/>
      <w:marTop w:val="0"/>
      <w:marBottom w:val="0"/>
      <w:divBdr>
        <w:top w:val="none" w:sz="0" w:space="0" w:color="auto"/>
        <w:left w:val="none" w:sz="0" w:space="0" w:color="auto"/>
        <w:bottom w:val="none" w:sz="0" w:space="0" w:color="auto"/>
        <w:right w:val="none" w:sz="0" w:space="0" w:color="auto"/>
      </w:divBdr>
    </w:div>
    <w:div w:id="1059402595">
      <w:bodyDiv w:val="1"/>
      <w:marLeft w:val="0"/>
      <w:marRight w:val="0"/>
      <w:marTop w:val="0"/>
      <w:marBottom w:val="0"/>
      <w:divBdr>
        <w:top w:val="none" w:sz="0" w:space="0" w:color="auto"/>
        <w:left w:val="none" w:sz="0" w:space="0" w:color="auto"/>
        <w:bottom w:val="none" w:sz="0" w:space="0" w:color="auto"/>
        <w:right w:val="none" w:sz="0" w:space="0" w:color="auto"/>
      </w:divBdr>
    </w:div>
    <w:div w:id="1061558757">
      <w:bodyDiv w:val="1"/>
      <w:marLeft w:val="0"/>
      <w:marRight w:val="0"/>
      <w:marTop w:val="0"/>
      <w:marBottom w:val="0"/>
      <w:divBdr>
        <w:top w:val="none" w:sz="0" w:space="0" w:color="auto"/>
        <w:left w:val="none" w:sz="0" w:space="0" w:color="auto"/>
        <w:bottom w:val="none" w:sz="0" w:space="0" w:color="auto"/>
        <w:right w:val="none" w:sz="0" w:space="0" w:color="auto"/>
      </w:divBdr>
    </w:div>
    <w:div w:id="107682582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5594351">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542936">
      <w:bodyDiv w:val="1"/>
      <w:marLeft w:val="0"/>
      <w:marRight w:val="0"/>
      <w:marTop w:val="0"/>
      <w:marBottom w:val="0"/>
      <w:divBdr>
        <w:top w:val="none" w:sz="0" w:space="0" w:color="auto"/>
        <w:left w:val="none" w:sz="0" w:space="0" w:color="auto"/>
        <w:bottom w:val="none" w:sz="0" w:space="0" w:color="auto"/>
        <w:right w:val="none" w:sz="0" w:space="0" w:color="auto"/>
      </w:divBdr>
    </w:div>
    <w:div w:id="1118182482">
      <w:bodyDiv w:val="1"/>
      <w:marLeft w:val="0"/>
      <w:marRight w:val="0"/>
      <w:marTop w:val="0"/>
      <w:marBottom w:val="0"/>
      <w:divBdr>
        <w:top w:val="none" w:sz="0" w:space="0" w:color="auto"/>
        <w:left w:val="none" w:sz="0" w:space="0" w:color="auto"/>
        <w:bottom w:val="none" w:sz="0" w:space="0" w:color="auto"/>
        <w:right w:val="none" w:sz="0" w:space="0" w:color="auto"/>
      </w:divBdr>
    </w:div>
    <w:div w:id="1120682255">
      <w:bodyDiv w:val="1"/>
      <w:marLeft w:val="0"/>
      <w:marRight w:val="0"/>
      <w:marTop w:val="0"/>
      <w:marBottom w:val="0"/>
      <w:divBdr>
        <w:top w:val="none" w:sz="0" w:space="0" w:color="auto"/>
        <w:left w:val="none" w:sz="0" w:space="0" w:color="auto"/>
        <w:bottom w:val="none" w:sz="0" w:space="0" w:color="auto"/>
        <w:right w:val="none" w:sz="0" w:space="0" w:color="auto"/>
      </w:divBdr>
    </w:div>
    <w:div w:id="1121340712">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4040659">
      <w:bodyDiv w:val="1"/>
      <w:marLeft w:val="0"/>
      <w:marRight w:val="0"/>
      <w:marTop w:val="0"/>
      <w:marBottom w:val="0"/>
      <w:divBdr>
        <w:top w:val="none" w:sz="0" w:space="0" w:color="auto"/>
        <w:left w:val="none" w:sz="0" w:space="0" w:color="auto"/>
        <w:bottom w:val="none" w:sz="0" w:space="0" w:color="auto"/>
        <w:right w:val="none" w:sz="0" w:space="0" w:color="auto"/>
      </w:divBdr>
    </w:div>
    <w:div w:id="1140221240">
      <w:bodyDiv w:val="1"/>
      <w:marLeft w:val="0"/>
      <w:marRight w:val="0"/>
      <w:marTop w:val="0"/>
      <w:marBottom w:val="0"/>
      <w:divBdr>
        <w:top w:val="none" w:sz="0" w:space="0" w:color="auto"/>
        <w:left w:val="none" w:sz="0" w:space="0" w:color="auto"/>
        <w:bottom w:val="none" w:sz="0" w:space="0" w:color="auto"/>
        <w:right w:val="none" w:sz="0" w:space="0" w:color="auto"/>
      </w:divBdr>
    </w:div>
    <w:div w:id="1150050848">
      <w:bodyDiv w:val="1"/>
      <w:marLeft w:val="0"/>
      <w:marRight w:val="0"/>
      <w:marTop w:val="0"/>
      <w:marBottom w:val="0"/>
      <w:divBdr>
        <w:top w:val="none" w:sz="0" w:space="0" w:color="auto"/>
        <w:left w:val="none" w:sz="0" w:space="0" w:color="auto"/>
        <w:bottom w:val="none" w:sz="0" w:space="0" w:color="auto"/>
        <w:right w:val="none" w:sz="0" w:space="0" w:color="auto"/>
      </w:divBdr>
    </w:div>
    <w:div w:id="1151021388">
      <w:bodyDiv w:val="1"/>
      <w:marLeft w:val="0"/>
      <w:marRight w:val="0"/>
      <w:marTop w:val="0"/>
      <w:marBottom w:val="0"/>
      <w:divBdr>
        <w:top w:val="none" w:sz="0" w:space="0" w:color="auto"/>
        <w:left w:val="none" w:sz="0" w:space="0" w:color="auto"/>
        <w:bottom w:val="none" w:sz="0" w:space="0" w:color="auto"/>
        <w:right w:val="none" w:sz="0" w:space="0" w:color="auto"/>
      </w:divBdr>
    </w:div>
    <w:div w:id="1162938311">
      <w:bodyDiv w:val="1"/>
      <w:marLeft w:val="0"/>
      <w:marRight w:val="0"/>
      <w:marTop w:val="0"/>
      <w:marBottom w:val="0"/>
      <w:divBdr>
        <w:top w:val="none" w:sz="0" w:space="0" w:color="auto"/>
        <w:left w:val="none" w:sz="0" w:space="0" w:color="auto"/>
        <w:bottom w:val="none" w:sz="0" w:space="0" w:color="auto"/>
        <w:right w:val="none" w:sz="0" w:space="0" w:color="auto"/>
      </w:divBdr>
    </w:div>
    <w:div w:id="1185900487">
      <w:bodyDiv w:val="1"/>
      <w:marLeft w:val="0"/>
      <w:marRight w:val="0"/>
      <w:marTop w:val="0"/>
      <w:marBottom w:val="0"/>
      <w:divBdr>
        <w:top w:val="none" w:sz="0" w:space="0" w:color="auto"/>
        <w:left w:val="none" w:sz="0" w:space="0" w:color="auto"/>
        <w:bottom w:val="none" w:sz="0" w:space="0" w:color="auto"/>
        <w:right w:val="none" w:sz="0" w:space="0" w:color="auto"/>
      </w:divBdr>
    </w:div>
    <w:div w:id="1194223642">
      <w:bodyDiv w:val="1"/>
      <w:marLeft w:val="0"/>
      <w:marRight w:val="0"/>
      <w:marTop w:val="0"/>
      <w:marBottom w:val="0"/>
      <w:divBdr>
        <w:top w:val="none" w:sz="0" w:space="0" w:color="auto"/>
        <w:left w:val="none" w:sz="0" w:space="0" w:color="auto"/>
        <w:bottom w:val="none" w:sz="0" w:space="0" w:color="auto"/>
        <w:right w:val="none" w:sz="0" w:space="0" w:color="auto"/>
      </w:divBdr>
    </w:div>
    <w:div w:id="1211113273">
      <w:bodyDiv w:val="1"/>
      <w:marLeft w:val="0"/>
      <w:marRight w:val="0"/>
      <w:marTop w:val="0"/>
      <w:marBottom w:val="0"/>
      <w:divBdr>
        <w:top w:val="none" w:sz="0" w:space="0" w:color="auto"/>
        <w:left w:val="none" w:sz="0" w:space="0" w:color="auto"/>
        <w:bottom w:val="none" w:sz="0" w:space="0" w:color="auto"/>
        <w:right w:val="none" w:sz="0" w:space="0" w:color="auto"/>
      </w:divBdr>
    </w:div>
    <w:div w:id="1211961032">
      <w:bodyDiv w:val="1"/>
      <w:marLeft w:val="0"/>
      <w:marRight w:val="0"/>
      <w:marTop w:val="0"/>
      <w:marBottom w:val="0"/>
      <w:divBdr>
        <w:top w:val="none" w:sz="0" w:space="0" w:color="auto"/>
        <w:left w:val="none" w:sz="0" w:space="0" w:color="auto"/>
        <w:bottom w:val="none" w:sz="0" w:space="0" w:color="auto"/>
        <w:right w:val="none" w:sz="0" w:space="0" w:color="auto"/>
      </w:divBdr>
    </w:div>
    <w:div w:id="1220706163">
      <w:bodyDiv w:val="1"/>
      <w:marLeft w:val="0"/>
      <w:marRight w:val="0"/>
      <w:marTop w:val="0"/>
      <w:marBottom w:val="0"/>
      <w:divBdr>
        <w:top w:val="none" w:sz="0" w:space="0" w:color="auto"/>
        <w:left w:val="none" w:sz="0" w:space="0" w:color="auto"/>
        <w:bottom w:val="none" w:sz="0" w:space="0" w:color="auto"/>
        <w:right w:val="none" w:sz="0" w:space="0" w:color="auto"/>
      </w:divBdr>
    </w:div>
    <w:div w:id="1229147831">
      <w:bodyDiv w:val="1"/>
      <w:marLeft w:val="0"/>
      <w:marRight w:val="0"/>
      <w:marTop w:val="0"/>
      <w:marBottom w:val="0"/>
      <w:divBdr>
        <w:top w:val="none" w:sz="0" w:space="0" w:color="auto"/>
        <w:left w:val="none" w:sz="0" w:space="0" w:color="auto"/>
        <w:bottom w:val="none" w:sz="0" w:space="0" w:color="auto"/>
        <w:right w:val="none" w:sz="0" w:space="0" w:color="auto"/>
      </w:divBdr>
    </w:div>
    <w:div w:id="1250500954">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463144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1227030">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285629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31526332">
      <w:bodyDiv w:val="1"/>
      <w:marLeft w:val="0"/>
      <w:marRight w:val="0"/>
      <w:marTop w:val="0"/>
      <w:marBottom w:val="0"/>
      <w:divBdr>
        <w:top w:val="none" w:sz="0" w:space="0" w:color="auto"/>
        <w:left w:val="none" w:sz="0" w:space="0" w:color="auto"/>
        <w:bottom w:val="none" w:sz="0" w:space="0" w:color="auto"/>
        <w:right w:val="none" w:sz="0" w:space="0" w:color="auto"/>
      </w:divBdr>
    </w:div>
    <w:div w:id="1333609780">
      <w:bodyDiv w:val="1"/>
      <w:marLeft w:val="0"/>
      <w:marRight w:val="0"/>
      <w:marTop w:val="0"/>
      <w:marBottom w:val="0"/>
      <w:divBdr>
        <w:top w:val="none" w:sz="0" w:space="0" w:color="auto"/>
        <w:left w:val="none" w:sz="0" w:space="0" w:color="auto"/>
        <w:bottom w:val="none" w:sz="0" w:space="0" w:color="auto"/>
        <w:right w:val="none" w:sz="0" w:space="0" w:color="auto"/>
      </w:divBdr>
    </w:div>
    <w:div w:id="1337999133">
      <w:bodyDiv w:val="1"/>
      <w:marLeft w:val="0"/>
      <w:marRight w:val="0"/>
      <w:marTop w:val="0"/>
      <w:marBottom w:val="0"/>
      <w:divBdr>
        <w:top w:val="none" w:sz="0" w:space="0" w:color="auto"/>
        <w:left w:val="none" w:sz="0" w:space="0" w:color="auto"/>
        <w:bottom w:val="none" w:sz="0" w:space="0" w:color="auto"/>
        <w:right w:val="none" w:sz="0" w:space="0" w:color="auto"/>
      </w:divBdr>
    </w:div>
    <w:div w:id="1343168588">
      <w:bodyDiv w:val="1"/>
      <w:marLeft w:val="0"/>
      <w:marRight w:val="0"/>
      <w:marTop w:val="0"/>
      <w:marBottom w:val="0"/>
      <w:divBdr>
        <w:top w:val="none" w:sz="0" w:space="0" w:color="auto"/>
        <w:left w:val="none" w:sz="0" w:space="0" w:color="auto"/>
        <w:bottom w:val="none" w:sz="0" w:space="0" w:color="auto"/>
        <w:right w:val="none" w:sz="0" w:space="0" w:color="auto"/>
      </w:divBdr>
    </w:div>
    <w:div w:id="1368677491">
      <w:bodyDiv w:val="1"/>
      <w:marLeft w:val="0"/>
      <w:marRight w:val="0"/>
      <w:marTop w:val="0"/>
      <w:marBottom w:val="0"/>
      <w:divBdr>
        <w:top w:val="none" w:sz="0" w:space="0" w:color="auto"/>
        <w:left w:val="none" w:sz="0" w:space="0" w:color="auto"/>
        <w:bottom w:val="none" w:sz="0" w:space="0" w:color="auto"/>
        <w:right w:val="none" w:sz="0" w:space="0" w:color="auto"/>
      </w:divBdr>
    </w:div>
    <w:div w:id="1380935001">
      <w:bodyDiv w:val="1"/>
      <w:marLeft w:val="0"/>
      <w:marRight w:val="0"/>
      <w:marTop w:val="0"/>
      <w:marBottom w:val="0"/>
      <w:divBdr>
        <w:top w:val="none" w:sz="0" w:space="0" w:color="auto"/>
        <w:left w:val="none" w:sz="0" w:space="0" w:color="auto"/>
        <w:bottom w:val="none" w:sz="0" w:space="0" w:color="auto"/>
        <w:right w:val="none" w:sz="0" w:space="0" w:color="auto"/>
      </w:divBdr>
    </w:div>
    <w:div w:id="1389188192">
      <w:bodyDiv w:val="1"/>
      <w:marLeft w:val="0"/>
      <w:marRight w:val="0"/>
      <w:marTop w:val="0"/>
      <w:marBottom w:val="0"/>
      <w:divBdr>
        <w:top w:val="none" w:sz="0" w:space="0" w:color="auto"/>
        <w:left w:val="none" w:sz="0" w:space="0" w:color="auto"/>
        <w:bottom w:val="none" w:sz="0" w:space="0" w:color="auto"/>
        <w:right w:val="none" w:sz="0" w:space="0" w:color="auto"/>
      </w:divBdr>
    </w:div>
    <w:div w:id="1415010911">
      <w:bodyDiv w:val="1"/>
      <w:marLeft w:val="0"/>
      <w:marRight w:val="0"/>
      <w:marTop w:val="0"/>
      <w:marBottom w:val="0"/>
      <w:divBdr>
        <w:top w:val="none" w:sz="0" w:space="0" w:color="auto"/>
        <w:left w:val="none" w:sz="0" w:space="0" w:color="auto"/>
        <w:bottom w:val="none" w:sz="0" w:space="0" w:color="auto"/>
        <w:right w:val="none" w:sz="0" w:space="0" w:color="auto"/>
      </w:divBdr>
    </w:div>
    <w:div w:id="1434983187">
      <w:bodyDiv w:val="1"/>
      <w:marLeft w:val="0"/>
      <w:marRight w:val="0"/>
      <w:marTop w:val="0"/>
      <w:marBottom w:val="0"/>
      <w:divBdr>
        <w:top w:val="none" w:sz="0" w:space="0" w:color="auto"/>
        <w:left w:val="none" w:sz="0" w:space="0" w:color="auto"/>
        <w:bottom w:val="none" w:sz="0" w:space="0" w:color="auto"/>
        <w:right w:val="none" w:sz="0" w:space="0" w:color="auto"/>
      </w:divBdr>
    </w:div>
    <w:div w:id="1441798836">
      <w:bodyDiv w:val="1"/>
      <w:marLeft w:val="0"/>
      <w:marRight w:val="0"/>
      <w:marTop w:val="0"/>
      <w:marBottom w:val="0"/>
      <w:divBdr>
        <w:top w:val="none" w:sz="0" w:space="0" w:color="auto"/>
        <w:left w:val="none" w:sz="0" w:space="0" w:color="auto"/>
        <w:bottom w:val="none" w:sz="0" w:space="0" w:color="auto"/>
        <w:right w:val="none" w:sz="0" w:space="0" w:color="auto"/>
      </w:divBdr>
    </w:div>
    <w:div w:id="1445080438">
      <w:bodyDiv w:val="1"/>
      <w:marLeft w:val="0"/>
      <w:marRight w:val="0"/>
      <w:marTop w:val="0"/>
      <w:marBottom w:val="0"/>
      <w:divBdr>
        <w:top w:val="none" w:sz="0" w:space="0" w:color="auto"/>
        <w:left w:val="none" w:sz="0" w:space="0" w:color="auto"/>
        <w:bottom w:val="none" w:sz="0" w:space="0" w:color="auto"/>
        <w:right w:val="none" w:sz="0" w:space="0" w:color="auto"/>
      </w:divBdr>
    </w:div>
    <w:div w:id="1450971714">
      <w:bodyDiv w:val="1"/>
      <w:marLeft w:val="0"/>
      <w:marRight w:val="0"/>
      <w:marTop w:val="0"/>
      <w:marBottom w:val="0"/>
      <w:divBdr>
        <w:top w:val="none" w:sz="0" w:space="0" w:color="auto"/>
        <w:left w:val="none" w:sz="0" w:space="0" w:color="auto"/>
        <w:bottom w:val="none" w:sz="0" w:space="0" w:color="auto"/>
        <w:right w:val="none" w:sz="0" w:space="0" w:color="auto"/>
      </w:divBdr>
    </w:div>
    <w:div w:id="145463726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9686303">
      <w:bodyDiv w:val="1"/>
      <w:marLeft w:val="0"/>
      <w:marRight w:val="0"/>
      <w:marTop w:val="0"/>
      <w:marBottom w:val="0"/>
      <w:divBdr>
        <w:top w:val="none" w:sz="0" w:space="0" w:color="auto"/>
        <w:left w:val="none" w:sz="0" w:space="0" w:color="auto"/>
        <w:bottom w:val="none" w:sz="0" w:space="0" w:color="auto"/>
        <w:right w:val="none" w:sz="0" w:space="0" w:color="auto"/>
      </w:divBdr>
    </w:div>
    <w:div w:id="1547256159">
      <w:bodyDiv w:val="1"/>
      <w:marLeft w:val="0"/>
      <w:marRight w:val="0"/>
      <w:marTop w:val="0"/>
      <w:marBottom w:val="0"/>
      <w:divBdr>
        <w:top w:val="none" w:sz="0" w:space="0" w:color="auto"/>
        <w:left w:val="none" w:sz="0" w:space="0" w:color="auto"/>
        <w:bottom w:val="none" w:sz="0" w:space="0" w:color="auto"/>
        <w:right w:val="none" w:sz="0" w:space="0" w:color="auto"/>
      </w:divBdr>
    </w:div>
    <w:div w:id="1555308135">
      <w:bodyDiv w:val="1"/>
      <w:marLeft w:val="0"/>
      <w:marRight w:val="0"/>
      <w:marTop w:val="0"/>
      <w:marBottom w:val="0"/>
      <w:divBdr>
        <w:top w:val="none" w:sz="0" w:space="0" w:color="auto"/>
        <w:left w:val="none" w:sz="0" w:space="0" w:color="auto"/>
        <w:bottom w:val="none" w:sz="0" w:space="0" w:color="auto"/>
        <w:right w:val="none" w:sz="0" w:space="0" w:color="auto"/>
      </w:divBdr>
    </w:div>
    <w:div w:id="1567573351">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7744255">
      <w:bodyDiv w:val="1"/>
      <w:marLeft w:val="0"/>
      <w:marRight w:val="0"/>
      <w:marTop w:val="0"/>
      <w:marBottom w:val="0"/>
      <w:divBdr>
        <w:top w:val="none" w:sz="0" w:space="0" w:color="auto"/>
        <w:left w:val="none" w:sz="0" w:space="0" w:color="auto"/>
        <w:bottom w:val="none" w:sz="0" w:space="0" w:color="auto"/>
        <w:right w:val="none" w:sz="0" w:space="0" w:color="auto"/>
      </w:divBdr>
    </w:div>
    <w:div w:id="1593709324">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1067778">
      <w:bodyDiv w:val="1"/>
      <w:marLeft w:val="0"/>
      <w:marRight w:val="0"/>
      <w:marTop w:val="0"/>
      <w:marBottom w:val="0"/>
      <w:divBdr>
        <w:top w:val="none" w:sz="0" w:space="0" w:color="auto"/>
        <w:left w:val="none" w:sz="0" w:space="0" w:color="auto"/>
        <w:bottom w:val="none" w:sz="0" w:space="0" w:color="auto"/>
        <w:right w:val="none" w:sz="0" w:space="0" w:color="auto"/>
      </w:divBdr>
    </w:div>
    <w:div w:id="160861091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4825745">
      <w:bodyDiv w:val="1"/>
      <w:marLeft w:val="0"/>
      <w:marRight w:val="0"/>
      <w:marTop w:val="0"/>
      <w:marBottom w:val="0"/>
      <w:divBdr>
        <w:top w:val="none" w:sz="0" w:space="0" w:color="auto"/>
        <w:left w:val="none" w:sz="0" w:space="0" w:color="auto"/>
        <w:bottom w:val="none" w:sz="0" w:space="0" w:color="auto"/>
        <w:right w:val="none" w:sz="0" w:space="0" w:color="auto"/>
      </w:divBdr>
    </w:div>
    <w:div w:id="1616446077">
      <w:bodyDiv w:val="1"/>
      <w:marLeft w:val="0"/>
      <w:marRight w:val="0"/>
      <w:marTop w:val="0"/>
      <w:marBottom w:val="0"/>
      <w:divBdr>
        <w:top w:val="none" w:sz="0" w:space="0" w:color="auto"/>
        <w:left w:val="none" w:sz="0" w:space="0" w:color="auto"/>
        <w:bottom w:val="none" w:sz="0" w:space="0" w:color="auto"/>
        <w:right w:val="none" w:sz="0" w:space="0" w:color="auto"/>
      </w:divBdr>
    </w:div>
    <w:div w:id="1645819021">
      <w:bodyDiv w:val="1"/>
      <w:marLeft w:val="0"/>
      <w:marRight w:val="0"/>
      <w:marTop w:val="0"/>
      <w:marBottom w:val="0"/>
      <w:divBdr>
        <w:top w:val="none" w:sz="0" w:space="0" w:color="auto"/>
        <w:left w:val="none" w:sz="0" w:space="0" w:color="auto"/>
        <w:bottom w:val="none" w:sz="0" w:space="0" w:color="auto"/>
        <w:right w:val="none" w:sz="0" w:space="0" w:color="auto"/>
      </w:divBdr>
    </w:div>
    <w:div w:id="16519810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56953676">
      <w:bodyDiv w:val="1"/>
      <w:marLeft w:val="0"/>
      <w:marRight w:val="0"/>
      <w:marTop w:val="0"/>
      <w:marBottom w:val="0"/>
      <w:divBdr>
        <w:top w:val="none" w:sz="0" w:space="0" w:color="auto"/>
        <w:left w:val="none" w:sz="0" w:space="0" w:color="auto"/>
        <w:bottom w:val="none" w:sz="0" w:space="0" w:color="auto"/>
        <w:right w:val="none" w:sz="0" w:space="0" w:color="auto"/>
      </w:divBdr>
    </w:div>
    <w:div w:id="1658731772">
      <w:bodyDiv w:val="1"/>
      <w:marLeft w:val="0"/>
      <w:marRight w:val="0"/>
      <w:marTop w:val="0"/>
      <w:marBottom w:val="0"/>
      <w:divBdr>
        <w:top w:val="none" w:sz="0" w:space="0" w:color="auto"/>
        <w:left w:val="none" w:sz="0" w:space="0" w:color="auto"/>
        <w:bottom w:val="none" w:sz="0" w:space="0" w:color="auto"/>
        <w:right w:val="none" w:sz="0" w:space="0" w:color="auto"/>
      </w:divBdr>
    </w:div>
    <w:div w:id="1671444268">
      <w:bodyDiv w:val="1"/>
      <w:marLeft w:val="0"/>
      <w:marRight w:val="0"/>
      <w:marTop w:val="0"/>
      <w:marBottom w:val="0"/>
      <w:divBdr>
        <w:top w:val="none" w:sz="0" w:space="0" w:color="auto"/>
        <w:left w:val="none" w:sz="0" w:space="0" w:color="auto"/>
        <w:bottom w:val="none" w:sz="0" w:space="0" w:color="auto"/>
        <w:right w:val="none" w:sz="0" w:space="0" w:color="auto"/>
      </w:divBdr>
    </w:div>
    <w:div w:id="1679116924">
      <w:bodyDiv w:val="1"/>
      <w:marLeft w:val="0"/>
      <w:marRight w:val="0"/>
      <w:marTop w:val="0"/>
      <w:marBottom w:val="0"/>
      <w:divBdr>
        <w:top w:val="none" w:sz="0" w:space="0" w:color="auto"/>
        <w:left w:val="none" w:sz="0" w:space="0" w:color="auto"/>
        <w:bottom w:val="none" w:sz="0" w:space="0" w:color="auto"/>
        <w:right w:val="none" w:sz="0" w:space="0" w:color="auto"/>
      </w:divBdr>
    </w:div>
    <w:div w:id="1680349033">
      <w:bodyDiv w:val="1"/>
      <w:marLeft w:val="0"/>
      <w:marRight w:val="0"/>
      <w:marTop w:val="0"/>
      <w:marBottom w:val="0"/>
      <w:divBdr>
        <w:top w:val="none" w:sz="0" w:space="0" w:color="auto"/>
        <w:left w:val="none" w:sz="0" w:space="0" w:color="auto"/>
        <w:bottom w:val="none" w:sz="0" w:space="0" w:color="auto"/>
        <w:right w:val="none" w:sz="0" w:space="0" w:color="auto"/>
      </w:divBdr>
    </w:div>
    <w:div w:id="1682391561">
      <w:bodyDiv w:val="1"/>
      <w:marLeft w:val="0"/>
      <w:marRight w:val="0"/>
      <w:marTop w:val="0"/>
      <w:marBottom w:val="0"/>
      <w:divBdr>
        <w:top w:val="none" w:sz="0" w:space="0" w:color="auto"/>
        <w:left w:val="none" w:sz="0" w:space="0" w:color="auto"/>
        <w:bottom w:val="none" w:sz="0" w:space="0" w:color="auto"/>
        <w:right w:val="none" w:sz="0" w:space="0" w:color="auto"/>
      </w:divBdr>
    </w:div>
    <w:div w:id="1694726588">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8867222">
      <w:bodyDiv w:val="1"/>
      <w:marLeft w:val="0"/>
      <w:marRight w:val="0"/>
      <w:marTop w:val="0"/>
      <w:marBottom w:val="0"/>
      <w:divBdr>
        <w:top w:val="none" w:sz="0" w:space="0" w:color="auto"/>
        <w:left w:val="none" w:sz="0" w:space="0" w:color="auto"/>
        <w:bottom w:val="none" w:sz="0" w:space="0" w:color="auto"/>
        <w:right w:val="none" w:sz="0" w:space="0" w:color="auto"/>
      </w:divBdr>
    </w:div>
    <w:div w:id="1711302836">
      <w:bodyDiv w:val="1"/>
      <w:marLeft w:val="0"/>
      <w:marRight w:val="0"/>
      <w:marTop w:val="0"/>
      <w:marBottom w:val="0"/>
      <w:divBdr>
        <w:top w:val="none" w:sz="0" w:space="0" w:color="auto"/>
        <w:left w:val="none" w:sz="0" w:space="0" w:color="auto"/>
        <w:bottom w:val="none" w:sz="0" w:space="0" w:color="auto"/>
        <w:right w:val="none" w:sz="0" w:space="0" w:color="auto"/>
      </w:divBdr>
    </w:div>
    <w:div w:id="1719668700">
      <w:bodyDiv w:val="1"/>
      <w:marLeft w:val="0"/>
      <w:marRight w:val="0"/>
      <w:marTop w:val="0"/>
      <w:marBottom w:val="0"/>
      <w:divBdr>
        <w:top w:val="none" w:sz="0" w:space="0" w:color="auto"/>
        <w:left w:val="none" w:sz="0" w:space="0" w:color="auto"/>
        <w:bottom w:val="none" w:sz="0" w:space="0" w:color="auto"/>
        <w:right w:val="none" w:sz="0" w:space="0" w:color="auto"/>
      </w:divBdr>
    </w:div>
    <w:div w:id="1721398921">
      <w:bodyDiv w:val="1"/>
      <w:marLeft w:val="0"/>
      <w:marRight w:val="0"/>
      <w:marTop w:val="0"/>
      <w:marBottom w:val="0"/>
      <w:divBdr>
        <w:top w:val="none" w:sz="0" w:space="0" w:color="auto"/>
        <w:left w:val="none" w:sz="0" w:space="0" w:color="auto"/>
        <w:bottom w:val="none" w:sz="0" w:space="0" w:color="auto"/>
        <w:right w:val="none" w:sz="0" w:space="0" w:color="auto"/>
      </w:divBdr>
    </w:div>
    <w:div w:id="173061658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0637263">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561360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5436745">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8524101">
      <w:bodyDiv w:val="1"/>
      <w:marLeft w:val="0"/>
      <w:marRight w:val="0"/>
      <w:marTop w:val="0"/>
      <w:marBottom w:val="0"/>
      <w:divBdr>
        <w:top w:val="none" w:sz="0" w:space="0" w:color="auto"/>
        <w:left w:val="none" w:sz="0" w:space="0" w:color="auto"/>
        <w:bottom w:val="none" w:sz="0" w:space="0" w:color="auto"/>
        <w:right w:val="none" w:sz="0" w:space="0" w:color="auto"/>
      </w:divBdr>
    </w:div>
    <w:div w:id="1811903748">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55880062">
      <w:bodyDiv w:val="1"/>
      <w:marLeft w:val="0"/>
      <w:marRight w:val="0"/>
      <w:marTop w:val="0"/>
      <w:marBottom w:val="0"/>
      <w:divBdr>
        <w:top w:val="none" w:sz="0" w:space="0" w:color="auto"/>
        <w:left w:val="none" w:sz="0" w:space="0" w:color="auto"/>
        <w:bottom w:val="none" w:sz="0" w:space="0" w:color="auto"/>
        <w:right w:val="none" w:sz="0" w:space="0" w:color="auto"/>
      </w:divBdr>
    </w:div>
    <w:div w:id="1865551836">
      <w:bodyDiv w:val="1"/>
      <w:marLeft w:val="0"/>
      <w:marRight w:val="0"/>
      <w:marTop w:val="0"/>
      <w:marBottom w:val="0"/>
      <w:divBdr>
        <w:top w:val="none" w:sz="0" w:space="0" w:color="auto"/>
        <w:left w:val="none" w:sz="0" w:space="0" w:color="auto"/>
        <w:bottom w:val="none" w:sz="0" w:space="0" w:color="auto"/>
        <w:right w:val="none" w:sz="0" w:space="0" w:color="auto"/>
      </w:divBdr>
    </w:div>
    <w:div w:id="1873688306">
      <w:bodyDiv w:val="1"/>
      <w:marLeft w:val="0"/>
      <w:marRight w:val="0"/>
      <w:marTop w:val="0"/>
      <w:marBottom w:val="0"/>
      <w:divBdr>
        <w:top w:val="none" w:sz="0" w:space="0" w:color="auto"/>
        <w:left w:val="none" w:sz="0" w:space="0" w:color="auto"/>
        <w:bottom w:val="none" w:sz="0" w:space="0" w:color="auto"/>
        <w:right w:val="none" w:sz="0" w:space="0" w:color="auto"/>
      </w:divBdr>
    </w:div>
    <w:div w:id="1901746366">
      <w:bodyDiv w:val="1"/>
      <w:marLeft w:val="0"/>
      <w:marRight w:val="0"/>
      <w:marTop w:val="0"/>
      <w:marBottom w:val="0"/>
      <w:divBdr>
        <w:top w:val="none" w:sz="0" w:space="0" w:color="auto"/>
        <w:left w:val="none" w:sz="0" w:space="0" w:color="auto"/>
        <w:bottom w:val="none" w:sz="0" w:space="0" w:color="auto"/>
        <w:right w:val="none" w:sz="0" w:space="0" w:color="auto"/>
      </w:divBdr>
    </w:div>
    <w:div w:id="1902401753">
      <w:bodyDiv w:val="1"/>
      <w:marLeft w:val="0"/>
      <w:marRight w:val="0"/>
      <w:marTop w:val="0"/>
      <w:marBottom w:val="0"/>
      <w:divBdr>
        <w:top w:val="none" w:sz="0" w:space="0" w:color="auto"/>
        <w:left w:val="none" w:sz="0" w:space="0" w:color="auto"/>
        <w:bottom w:val="none" w:sz="0" w:space="0" w:color="auto"/>
        <w:right w:val="none" w:sz="0" w:space="0" w:color="auto"/>
      </w:divBdr>
    </w:div>
    <w:div w:id="1913155847">
      <w:bodyDiv w:val="1"/>
      <w:marLeft w:val="0"/>
      <w:marRight w:val="0"/>
      <w:marTop w:val="0"/>
      <w:marBottom w:val="0"/>
      <w:divBdr>
        <w:top w:val="none" w:sz="0" w:space="0" w:color="auto"/>
        <w:left w:val="none" w:sz="0" w:space="0" w:color="auto"/>
        <w:bottom w:val="none" w:sz="0" w:space="0" w:color="auto"/>
        <w:right w:val="none" w:sz="0" w:space="0" w:color="auto"/>
      </w:divBdr>
    </w:div>
    <w:div w:id="191798085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49043376">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68269238">
      <w:bodyDiv w:val="1"/>
      <w:marLeft w:val="0"/>
      <w:marRight w:val="0"/>
      <w:marTop w:val="0"/>
      <w:marBottom w:val="0"/>
      <w:divBdr>
        <w:top w:val="none" w:sz="0" w:space="0" w:color="auto"/>
        <w:left w:val="none" w:sz="0" w:space="0" w:color="auto"/>
        <w:bottom w:val="none" w:sz="0" w:space="0" w:color="auto"/>
        <w:right w:val="none" w:sz="0" w:space="0" w:color="auto"/>
      </w:divBdr>
    </w:div>
    <w:div w:id="1975525567">
      <w:bodyDiv w:val="1"/>
      <w:marLeft w:val="0"/>
      <w:marRight w:val="0"/>
      <w:marTop w:val="0"/>
      <w:marBottom w:val="0"/>
      <w:divBdr>
        <w:top w:val="none" w:sz="0" w:space="0" w:color="auto"/>
        <w:left w:val="none" w:sz="0" w:space="0" w:color="auto"/>
        <w:bottom w:val="none" w:sz="0" w:space="0" w:color="auto"/>
        <w:right w:val="none" w:sz="0" w:space="0" w:color="auto"/>
      </w:divBdr>
    </w:div>
    <w:div w:id="1981424214">
      <w:bodyDiv w:val="1"/>
      <w:marLeft w:val="0"/>
      <w:marRight w:val="0"/>
      <w:marTop w:val="0"/>
      <w:marBottom w:val="0"/>
      <w:divBdr>
        <w:top w:val="none" w:sz="0" w:space="0" w:color="auto"/>
        <w:left w:val="none" w:sz="0" w:space="0" w:color="auto"/>
        <w:bottom w:val="none" w:sz="0" w:space="0" w:color="auto"/>
        <w:right w:val="none" w:sz="0" w:space="0" w:color="auto"/>
      </w:divBdr>
    </w:div>
    <w:div w:id="1987514185">
      <w:bodyDiv w:val="1"/>
      <w:marLeft w:val="0"/>
      <w:marRight w:val="0"/>
      <w:marTop w:val="0"/>
      <w:marBottom w:val="0"/>
      <w:divBdr>
        <w:top w:val="none" w:sz="0" w:space="0" w:color="auto"/>
        <w:left w:val="none" w:sz="0" w:space="0" w:color="auto"/>
        <w:bottom w:val="none" w:sz="0" w:space="0" w:color="auto"/>
        <w:right w:val="none" w:sz="0" w:space="0" w:color="auto"/>
      </w:divBdr>
    </w:div>
    <w:div w:id="1997345263">
      <w:bodyDiv w:val="1"/>
      <w:marLeft w:val="0"/>
      <w:marRight w:val="0"/>
      <w:marTop w:val="0"/>
      <w:marBottom w:val="0"/>
      <w:divBdr>
        <w:top w:val="none" w:sz="0" w:space="0" w:color="auto"/>
        <w:left w:val="none" w:sz="0" w:space="0" w:color="auto"/>
        <w:bottom w:val="none" w:sz="0" w:space="0" w:color="auto"/>
        <w:right w:val="none" w:sz="0" w:space="0" w:color="auto"/>
      </w:divBdr>
    </w:div>
    <w:div w:id="2000305533">
      <w:bodyDiv w:val="1"/>
      <w:marLeft w:val="0"/>
      <w:marRight w:val="0"/>
      <w:marTop w:val="0"/>
      <w:marBottom w:val="0"/>
      <w:divBdr>
        <w:top w:val="none" w:sz="0" w:space="0" w:color="auto"/>
        <w:left w:val="none" w:sz="0" w:space="0" w:color="auto"/>
        <w:bottom w:val="none" w:sz="0" w:space="0" w:color="auto"/>
        <w:right w:val="none" w:sz="0" w:space="0" w:color="auto"/>
      </w:divBdr>
    </w:div>
    <w:div w:id="2016346959">
      <w:bodyDiv w:val="1"/>
      <w:marLeft w:val="0"/>
      <w:marRight w:val="0"/>
      <w:marTop w:val="0"/>
      <w:marBottom w:val="0"/>
      <w:divBdr>
        <w:top w:val="none" w:sz="0" w:space="0" w:color="auto"/>
        <w:left w:val="none" w:sz="0" w:space="0" w:color="auto"/>
        <w:bottom w:val="none" w:sz="0" w:space="0" w:color="auto"/>
        <w:right w:val="none" w:sz="0" w:space="0" w:color="auto"/>
      </w:divBdr>
    </w:div>
    <w:div w:id="2021203444">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1685662">
      <w:bodyDiv w:val="1"/>
      <w:marLeft w:val="0"/>
      <w:marRight w:val="0"/>
      <w:marTop w:val="0"/>
      <w:marBottom w:val="0"/>
      <w:divBdr>
        <w:top w:val="none" w:sz="0" w:space="0" w:color="auto"/>
        <w:left w:val="none" w:sz="0" w:space="0" w:color="auto"/>
        <w:bottom w:val="none" w:sz="0" w:space="0" w:color="auto"/>
        <w:right w:val="none" w:sz="0" w:space="0" w:color="auto"/>
      </w:divBdr>
    </w:div>
    <w:div w:id="2032148922">
      <w:bodyDiv w:val="1"/>
      <w:marLeft w:val="0"/>
      <w:marRight w:val="0"/>
      <w:marTop w:val="0"/>
      <w:marBottom w:val="0"/>
      <w:divBdr>
        <w:top w:val="none" w:sz="0" w:space="0" w:color="auto"/>
        <w:left w:val="none" w:sz="0" w:space="0" w:color="auto"/>
        <w:bottom w:val="none" w:sz="0" w:space="0" w:color="auto"/>
        <w:right w:val="none" w:sz="0" w:space="0" w:color="auto"/>
      </w:divBdr>
    </w:div>
    <w:div w:id="2052220601">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8168651">
      <w:bodyDiv w:val="1"/>
      <w:marLeft w:val="0"/>
      <w:marRight w:val="0"/>
      <w:marTop w:val="0"/>
      <w:marBottom w:val="0"/>
      <w:divBdr>
        <w:top w:val="none" w:sz="0" w:space="0" w:color="auto"/>
        <w:left w:val="none" w:sz="0" w:space="0" w:color="auto"/>
        <w:bottom w:val="none" w:sz="0" w:space="0" w:color="auto"/>
        <w:right w:val="none" w:sz="0" w:space="0" w:color="auto"/>
      </w:divBdr>
    </w:div>
    <w:div w:id="2083218160">
      <w:bodyDiv w:val="1"/>
      <w:marLeft w:val="0"/>
      <w:marRight w:val="0"/>
      <w:marTop w:val="0"/>
      <w:marBottom w:val="0"/>
      <w:divBdr>
        <w:top w:val="none" w:sz="0" w:space="0" w:color="auto"/>
        <w:left w:val="none" w:sz="0" w:space="0" w:color="auto"/>
        <w:bottom w:val="none" w:sz="0" w:space="0" w:color="auto"/>
        <w:right w:val="none" w:sz="0" w:space="0" w:color="auto"/>
      </w:divBdr>
    </w:div>
    <w:div w:id="2090149311">
      <w:bodyDiv w:val="1"/>
      <w:marLeft w:val="0"/>
      <w:marRight w:val="0"/>
      <w:marTop w:val="0"/>
      <w:marBottom w:val="0"/>
      <w:divBdr>
        <w:top w:val="none" w:sz="0" w:space="0" w:color="auto"/>
        <w:left w:val="none" w:sz="0" w:space="0" w:color="auto"/>
        <w:bottom w:val="none" w:sz="0" w:space="0" w:color="auto"/>
        <w:right w:val="none" w:sz="0" w:space="0" w:color="auto"/>
      </w:divBdr>
    </w:div>
    <w:div w:id="2091804004">
      <w:bodyDiv w:val="1"/>
      <w:marLeft w:val="0"/>
      <w:marRight w:val="0"/>
      <w:marTop w:val="0"/>
      <w:marBottom w:val="0"/>
      <w:divBdr>
        <w:top w:val="none" w:sz="0" w:space="0" w:color="auto"/>
        <w:left w:val="none" w:sz="0" w:space="0" w:color="auto"/>
        <w:bottom w:val="none" w:sz="0" w:space="0" w:color="auto"/>
        <w:right w:val="none" w:sz="0" w:space="0" w:color="auto"/>
      </w:divBdr>
    </w:div>
    <w:div w:id="2093239247">
      <w:bodyDiv w:val="1"/>
      <w:marLeft w:val="0"/>
      <w:marRight w:val="0"/>
      <w:marTop w:val="0"/>
      <w:marBottom w:val="0"/>
      <w:divBdr>
        <w:top w:val="none" w:sz="0" w:space="0" w:color="auto"/>
        <w:left w:val="none" w:sz="0" w:space="0" w:color="auto"/>
        <w:bottom w:val="none" w:sz="0" w:space="0" w:color="auto"/>
        <w:right w:val="none" w:sz="0" w:space="0" w:color="auto"/>
      </w:divBdr>
    </w:div>
    <w:div w:id="2098280801">
      <w:bodyDiv w:val="1"/>
      <w:marLeft w:val="0"/>
      <w:marRight w:val="0"/>
      <w:marTop w:val="0"/>
      <w:marBottom w:val="0"/>
      <w:divBdr>
        <w:top w:val="none" w:sz="0" w:space="0" w:color="auto"/>
        <w:left w:val="none" w:sz="0" w:space="0" w:color="auto"/>
        <w:bottom w:val="none" w:sz="0" w:space="0" w:color="auto"/>
        <w:right w:val="none" w:sz="0" w:space="0" w:color="auto"/>
      </w:divBdr>
    </w:div>
    <w:div w:id="2102069263">
      <w:bodyDiv w:val="1"/>
      <w:marLeft w:val="0"/>
      <w:marRight w:val="0"/>
      <w:marTop w:val="0"/>
      <w:marBottom w:val="0"/>
      <w:divBdr>
        <w:top w:val="none" w:sz="0" w:space="0" w:color="auto"/>
        <w:left w:val="none" w:sz="0" w:space="0" w:color="auto"/>
        <w:bottom w:val="none" w:sz="0" w:space="0" w:color="auto"/>
        <w:right w:val="none" w:sz="0" w:space="0" w:color="auto"/>
      </w:divBdr>
    </w:div>
    <w:div w:id="2110419651">
      <w:bodyDiv w:val="1"/>
      <w:marLeft w:val="0"/>
      <w:marRight w:val="0"/>
      <w:marTop w:val="0"/>
      <w:marBottom w:val="0"/>
      <w:divBdr>
        <w:top w:val="none" w:sz="0" w:space="0" w:color="auto"/>
        <w:left w:val="none" w:sz="0" w:space="0" w:color="auto"/>
        <w:bottom w:val="none" w:sz="0" w:space="0" w:color="auto"/>
        <w:right w:val="none" w:sz="0" w:space="0" w:color="auto"/>
      </w:divBdr>
    </w:div>
    <w:div w:id="211743352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www.abcc.gov.au/about/accountability-and-reporting/annual-report-series/abcc-annual-report-2016-17"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abcc.gov.au/about/accountability-and-reporting/corporate-plan-2016-17"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54BC1C4B391D4BAE9CA6CFB620C1A6" ma:contentTypeVersion="0" ma:contentTypeDescription="Create a new document." ma:contentTypeScope="" ma:versionID="766aa25bd0d229f9d884af5818f4491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838B-9058-46E1-A341-9D9BF3B9EB86}">
  <ds:schemaRefs>
    <ds:schemaRef ds:uri="http://schemas.microsoft.com/sharepoint/v3/contenttype/forms"/>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50BB3B59-42A9-489C-B76A-C50B7020F823}">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s>
</ds:datastoreItem>
</file>

<file path=customXml/itemProps4.xml><?xml version="1.0" encoding="utf-8"?>
<ds:datastoreItem xmlns:ds="http://schemas.openxmlformats.org/officeDocument/2006/customXml" ds:itemID="{CB2E3E45-28CA-44D0-84D2-50DC8DB0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08C40EF-A1FF-4DEE-A446-C5564FCB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Template>
  <TotalTime>12</TotalTime>
  <Pages>18</Pages>
  <Words>3291</Words>
  <Characters>21088</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Australian Government - The Treasury</Company>
  <LinksUpToDate>false</LinksUpToDate>
  <CharactersWithSpaces>24331</CharactersWithSpaces>
  <SharedDoc>false</SharedDoc>
  <HLinks>
    <vt:vector size="600" baseType="variant">
      <vt:variant>
        <vt:i4>7077924</vt:i4>
      </vt:variant>
      <vt:variant>
        <vt:i4>549</vt:i4>
      </vt:variant>
      <vt:variant>
        <vt:i4>0</vt:i4>
      </vt:variant>
      <vt:variant>
        <vt:i4>5</vt:i4>
      </vt:variant>
      <vt:variant>
        <vt:lpwstr>https://www.safeworkaustralia.gov.au/book/safe-work-australia-annual-report-2016-17</vt:lpwstr>
      </vt:variant>
      <vt:variant>
        <vt:lpwstr/>
      </vt:variant>
      <vt:variant>
        <vt:i4>5046336</vt:i4>
      </vt:variant>
      <vt:variant>
        <vt:i4>546</vt:i4>
      </vt:variant>
      <vt:variant>
        <vt:i4>0</vt:i4>
      </vt:variant>
      <vt:variant>
        <vt:i4>5</vt:i4>
      </vt:variant>
      <vt:variant>
        <vt:lpwstr>https://www.safeworkaustralia.gov.au/about-us/corporate-plan</vt:lpwstr>
      </vt:variant>
      <vt:variant>
        <vt:lpwstr/>
      </vt:variant>
      <vt:variant>
        <vt:i4>1376305</vt:i4>
      </vt:variant>
      <vt:variant>
        <vt:i4>539</vt:i4>
      </vt:variant>
      <vt:variant>
        <vt:i4>0</vt:i4>
      </vt:variant>
      <vt:variant>
        <vt:i4>5</vt:i4>
      </vt:variant>
      <vt:variant>
        <vt:lpwstr/>
      </vt:variant>
      <vt:variant>
        <vt:lpwstr>_Toc511828734</vt:lpwstr>
      </vt:variant>
      <vt:variant>
        <vt:i4>1376305</vt:i4>
      </vt:variant>
      <vt:variant>
        <vt:i4>533</vt:i4>
      </vt:variant>
      <vt:variant>
        <vt:i4>0</vt:i4>
      </vt:variant>
      <vt:variant>
        <vt:i4>5</vt:i4>
      </vt:variant>
      <vt:variant>
        <vt:lpwstr/>
      </vt:variant>
      <vt:variant>
        <vt:lpwstr>_Toc511828733</vt:lpwstr>
      </vt:variant>
      <vt:variant>
        <vt:i4>1376305</vt:i4>
      </vt:variant>
      <vt:variant>
        <vt:i4>527</vt:i4>
      </vt:variant>
      <vt:variant>
        <vt:i4>0</vt:i4>
      </vt:variant>
      <vt:variant>
        <vt:i4>5</vt:i4>
      </vt:variant>
      <vt:variant>
        <vt:lpwstr/>
      </vt:variant>
      <vt:variant>
        <vt:lpwstr>_Toc511828732</vt:lpwstr>
      </vt:variant>
      <vt:variant>
        <vt:i4>1376305</vt:i4>
      </vt:variant>
      <vt:variant>
        <vt:i4>521</vt:i4>
      </vt:variant>
      <vt:variant>
        <vt:i4>0</vt:i4>
      </vt:variant>
      <vt:variant>
        <vt:i4>5</vt:i4>
      </vt:variant>
      <vt:variant>
        <vt:lpwstr/>
      </vt:variant>
      <vt:variant>
        <vt:lpwstr>_Toc511828731</vt:lpwstr>
      </vt:variant>
      <vt:variant>
        <vt:i4>1376305</vt:i4>
      </vt:variant>
      <vt:variant>
        <vt:i4>515</vt:i4>
      </vt:variant>
      <vt:variant>
        <vt:i4>0</vt:i4>
      </vt:variant>
      <vt:variant>
        <vt:i4>5</vt:i4>
      </vt:variant>
      <vt:variant>
        <vt:lpwstr/>
      </vt:variant>
      <vt:variant>
        <vt:lpwstr>_Toc511828730</vt:lpwstr>
      </vt:variant>
      <vt:variant>
        <vt:i4>1310769</vt:i4>
      </vt:variant>
      <vt:variant>
        <vt:i4>509</vt:i4>
      </vt:variant>
      <vt:variant>
        <vt:i4>0</vt:i4>
      </vt:variant>
      <vt:variant>
        <vt:i4>5</vt:i4>
      </vt:variant>
      <vt:variant>
        <vt:lpwstr/>
      </vt:variant>
      <vt:variant>
        <vt:lpwstr>_Toc511828729</vt:lpwstr>
      </vt:variant>
      <vt:variant>
        <vt:i4>1310769</vt:i4>
      </vt:variant>
      <vt:variant>
        <vt:i4>503</vt:i4>
      </vt:variant>
      <vt:variant>
        <vt:i4>0</vt:i4>
      </vt:variant>
      <vt:variant>
        <vt:i4>5</vt:i4>
      </vt:variant>
      <vt:variant>
        <vt:lpwstr/>
      </vt:variant>
      <vt:variant>
        <vt:lpwstr>_Toc511828728</vt:lpwstr>
      </vt:variant>
      <vt:variant>
        <vt:i4>1310769</vt:i4>
      </vt:variant>
      <vt:variant>
        <vt:i4>497</vt:i4>
      </vt:variant>
      <vt:variant>
        <vt:i4>0</vt:i4>
      </vt:variant>
      <vt:variant>
        <vt:i4>5</vt:i4>
      </vt:variant>
      <vt:variant>
        <vt:lpwstr/>
      </vt:variant>
      <vt:variant>
        <vt:lpwstr>_Toc511828727</vt:lpwstr>
      </vt:variant>
      <vt:variant>
        <vt:i4>1310769</vt:i4>
      </vt:variant>
      <vt:variant>
        <vt:i4>491</vt:i4>
      </vt:variant>
      <vt:variant>
        <vt:i4>0</vt:i4>
      </vt:variant>
      <vt:variant>
        <vt:i4>5</vt:i4>
      </vt:variant>
      <vt:variant>
        <vt:lpwstr/>
      </vt:variant>
      <vt:variant>
        <vt:lpwstr>_Toc511828726</vt:lpwstr>
      </vt:variant>
      <vt:variant>
        <vt:i4>5439512</vt:i4>
      </vt:variant>
      <vt:variant>
        <vt:i4>486</vt:i4>
      </vt:variant>
      <vt:variant>
        <vt:i4>0</vt:i4>
      </vt:variant>
      <vt:variant>
        <vt:i4>5</vt:i4>
      </vt:variant>
      <vt:variant>
        <vt:lpwstr>https://www.fairwork.gov.au/annual-reports/annual-report-2016-17/default</vt:lpwstr>
      </vt:variant>
      <vt:variant>
        <vt:lpwstr/>
      </vt:variant>
      <vt:variant>
        <vt:i4>4587601</vt:i4>
      </vt:variant>
      <vt:variant>
        <vt:i4>483</vt:i4>
      </vt:variant>
      <vt:variant>
        <vt:i4>0</vt:i4>
      </vt:variant>
      <vt:variant>
        <vt:i4>5</vt:i4>
      </vt:variant>
      <vt:variant>
        <vt:lpwstr>http://www.fairwork.gov.au/about-us/our-vision/corporate-plan</vt:lpwstr>
      </vt:variant>
      <vt:variant>
        <vt:lpwstr/>
      </vt:variant>
      <vt:variant>
        <vt:i4>1179700</vt:i4>
      </vt:variant>
      <vt:variant>
        <vt:i4>476</vt:i4>
      </vt:variant>
      <vt:variant>
        <vt:i4>0</vt:i4>
      </vt:variant>
      <vt:variant>
        <vt:i4>5</vt:i4>
      </vt:variant>
      <vt:variant>
        <vt:lpwstr/>
      </vt:variant>
      <vt:variant>
        <vt:lpwstr>_Toc511765669</vt:lpwstr>
      </vt:variant>
      <vt:variant>
        <vt:i4>1179700</vt:i4>
      </vt:variant>
      <vt:variant>
        <vt:i4>470</vt:i4>
      </vt:variant>
      <vt:variant>
        <vt:i4>0</vt:i4>
      </vt:variant>
      <vt:variant>
        <vt:i4>5</vt:i4>
      </vt:variant>
      <vt:variant>
        <vt:lpwstr/>
      </vt:variant>
      <vt:variant>
        <vt:lpwstr>_Toc511765668</vt:lpwstr>
      </vt:variant>
      <vt:variant>
        <vt:i4>1179700</vt:i4>
      </vt:variant>
      <vt:variant>
        <vt:i4>464</vt:i4>
      </vt:variant>
      <vt:variant>
        <vt:i4>0</vt:i4>
      </vt:variant>
      <vt:variant>
        <vt:i4>5</vt:i4>
      </vt:variant>
      <vt:variant>
        <vt:lpwstr/>
      </vt:variant>
      <vt:variant>
        <vt:lpwstr>_Toc511765667</vt:lpwstr>
      </vt:variant>
      <vt:variant>
        <vt:i4>1179700</vt:i4>
      </vt:variant>
      <vt:variant>
        <vt:i4>458</vt:i4>
      </vt:variant>
      <vt:variant>
        <vt:i4>0</vt:i4>
      </vt:variant>
      <vt:variant>
        <vt:i4>5</vt:i4>
      </vt:variant>
      <vt:variant>
        <vt:lpwstr/>
      </vt:variant>
      <vt:variant>
        <vt:lpwstr>_Toc511765666</vt:lpwstr>
      </vt:variant>
      <vt:variant>
        <vt:i4>1179700</vt:i4>
      </vt:variant>
      <vt:variant>
        <vt:i4>452</vt:i4>
      </vt:variant>
      <vt:variant>
        <vt:i4>0</vt:i4>
      </vt:variant>
      <vt:variant>
        <vt:i4>5</vt:i4>
      </vt:variant>
      <vt:variant>
        <vt:lpwstr/>
      </vt:variant>
      <vt:variant>
        <vt:lpwstr>_Toc511765665</vt:lpwstr>
      </vt:variant>
      <vt:variant>
        <vt:i4>1179700</vt:i4>
      </vt:variant>
      <vt:variant>
        <vt:i4>446</vt:i4>
      </vt:variant>
      <vt:variant>
        <vt:i4>0</vt:i4>
      </vt:variant>
      <vt:variant>
        <vt:i4>5</vt:i4>
      </vt:variant>
      <vt:variant>
        <vt:lpwstr/>
      </vt:variant>
      <vt:variant>
        <vt:lpwstr>_Toc511765664</vt:lpwstr>
      </vt:variant>
      <vt:variant>
        <vt:i4>1179700</vt:i4>
      </vt:variant>
      <vt:variant>
        <vt:i4>440</vt:i4>
      </vt:variant>
      <vt:variant>
        <vt:i4>0</vt:i4>
      </vt:variant>
      <vt:variant>
        <vt:i4>5</vt:i4>
      </vt:variant>
      <vt:variant>
        <vt:lpwstr/>
      </vt:variant>
      <vt:variant>
        <vt:lpwstr>_Toc511765663</vt:lpwstr>
      </vt:variant>
      <vt:variant>
        <vt:i4>1179700</vt:i4>
      </vt:variant>
      <vt:variant>
        <vt:i4>434</vt:i4>
      </vt:variant>
      <vt:variant>
        <vt:i4>0</vt:i4>
      </vt:variant>
      <vt:variant>
        <vt:i4>5</vt:i4>
      </vt:variant>
      <vt:variant>
        <vt:lpwstr/>
      </vt:variant>
      <vt:variant>
        <vt:lpwstr>_Toc511765662</vt:lpwstr>
      </vt:variant>
      <vt:variant>
        <vt:i4>1179700</vt:i4>
      </vt:variant>
      <vt:variant>
        <vt:i4>428</vt:i4>
      </vt:variant>
      <vt:variant>
        <vt:i4>0</vt:i4>
      </vt:variant>
      <vt:variant>
        <vt:i4>5</vt:i4>
      </vt:variant>
      <vt:variant>
        <vt:lpwstr/>
      </vt:variant>
      <vt:variant>
        <vt:lpwstr>_Toc511765661</vt:lpwstr>
      </vt:variant>
      <vt:variant>
        <vt:i4>1179700</vt:i4>
      </vt:variant>
      <vt:variant>
        <vt:i4>422</vt:i4>
      </vt:variant>
      <vt:variant>
        <vt:i4>0</vt:i4>
      </vt:variant>
      <vt:variant>
        <vt:i4>5</vt:i4>
      </vt:variant>
      <vt:variant>
        <vt:lpwstr/>
      </vt:variant>
      <vt:variant>
        <vt:lpwstr>_Toc511765660</vt:lpwstr>
      </vt:variant>
      <vt:variant>
        <vt:i4>2555959</vt:i4>
      </vt:variant>
      <vt:variant>
        <vt:i4>417</vt:i4>
      </vt:variant>
      <vt:variant>
        <vt:i4>0</vt:i4>
      </vt:variant>
      <vt:variant>
        <vt:i4>5</vt:i4>
      </vt:variant>
      <vt:variant>
        <vt:lpwstr>https://www.fwc.gov.au/annual-report-2016-17/3-performance/annual-performance-statement</vt:lpwstr>
      </vt:variant>
      <vt:variant>
        <vt:lpwstr/>
      </vt:variant>
      <vt:variant>
        <vt:i4>1703965</vt:i4>
      </vt:variant>
      <vt:variant>
        <vt:i4>414</vt:i4>
      </vt:variant>
      <vt:variant>
        <vt:i4>0</vt:i4>
      </vt:variant>
      <vt:variant>
        <vt:i4>5</vt:i4>
      </vt:variant>
      <vt:variant>
        <vt:lpwstr>https://www.fwc.gov.au/about-us/news-and-events/corporate-plan-2017-18-published</vt:lpwstr>
      </vt:variant>
      <vt:variant>
        <vt:lpwstr/>
      </vt:variant>
      <vt:variant>
        <vt:i4>7405629</vt:i4>
      </vt:variant>
      <vt:variant>
        <vt:i4>411</vt:i4>
      </vt:variant>
      <vt:variant>
        <vt:i4>0</vt:i4>
      </vt:variant>
      <vt:variant>
        <vt:i4>5</vt:i4>
      </vt:variant>
      <vt:variant>
        <vt:lpwstr>http://www.fwc.gov.au/</vt:lpwstr>
      </vt:variant>
      <vt:variant>
        <vt:lpwstr/>
      </vt:variant>
      <vt:variant>
        <vt:i4>1245234</vt:i4>
      </vt:variant>
      <vt:variant>
        <vt:i4>404</vt:i4>
      </vt:variant>
      <vt:variant>
        <vt:i4>0</vt:i4>
      </vt:variant>
      <vt:variant>
        <vt:i4>5</vt:i4>
      </vt:variant>
      <vt:variant>
        <vt:lpwstr/>
      </vt:variant>
      <vt:variant>
        <vt:lpwstr>_Toc511747256</vt:lpwstr>
      </vt:variant>
      <vt:variant>
        <vt:i4>1245234</vt:i4>
      </vt:variant>
      <vt:variant>
        <vt:i4>398</vt:i4>
      </vt:variant>
      <vt:variant>
        <vt:i4>0</vt:i4>
      </vt:variant>
      <vt:variant>
        <vt:i4>5</vt:i4>
      </vt:variant>
      <vt:variant>
        <vt:lpwstr/>
      </vt:variant>
      <vt:variant>
        <vt:lpwstr>_Toc511747255</vt:lpwstr>
      </vt:variant>
      <vt:variant>
        <vt:i4>1245234</vt:i4>
      </vt:variant>
      <vt:variant>
        <vt:i4>392</vt:i4>
      </vt:variant>
      <vt:variant>
        <vt:i4>0</vt:i4>
      </vt:variant>
      <vt:variant>
        <vt:i4>5</vt:i4>
      </vt:variant>
      <vt:variant>
        <vt:lpwstr/>
      </vt:variant>
      <vt:variant>
        <vt:lpwstr>_Toc511747254</vt:lpwstr>
      </vt:variant>
      <vt:variant>
        <vt:i4>1245234</vt:i4>
      </vt:variant>
      <vt:variant>
        <vt:i4>386</vt:i4>
      </vt:variant>
      <vt:variant>
        <vt:i4>0</vt:i4>
      </vt:variant>
      <vt:variant>
        <vt:i4>5</vt:i4>
      </vt:variant>
      <vt:variant>
        <vt:lpwstr/>
      </vt:variant>
      <vt:variant>
        <vt:lpwstr>_Toc511747253</vt:lpwstr>
      </vt:variant>
      <vt:variant>
        <vt:i4>1245234</vt:i4>
      </vt:variant>
      <vt:variant>
        <vt:i4>380</vt:i4>
      </vt:variant>
      <vt:variant>
        <vt:i4>0</vt:i4>
      </vt:variant>
      <vt:variant>
        <vt:i4>5</vt:i4>
      </vt:variant>
      <vt:variant>
        <vt:lpwstr/>
      </vt:variant>
      <vt:variant>
        <vt:lpwstr>_Toc511747252</vt:lpwstr>
      </vt:variant>
      <vt:variant>
        <vt:i4>1245234</vt:i4>
      </vt:variant>
      <vt:variant>
        <vt:i4>374</vt:i4>
      </vt:variant>
      <vt:variant>
        <vt:i4>0</vt:i4>
      </vt:variant>
      <vt:variant>
        <vt:i4>5</vt:i4>
      </vt:variant>
      <vt:variant>
        <vt:lpwstr/>
      </vt:variant>
      <vt:variant>
        <vt:lpwstr>_Toc511747251</vt:lpwstr>
      </vt:variant>
      <vt:variant>
        <vt:i4>1245234</vt:i4>
      </vt:variant>
      <vt:variant>
        <vt:i4>368</vt:i4>
      </vt:variant>
      <vt:variant>
        <vt:i4>0</vt:i4>
      </vt:variant>
      <vt:variant>
        <vt:i4>5</vt:i4>
      </vt:variant>
      <vt:variant>
        <vt:lpwstr/>
      </vt:variant>
      <vt:variant>
        <vt:lpwstr>_Toc511747250</vt:lpwstr>
      </vt:variant>
      <vt:variant>
        <vt:i4>1179698</vt:i4>
      </vt:variant>
      <vt:variant>
        <vt:i4>362</vt:i4>
      </vt:variant>
      <vt:variant>
        <vt:i4>0</vt:i4>
      </vt:variant>
      <vt:variant>
        <vt:i4>5</vt:i4>
      </vt:variant>
      <vt:variant>
        <vt:lpwstr/>
      </vt:variant>
      <vt:variant>
        <vt:lpwstr>_Toc511747249</vt:lpwstr>
      </vt:variant>
      <vt:variant>
        <vt:i4>1179698</vt:i4>
      </vt:variant>
      <vt:variant>
        <vt:i4>356</vt:i4>
      </vt:variant>
      <vt:variant>
        <vt:i4>0</vt:i4>
      </vt:variant>
      <vt:variant>
        <vt:i4>5</vt:i4>
      </vt:variant>
      <vt:variant>
        <vt:lpwstr/>
      </vt:variant>
      <vt:variant>
        <vt:lpwstr>_Toc511747248</vt:lpwstr>
      </vt:variant>
      <vt:variant>
        <vt:i4>3997758</vt:i4>
      </vt:variant>
      <vt:variant>
        <vt:i4>351</vt:i4>
      </vt:variant>
      <vt:variant>
        <vt:i4>0</vt:i4>
      </vt:variant>
      <vt:variant>
        <vt:i4>5</vt:i4>
      </vt:variant>
      <vt:variant>
        <vt:lpwstr>http://www.comcare.gov.au/annual_report_2016-17/annual_performance_statement/overview</vt:lpwstr>
      </vt:variant>
      <vt:variant>
        <vt:lpwstr/>
      </vt:variant>
      <vt:variant>
        <vt:i4>2031678</vt:i4>
      </vt:variant>
      <vt:variant>
        <vt:i4>344</vt:i4>
      </vt:variant>
      <vt:variant>
        <vt:i4>0</vt:i4>
      </vt:variant>
      <vt:variant>
        <vt:i4>5</vt:i4>
      </vt:variant>
      <vt:variant>
        <vt:lpwstr/>
      </vt:variant>
      <vt:variant>
        <vt:lpwstr>_Toc511736985</vt:lpwstr>
      </vt:variant>
      <vt:variant>
        <vt:i4>2031678</vt:i4>
      </vt:variant>
      <vt:variant>
        <vt:i4>338</vt:i4>
      </vt:variant>
      <vt:variant>
        <vt:i4>0</vt:i4>
      </vt:variant>
      <vt:variant>
        <vt:i4>5</vt:i4>
      </vt:variant>
      <vt:variant>
        <vt:lpwstr/>
      </vt:variant>
      <vt:variant>
        <vt:lpwstr>_Toc511736984</vt:lpwstr>
      </vt:variant>
      <vt:variant>
        <vt:i4>2031678</vt:i4>
      </vt:variant>
      <vt:variant>
        <vt:i4>332</vt:i4>
      </vt:variant>
      <vt:variant>
        <vt:i4>0</vt:i4>
      </vt:variant>
      <vt:variant>
        <vt:i4>5</vt:i4>
      </vt:variant>
      <vt:variant>
        <vt:lpwstr/>
      </vt:variant>
      <vt:variant>
        <vt:lpwstr>_Toc511736983</vt:lpwstr>
      </vt:variant>
      <vt:variant>
        <vt:i4>2031678</vt:i4>
      </vt:variant>
      <vt:variant>
        <vt:i4>326</vt:i4>
      </vt:variant>
      <vt:variant>
        <vt:i4>0</vt:i4>
      </vt:variant>
      <vt:variant>
        <vt:i4>5</vt:i4>
      </vt:variant>
      <vt:variant>
        <vt:lpwstr/>
      </vt:variant>
      <vt:variant>
        <vt:lpwstr>_Toc511736982</vt:lpwstr>
      </vt:variant>
      <vt:variant>
        <vt:i4>2031678</vt:i4>
      </vt:variant>
      <vt:variant>
        <vt:i4>320</vt:i4>
      </vt:variant>
      <vt:variant>
        <vt:i4>0</vt:i4>
      </vt:variant>
      <vt:variant>
        <vt:i4>5</vt:i4>
      </vt:variant>
      <vt:variant>
        <vt:lpwstr/>
      </vt:variant>
      <vt:variant>
        <vt:lpwstr>_Toc511736981</vt:lpwstr>
      </vt:variant>
      <vt:variant>
        <vt:i4>2031678</vt:i4>
      </vt:variant>
      <vt:variant>
        <vt:i4>314</vt:i4>
      </vt:variant>
      <vt:variant>
        <vt:i4>0</vt:i4>
      </vt:variant>
      <vt:variant>
        <vt:i4>5</vt:i4>
      </vt:variant>
      <vt:variant>
        <vt:lpwstr/>
      </vt:variant>
      <vt:variant>
        <vt:lpwstr>_Toc511736980</vt:lpwstr>
      </vt:variant>
      <vt:variant>
        <vt:i4>1048638</vt:i4>
      </vt:variant>
      <vt:variant>
        <vt:i4>308</vt:i4>
      </vt:variant>
      <vt:variant>
        <vt:i4>0</vt:i4>
      </vt:variant>
      <vt:variant>
        <vt:i4>5</vt:i4>
      </vt:variant>
      <vt:variant>
        <vt:lpwstr/>
      </vt:variant>
      <vt:variant>
        <vt:lpwstr>_Toc511736979</vt:lpwstr>
      </vt:variant>
      <vt:variant>
        <vt:i4>1048638</vt:i4>
      </vt:variant>
      <vt:variant>
        <vt:i4>302</vt:i4>
      </vt:variant>
      <vt:variant>
        <vt:i4>0</vt:i4>
      </vt:variant>
      <vt:variant>
        <vt:i4>5</vt:i4>
      </vt:variant>
      <vt:variant>
        <vt:lpwstr/>
      </vt:variant>
      <vt:variant>
        <vt:lpwstr>_Toc511736978</vt:lpwstr>
      </vt:variant>
      <vt:variant>
        <vt:i4>1048638</vt:i4>
      </vt:variant>
      <vt:variant>
        <vt:i4>296</vt:i4>
      </vt:variant>
      <vt:variant>
        <vt:i4>0</vt:i4>
      </vt:variant>
      <vt:variant>
        <vt:i4>5</vt:i4>
      </vt:variant>
      <vt:variant>
        <vt:lpwstr/>
      </vt:variant>
      <vt:variant>
        <vt:lpwstr>_Toc511736977</vt:lpwstr>
      </vt:variant>
      <vt:variant>
        <vt:i4>1048638</vt:i4>
      </vt:variant>
      <vt:variant>
        <vt:i4>290</vt:i4>
      </vt:variant>
      <vt:variant>
        <vt:i4>0</vt:i4>
      </vt:variant>
      <vt:variant>
        <vt:i4>5</vt:i4>
      </vt:variant>
      <vt:variant>
        <vt:lpwstr/>
      </vt:variant>
      <vt:variant>
        <vt:lpwstr>_Toc511736976</vt:lpwstr>
      </vt:variant>
      <vt:variant>
        <vt:i4>8126573</vt:i4>
      </vt:variant>
      <vt:variant>
        <vt:i4>285</vt:i4>
      </vt:variant>
      <vt:variant>
        <vt:i4>0</vt:i4>
      </vt:variant>
      <vt:variant>
        <vt:i4>5</vt:i4>
      </vt:variant>
      <vt:variant>
        <vt:lpwstr>https://www.abcc.gov.au/about/accountability-and-reporting/annual-report-series/abcc-annual-report-2016-17</vt:lpwstr>
      </vt:variant>
      <vt:variant>
        <vt:lpwstr/>
      </vt:variant>
      <vt:variant>
        <vt:i4>6160402</vt:i4>
      </vt:variant>
      <vt:variant>
        <vt:i4>282</vt:i4>
      </vt:variant>
      <vt:variant>
        <vt:i4>0</vt:i4>
      </vt:variant>
      <vt:variant>
        <vt:i4>5</vt:i4>
      </vt:variant>
      <vt:variant>
        <vt:lpwstr>https://www.abcc.gov.au/about/accountability-and-reporting/corporate-plan-2016-17</vt:lpwstr>
      </vt:variant>
      <vt:variant>
        <vt:lpwstr/>
      </vt:variant>
      <vt:variant>
        <vt:i4>1638449</vt:i4>
      </vt:variant>
      <vt:variant>
        <vt:i4>275</vt:i4>
      </vt:variant>
      <vt:variant>
        <vt:i4>0</vt:i4>
      </vt:variant>
      <vt:variant>
        <vt:i4>5</vt:i4>
      </vt:variant>
      <vt:variant>
        <vt:lpwstr/>
      </vt:variant>
      <vt:variant>
        <vt:lpwstr>_Toc511902541</vt:lpwstr>
      </vt:variant>
      <vt:variant>
        <vt:i4>1638449</vt:i4>
      </vt:variant>
      <vt:variant>
        <vt:i4>269</vt:i4>
      </vt:variant>
      <vt:variant>
        <vt:i4>0</vt:i4>
      </vt:variant>
      <vt:variant>
        <vt:i4>5</vt:i4>
      </vt:variant>
      <vt:variant>
        <vt:lpwstr/>
      </vt:variant>
      <vt:variant>
        <vt:lpwstr>_Toc511902540</vt:lpwstr>
      </vt:variant>
      <vt:variant>
        <vt:i4>1966129</vt:i4>
      </vt:variant>
      <vt:variant>
        <vt:i4>263</vt:i4>
      </vt:variant>
      <vt:variant>
        <vt:i4>0</vt:i4>
      </vt:variant>
      <vt:variant>
        <vt:i4>5</vt:i4>
      </vt:variant>
      <vt:variant>
        <vt:lpwstr/>
      </vt:variant>
      <vt:variant>
        <vt:lpwstr>_Toc511902539</vt:lpwstr>
      </vt:variant>
      <vt:variant>
        <vt:i4>1966129</vt:i4>
      </vt:variant>
      <vt:variant>
        <vt:i4>257</vt:i4>
      </vt:variant>
      <vt:variant>
        <vt:i4>0</vt:i4>
      </vt:variant>
      <vt:variant>
        <vt:i4>5</vt:i4>
      </vt:variant>
      <vt:variant>
        <vt:lpwstr/>
      </vt:variant>
      <vt:variant>
        <vt:lpwstr>_Toc511902538</vt:lpwstr>
      </vt:variant>
      <vt:variant>
        <vt:i4>1966129</vt:i4>
      </vt:variant>
      <vt:variant>
        <vt:i4>251</vt:i4>
      </vt:variant>
      <vt:variant>
        <vt:i4>0</vt:i4>
      </vt:variant>
      <vt:variant>
        <vt:i4>5</vt:i4>
      </vt:variant>
      <vt:variant>
        <vt:lpwstr/>
      </vt:variant>
      <vt:variant>
        <vt:lpwstr>_Toc511902537</vt:lpwstr>
      </vt:variant>
      <vt:variant>
        <vt:i4>1966129</vt:i4>
      </vt:variant>
      <vt:variant>
        <vt:i4>245</vt:i4>
      </vt:variant>
      <vt:variant>
        <vt:i4>0</vt:i4>
      </vt:variant>
      <vt:variant>
        <vt:i4>5</vt:i4>
      </vt:variant>
      <vt:variant>
        <vt:lpwstr/>
      </vt:variant>
      <vt:variant>
        <vt:lpwstr>_Toc511902536</vt:lpwstr>
      </vt:variant>
      <vt:variant>
        <vt:i4>1966129</vt:i4>
      </vt:variant>
      <vt:variant>
        <vt:i4>239</vt:i4>
      </vt:variant>
      <vt:variant>
        <vt:i4>0</vt:i4>
      </vt:variant>
      <vt:variant>
        <vt:i4>5</vt:i4>
      </vt:variant>
      <vt:variant>
        <vt:lpwstr/>
      </vt:variant>
      <vt:variant>
        <vt:lpwstr>_Toc511902535</vt:lpwstr>
      </vt:variant>
      <vt:variant>
        <vt:i4>1966129</vt:i4>
      </vt:variant>
      <vt:variant>
        <vt:i4>233</vt:i4>
      </vt:variant>
      <vt:variant>
        <vt:i4>0</vt:i4>
      </vt:variant>
      <vt:variant>
        <vt:i4>5</vt:i4>
      </vt:variant>
      <vt:variant>
        <vt:lpwstr/>
      </vt:variant>
      <vt:variant>
        <vt:lpwstr>_Toc511902534</vt:lpwstr>
      </vt:variant>
      <vt:variant>
        <vt:i4>1966129</vt:i4>
      </vt:variant>
      <vt:variant>
        <vt:i4>227</vt:i4>
      </vt:variant>
      <vt:variant>
        <vt:i4>0</vt:i4>
      </vt:variant>
      <vt:variant>
        <vt:i4>5</vt:i4>
      </vt:variant>
      <vt:variant>
        <vt:lpwstr/>
      </vt:variant>
      <vt:variant>
        <vt:lpwstr>_Toc511902533</vt:lpwstr>
      </vt:variant>
      <vt:variant>
        <vt:i4>2228335</vt:i4>
      </vt:variant>
      <vt:variant>
        <vt:i4>222</vt:i4>
      </vt:variant>
      <vt:variant>
        <vt:i4>0</vt:i4>
      </vt:variant>
      <vt:variant>
        <vt:i4>5</vt:i4>
      </vt:variant>
      <vt:variant>
        <vt:lpwstr>https://www.asbestossafety.gov.au/annual-report-2016-17/report-performance/annual-performance-statement</vt:lpwstr>
      </vt:variant>
      <vt:variant>
        <vt:lpwstr/>
      </vt:variant>
      <vt:variant>
        <vt:i4>4194313</vt:i4>
      </vt:variant>
      <vt:variant>
        <vt:i4>219</vt:i4>
      </vt:variant>
      <vt:variant>
        <vt:i4>0</vt:i4>
      </vt:variant>
      <vt:variant>
        <vt:i4>5</vt:i4>
      </vt:variant>
      <vt:variant>
        <vt:lpwstr>http://www.asbestossafety.gov.au/national-strategic-plan</vt:lpwstr>
      </vt:variant>
      <vt:variant>
        <vt:lpwstr/>
      </vt:variant>
      <vt:variant>
        <vt:i4>1048627</vt:i4>
      </vt:variant>
      <vt:variant>
        <vt:i4>212</vt:i4>
      </vt:variant>
      <vt:variant>
        <vt:i4>0</vt:i4>
      </vt:variant>
      <vt:variant>
        <vt:i4>5</vt:i4>
      </vt:variant>
      <vt:variant>
        <vt:lpwstr/>
      </vt:variant>
      <vt:variant>
        <vt:lpwstr>_Toc511656262</vt:lpwstr>
      </vt:variant>
      <vt:variant>
        <vt:i4>1048627</vt:i4>
      </vt:variant>
      <vt:variant>
        <vt:i4>206</vt:i4>
      </vt:variant>
      <vt:variant>
        <vt:i4>0</vt:i4>
      </vt:variant>
      <vt:variant>
        <vt:i4>5</vt:i4>
      </vt:variant>
      <vt:variant>
        <vt:lpwstr/>
      </vt:variant>
      <vt:variant>
        <vt:lpwstr>_Toc511656261</vt:lpwstr>
      </vt:variant>
      <vt:variant>
        <vt:i4>1048627</vt:i4>
      </vt:variant>
      <vt:variant>
        <vt:i4>200</vt:i4>
      </vt:variant>
      <vt:variant>
        <vt:i4>0</vt:i4>
      </vt:variant>
      <vt:variant>
        <vt:i4>5</vt:i4>
      </vt:variant>
      <vt:variant>
        <vt:lpwstr/>
      </vt:variant>
      <vt:variant>
        <vt:lpwstr>_Toc511656260</vt:lpwstr>
      </vt:variant>
      <vt:variant>
        <vt:i4>1245235</vt:i4>
      </vt:variant>
      <vt:variant>
        <vt:i4>194</vt:i4>
      </vt:variant>
      <vt:variant>
        <vt:i4>0</vt:i4>
      </vt:variant>
      <vt:variant>
        <vt:i4>5</vt:i4>
      </vt:variant>
      <vt:variant>
        <vt:lpwstr/>
      </vt:variant>
      <vt:variant>
        <vt:lpwstr>_Toc511656259</vt:lpwstr>
      </vt:variant>
      <vt:variant>
        <vt:i4>1245235</vt:i4>
      </vt:variant>
      <vt:variant>
        <vt:i4>188</vt:i4>
      </vt:variant>
      <vt:variant>
        <vt:i4>0</vt:i4>
      </vt:variant>
      <vt:variant>
        <vt:i4>5</vt:i4>
      </vt:variant>
      <vt:variant>
        <vt:lpwstr/>
      </vt:variant>
      <vt:variant>
        <vt:lpwstr>_Toc511656258</vt:lpwstr>
      </vt:variant>
      <vt:variant>
        <vt:i4>1245235</vt:i4>
      </vt:variant>
      <vt:variant>
        <vt:i4>182</vt:i4>
      </vt:variant>
      <vt:variant>
        <vt:i4>0</vt:i4>
      </vt:variant>
      <vt:variant>
        <vt:i4>5</vt:i4>
      </vt:variant>
      <vt:variant>
        <vt:lpwstr/>
      </vt:variant>
      <vt:variant>
        <vt:lpwstr>_Toc511656257</vt:lpwstr>
      </vt:variant>
      <vt:variant>
        <vt:i4>1245235</vt:i4>
      </vt:variant>
      <vt:variant>
        <vt:i4>176</vt:i4>
      </vt:variant>
      <vt:variant>
        <vt:i4>0</vt:i4>
      </vt:variant>
      <vt:variant>
        <vt:i4>5</vt:i4>
      </vt:variant>
      <vt:variant>
        <vt:lpwstr/>
      </vt:variant>
      <vt:variant>
        <vt:lpwstr>_Toc511656256</vt:lpwstr>
      </vt:variant>
      <vt:variant>
        <vt:i4>1245235</vt:i4>
      </vt:variant>
      <vt:variant>
        <vt:i4>170</vt:i4>
      </vt:variant>
      <vt:variant>
        <vt:i4>0</vt:i4>
      </vt:variant>
      <vt:variant>
        <vt:i4>5</vt:i4>
      </vt:variant>
      <vt:variant>
        <vt:lpwstr/>
      </vt:variant>
      <vt:variant>
        <vt:lpwstr>_Toc511656255</vt:lpwstr>
      </vt:variant>
      <vt:variant>
        <vt:i4>1245235</vt:i4>
      </vt:variant>
      <vt:variant>
        <vt:i4>164</vt:i4>
      </vt:variant>
      <vt:variant>
        <vt:i4>0</vt:i4>
      </vt:variant>
      <vt:variant>
        <vt:i4>5</vt:i4>
      </vt:variant>
      <vt:variant>
        <vt:lpwstr/>
      </vt:variant>
      <vt:variant>
        <vt:lpwstr>_Toc511656254</vt:lpwstr>
      </vt:variant>
      <vt:variant>
        <vt:i4>1114160</vt:i4>
      </vt:variant>
      <vt:variant>
        <vt:i4>155</vt:i4>
      </vt:variant>
      <vt:variant>
        <vt:i4>0</vt:i4>
      </vt:variant>
      <vt:variant>
        <vt:i4>5</vt:i4>
      </vt:variant>
      <vt:variant>
        <vt:lpwstr/>
      </vt:variant>
      <vt:variant>
        <vt:lpwstr>_Toc511722626</vt:lpwstr>
      </vt:variant>
      <vt:variant>
        <vt:i4>1114160</vt:i4>
      </vt:variant>
      <vt:variant>
        <vt:i4>149</vt:i4>
      </vt:variant>
      <vt:variant>
        <vt:i4>0</vt:i4>
      </vt:variant>
      <vt:variant>
        <vt:i4>5</vt:i4>
      </vt:variant>
      <vt:variant>
        <vt:lpwstr/>
      </vt:variant>
      <vt:variant>
        <vt:lpwstr>_Toc511722625</vt:lpwstr>
      </vt:variant>
      <vt:variant>
        <vt:i4>1114160</vt:i4>
      </vt:variant>
      <vt:variant>
        <vt:i4>143</vt:i4>
      </vt:variant>
      <vt:variant>
        <vt:i4>0</vt:i4>
      </vt:variant>
      <vt:variant>
        <vt:i4>5</vt:i4>
      </vt:variant>
      <vt:variant>
        <vt:lpwstr/>
      </vt:variant>
      <vt:variant>
        <vt:lpwstr>_Toc511722624</vt:lpwstr>
      </vt:variant>
      <vt:variant>
        <vt:i4>1114160</vt:i4>
      </vt:variant>
      <vt:variant>
        <vt:i4>137</vt:i4>
      </vt:variant>
      <vt:variant>
        <vt:i4>0</vt:i4>
      </vt:variant>
      <vt:variant>
        <vt:i4>5</vt:i4>
      </vt:variant>
      <vt:variant>
        <vt:lpwstr/>
      </vt:variant>
      <vt:variant>
        <vt:lpwstr>_Toc511722623</vt:lpwstr>
      </vt:variant>
      <vt:variant>
        <vt:i4>1114160</vt:i4>
      </vt:variant>
      <vt:variant>
        <vt:i4>131</vt:i4>
      </vt:variant>
      <vt:variant>
        <vt:i4>0</vt:i4>
      </vt:variant>
      <vt:variant>
        <vt:i4>5</vt:i4>
      </vt:variant>
      <vt:variant>
        <vt:lpwstr/>
      </vt:variant>
      <vt:variant>
        <vt:lpwstr>_Toc511722622</vt:lpwstr>
      </vt:variant>
      <vt:variant>
        <vt:i4>1114160</vt:i4>
      </vt:variant>
      <vt:variant>
        <vt:i4>125</vt:i4>
      </vt:variant>
      <vt:variant>
        <vt:i4>0</vt:i4>
      </vt:variant>
      <vt:variant>
        <vt:i4>5</vt:i4>
      </vt:variant>
      <vt:variant>
        <vt:lpwstr/>
      </vt:variant>
      <vt:variant>
        <vt:lpwstr>_Toc511722621</vt:lpwstr>
      </vt:variant>
      <vt:variant>
        <vt:i4>1114160</vt:i4>
      </vt:variant>
      <vt:variant>
        <vt:i4>119</vt:i4>
      </vt:variant>
      <vt:variant>
        <vt:i4>0</vt:i4>
      </vt:variant>
      <vt:variant>
        <vt:i4>5</vt:i4>
      </vt:variant>
      <vt:variant>
        <vt:lpwstr/>
      </vt:variant>
      <vt:variant>
        <vt:lpwstr>_Toc511722620</vt:lpwstr>
      </vt:variant>
      <vt:variant>
        <vt:i4>1179696</vt:i4>
      </vt:variant>
      <vt:variant>
        <vt:i4>113</vt:i4>
      </vt:variant>
      <vt:variant>
        <vt:i4>0</vt:i4>
      </vt:variant>
      <vt:variant>
        <vt:i4>5</vt:i4>
      </vt:variant>
      <vt:variant>
        <vt:lpwstr/>
      </vt:variant>
      <vt:variant>
        <vt:lpwstr>_Toc511722619</vt:lpwstr>
      </vt:variant>
      <vt:variant>
        <vt:i4>1179696</vt:i4>
      </vt:variant>
      <vt:variant>
        <vt:i4>107</vt:i4>
      </vt:variant>
      <vt:variant>
        <vt:i4>0</vt:i4>
      </vt:variant>
      <vt:variant>
        <vt:i4>5</vt:i4>
      </vt:variant>
      <vt:variant>
        <vt:lpwstr/>
      </vt:variant>
      <vt:variant>
        <vt:lpwstr>_Toc511722618</vt:lpwstr>
      </vt:variant>
      <vt:variant>
        <vt:i4>1179696</vt:i4>
      </vt:variant>
      <vt:variant>
        <vt:i4>101</vt:i4>
      </vt:variant>
      <vt:variant>
        <vt:i4>0</vt:i4>
      </vt:variant>
      <vt:variant>
        <vt:i4>5</vt:i4>
      </vt:variant>
      <vt:variant>
        <vt:lpwstr/>
      </vt:variant>
      <vt:variant>
        <vt:lpwstr>_Toc511722617</vt:lpwstr>
      </vt:variant>
      <vt:variant>
        <vt:i4>1310772</vt:i4>
      </vt:variant>
      <vt:variant>
        <vt:i4>92</vt:i4>
      </vt:variant>
      <vt:variant>
        <vt:i4>0</vt:i4>
      </vt:variant>
      <vt:variant>
        <vt:i4>5</vt:i4>
      </vt:variant>
      <vt:variant>
        <vt:lpwstr/>
      </vt:variant>
      <vt:variant>
        <vt:lpwstr>_Toc511635319</vt:lpwstr>
      </vt:variant>
      <vt:variant>
        <vt:i4>1310772</vt:i4>
      </vt:variant>
      <vt:variant>
        <vt:i4>86</vt:i4>
      </vt:variant>
      <vt:variant>
        <vt:i4>0</vt:i4>
      </vt:variant>
      <vt:variant>
        <vt:i4>5</vt:i4>
      </vt:variant>
      <vt:variant>
        <vt:lpwstr/>
      </vt:variant>
      <vt:variant>
        <vt:lpwstr>_Toc511635317</vt:lpwstr>
      </vt:variant>
      <vt:variant>
        <vt:i4>1310772</vt:i4>
      </vt:variant>
      <vt:variant>
        <vt:i4>80</vt:i4>
      </vt:variant>
      <vt:variant>
        <vt:i4>0</vt:i4>
      </vt:variant>
      <vt:variant>
        <vt:i4>5</vt:i4>
      </vt:variant>
      <vt:variant>
        <vt:lpwstr/>
      </vt:variant>
      <vt:variant>
        <vt:lpwstr>_Toc511635315</vt:lpwstr>
      </vt:variant>
      <vt:variant>
        <vt:i4>1310772</vt:i4>
      </vt:variant>
      <vt:variant>
        <vt:i4>74</vt:i4>
      </vt:variant>
      <vt:variant>
        <vt:i4>0</vt:i4>
      </vt:variant>
      <vt:variant>
        <vt:i4>5</vt:i4>
      </vt:variant>
      <vt:variant>
        <vt:lpwstr/>
      </vt:variant>
      <vt:variant>
        <vt:lpwstr>_Toc511635313</vt:lpwstr>
      </vt:variant>
      <vt:variant>
        <vt:i4>1310772</vt:i4>
      </vt:variant>
      <vt:variant>
        <vt:i4>68</vt:i4>
      </vt:variant>
      <vt:variant>
        <vt:i4>0</vt:i4>
      </vt:variant>
      <vt:variant>
        <vt:i4>5</vt:i4>
      </vt:variant>
      <vt:variant>
        <vt:lpwstr/>
      </vt:variant>
      <vt:variant>
        <vt:lpwstr>_Toc511635311</vt:lpwstr>
      </vt:variant>
      <vt:variant>
        <vt:i4>1376308</vt:i4>
      </vt:variant>
      <vt:variant>
        <vt:i4>62</vt:i4>
      </vt:variant>
      <vt:variant>
        <vt:i4>0</vt:i4>
      </vt:variant>
      <vt:variant>
        <vt:i4>5</vt:i4>
      </vt:variant>
      <vt:variant>
        <vt:lpwstr/>
      </vt:variant>
      <vt:variant>
        <vt:lpwstr>_Toc511635309</vt:lpwstr>
      </vt:variant>
      <vt:variant>
        <vt:i4>1376308</vt:i4>
      </vt:variant>
      <vt:variant>
        <vt:i4>56</vt:i4>
      </vt:variant>
      <vt:variant>
        <vt:i4>0</vt:i4>
      </vt:variant>
      <vt:variant>
        <vt:i4>5</vt:i4>
      </vt:variant>
      <vt:variant>
        <vt:lpwstr/>
      </vt:variant>
      <vt:variant>
        <vt:lpwstr>_Toc511635307</vt:lpwstr>
      </vt:variant>
      <vt:variant>
        <vt:i4>1441841</vt:i4>
      </vt:variant>
      <vt:variant>
        <vt:i4>47</vt:i4>
      </vt:variant>
      <vt:variant>
        <vt:i4>0</vt:i4>
      </vt:variant>
      <vt:variant>
        <vt:i4>5</vt:i4>
      </vt:variant>
      <vt:variant>
        <vt:lpwstr/>
      </vt:variant>
      <vt:variant>
        <vt:lpwstr>_Toc511651071</vt:lpwstr>
      </vt:variant>
      <vt:variant>
        <vt:i4>1507377</vt:i4>
      </vt:variant>
      <vt:variant>
        <vt:i4>44</vt:i4>
      </vt:variant>
      <vt:variant>
        <vt:i4>0</vt:i4>
      </vt:variant>
      <vt:variant>
        <vt:i4>5</vt:i4>
      </vt:variant>
      <vt:variant>
        <vt:lpwstr/>
      </vt:variant>
      <vt:variant>
        <vt:lpwstr>_Toc511651068</vt:lpwstr>
      </vt:variant>
      <vt:variant>
        <vt:i4>1507377</vt:i4>
      </vt:variant>
      <vt:variant>
        <vt:i4>41</vt:i4>
      </vt:variant>
      <vt:variant>
        <vt:i4>0</vt:i4>
      </vt:variant>
      <vt:variant>
        <vt:i4>5</vt:i4>
      </vt:variant>
      <vt:variant>
        <vt:lpwstr/>
      </vt:variant>
      <vt:variant>
        <vt:lpwstr>_Toc511651066</vt:lpwstr>
      </vt:variant>
      <vt:variant>
        <vt:i4>1507377</vt:i4>
      </vt:variant>
      <vt:variant>
        <vt:i4>38</vt:i4>
      </vt:variant>
      <vt:variant>
        <vt:i4>0</vt:i4>
      </vt:variant>
      <vt:variant>
        <vt:i4>5</vt:i4>
      </vt:variant>
      <vt:variant>
        <vt:lpwstr/>
      </vt:variant>
      <vt:variant>
        <vt:lpwstr>_Toc511651064</vt:lpwstr>
      </vt:variant>
      <vt:variant>
        <vt:i4>1507377</vt:i4>
      </vt:variant>
      <vt:variant>
        <vt:i4>35</vt:i4>
      </vt:variant>
      <vt:variant>
        <vt:i4>0</vt:i4>
      </vt:variant>
      <vt:variant>
        <vt:i4>5</vt:i4>
      </vt:variant>
      <vt:variant>
        <vt:lpwstr/>
      </vt:variant>
      <vt:variant>
        <vt:lpwstr>_Toc511651062</vt:lpwstr>
      </vt:variant>
      <vt:variant>
        <vt:i4>1507377</vt:i4>
      </vt:variant>
      <vt:variant>
        <vt:i4>32</vt:i4>
      </vt:variant>
      <vt:variant>
        <vt:i4>0</vt:i4>
      </vt:variant>
      <vt:variant>
        <vt:i4>5</vt:i4>
      </vt:variant>
      <vt:variant>
        <vt:lpwstr/>
      </vt:variant>
      <vt:variant>
        <vt:lpwstr>_Toc511651060</vt:lpwstr>
      </vt:variant>
      <vt:variant>
        <vt:i4>1310769</vt:i4>
      </vt:variant>
      <vt:variant>
        <vt:i4>29</vt:i4>
      </vt:variant>
      <vt:variant>
        <vt:i4>0</vt:i4>
      </vt:variant>
      <vt:variant>
        <vt:i4>5</vt:i4>
      </vt:variant>
      <vt:variant>
        <vt:lpwstr/>
      </vt:variant>
      <vt:variant>
        <vt:lpwstr>_Toc511651058</vt:lpwstr>
      </vt:variant>
      <vt:variant>
        <vt:i4>1310769</vt:i4>
      </vt:variant>
      <vt:variant>
        <vt:i4>26</vt:i4>
      </vt:variant>
      <vt:variant>
        <vt:i4>0</vt:i4>
      </vt:variant>
      <vt:variant>
        <vt:i4>5</vt:i4>
      </vt:variant>
      <vt:variant>
        <vt:lpwstr/>
      </vt:variant>
      <vt:variant>
        <vt:lpwstr>_Toc511651056</vt:lpwstr>
      </vt:variant>
      <vt:variant>
        <vt:i4>1310769</vt:i4>
      </vt:variant>
      <vt:variant>
        <vt:i4>23</vt:i4>
      </vt:variant>
      <vt:variant>
        <vt:i4>0</vt:i4>
      </vt:variant>
      <vt:variant>
        <vt:i4>5</vt:i4>
      </vt:variant>
      <vt:variant>
        <vt:lpwstr/>
      </vt:variant>
      <vt:variant>
        <vt:lpwstr>_Toc511651055</vt:lpwstr>
      </vt:variant>
      <vt:variant>
        <vt:i4>1310769</vt:i4>
      </vt:variant>
      <vt:variant>
        <vt:i4>17</vt:i4>
      </vt:variant>
      <vt:variant>
        <vt:i4>0</vt:i4>
      </vt:variant>
      <vt:variant>
        <vt:i4>5</vt:i4>
      </vt:variant>
      <vt:variant>
        <vt:lpwstr/>
      </vt:variant>
      <vt:variant>
        <vt:lpwstr>_Toc511651054</vt:lpwstr>
      </vt:variant>
      <vt:variant>
        <vt:i4>5374022</vt:i4>
      </vt:variant>
      <vt:variant>
        <vt:i4>12</vt:i4>
      </vt:variant>
      <vt:variant>
        <vt:i4>0</vt:i4>
      </vt:variant>
      <vt:variant>
        <vt:i4>5</vt:i4>
      </vt:variant>
      <vt:variant>
        <vt:lpwstr>http://www.budget.gov.au/</vt:lpwstr>
      </vt:variant>
      <vt:variant>
        <vt:lpwstr/>
      </vt:variant>
      <vt:variant>
        <vt:i4>7471148</vt:i4>
      </vt:variant>
      <vt:variant>
        <vt:i4>9</vt:i4>
      </vt:variant>
      <vt:variant>
        <vt:i4>0</vt:i4>
      </vt:variant>
      <vt:variant>
        <vt:i4>5</vt:i4>
      </vt:variant>
      <vt:variant>
        <vt:lpwstr>http://www.itsanhonour.gov.au/</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Department Name</dc:subject>
  <dc:creator>[Author department]</dc:creator>
  <cp:keywords>[SEC=]</cp:keywords>
  <cp:lastModifiedBy>Natasha Walter</cp:lastModifiedBy>
  <cp:revision>3</cp:revision>
  <cp:lastPrinted>2018-05-08T00:05:00Z</cp:lastPrinted>
  <dcterms:created xsi:type="dcterms:W3CDTF">2018-05-08T00:11:00Z</dcterms:created>
  <dcterms:modified xsi:type="dcterms:W3CDTF">2018-05-08T02:00:00Z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0x0101004654BC1C4B391D4BAE9CA6CFB620C1A6</vt:lpwstr>
  </property>
  <property fmtid="{D5CDD505-2E9C-101B-9397-08002B2CF9AE}" pid="5" name="TSYRecordClass">
    <vt:lpwstr>75;#AE-20337-Destroy 7 years after action completed|668ae28e-5138-4c7c-82db-1c8c6afc81a6</vt:lpwstr>
  </property>
  <property fmtid="{D5CDD505-2E9C-101B-9397-08002B2CF9AE}" pid="6" name="_dlc_DocIdItemGuid">
    <vt:lpwstr>80ce654a-8b7a-4b78-844a-49e3b16f0e37</vt:lpwstr>
  </property>
  <property fmtid="{D5CDD505-2E9C-101B-9397-08002B2CF9AE}" pid="7" name="_dlc_DocId">
    <vt:lpwstr>2018CSSG-528562461-194</vt:lpwstr>
  </property>
  <property fmtid="{D5CDD505-2E9C-101B-9397-08002B2CF9AE}" pid="8" name="_dlc_DocIdUrl">
    <vt:lpwstr>http://tweb/sites/cssg/ped/pu/pt/_layouts/15/DocIdRedir.aspx?ID=2018CSSG-528562461-194, 2018CSSG-528562461-194</vt:lpwstr>
  </property>
  <property fmtid="{D5CDD505-2E9C-101B-9397-08002B2CF9AE}" pid="9" name="Language">
    <vt:lpwstr>English</vt:lpwstr>
  </property>
  <property fmtid="{D5CDD505-2E9C-101B-9397-08002B2CF9AE}" pid="10" name="TaxCatchAll">
    <vt:lpwstr>75;#AE-20337-Destroy 7 years after action completed|668ae28e-5138-4c7c-82db-1c8c6afc81a6</vt:lpwstr>
  </property>
  <property fmtid="{D5CDD505-2E9C-101B-9397-08002B2CF9AE}" pid="11" name="IconOverlay">
    <vt:lpwstr/>
  </property>
  <property fmtid="{D5CDD505-2E9C-101B-9397-08002B2CF9AE}" pid="12" name="lb508a4dc5e84436a0fe496b536466aa">
    <vt:lpwstr>AE-20337-Destroy 7 years after action completed|668ae28e-5138-4c7c-82db-1c8c6afc81a6</vt:lpwstr>
  </property>
  <property fmtid="{D5CDD505-2E9C-101B-9397-08002B2CF9AE}" pid="13" name="RecordPoint_WorkflowType">
    <vt:lpwstr>ActiveSubmitStub</vt:lpwstr>
  </property>
  <property fmtid="{D5CDD505-2E9C-101B-9397-08002B2CF9AE}" pid="14" name="RecordPoint_ActiveItemSiteId">
    <vt:lpwstr>{de902461-0703-410e-906b-a2e3a4f5dd57}</vt:lpwstr>
  </property>
  <property fmtid="{D5CDD505-2E9C-101B-9397-08002B2CF9AE}" pid="15" name="RecordPoint_ActiveItemListId">
    <vt:lpwstr>{1a5197ea-2690-47fd-a085-19629528b6d0}</vt:lpwstr>
  </property>
  <property fmtid="{D5CDD505-2E9C-101B-9397-08002B2CF9AE}" pid="16" name="RecordPoint_ActiveItemUniqueId">
    <vt:lpwstr>{80ce654a-8b7a-4b78-844a-49e3b16f0e37}</vt:lpwstr>
  </property>
  <property fmtid="{D5CDD505-2E9C-101B-9397-08002B2CF9AE}" pid="17" name="RecordPoint_ActiveItemWebId">
    <vt:lpwstr>{e237d495-0881-4849-ae62-ddc8a8132df5}</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RecordPoint_SubmissionCompleted">
    <vt:lpwstr>2018-02-21T12:08:37.1490822+11:00</vt:lpwstr>
  </property>
  <property fmtid="{D5CDD505-2E9C-101B-9397-08002B2CF9AE}" pid="22" name="RecordPoint_RecordNumberSubmitted">
    <vt:lpwstr>R0001595973</vt:lpwstr>
  </property>
</Properties>
</file>