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3" w:rsidRDefault="00113FDB" w:rsidP="00CB2F7F">
      <w:pPr>
        <w:sectPr w:rsidR="00130923" w:rsidSect="00113F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274" w:bottom="1134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-701675</wp:posOffset>
            </wp:positionV>
            <wp:extent cx="7596000" cy="1927628"/>
            <wp:effectExtent l="0" t="0" r="5080" b="0"/>
            <wp:wrapNone/>
            <wp:docPr id="1" name="Picture 1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92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>
            <wp:extent cx="3429000" cy="614046"/>
            <wp:effectExtent l="0" t="0" r="0" b="0"/>
            <wp:docPr id="3" name="Picture 3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_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50" cy="6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C4" w:rsidRPr="00C8188B" w:rsidRDefault="003231C4" w:rsidP="003231C4">
      <w:pPr>
        <w:pStyle w:val="Title"/>
        <w:spacing w:before="1440"/>
      </w:pPr>
      <w:r>
        <w:t>L</w:t>
      </w:r>
      <w:r w:rsidRPr="00C8188B">
        <w:t>egal expenditure 2017/18</w:t>
      </w:r>
    </w:p>
    <w:p w:rsidR="003231C4" w:rsidRPr="00C8188B" w:rsidRDefault="003231C4" w:rsidP="003231C4">
      <w:r w:rsidRPr="00C8188B">
        <w:t>Paragraph 11.1 (</w:t>
      </w:r>
      <w:proofErr w:type="spellStart"/>
      <w:r w:rsidRPr="00C8188B">
        <w:t>ba</w:t>
      </w:r>
      <w:proofErr w:type="spellEnd"/>
      <w:r w:rsidRPr="00C8188B">
        <w:t>) of the Legal Services Directions 2017 requires that, by 30 October each year agencies make publicly available records of the legal services expenditure for the previous financial year.</w:t>
      </w:r>
    </w:p>
    <w:p w:rsidR="003231C4" w:rsidRPr="00A56EEC" w:rsidRDefault="003231C4" w:rsidP="00A56EEC">
      <w:pPr>
        <w:pStyle w:val="Heading1"/>
      </w:pPr>
      <w:r w:rsidRPr="00A56EEC">
        <w:t xml:space="preserve">Figure </w:t>
      </w:r>
      <w:fldSimple w:instr=" SEQ Figure \* ARABIC ">
        <w:r w:rsidRPr="00A56EEC">
          <w:t>1</w:t>
        </w:r>
      </w:fldSimple>
      <w:r w:rsidRPr="00A56EEC">
        <w:t>: The figures below cover the period 1 July 2017 to 30 June 2018.</w:t>
      </w:r>
    </w:p>
    <w:tbl>
      <w:tblPr>
        <w:tblStyle w:val="GridTable4-Accent1"/>
        <w:tblW w:w="0" w:type="auto"/>
        <w:tblBorders>
          <w:top w:val="single" w:sz="4" w:space="0" w:color="165788" w:themeColor="accent1"/>
          <w:left w:val="single" w:sz="4" w:space="0" w:color="165788" w:themeColor="accent1"/>
          <w:bottom w:val="single" w:sz="4" w:space="0" w:color="165788" w:themeColor="accent1"/>
          <w:right w:val="single" w:sz="4" w:space="0" w:color="165788" w:themeColor="accent1"/>
          <w:insideH w:val="single" w:sz="4" w:space="0" w:color="165788" w:themeColor="accent1"/>
          <w:insideV w:val="single" w:sz="4" w:space="0" w:color="165788" w:themeColor="accent1"/>
        </w:tblBorders>
        <w:tblLook w:val="06E0" w:firstRow="1" w:lastRow="1" w:firstColumn="1" w:lastColumn="0" w:noHBand="1" w:noVBand="1"/>
      </w:tblPr>
      <w:tblGrid>
        <w:gridCol w:w="4508"/>
        <w:gridCol w:w="4508"/>
      </w:tblGrid>
      <w:tr w:rsidR="003231C4" w:rsidTr="008B5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04165" w:themeFill="accent1" w:themeFillShade="BF"/>
          </w:tcPr>
          <w:p w:rsidR="003231C4" w:rsidRPr="003231C4" w:rsidRDefault="003231C4" w:rsidP="00320F8E">
            <w:pPr>
              <w:rPr>
                <w:color w:val="FFFFFF" w:themeColor="background2"/>
              </w:rPr>
            </w:pPr>
            <w:r w:rsidRPr="003231C4">
              <w:rPr>
                <w:color w:val="FFFFFF" w:themeColor="background2"/>
              </w:rPr>
              <w:t>Expenditure</w:t>
            </w:r>
          </w:p>
        </w:tc>
        <w:tc>
          <w:tcPr>
            <w:tcW w:w="4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04165" w:themeFill="accent1" w:themeFillShade="BF"/>
          </w:tcPr>
          <w:p w:rsidR="003231C4" w:rsidRPr="003231C4" w:rsidRDefault="003231C4" w:rsidP="00320F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003231C4">
              <w:rPr>
                <w:color w:val="FFFFFF" w:themeColor="background2"/>
              </w:rPr>
              <w:t>Amount ($)</w:t>
            </w:r>
          </w:p>
        </w:tc>
      </w:tr>
      <w:tr w:rsidR="003231C4" w:rsidTr="0032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231C4" w:rsidRPr="00A765D0" w:rsidRDefault="003231C4" w:rsidP="00320F8E">
            <w:r w:rsidRPr="00A765D0">
              <w:t>Internal legal services expenditure</w:t>
            </w:r>
          </w:p>
        </w:tc>
        <w:tc>
          <w:tcPr>
            <w:tcW w:w="4508" w:type="dxa"/>
          </w:tcPr>
          <w:p w:rsidR="003231C4" w:rsidRPr="00A765D0" w:rsidRDefault="003231C4" w:rsidP="00320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5D0">
              <w:t>17,075,591</w:t>
            </w:r>
          </w:p>
        </w:tc>
      </w:tr>
      <w:tr w:rsidR="003231C4" w:rsidTr="0032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231C4" w:rsidRPr="00A765D0" w:rsidRDefault="003231C4" w:rsidP="00320F8E">
            <w:r w:rsidRPr="00A765D0">
              <w:t>External legal services expenditure</w:t>
            </w:r>
          </w:p>
        </w:tc>
        <w:tc>
          <w:tcPr>
            <w:tcW w:w="4508" w:type="dxa"/>
          </w:tcPr>
          <w:p w:rsidR="003231C4" w:rsidRPr="00A765D0" w:rsidRDefault="003231C4" w:rsidP="00320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5D0">
              <w:t>5,239,957</w:t>
            </w:r>
          </w:p>
        </w:tc>
      </w:tr>
      <w:tr w:rsidR="003231C4" w:rsidTr="003231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</w:tcBorders>
          </w:tcPr>
          <w:p w:rsidR="003231C4" w:rsidRPr="00A765D0" w:rsidRDefault="003231C4" w:rsidP="00320F8E">
            <w:pPr>
              <w:rPr>
                <w:b w:val="0"/>
              </w:rPr>
            </w:pPr>
            <w:r w:rsidRPr="00A765D0">
              <w:t>Total Legal Services Expenditure</w:t>
            </w:r>
          </w:p>
        </w:tc>
        <w:tc>
          <w:tcPr>
            <w:tcW w:w="4508" w:type="dxa"/>
            <w:tcBorders>
              <w:top w:val="none" w:sz="0" w:space="0" w:color="auto"/>
            </w:tcBorders>
          </w:tcPr>
          <w:p w:rsidR="003231C4" w:rsidRPr="00A765D0" w:rsidRDefault="003231C4" w:rsidP="00320F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765D0">
              <w:t>22,315,548</w:t>
            </w:r>
          </w:p>
        </w:tc>
      </w:tr>
    </w:tbl>
    <w:p w:rsidR="003231C4" w:rsidRPr="00C8188B" w:rsidRDefault="003231C4" w:rsidP="003231C4">
      <w:r w:rsidRPr="00C8188B">
        <w:t>Figures are exclusive of GS</w:t>
      </w:r>
      <w:bookmarkStart w:id="0" w:name="_GoBack"/>
      <w:bookmarkEnd w:id="0"/>
      <w:r w:rsidRPr="00C8188B">
        <w:t>T</w:t>
      </w:r>
    </w:p>
    <w:sectPr w:rsidR="003231C4" w:rsidRPr="00C8188B" w:rsidSect="003231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86" w:rsidRDefault="00F31786" w:rsidP="00130923">
      <w:pPr>
        <w:spacing w:after="0" w:line="240" w:lineRule="auto"/>
      </w:pPr>
      <w:r>
        <w:separator/>
      </w:r>
    </w:p>
  </w:endnote>
  <w:endnote w:type="continuationSeparator" w:id="0">
    <w:p w:rsidR="00F31786" w:rsidRDefault="00F31786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4D" w:rsidRDefault="000C4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3242B9" w:rsidP="003242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4D" w:rsidRDefault="000C4F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86" w:rsidRDefault="00F31786" w:rsidP="00130923">
      <w:pPr>
        <w:spacing w:after="0" w:line="240" w:lineRule="auto"/>
      </w:pPr>
      <w:r>
        <w:separator/>
      </w:r>
    </w:p>
  </w:footnote>
  <w:footnote w:type="continuationSeparator" w:id="0">
    <w:p w:rsidR="00F31786" w:rsidRDefault="00F31786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4D" w:rsidRDefault="000C4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4D" w:rsidRDefault="000C4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4D" w:rsidRDefault="000C4F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0" w:rsidRDefault="008B5EB7" w:rsidP="00C81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31786"/>
    <w:rsid w:val="00002721"/>
    <w:rsid w:val="00024E24"/>
    <w:rsid w:val="00034EAA"/>
    <w:rsid w:val="00063FAA"/>
    <w:rsid w:val="000861A6"/>
    <w:rsid w:val="000C4F4D"/>
    <w:rsid w:val="000E7E7B"/>
    <w:rsid w:val="000F3BA2"/>
    <w:rsid w:val="00113FDB"/>
    <w:rsid w:val="001175BF"/>
    <w:rsid w:val="00130923"/>
    <w:rsid w:val="001414F3"/>
    <w:rsid w:val="00143FCD"/>
    <w:rsid w:val="001B0CCF"/>
    <w:rsid w:val="001B6467"/>
    <w:rsid w:val="001F1C07"/>
    <w:rsid w:val="00223EB1"/>
    <w:rsid w:val="00236917"/>
    <w:rsid w:val="00243D6B"/>
    <w:rsid w:val="002B06E6"/>
    <w:rsid w:val="002D271F"/>
    <w:rsid w:val="002D6386"/>
    <w:rsid w:val="00305B35"/>
    <w:rsid w:val="003166C5"/>
    <w:rsid w:val="003231C4"/>
    <w:rsid w:val="003242B9"/>
    <w:rsid w:val="003D67FC"/>
    <w:rsid w:val="00406E5A"/>
    <w:rsid w:val="00435B7B"/>
    <w:rsid w:val="00455B34"/>
    <w:rsid w:val="0048762C"/>
    <w:rsid w:val="004A760F"/>
    <w:rsid w:val="004B256F"/>
    <w:rsid w:val="005113B6"/>
    <w:rsid w:val="00531817"/>
    <w:rsid w:val="00560CA0"/>
    <w:rsid w:val="005624F3"/>
    <w:rsid w:val="005811EF"/>
    <w:rsid w:val="005B0878"/>
    <w:rsid w:val="005C15C0"/>
    <w:rsid w:val="005E1673"/>
    <w:rsid w:val="00610654"/>
    <w:rsid w:val="006172EB"/>
    <w:rsid w:val="006318B9"/>
    <w:rsid w:val="0067026C"/>
    <w:rsid w:val="00692776"/>
    <w:rsid w:val="006C4962"/>
    <w:rsid w:val="006D27EB"/>
    <w:rsid w:val="006E2D49"/>
    <w:rsid w:val="007468FC"/>
    <w:rsid w:val="00756759"/>
    <w:rsid w:val="00792CA3"/>
    <w:rsid w:val="007B2FDD"/>
    <w:rsid w:val="007D58FB"/>
    <w:rsid w:val="00804665"/>
    <w:rsid w:val="0083468A"/>
    <w:rsid w:val="00842D43"/>
    <w:rsid w:val="00856D1C"/>
    <w:rsid w:val="00876AC0"/>
    <w:rsid w:val="008B5EB7"/>
    <w:rsid w:val="008F775D"/>
    <w:rsid w:val="00903408"/>
    <w:rsid w:val="009116EA"/>
    <w:rsid w:val="00933671"/>
    <w:rsid w:val="0096483F"/>
    <w:rsid w:val="00972BF7"/>
    <w:rsid w:val="00972DD5"/>
    <w:rsid w:val="00984879"/>
    <w:rsid w:val="00985632"/>
    <w:rsid w:val="00991B63"/>
    <w:rsid w:val="009B2428"/>
    <w:rsid w:val="009B5CB7"/>
    <w:rsid w:val="009C5738"/>
    <w:rsid w:val="009C61E7"/>
    <w:rsid w:val="00A21FB0"/>
    <w:rsid w:val="00A31242"/>
    <w:rsid w:val="00A35435"/>
    <w:rsid w:val="00A52530"/>
    <w:rsid w:val="00A551BF"/>
    <w:rsid w:val="00A56EEC"/>
    <w:rsid w:val="00A70524"/>
    <w:rsid w:val="00A73406"/>
    <w:rsid w:val="00A9672C"/>
    <w:rsid w:val="00AC65DA"/>
    <w:rsid w:val="00B2722A"/>
    <w:rsid w:val="00B618BA"/>
    <w:rsid w:val="00BA282D"/>
    <w:rsid w:val="00BB6260"/>
    <w:rsid w:val="00BC168D"/>
    <w:rsid w:val="00BF10F4"/>
    <w:rsid w:val="00C05E74"/>
    <w:rsid w:val="00C10C19"/>
    <w:rsid w:val="00C143B8"/>
    <w:rsid w:val="00C169F7"/>
    <w:rsid w:val="00C17D02"/>
    <w:rsid w:val="00C5649C"/>
    <w:rsid w:val="00C71B3D"/>
    <w:rsid w:val="00C75486"/>
    <w:rsid w:val="00C8202C"/>
    <w:rsid w:val="00C92A5B"/>
    <w:rsid w:val="00CA46EC"/>
    <w:rsid w:val="00CA74EF"/>
    <w:rsid w:val="00CB2F7F"/>
    <w:rsid w:val="00D05B29"/>
    <w:rsid w:val="00D1394D"/>
    <w:rsid w:val="00D47740"/>
    <w:rsid w:val="00D812B9"/>
    <w:rsid w:val="00D903FD"/>
    <w:rsid w:val="00D94BC5"/>
    <w:rsid w:val="00D96C08"/>
    <w:rsid w:val="00DC3052"/>
    <w:rsid w:val="00DC76D7"/>
    <w:rsid w:val="00DF46C4"/>
    <w:rsid w:val="00EC64C4"/>
    <w:rsid w:val="00EC78E7"/>
    <w:rsid w:val="00ED0BDC"/>
    <w:rsid w:val="00ED43D2"/>
    <w:rsid w:val="00EE3B8C"/>
    <w:rsid w:val="00EF4A38"/>
    <w:rsid w:val="00F0153A"/>
    <w:rsid w:val="00F11B8F"/>
    <w:rsid w:val="00F31786"/>
    <w:rsid w:val="00F74011"/>
    <w:rsid w:val="00F975AB"/>
    <w:rsid w:val="00FB10C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Caption"/>
    <w:next w:val="Normal"/>
    <w:link w:val="Heading1Char"/>
    <w:uiPriority w:val="9"/>
    <w:qFormat/>
    <w:rsid w:val="00A56EE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6EEC"/>
    <w:rPr>
      <w:rFonts w:ascii="Calibri" w:eastAsiaTheme="majorEastAsia" w:hAnsi="Calibri" w:cstheme="majorBidi"/>
      <w:b/>
      <w:bCs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3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qFormat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table" w:styleId="GridTable4-Accent1">
    <w:name w:val="Grid Table 4 Accent 1"/>
    <w:basedOn w:val="TableNormal"/>
    <w:uiPriority w:val="49"/>
    <w:rsid w:val="003231C4"/>
    <w:pPr>
      <w:spacing w:after="0" w:line="240" w:lineRule="auto"/>
    </w:pPr>
    <w:tblPr>
      <w:tblStyleRowBandSize w:val="1"/>
      <w:tblStyleColBandSize w:val="1"/>
      <w:tblBorders>
        <w:top w:val="single" w:sz="4" w:space="0" w:color="499FE1" w:themeColor="accent1" w:themeTint="99"/>
        <w:left w:val="single" w:sz="4" w:space="0" w:color="499FE1" w:themeColor="accent1" w:themeTint="99"/>
        <w:bottom w:val="single" w:sz="4" w:space="0" w:color="499FE1" w:themeColor="accent1" w:themeTint="99"/>
        <w:right w:val="single" w:sz="4" w:space="0" w:color="499FE1" w:themeColor="accent1" w:themeTint="99"/>
        <w:insideH w:val="single" w:sz="4" w:space="0" w:color="499FE1" w:themeColor="accent1" w:themeTint="99"/>
        <w:insideV w:val="single" w:sz="4" w:space="0" w:color="499FE1" w:themeColor="accent1" w:themeTint="99"/>
      </w:tblBorders>
    </w:tblPr>
    <w:tblStylePr w:type="firstRow">
      <w:rPr>
        <w:b/>
        <w:bCs/>
        <w:color w:val="7F7F7F" w:themeColor="background1"/>
      </w:rPr>
      <w:tblPr/>
      <w:tcPr>
        <w:tcBorders>
          <w:top w:val="single" w:sz="4" w:space="0" w:color="165788" w:themeColor="accent1"/>
          <w:left w:val="single" w:sz="4" w:space="0" w:color="165788" w:themeColor="accent1"/>
          <w:bottom w:val="single" w:sz="4" w:space="0" w:color="165788" w:themeColor="accent1"/>
          <w:right w:val="single" w:sz="4" w:space="0" w:color="165788" w:themeColor="accent1"/>
          <w:insideH w:val="nil"/>
          <w:insideV w:val="nil"/>
        </w:tcBorders>
        <w:shd w:val="clear" w:color="auto" w:fill="165788" w:themeFill="accent1"/>
      </w:tcPr>
    </w:tblStylePr>
    <w:tblStylePr w:type="lastRow">
      <w:rPr>
        <w:b/>
        <w:bCs/>
      </w:rPr>
      <w:tblPr/>
      <w:tcPr>
        <w:tcBorders>
          <w:top w:val="double" w:sz="4" w:space="0" w:color="1657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5" w:themeFill="accent1" w:themeFillTint="33"/>
      </w:tcPr>
    </w:tblStylePr>
    <w:tblStylePr w:type="band1Horz">
      <w:tblPr/>
      <w:tcPr>
        <w:shd w:val="clear" w:color="auto" w:fill="C2DF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DE0F-59F1-4C63-B927-1C2557D0B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E7D3-152E-433B-B06D-2864EE28F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AEB632-2FAF-41A9-86B1-074E3644F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C0C53-E6C0-429B-8CE4-08A3430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94CA099A.dotm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Jobs and Small Business Legal expenditure 2017/18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Jobs and Small Business Legal expenditure 2017/18</dc:title>
  <dc:subject/>
  <dc:creator/>
  <cp:keywords/>
  <cp:lastModifiedBy/>
  <cp:revision>1</cp:revision>
  <dcterms:created xsi:type="dcterms:W3CDTF">2018-08-24T01:56:00Z</dcterms:created>
  <dcterms:modified xsi:type="dcterms:W3CDTF">2018-08-26T23:15:00Z</dcterms:modified>
</cp:coreProperties>
</file>