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5E658" w14:textId="0948597B" w:rsidR="009972DD" w:rsidRPr="004C2412" w:rsidRDefault="009972DD" w:rsidP="008A2A10">
      <w:pPr>
        <w:pStyle w:val="Title"/>
        <w:spacing w:before="0"/>
        <w:ind w:left="-142"/>
      </w:pPr>
      <w:r w:rsidRPr="004C2412">
        <w:rPr>
          <w:rFonts w:eastAsia="Times New Roman"/>
        </w:rPr>
        <w:t xml:space="preserve">Job Seeker Compliance Data – </w:t>
      </w:r>
      <w:r w:rsidR="007C5E25" w:rsidRPr="004C2412">
        <w:rPr>
          <w:rFonts w:eastAsia="Times New Roman"/>
        </w:rPr>
        <w:t>March Quarter 2018</w:t>
      </w:r>
    </w:p>
    <w:sdt>
      <w:sdtPr>
        <w:rPr>
          <w:b w:val="0"/>
          <w:bCs/>
        </w:rPr>
        <w:id w:val="-1692446345"/>
        <w:docPartObj>
          <w:docPartGallery w:val="Table of Contents"/>
          <w:docPartUnique/>
        </w:docPartObj>
      </w:sdtPr>
      <w:sdtEndPr>
        <w:rPr>
          <w:bCs w:val="0"/>
          <w:noProof/>
          <w:sz w:val="20"/>
          <w:szCs w:val="20"/>
        </w:rPr>
      </w:sdtEndPr>
      <w:sdtContent>
        <w:p w14:paraId="40B60B88" w14:textId="77777777" w:rsidR="00347F02" w:rsidRPr="004C2412" w:rsidRDefault="003E5111" w:rsidP="008A2A10">
          <w:pPr>
            <w:pStyle w:val="TOC1"/>
          </w:pPr>
          <w:r w:rsidRPr="004C2412">
            <w:t>Table of Contents</w:t>
          </w:r>
          <w:r w:rsidR="00347F02" w:rsidRPr="004C2412">
            <w:t xml:space="preserve">: </w:t>
          </w:r>
        </w:p>
        <w:p w14:paraId="5877446D" w14:textId="4525C407" w:rsidR="00B41543" w:rsidRDefault="003E5111">
          <w:pPr>
            <w:pStyle w:val="TOC1"/>
            <w:rPr>
              <w:rFonts w:asciiTheme="minorHAnsi" w:eastAsiaTheme="minorEastAsia" w:hAnsiTheme="minorHAnsi"/>
              <w:b w:val="0"/>
              <w:noProof/>
              <w:lang w:eastAsia="en-AU"/>
            </w:rPr>
          </w:pPr>
          <w:r w:rsidRPr="004C2412">
            <w:rPr>
              <w:bCs/>
              <w:sz w:val="20"/>
              <w:szCs w:val="20"/>
            </w:rPr>
            <w:fldChar w:fldCharType="begin"/>
          </w:r>
          <w:r w:rsidRPr="004C2412">
            <w:rPr>
              <w:sz w:val="20"/>
              <w:szCs w:val="20"/>
            </w:rPr>
            <w:instrText xml:space="preserve"> TOC \o "1-3" \h \z \u </w:instrText>
          </w:r>
          <w:r w:rsidRPr="004C2412">
            <w:rPr>
              <w:bCs/>
              <w:sz w:val="20"/>
              <w:szCs w:val="20"/>
            </w:rPr>
            <w:fldChar w:fldCharType="separate"/>
          </w:r>
          <w:hyperlink w:anchor="_Toc517343537" w:history="1">
            <w:r w:rsidR="00B41543" w:rsidRPr="001E068F">
              <w:rPr>
                <w:rStyle w:val="Hyperlink"/>
                <w:noProof/>
              </w:rPr>
              <w:t>Part A</w:t>
            </w:r>
            <w:r w:rsidR="00B41543">
              <w:rPr>
                <w:noProof/>
                <w:webHidden/>
              </w:rPr>
              <w:tab/>
            </w:r>
            <w:r w:rsidR="00B41543">
              <w:rPr>
                <w:noProof/>
                <w:webHidden/>
              </w:rPr>
              <w:fldChar w:fldCharType="begin"/>
            </w:r>
            <w:r w:rsidR="00B41543">
              <w:rPr>
                <w:noProof/>
                <w:webHidden/>
              </w:rPr>
              <w:instrText xml:space="preserve"> PAGEREF _Toc517343537 \h </w:instrText>
            </w:r>
            <w:r w:rsidR="00B41543">
              <w:rPr>
                <w:noProof/>
                <w:webHidden/>
              </w:rPr>
            </w:r>
            <w:r w:rsidR="00B41543">
              <w:rPr>
                <w:noProof/>
                <w:webHidden/>
              </w:rPr>
              <w:fldChar w:fldCharType="separate"/>
            </w:r>
            <w:r w:rsidR="00793D77">
              <w:rPr>
                <w:noProof/>
                <w:webHidden/>
              </w:rPr>
              <w:t>3</w:t>
            </w:r>
            <w:r w:rsidR="00B41543">
              <w:rPr>
                <w:noProof/>
                <w:webHidden/>
              </w:rPr>
              <w:fldChar w:fldCharType="end"/>
            </w:r>
          </w:hyperlink>
        </w:p>
        <w:p w14:paraId="7288F139" w14:textId="3CED56A6" w:rsidR="00B41543" w:rsidRDefault="00793D77">
          <w:pPr>
            <w:pStyle w:val="TOC1"/>
            <w:rPr>
              <w:rFonts w:asciiTheme="minorHAnsi" w:eastAsiaTheme="minorEastAsia" w:hAnsiTheme="minorHAnsi"/>
              <w:b w:val="0"/>
              <w:noProof/>
              <w:lang w:eastAsia="en-AU"/>
            </w:rPr>
          </w:pPr>
          <w:hyperlink w:anchor="_Toc517343538" w:history="1">
            <w:r w:rsidR="00B41543" w:rsidRPr="001E068F">
              <w:rPr>
                <w:rStyle w:val="Hyperlink"/>
                <w:noProof/>
              </w:rPr>
              <w:t>1 – Number of job seekers - as at 31 March 2018</w:t>
            </w:r>
            <w:r w:rsidR="00B41543">
              <w:rPr>
                <w:noProof/>
                <w:webHidden/>
              </w:rPr>
              <w:tab/>
            </w:r>
            <w:r w:rsidR="00B41543">
              <w:rPr>
                <w:noProof/>
                <w:webHidden/>
              </w:rPr>
              <w:fldChar w:fldCharType="begin"/>
            </w:r>
            <w:r w:rsidR="00B41543">
              <w:rPr>
                <w:noProof/>
                <w:webHidden/>
              </w:rPr>
              <w:instrText xml:space="preserve"> PAGEREF _Toc517343538 \h </w:instrText>
            </w:r>
            <w:r w:rsidR="00B41543">
              <w:rPr>
                <w:noProof/>
                <w:webHidden/>
              </w:rPr>
            </w:r>
            <w:r w:rsidR="00B41543">
              <w:rPr>
                <w:noProof/>
                <w:webHidden/>
              </w:rPr>
              <w:fldChar w:fldCharType="separate"/>
            </w:r>
            <w:r>
              <w:rPr>
                <w:noProof/>
                <w:webHidden/>
              </w:rPr>
              <w:t>3</w:t>
            </w:r>
            <w:r w:rsidR="00B41543">
              <w:rPr>
                <w:noProof/>
                <w:webHidden/>
              </w:rPr>
              <w:fldChar w:fldCharType="end"/>
            </w:r>
          </w:hyperlink>
        </w:p>
        <w:p w14:paraId="0A9AF991" w14:textId="4C477D72" w:rsidR="00B41543" w:rsidRDefault="00793D77">
          <w:pPr>
            <w:pStyle w:val="TOC1"/>
            <w:rPr>
              <w:rFonts w:asciiTheme="minorHAnsi" w:eastAsiaTheme="minorEastAsia" w:hAnsiTheme="minorHAnsi"/>
              <w:b w:val="0"/>
              <w:noProof/>
              <w:lang w:eastAsia="en-AU"/>
            </w:rPr>
          </w:pPr>
          <w:hyperlink w:anchor="_Toc517343539" w:history="1">
            <w:r w:rsidR="00B41543" w:rsidRPr="001E068F">
              <w:rPr>
                <w:rStyle w:val="Hyperlink"/>
                <w:noProof/>
              </w:rPr>
              <w:t>2 – Job seekers with a Vulnerability Indicator - as at 31 March 2018</w:t>
            </w:r>
            <w:r w:rsidR="00B41543">
              <w:rPr>
                <w:noProof/>
                <w:webHidden/>
              </w:rPr>
              <w:tab/>
            </w:r>
            <w:r w:rsidR="00B41543">
              <w:rPr>
                <w:noProof/>
                <w:webHidden/>
              </w:rPr>
              <w:fldChar w:fldCharType="begin"/>
            </w:r>
            <w:r w:rsidR="00B41543">
              <w:rPr>
                <w:noProof/>
                <w:webHidden/>
              </w:rPr>
              <w:instrText xml:space="preserve"> PAGEREF _Toc517343539 \h </w:instrText>
            </w:r>
            <w:r w:rsidR="00B41543">
              <w:rPr>
                <w:noProof/>
                <w:webHidden/>
              </w:rPr>
            </w:r>
            <w:r w:rsidR="00B41543">
              <w:rPr>
                <w:noProof/>
                <w:webHidden/>
              </w:rPr>
              <w:fldChar w:fldCharType="separate"/>
            </w:r>
            <w:r>
              <w:rPr>
                <w:noProof/>
                <w:webHidden/>
              </w:rPr>
              <w:t>3</w:t>
            </w:r>
            <w:r w:rsidR="00B41543">
              <w:rPr>
                <w:noProof/>
                <w:webHidden/>
              </w:rPr>
              <w:fldChar w:fldCharType="end"/>
            </w:r>
          </w:hyperlink>
        </w:p>
        <w:p w14:paraId="7664EBD7" w14:textId="56C3314C" w:rsidR="00B41543" w:rsidRDefault="00793D77">
          <w:pPr>
            <w:pStyle w:val="TOC1"/>
            <w:rPr>
              <w:rFonts w:asciiTheme="minorHAnsi" w:eastAsiaTheme="minorEastAsia" w:hAnsiTheme="minorHAnsi"/>
              <w:b w:val="0"/>
              <w:noProof/>
              <w:lang w:eastAsia="en-AU"/>
            </w:rPr>
          </w:pPr>
          <w:hyperlink w:anchor="_Toc517343540" w:history="1">
            <w:r w:rsidR="00B41543" w:rsidRPr="001E068F">
              <w:rPr>
                <w:rStyle w:val="Hyperlink"/>
                <w:noProof/>
              </w:rPr>
              <w:t>3 – Attendance at Appointments -</w:t>
            </w:r>
            <w:r w:rsidR="00B41543" w:rsidRPr="001E068F">
              <w:rPr>
                <w:rStyle w:val="Hyperlink"/>
                <w:rFonts w:cs="Arial"/>
                <w:noProof/>
              </w:rPr>
              <w:t xml:space="preserve"> 1 January to 31 March 2018</w:t>
            </w:r>
            <w:r w:rsidR="00B41543">
              <w:rPr>
                <w:noProof/>
                <w:webHidden/>
              </w:rPr>
              <w:tab/>
            </w:r>
            <w:r w:rsidR="00B41543">
              <w:rPr>
                <w:noProof/>
                <w:webHidden/>
              </w:rPr>
              <w:fldChar w:fldCharType="begin"/>
            </w:r>
            <w:r w:rsidR="00B41543">
              <w:rPr>
                <w:noProof/>
                <w:webHidden/>
              </w:rPr>
              <w:instrText xml:space="preserve"> PAGEREF _Toc517343540 \h </w:instrText>
            </w:r>
            <w:r w:rsidR="00B41543">
              <w:rPr>
                <w:noProof/>
                <w:webHidden/>
              </w:rPr>
            </w:r>
            <w:r w:rsidR="00B41543">
              <w:rPr>
                <w:noProof/>
                <w:webHidden/>
              </w:rPr>
              <w:fldChar w:fldCharType="separate"/>
            </w:r>
            <w:r>
              <w:rPr>
                <w:noProof/>
                <w:webHidden/>
              </w:rPr>
              <w:t>3</w:t>
            </w:r>
            <w:r w:rsidR="00B41543">
              <w:rPr>
                <w:noProof/>
                <w:webHidden/>
              </w:rPr>
              <w:fldChar w:fldCharType="end"/>
            </w:r>
          </w:hyperlink>
        </w:p>
        <w:p w14:paraId="18B891D7" w14:textId="5995FF57" w:rsidR="00B41543" w:rsidRDefault="00793D77">
          <w:pPr>
            <w:pStyle w:val="TOC3"/>
            <w:rPr>
              <w:rFonts w:asciiTheme="minorHAnsi" w:eastAsiaTheme="minorEastAsia" w:hAnsiTheme="minorHAnsi"/>
              <w:lang w:eastAsia="en-AU"/>
            </w:rPr>
          </w:pPr>
          <w:hyperlink w:anchor="_Toc517343541" w:history="1">
            <w:r w:rsidR="00B41543" w:rsidRPr="001E068F">
              <w:rPr>
                <w:rStyle w:val="Hyperlink"/>
              </w:rPr>
              <w:t>3 a – Attendance at Appointments with employment services providers - 1 January to 31 March 2018</w:t>
            </w:r>
            <w:r w:rsidR="00B41543">
              <w:rPr>
                <w:webHidden/>
              </w:rPr>
              <w:tab/>
            </w:r>
            <w:r w:rsidR="00B41543">
              <w:rPr>
                <w:webHidden/>
              </w:rPr>
              <w:fldChar w:fldCharType="begin"/>
            </w:r>
            <w:r w:rsidR="00B41543">
              <w:rPr>
                <w:webHidden/>
              </w:rPr>
              <w:instrText xml:space="preserve"> PAGEREF _Toc517343541 \h </w:instrText>
            </w:r>
            <w:r w:rsidR="00B41543">
              <w:rPr>
                <w:webHidden/>
              </w:rPr>
            </w:r>
            <w:r w:rsidR="00B41543">
              <w:rPr>
                <w:webHidden/>
              </w:rPr>
              <w:fldChar w:fldCharType="separate"/>
            </w:r>
            <w:r>
              <w:rPr>
                <w:webHidden/>
              </w:rPr>
              <w:t>3</w:t>
            </w:r>
            <w:r w:rsidR="00B41543">
              <w:rPr>
                <w:webHidden/>
              </w:rPr>
              <w:fldChar w:fldCharType="end"/>
            </w:r>
          </w:hyperlink>
        </w:p>
        <w:p w14:paraId="7BBFACF5" w14:textId="2067D347" w:rsidR="00B41543" w:rsidRDefault="00793D77">
          <w:pPr>
            <w:pStyle w:val="TOC3"/>
            <w:rPr>
              <w:rFonts w:asciiTheme="minorHAnsi" w:eastAsiaTheme="minorEastAsia" w:hAnsiTheme="minorHAnsi"/>
              <w:lang w:eastAsia="en-AU"/>
            </w:rPr>
          </w:pPr>
          <w:hyperlink w:anchor="_Toc517343542" w:history="1">
            <w:r w:rsidR="00B41543" w:rsidRPr="001E068F">
              <w:rPr>
                <w:rStyle w:val="Hyperlink"/>
              </w:rPr>
              <w:t>3 b – Attendance at Re-engagement Appointments with employment services providers - 1 January to 31 March 2018</w:t>
            </w:r>
            <w:r w:rsidR="00B41543">
              <w:rPr>
                <w:webHidden/>
              </w:rPr>
              <w:tab/>
            </w:r>
            <w:r w:rsidR="00B41543">
              <w:rPr>
                <w:webHidden/>
              </w:rPr>
              <w:fldChar w:fldCharType="begin"/>
            </w:r>
            <w:r w:rsidR="00B41543">
              <w:rPr>
                <w:webHidden/>
              </w:rPr>
              <w:instrText xml:space="preserve"> PAGEREF _Toc517343542 \h </w:instrText>
            </w:r>
            <w:r w:rsidR="00B41543">
              <w:rPr>
                <w:webHidden/>
              </w:rPr>
            </w:r>
            <w:r w:rsidR="00B41543">
              <w:rPr>
                <w:webHidden/>
              </w:rPr>
              <w:fldChar w:fldCharType="separate"/>
            </w:r>
            <w:r>
              <w:rPr>
                <w:webHidden/>
              </w:rPr>
              <w:t>4</w:t>
            </w:r>
            <w:r w:rsidR="00B41543">
              <w:rPr>
                <w:webHidden/>
              </w:rPr>
              <w:fldChar w:fldCharType="end"/>
            </w:r>
          </w:hyperlink>
        </w:p>
        <w:p w14:paraId="035B3AA1" w14:textId="71904EAA" w:rsidR="00B41543" w:rsidRDefault="00793D77">
          <w:pPr>
            <w:pStyle w:val="TOC1"/>
            <w:rPr>
              <w:rFonts w:asciiTheme="minorHAnsi" w:eastAsiaTheme="minorEastAsia" w:hAnsiTheme="minorHAnsi"/>
              <w:b w:val="0"/>
              <w:noProof/>
              <w:lang w:eastAsia="en-AU"/>
            </w:rPr>
          </w:pPr>
          <w:hyperlink w:anchor="_Toc517343543" w:history="1">
            <w:r w:rsidR="00B41543" w:rsidRPr="001E068F">
              <w:rPr>
                <w:rStyle w:val="Hyperlink"/>
                <w:rFonts w:cs="Arial"/>
                <w:noProof/>
              </w:rPr>
              <w:t xml:space="preserve">4 </w:t>
            </w:r>
            <w:r w:rsidR="00B41543" w:rsidRPr="001E068F">
              <w:rPr>
                <w:rStyle w:val="Hyperlink"/>
                <w:noProof/>
              </w:rPr>
              <w:t xml:space="preserve">– </w:t>
            </w:r>
            <w:r w:rsidR="00B41543" w:rsidRPr="001E068F">
              <w:rPr>
                <w:rStyle w:val="Hyperlink"/>
                <w:rFonts w:cs="Arial"/>
                <w:noProof/>
              </w:rPr>
              <w:t>Income Support payment suspensions for non-attendance at appointments/activities - 1 January to 31 March 2018</w:t>
            </w:r>
            <w:r w:rsidR="00B41543">
              <w:rPr>
                <w:noProof/>
                <w:webHidden/>
              </w:rPr>
              <w:tab/>
            </w:r>
            <w:r w:rsidR="00B41543">
              <w:rPr>
                <w:noProof/>
                <w:webHidden/>
              </w:rPr>
              <w:fldChar w:fldCharType="begin"/>
            </w:r>
            <w:r w:rsidR="00B41543">
              <w:rPr>
                <w:noProof/>
                <w:webHidden/>
              </w:rPr>
              <w:instrText xml:space="preserve"> PAGEREF _Toc517343543 \h </w:instrText>
            </w:r>
            <w:r w:rsidR="00B41543">
              <w:rPr>
                <w:noProof/>
                <w:webHidden/>
              </w:rPr>
            </w:r>
            <w:r w:rsidR="00B41543">
              <w:rPr>
                <w:noProof/>
                <w:webHidden/>
              </w:rPr>
              <w:fldChar w:fldCharType="separate"/>
            </w:r>
            <w:r>
              <w:rPr>
                <w:noProof/>
                <w:webHidden/>
              </w:rPr>
              <w:t>4</w:t>
            </w:r>
            <w:r w:rsidR="00B41543">
              <w:rPr>
                <w:noProof/>
                <w:webHidden/>
              </w:rPr>
              <w:fldChar w:fldCharType="end"/>
            </w:r>
          </w:hyperlink>
        </w:p>
        <w:p w14:paraId="5DE4DD45" w14:textId="1044CD50" w:rsidR="00B41543" w:rsidRDefault="00793D77">
          <w:pPr>
            <w:pStyle w:val="TOC1"/>
            <w:rPr>
              <w:rFonts w:asciiTheme="minorHAnsi" w:eastAsiaTheme="minorEastAsia" w:hAnsiTheme="minorHAnsi"/>
              <w:b w:val="0"/>
              <w:noProof/>
              <w:lang w:eastAsia="en-AU"/>
            </w:rPr>
          </w:pPr>
          <w:hyperlink w:anchor="_Toc517343544" w:history="1">
            <w:r w:rsidR="00B41543" w:rsidRPr="001E068F">
              <w:rPr>
                <w:rStyle w:val="Hyperlink"/>
                <w:rFonts w:cs="Arial"/>
                <w:noProof/>
              </w:rPr>
              <w:t xml:space="preserve">5 </w:t>
            </w:r>
            <w:r w:rsidR="00B41543" w:rsidRPr="001E068F">
              <w:rPr>
                <w:rStyle w:val="Hyperlink"/>
                <w:noProof/>
              </w:rPr>
              <w:t xml:space="preserve">– </w:t>
            </w:r>
            <w:r w:rsidR="00B41543" w:rsidRPr="001E068F">
              <w:rPr>
                <w:rStyle w:val="Hyperlink"/>
                <w:rFonts w:cs="Arial"/>
                <w:noProof/>
              </w:rPr>
              <w:t xml:space="preserve"> </w:t>
            </w:r>
            <w:r w:rsidR="00B41543" w:rsidRPr="001E068F">
              <w:rPr>
                <w:rStyle w:val="Hyperlink"/>
                <w:noProof/>
              </w:rPr>
              <w:t>Numbers of Non-Attendance Reports, Participation Reports and Provider Appointment Reports - 1 January to 31 March 2018</w:t>
            </w:r>
            <w:r w:rsidR="00B41543">
              <w:rPr>
                <w:noProof/>
                <w:webHidden/>
              </w:rPr>
              <w:tab/>
            </w:r>
            <w:r w:rsidR="00B41543">
              <w:rPr>
                <w:noProof/>
                <w:webHidden/>
              </w:rPr>
              <w:fldChar w:fldCharType="begin"/>
            </w:r>
            <w:r w:rsidR="00B41543">
              <w:rPr>
                <w:noProof/>
                <w:webHidden/>
              </w:rPr>
              <w:instrText xml:space="preserve"> PAGEREF _Toc517343544 \h </w:instrText>
            </w:r>
            <w:r w:rsidR="00B41543">
              <w:rPr>
                <w:noProof/>
                <w:webHidden/>
              </w:rPr>
            </w:r>
            <w:r w:rsidR="00B41543">
              <w:rPr>
                <w:noProof/>
                <w:webHidden/>
              </w:rPr>
              <w:fldChar w:fldCharType="separate"/>
            </w:r>
            <w:r>
              <w:rPr>
                <w:noProof/>
                <w:webHidden/>
              </w:rPr>
              <w:t>5</w:t>
            </w:r>
            <w:r w:rsidR="00B41543">
              <w:rPr>
                <w:noProof/>
                <w:webHidden/>
              </w:rPr>
              <w:fldChar w:fldCharType="end"/>
            </w:r>
          </w:hyperlink>
        </w:p>
        <w:p w14:paraId="30099568" w14:textId="21DF4193" w:rsidR="00B41543" w:rsidRDefault="00793D77">
          <w:pPr>
            <w:pStyle w:val="TOC2"/>
            <w:rPr>
              <w:rFonts w:asciiTheme="minorHAnsi" w:eastAsiaTheme="minorEastAsia" w:hAnsiTheme="minorHAnsi"/>
              <w:b w:val="0"/>
              <w:lang w:eastAsia="en-AU"/>
            </w:rPr>
          </w:pPr>
          <w:hyperlink w:anchor="_Toc517343545" w:history="1">
            <w:r w:rsidR="00B41543" w:rsidRPr="001E068F">
              <w:rPr>
                <w:rStyle w:val="Hyperlink"/>
              </w:rPr>
              <w:t>6 –  Reasons for providers reporting non-compliance to the Department of Human Services - 1 January to 31 March 2018</w:t>
            </w:r>
            <w:r w:rsidR="00B41543">
              <w:rPr>
                <w:webHidden/>
              </w:rPr>
              <w:tab/>
            </w:r>
            <w:r w:rsidR="00B41543">
              <w:rPr>
                <w:webHidden/>
              </w:rPr>
              <w:fldChar w:fldCharType="begin"/>
            </w:r>
            <w:r w:rsidR="00B41543">
              <w:rPr>
                <w:webHidden/>
              </w:rPr>
              <w:instrText xml:space="preserve"> PAGEREF _Toc517343545 \h </w:instrText>
            </w:r>
            <w:r w:rsidR="00B41543">
              <w:rPr>
                <w:webHidden/>
              </w:rPr>
            </w:r>
            <w:r w:rsidR="00B41543">
              <w:rPr>
                <w:webHidden/>
              </w:rPr>
              <w:fldChar w:fldCharType="separate"/>
            </w:r>
            <w:r>
              <w:rPr>
                <w:webHidden/>
              </w:rPr>
              <w:t>5</w:t>
            </w:r>
            <w:r w:rsidR="00B41543">
              <w:rPr>
                <w:webHidden/>
              </w:rPr>
              <w:fldChar w:fldCharType="end"/>
            </w:r>
          </w:hyperlink>
        </w:p>
        <w:p w14:paraId="7AB57B7D" w14:textId="0A6CB05E" w:rsidR="00B41543" w:rsidRDefault="00793D77">
          <w:pPr>
            <w:pStyle w:val="TOC2"/>
            <w:rPr>
              <w:rFonts w:asciiTheme="minorHAnsi" w:eastAsiaTheme="minorEastAsia" w:hAnsiTheme="minorHAnsi"/>
              <w:b w:val="0"/>
              <w:lang w:eastAsia="en-AU"/>
            </w:rPr>
          </w:pPr>
          <w:hyperlink w:anchor="_Toc517343546" w:history="1">
            <w:r w:rsidR="00B41543" w:rsidRPr="001E068F">
              <w:rPr>
                <w:rStyle w:val="Hyperlink"/>
              </w:rPr>
              <w:t>7 –  Department of Human Services responses to Provider Appointment Reports and Participation Reports - 1 January to 31 March 2018</w:t>
            </w:r>
            <w:r w:rsidR="00B41543">
              <w:rPr>
                <w:webHidden/>
              </w:rPr>
              <w:tab/>
            </w:r>
            <w:r w:rsidR="00B41543">
              <w:rPr>
                <w:webHidden/>
              </w:rPr>
              <w:fldChar w:fldCharType="begin"/>
            </w:r>
            <w:r w:rsidR="00B41543">
              <w:rPr>
                <w:webHidden/>
              </w:rPr>
              <w:instrText xml:space="preserve"> PAGEREF _Toc517343546 \h </w:instrText>
            </w:r>
            <w:r w:rsidR="00B41543">
              <w:rPr>
                <w:webHidden/>
              </w:rPr>
            </w:r>
            <w:r w:rsidR="00B41543">
              <w:rPr>
                <w:webHidden/>
              </w:rPr>
              <w:fldChar w:fldCharType="separate"/>
            </w:r>
            <w:r>
              <w:rPr>
                <w:webHidden/>
              </w:rPr>
              <w:t>6</w:t>
            </w:r>
            <w:r w:rsidR="00B41543">
              <w:rPr>
                <w:webHidden/>
              </w:rPr>
              <w:fldChar w:fldCharType="end"/>
            </w:r>
          </w:hyperlink>
        </w:p>
        <w:p w14:paraId="1F4F59E8" w14:textId="2CED4A6D" w:rsidR="00B41543" w:rsidRDefault="00793D77">
          <w:pPr>
            <w:pStyle w:val="TOC3"/>
            <w:rPr>
              <w:rFonts w:asciiTheme="minorHAnsi" w:eastAsiaTheme="minorEastAsia" w:hAnsiTheme="minorHAnsi"/>
              <w:lang w:eastAsia="en-AU"/>
            </w:rPr>
          </w:pPr>
          <w:hyperlink w:anchor="_Toc517343547" w:history="1">
            <w:r w:rsidR="00B41543" w:rsidRPr="001E068F">
              <w:rPr>
                <w:rStyle w:val="Hyperlink"/>
              </w:rPr>
              <w:t>7 a –  Department of Human Services responses to Provider Appointment Reports and Participation Reports - 1 January to 31 March 2018</w:t>
            </w:r>
            <w:r w:rsidR="00B41543">
              <w:rPr>
                <w:webHidden/>
              </w:rPr>
              <w:tab/>
            </w:r>
            <w:r w:rsidR="00B41543">
              <w:rPr>
                <w:webHidden/>
              </w:rPr>
              <w:fldChar w:fldCharType="begin"/>
            </w:r>
            <w:r w:rsidR="00B41543">
              <w:rPr>
                <w:webHidden/>
              </w:rPr>
              <w:instrText xml:space="preserve"> PAGEREF _Toc517343547 \h </w:instrText>
            </w:r>
            <w:r w:rsidR="00B41543">
              <w:rPr>
                <w:webHidden/>
              </w:rPr>
            </w:r>
            <w:r w:rsidR="00B41543">
              <w:rPr>
                <w:webHidden/>
              </w:rPr>
              <w:fldChar w:fldCharType="separate"/>
            </w:r>
            <w:r>
              <w:rPr>
                <w:webHidden/>
              </w:rPr>
              <w:t>6</w:t>
            </w:r>
            <w:r w:rsidR="00B41543">
              <w:rPr>
                <w:webHidden/>
              </w:rPr>
              <w:fldChar w:fldCharType="end"/>
            </w:r>
          </w:hyperlink>
        </w:p>
        <w:p w14:paraId="4238D78C" w14:textId="72360ECD" w:rsidR="00B41543" w:rsidRDefault="00793D77">
          <w:pPr>
            <w:pStyle w:val="TOC3"/>
            <w:rPr>
              <w:rFonts w:asciiTheme="minorHAnsi" w:eastAsiaTheme="minorEastAsia" w:hAnsiTheme="minorHAnsi"/>
              <w:lang w:eastAsia="en-AU"/>
            </w:rPr>
          </w:pPr>
          <w:hyperlink w:anchor="_Toc517343548" w:history="1">
            <w:r w:rsidR="00B41543" w:rsidRPr="001E068F">
              <w:rPr>
                <w:rStyle w:val="Hyperlink"/>
              </w:rPr>
              <w:t>7 b – Participation Failures applied by the Department of Human Services due to unacceptable reasons given by job seekers for non-attendance - 1 January to 31 March 2018</w:t>
            </w:r>
            <w:r w:rsidR="00B41543">
              <w:rPr>
                <w:webHidden/>
              </w:rPr>
              <w:tab/>
            </w:r>
            <w:r w:rsidR="00B41543">
              <w:rPr>
                <w:webHidden/>
              </w:rPr>
              <w:fldChar w:fldCharType="begin"/>
            </w:r>
            <w:r w:rsidR="00B41543">
              <w:rPr>
                <w:webHidden/>
              </w:rPr>
              <w:instrText xml:space="preserve"> PAGEREF _Toc517343548 \h </w:instrText>
            </w:r>
            <w:r w:rsidR="00B41543">
              <w:rPr>
                <w:webHidden/>
              </w:rPr>
            </w:r>
            <w:r w:rsidR="00B41543">
              <w:rPr>
                <w:webHidden/>
              </w:rPr>
              <w:fldChar w:fldCharType="separate"/>
            </w:r>
            <w:r>
              <w:rPr>
                <w:webHidden/>
              </w:rPr>
              <w:t>7</w:t>
            </w:r>
            <w:r w:rsidR="00B41543">
              <w:rPr>
                <w:webHidden/>
              </w:rPr>
              <w:fldChar w:fldCharType="end"/>
            </w:r>
          </w:hyperlink>
        </w:p>
        <w:p w14:paraId="19B1ED87" w14:textId="7CB284F1" w:rsidR="00B41543" w:rsidRDefault="00793D77">
          <w:pPr>
            <w:pStyle w:val="TOC3"/>
            <w:rPr>
              <w:rFonts w:asciiTheme="minorHAnsi" w:eastAsiaTheme="minorEastAsia" w:hAnsiTheme="minorHAnsi"/>
              <w:lang w:eastAsia="en-AU"/>
            </w:rPr>
          </w:pPr>
          <w:hyperlink w:anchor="_Toc517343549" w:history="1">
            <w:r w:rsidR="00B41543" w:rsidRPr="001E068F">
              <w:rPr>
                <w:rStyle w:val="Hyperlink"/>
              </w:rPr>
              <w:t>7 c – Department of Human Services’ reasons for applying Provider Appointment Reports or Participation Reports - 1 January to 31 March 2018</w:t>
            </w:r>
            <w:r w:rsidR="00B41543">
              <w:rPr>
                <w:webHidden/>
              </w:rPr>
              <w:tab/>
            </w:r>
            <w:r w:rsidR="00B41543">
              <w:rPr>
                <w:webHidden/>
              </w:rPr>
              <w:fldChar w:fldCharType="begin"/>
            </w:r>
            <w:r w:rsidR="00B41543">
              <w:rPr>
                <w:webHidden/>
              </w:rPr>
              <w:instrText xml:space="preserve"> PAGEREF _Toc517343549 \h </w:instrText>
            </w:r>
            <w:r w:rsidR="00B41543">
              <w:rPr>
                <w:webHidden/>
              </w:rPr>
            </w:r>
            <w:r w:rsidR="00B41543">
              <w:rPr>
                <w:webHidden/>
              </w:rPr>
              <w:fldChar w:fldCharType="separate"/>
            </w:r>
            <w:r>
              <w:rPr>
                <w:webHidden/>
              </w:rPr>
              <w:t>8</w:t>
            </w:r>
            <w:r w:rsidR="00B41543">
              <w:rPr>
                <w:webHidden/>
              </w:rPr>
              <w:fldChar w:fldCharType="end"/>
            </w:r>
          </w:hyperlink>
        </w:p>
        <w:p w14:paraId="59F21B73" w14:textId="73CDA360" w:rsidR="00B41543" w:rsidRDefault="00793D77">
          <w:pPr>
            <w:pStyle w:val="TOC3"/>
            <w:rPr>
              <w:rFonts w:asciiTheme="minorHAnsi" w:eastAsiaTheme="minorEastAsia" w:hAnsiTheme="minorHAnsi"/>
              <w:lang w:eastAsia="en-AU"/>
            </w:rPr>
          </w:pPr>
          <w:hyperlink w:anchor="_Toc517343550" w:history="1">
            <w:r w:rsidR="00B41543" w:rsidRPr="001E068F">
              <w:rPr>
                <w:rStyle w:val="Hyperlink"/>
              </w:rPr>
              <w:t>7 d – Department of Human Services’ reasons for rejecting Provider Appointment Reports and Participation Reports - 1 January to 31 March 2018</w:t>
            </w:r>
            <w:r w:rsidR="00B41543">
              <w:rPr>
                <w:webHidden/>
              </w:rPr>
              <w:tab/>
            </w:r>
            <w:r w:rsidR="00B41543">
              <w:rPr>
                <w:webHidden/>
              </w:rPr>
              <w:fldChar w:fldCharType="begin"/>
            </w:r>
            <w:r w:rsidR="00B41543">
              <w:rPr>
                <w:webHidden/>
              </w:rPr>
              <w:instrText xml:space="preserve"> PAGEREF _Toc517343550 \h </w:instrText>
            </w:r>
            <w:r w:rsidR="00B41543">
              <w:rPr>
                <w:webHidden/>
              </w:rPr>
            </w:r>
            <w:r w:rsidR="00B41543">
              <w:rPr>
                <w:webHidden/>
              </w:rPr>
              <w:fldChar w:fldCharType="separate"/>
            </w:r>
            <w:r>
              <w:rPr>
                <w:webHidden/>
              </w:rPr>
              <w:t>9</w:t>
            </w:r>
            <w:r w:rsidR="00B41543">
              <w:rPr>
                <w:webHidden/>
              </w:rPr>
              <w:fldChar w:fldCharType="end"/>
            </w:r>
          </w:hyperlink>
        </w:p>
        <w:p w14:paraId="3813E897" w14:textId="5D83F9FA" w:rsidR="00B41543" w:rsidRDefault="00793D77">
          <w:pPr>
            <w:pStyle w:val="TOC3"/>
            <w:rPr>
              <w:rFonts w:asciiTheme="minorHAnsi" w:eastAsiaTheme="minorEastAsia" w:hAnsiTheme="minorHAnsi"/>
              <w:lang w:eastAsia="en-AU"/>
            </w:rPr>
          </w:pPr>
          <w:hyperlink w:anchor="_Toc517343551" w:history="1">
            <w:r w:rsidR="00B41543" w:rsidRPr="001E068F">
              <w:rPr>
                <w:rStyle w:val="Hyperlink"/>
              </w:rPr>
              <w:t>7 e – Department of Human Services’ reasons for rejecting Provider Appointment Reports and Participation Reports: Reasonable Excuse - 1 January to 31 March 2018</w:t>
            </w:r>
            <w:r w:rsidR="00B41543">
              <w:rPr>
                <w:webHidden/>
              </w:rPr>
              <w:tab/>
            </w:r>
            <w:r w:rsidR="00B41543">
              <w:rPr>
                <w:webHidden/>
              </w:rPr>
              <w:fldChar w:fldCharType="begin"/>
            </w:r>
            <w:r w:rsidR="00B41543">
              <w:rPr>
                <w:webHidden/>
              </w:rPr>
              <w:instrText xml:space="preserve"> PAGEREF _Toc517343551 \h </w:instrText>
            </w:r>
            <w:r w:rsidR="00B41543">
              <w:rPr>
                <w:webHidden/>
              </w:rPr>
            </w:r>
            <w:r w:rsidR="00B41543">
              <w:rPr>
                <w:webHidden/>
              </w:rPr>
              <w:fldChar w:fldCharType="separate"/>
            </w:r>
            <w:r>
              <w:rPr>
                <w:webHidden/>
              </w:rPr>
              <w:t>9</w:t>
            </w:r>
            <w:r w:rsidR="00B41543">
              <w:rPr>
                <w:webHidden/>
              </w:rPr>
              <w:fldChar w:fldCharType="end"/>
            </w:r>
          </w:hyperlink>
        </w:p>
        <w:p w14:paraId="6ECEAC37" w14:textId="18DA3DE3" w:rsidR="00B41543" w:rsidRDefault="00793D77">
          <w:pPr>
            <w:pStyle w:val="TOC2"/>
            <w:rPr>
              <w:rFonts w:asciiTheme="minorHAnsi" w:eastAsiaTheme="minorEastAsia" w:hAnsiTheme="minorHAnsi"/>
              <w:b w:val="0"/>
              <w:lang w:eastAsia="en-AU"/>
            </w:rPr>
          </w:pPr>
          <w:hyperlink w:anchor="_Toc517343552" w:history="1">
            <w:r w:rsidR="00B41543" w:rsidRPr="001E068F">
              <w:rPr>
                <w:rStyle w:val="Hyperlink"/>
              </w:rPr>
              <w:t>8 – Number of Compliance Reports Submitted per job seeker - as at 31 March 2018</w:t>
            </w:r>
            <w:r w:rsidR="00B41543">
              <w:rPr>
                <w:webHidden/>
              </w:rPr>
              <w:tab/>
            </w:r>
            <w:r w:rsidR="00B41543">
              <w:rPr>
                <w:webHidden/>
              </w:rPr>
              <w:fldChar w:fldCharType="begin"/>
            </w:r>
            <w:r w:rsidR="00B41543">
              <w:rPr>
                <w:webHidden/>
              </w:rPr>
              <w:instrText xml:space="preserve"> PAGEREF _Toc517343552 \h </w:instrText>
            </w:r>
            <w:r w:rsidR="00B41543">
              <w:rPr>
                <w:webHidden/>
              </w:rPr>
            </w:r>
            <w:r w:rsidR="00B41543">
              <w:rPr>
                <w:webHidden/>
              </w:rPr>
              <w:fldChar w:fldCharType="separate"/>
            </w:r>
            <w:r>
              <w:rPr>
                <w:webHidden/>
              </w:rPr>
              <w:t>10</w:t>
            </w:r>
            <w:r w:rsidR="00B41543">
              <w:rPr>
                <w:webHidden/>
              </w:rPr>
              <w:fldChar w:fldCharType="end"/>
            </w:r>
          </w:hyperlink>
        </w:p>
        <w:p w14:paraId="09B19F23" w14:textId="0F23B5D2" w:rsidR="00B41543" w:rsidRDefault="00793D77">
          <w:pPr>
            <w:pStyle w:val="TOC2"/>
            <w:rPr>
              <w:rFonts w:asciiTheme="minorHAnsi" w:eastAsiaTheme="minorEastAsia" w:hAnsiTheme="minorHAnsi"/>
              <w:b w:val="0"/>
              <w:lang w:eastAsia="en-AU"/>
            </w:rPr>
          </w:pPr>
          <w:hyperlink w:anchor="_Toc517343553" w:history="1">
            <w:r w:rsidR="00B41543" w:rsidRPr="001E068F">
              <w:rPr>
                <w:rStyle w:val="Hyperlink"/>
              </w:rPr>
              <w:t>9 – Applied Participation Failures - 1 January to 31 March 2018, and in past 12 months as at 31 March 2018</w:t>
            </w:r>
            <w:r w:rsidR="00B41543">
              <w:rPr>
                <w:webHidden/>
              </w:rPr>
              <w:tab/>
            </w:r>
            <w:r w:rsidR="00B41543">
              <w:rPr>
                <w:webHidden/>
              </w:rPr>
              <w:fldChar w:fldCharType="begin"/>
            </w:r>
            <w:r w:rsidR="00B41543">
              <w:rPr>
                <w:webHidden/>
              </w:rPr>
              <w:instrText xml:space="preserve"> PAGEREF _Toc517343553 \h </w:instrText>
            </w:r>
            <w:r w:rsidR="00B41543">
              <w:rPr>
                <w:webHidden/>
              </w:rPr>
            </w:r>
            <w:r w:rsidR="00B41543">
              <w:rPr>
                <w:webHidden/>
              </w:rPr>
              <w:fldChar w:fldCharType="separate"/>
            </w:r>
            <w:r>
              <w:rPr>
                <w:webHidden/>
              </w:rPr>
              <w:t>11</w:t>
            </w:r>
            <w:r w:rsidR="00B41543">
              <w:rPr>
                <w:webHidden/>
              </w:rPr>
              <w:fldChar w:fldCharType="end"/>
            </w:r>
          </w:hyperlink>
        </w:p>
        <w:p w14:paraId="7E32BD94" w14:textId="55F0EDF7" w:rsidR="00B41543" w:rsidRDefault="00793D77">
          <w:pPr>
            <w:pStyle w:val="TOC2"/>
            <w:rPr>
              <w:rFonts w:asciiTheme="minorHAnsi" w:eastAsiaTheme="minorEastAsia" w:hAnsiTheme="minorHAnsi"/>
              <w:b w:val="0"/>
              <w:lang w:eastAsia="en-AU"/>
            </w:rPr>
          </w:pPr>
          <w:hyperlink w:anchor="_Toc517343554" w:history="1">
            <w:r w:rsidR="00B41543" w:rsidRPr="001E068F">
              <w:rPr>
                <w:rStyle w:val="Hyperlink"/>
              </w:rPr>
              <w:t>10 – Types of Participation Failures</w:t>
            </w:r>
            <w:r w:rsidR="00B41543">
              <w:rPr>
                <w:webHidden/>
              </w:rPr>
              <w:tab/>
            </w:r>
            <w:r w:rsidR="00B41543">
              <w:rPr>
                <w:webHidden/>
              </w:rPr>
              <w:fldChar w:fldCharType="begin"/>
            </w:r>
            <w:r w:rsidR="00B41543">
              <w:rPr>
                <w:webHidden/>
              </w:rPr>
              <w:instrText xml:space="preserve"> PAGEREF _Toc517343554 \h </w:instrText>
            </w:r>
            <w:r w:rsidR="00B41543">
              <w:rPr>
                <w:webHidden/>
              </w:rPr>
            </w:r>
            <w:r w:rsidR="00B41543">
              <w:rPr>
                <w:webHidden/>
              </w:rPr>
              <w:fldChar w:fldCharType="separate"/>
            </w:r>
            <w:r>
              <w:rPr>
                <w:webHidden/>
              </w:rPr>
              <w:t>11</w:t>
            </w:r>
            <w:r w:rsidR="00B41543">
              <w:rPr>
                <w:webHidden/>
              </w:rPr>
              <w:fldChar w:fldCharType="end"/>
            </w:r>
          </w:hyperlink>
        </w:p>
        <w:p w14:paraId="7B9FDBFC" w14:textId="10FFDBE5" w:rsidR="00B41543" w:rsidRDefault="00793D77">
          <w:pPr>
            <w:pStyle w:val="TOC3"/>
            <w:rPr>
              <w:rFonts w:asciiTheme="minorHAnsi" w:eastAsiaTheme="minorEastAsia" w:hAnsiTheme="minorHAnsi"/>
              <w:lang w:eastAsia="en-AU"/>
            </w:rPr>
          </w:pPr>
          <w:hyperlink w:anchor="_Toc517343555" w:history="1">
            <w:r w:rsidR="00B41543" w:rsidRPr="001E068F">
              <w:rPr>
                <w:rStyle w:val="Hyperlink"/>
              </w:rPr>
              <w:t>10 a – Types of Participation Failures - 1 January to 31 March 2018</w:t>
            </w:r>
            <w:r w:rsidR="00B41543">
              <w:rPr>
                <w:webHidden/>
              </w:rPr>
              <w:tab/>
            </w:r>
            <w:r w:rsidR="00B41543">
              <w:rPr>
                <w:webHidden/>
              </w:rPr>
              <w:fldChar w:fldCharType="begin"/>
            </w:r>
            <w:r w:rsidR="00B41543">
              <w:rPr>
                <w:webHidden/>
              </w:rPr>
              <w:instrText xml:space="preserve"> PAGEREF _Toc517343555 \h </w:instrText>
            </w:r>
            <w:r w:rsidR="00B41543">
              <w:rPr>
                <w:webHidden/>
              </w:rPr>
            </w:r>
            <w:r w:rsidR="00B41543">
              <w:rPr>
                <w:webHidden/>
              </w:rPr>
              <w:fldChar w:fldCharType="separate"/>
            </w:r>
            <w:r>
              <w:rPr>
                <w:webHidden/>
              </w:rPr>
              <w:t>11</w:t>
            </w:r>
            <w:r w:rsidR="00B41543">
              <w:rPr>
                <w:webHidden/>
              </w:rPr>
              <w:fldChar w:fldCharType="end"/>
            </w:r>
          </w:hyperlink>
        </w:p>
        <w:p w14:paraId="3EC75140" w14:textId="16A18D1A" w:rsidR="00B41543" w:rsidRDefault="00793D77">
          <w:pPr>
            <w:pStyle w:val="TOC3"/>
            <w:rPr>
              <w:rFonts w:asciiTheme="minorHAnsi" w:eastAsiaTheme="minorEastAsia" w:hAnsiTheme="minorHAnsi"/>
              <w:lang w:eastAsia="en-AU"/>
            </w:rPr>
          </w:pPr>
          <w:hyperlink w:anchor="_Toc517343556" w:history="1">
            <w:r w:rsidR="00B41543" w:rsidRPr="001E068F">
              <w:rPr>
                <w:rStyle w:val="Hyperlink"/>
              </w:rPr>
              <w:t>10 b – Types of Participation Failures: Serious Failures - 1 January to 31 March 2018</w:t>
            </w:r>
            <w:r w:rsidR="00B41543">
              <w:rPr>
                <w:webHidden/>
              </w:rPr>
              <w:tab/>
            </w:r>
            <w:r w:rsidR="00B41543">
              <w:rPr>
                <w:webHidden/>
              </w:rPr>
              <w:fldChar w:fldCharType="begin"/>
            </w:r>
            <w:r w:rsidR="00B41543">
              <w:rPr>
                <w:webHidden/>
              </w:rPr>
              <w:instrText xml:space="preserve"> PAGEREF _Toc517343556 \h </w:instrText>
            </w:r>
            <w:r w:rsidR="00B41543">
              <w:rPr>
                <w:webHidden/>
              </w:rPr>
            </w:r>
            <w:r w:rsidR="00B41543">
              <w:rPr>
                <w:webHidden/>
              </w:rPr>
              <w:fldChar w:fldCharType="separate"/>
            </w:r>
            <w:r>
              <w:rPr>
                <w:webHidden/>
              </w:rPr>
              <w:t>12</w:t>
            </w:r>
            <w:r w:rsidR="00B41543">
              <w:rPr>
                <w:webHidden/>
              </w:rPr>
              <w:fldChar w:fldCharType="end"/>
            </w:r>
          </w:hyperlink>
        </w:p>
        <w:p w14:paraId="7F84E414" w14:textId="22E0861C" w:rsidR="00B41543" w:rsidRDefault="00793D77">
          <w:pPr>
            <w:pStyle w:val="TOC2"/>
            <w:rPr>
              <w:rFonts w:asciiTheme="minorHAnsi" w:eastAsiaTheme="minorEastAsia" w:hAnsiTheme="minorHAnsi"/>
              <w:b w:val="0"/>
              <w:lang w:eastAsia="en-AU"/>
            </w:rPr>
          </w:pPr>
          <w:hyperlink w:anchor="_Toc517343557" w:history="1">
            <w:r w:rsidR="00B41543" w:rsidRPr="001E068F">
              <w:rPr>
                <w:rStyle w:val="Hyperlink"/>
              </w:rPr>
              <w:t>11 – Outcomes of Comprehensive Compliance Assessments (CCAs) - 1 January to 31 March 2018</w:t>
            </w:r>
            <w:r w:rsidR="00B41543">
              <w:rPr>
                <w:webHidden/>
              </w:rPr>
              <w:tab/>
            </w:r>
            <w:r w:rsidR="00B41543">
              <w:rPr>
                <w:webHidden/>
              </w:rPr>
              <w:fldChar w:fldCharType="begin"/>
            </w:r>
            <w:r w:rsidR="00B41543">
              <w:rPr>
                <w:webHidden/>
              </w:rPr>
              <w:instrText xml:space="preserve"> PAGEREF _Toc517343557 \h </w:instrText>
            </w:r>
            <w:r w:rsidR="00B41543">
              <w:rPr>
                <w:webHidden/>
              </w:rPr>
            </w:r>
            <w:r w:rsidR="00B41543">
              <w:rPr>
                <w:webHidden/>
              </w:rPr>
              <w:fldChar w:fldCharType="separate"/>
            </w:r>
            <w:r>
              <w:rPr>
                <w:webHidden/>
              </w:rPr>
              <w:t>12</w:t>
            </w:r>
            <w:r w:rsidR="00B41543">
              <w:rPr>
                <w:webHidden/>
              </w:rPr>
              <w:fldChar w:fldCharType="end"/>
            </w:r>
          </w:hyperlink>
        </w:p>
        <w:p w14:paraId="282EDFAF" w14:textId="11C03601" w:rsidR="00B41543" w:rsidRDefault="00793D77">
          <w:pPr>
            <w:pStyle w:val="TOC2"/>
            <w:rPr>
              <w:rFonts w:asciiTheme="minorHAnsi" w:eastAsiaTheme="minorEastAsia" w:hAnsiTheme="minorHAnsi"/>
              <w:b w:val="0"/>
              <w:lang w:eastAsia="en-AU"/>
            </w:rPr>
          </w:pPr>
          <w:hyperlink w:anchor="_Toc517343558" w:history="1">
            <w:r w:rsidR="00B41543" w:rsidRPr="001E068F">
              <w:rPr>
                <w:rStyle w:val="Hyperlink"/>
              </w:rPr>
              <w:t>12 – Sanctions for Serious Failures - 1 January to 31 March 2018</w:t>
            </w:r>
            <w:r w:rsidR="00B41543">
              <w:rPr>
                <w:webHidden/>
              </w:rPr>
              <w:tab/>
            </w:r>
            <w:r w:rsidR="00B41543">
              <w:rPr>
                <w:webHidden/>
              </w:rPr>
              <w:fldChar w:fldCharType="begin"/>
            </w:r>
            <w:r w:rsidR="00B41543">
              <w:rPr>
                <w:webHidden/>
              </w:rPr>
              <w:instrText xml:space="preserve"> PAGEREF _Toc517343558 \h </w:instrText>
            </w:r>
            <w:r w:rsidR="00B41543">
              <w:rPr>
                <w:webHidden/>
              </w:rPr>
            </w:r>
            <w:r w:rsidR="00B41543">
              <w:rPr>
                <w:webHidden/>
              </w:rPr>
              <w:fldChar w:fldCharType="separate"/>
            </w:r>
            <w:r>
              <w:rPr>
                <w:webHidden/>
              </w:rPr>
              <w:t>12</w:t>
            </w:r>
            <w:r w:rsidR="00B41543">
              <w:rPr>
                <w:webHidden/>
              </w:rPr>
              <w:fldChar w:fldCharType="end"/>
            </w:r>
          </w:hyperlink>
        </w:p>
        <w:p w14:paraId="2947FF56" w14:textId="7BD00281" w:rsidR="00B41543" w:rsidRDefault="00793D77">
          <w:pPr>
            <w:pStyle w:val="TOC1"/>
            <w:rPr>
              <w:rFonts w:asciiTheme="minorHAnsi" w:eastAsiaTheme="minorEastAsia" w:hAnsiTheme="minorHAnsi"/>
              <w:b w:val="0"/>
              <w:noProof/>
              <w:lang w:eastAsia="en-AU"/>
            </w:rPr>
          </w:pPr>
          <w:hyperlink w:anchor="_Toc517343559" w:history="1">
            <w:r w:rsidR="00B41543" w:rsidRPr="001E068F">
              <w:rPr>
                <w:rStyle w:val="Hyperlink"/>
                <w:noProof/>
              </w:rPr>
              <w:t>Part B</w:t>
            </w:r>
            <w:r w:rsidR="00B41543">
              <w:rPr>
                <w:noProof/>
                <w:webHidden/>
              </w:rPr>
              <w:tab/>
            </w:r>
            <w:r w:rsidR="00B41543">
              <w:rPr>
                <w:noProof/>
                <w:webHidden/>
              </w:rPr>
              <w:fldChar w:fldCharType="begin"/>
            </w:r>
            <w:r w:rsidR="00B41543">
              <w:rPr>
                <w:noProof/>
                <w:webHidden/>
              </w:rPr>
              <w:instrText xml:space="preserve"> PAGEREF _Toc517343559 \h </w:instrText>
            </w:r>
            <w:r w:rsidR="00B41543">
              <w:rPr>
                <w:noProof/>
                <w:webHidden/>
              </w:rPr>
            </w:r>
            <w:r w:rsidR="00B41543">
              <w:rPr>
                <w:noProof/>
                <w:webHidden/>
              </w:rPr>
              <w:fldChar w:fldCharType="separate"/>
            </w:r>
            <w:r>
              <w:rPr>
                <w:noProof/>
                <w:webHidden/>
              </w:rPr>
              <w:t>13</w:t>
            </w:r>
            <w:r w:rsidR="00B41543">
              <w:rPr>
                <w:noProof/>
                <w:webHidden/>
              </w:rPr>
              <w:fldChar w:fldCharType="end"/>
            </w:r>
          </w:hyperlink>
        </w:p>
        <w:p w14:paraId="4A1B5A03" w14:textId="057790B0" w:rsidR="00B41543" w:rsidRDefault="00793D77">
          <w:pPr>
            <w:pStyle w:val="TOC2"/>
            <w:rPr>
              <w:rFonts w:asciiTheme="minorHAnsi" w:eastAsiaTheme="minorEastAsia" w:hAnsiTheme="minorHAnsi"/>
              <w:b w:val="0"/>
              <w:lang w:eastAsia="en-AU"/>
            </w:rPr>
          </w:pPr>
          <w:hyperlink w:anchor="_Toc517343560" w:history="1">
            <w:r w:rsidR="00B41543" w:rsidRPr="001E068F">
              <w:rPr>
                <w:rStyle w:val="Hyperlink"/>
              </w:rPr>
              <w:t>13 – Financial Penalties, Connection Failures, Income Support Payment Suspensions and CCAs: by Gender - 1 January to 31 March 2018</w:t>
            </w:r>
            <w:r w:rsidR="00B41543">
              <w:rPr>
                <w:webHidden/>
              </w:rPr>
              <w:tab/>
            </w:r>
            <w:r w:rsidR="00B41543">
              <w:rPr>
                <w:webHidden/>
              </w:rPr>
              <w:fldChar w:fldCharType="begin"/>
            </w:r>
            <w:r w:rsidR="00B41543">
              <w:rPr>
                <w:webHidden/>
              </w:rPr>
              <w:instrText xml:space="preserve"> PAGEREF _Toc517343560 \h </w:instrText>
            </w:r>
            <w:r w:rsidR="00B41543">
              <w:rPr>
                <w:webHidden/>
              </w:rPr>
            </w:r>
            <w:r w:rsidR="00B41543">
              <w:rPr>
                <w:webHidden/>
              </w:rPr>
              <w:fldChar w:fldCharType="separate"/>
            </w:r>
            <w:r>
              <w:rPr>
                <w:webHidden/>
              </w:rPr>
              <w:t>13</w:t>
            </w:r>
            <w:r w:rsidR="00B41543">
              <w:rPr>
                <w:webHidden/>
              </w:rPr>
              <w:fldChar w:fldCharType="end"/>
            </w:r>
          </w:hyperlink>
        </w:p>
        <w:p w14:paraId="165901C7" w14:textId="436DC0E8" w:rsidR="00B41543" w:rsidRDefault="00793D77">
          <w:pPr>
            <w:pStyle w:val="TOC3"/>
            <w:rPr>
              <w:rFonts w:asciiTheme="minorHAnsi" w:eastAsiaTheme="minorEastAsia" w:hAnsiTheme="minorHAnsi"/>
              <w:lang w:eastAsia="en-AU"/>
            </w:rPr>
          </w:pPr>
          <w:hyperlink w:anchor="_Toc517343561" w:history="1">
            <w:r w:rsidR="00B41543" w:rsidRPr="001E068F">
              <w:rPr>
                <w:rStyle w:val="Hyperlink"/>
              </w:rPr>
              <w:t>13 a – Non-Payment Periods (NPPs) - 1 January to 31 March 2018</w:t>
            </w:r>
            <w:r w:rsidR="00B41543">
              <w:rPr>
                <w:webHidden/>
              </w:rPr>
              <w:tab/>
            </w:r>
            <w:r w:rsidR="00B41543">
              <w:rPr>
                <w:webHidden/>
              </w:rPr>
              <w:fldChar w:fldCharType="begin"/>
            </w:r>
            <w:r w:rsidR="00B41543">
              <w:rPr>
                <w:webHidden/>
              </w:rPr>
              <w:instrText xml:space="preserve"> PAGEREF _Toc517343561 \h </w:instrText>
            </w:r>
            <w:r w:rsidR="00B41543">
              <w:rPr>
                <w:webHidden/>
              </w:rPr>
            </w:r>
            <w:r w:rsidR="00B41543">
              <w:rPr>
                <w:webHidden/>
              </w:rPr>
              <w:fldChar w:fldCharType="separate"/>
            </w:r>
            <w:r>
              <w:rPr>
                <w:webHidden/>
              </w:rPr>
              <w:t>13</w:t>
            </w:r>
            <w:r w:rsidR="00B41543">
              <w:rPr>
                <w:webHidden/>
              </w:rPr>
              <w:fldChar w:fldCharType="end"/>
            </w:r>
          </w:hyperlink>
        </w:p>
        <w:p w14:paraId="6FA5FD37" w14:textId="44F15A9B" w:rsidR="00B41543" w:rsidRDefault="00793D77">
          <w:pPr>
            <w:pStyle w:val="TOC3"/>
            <w:rPr>
              <w:rFonts w:asciiTheme="minorHAnsi" w:eastAsiaTheme="minorEastAsia" w:hAnsiTheme="minorHAnsi"/>
              <w:lang w:eastAsia="en-AU"/>
            </w:rPr>
          </w:pPr>
          <w:hyperlink w:anchor="_Toc517343562" w:history="1">
            <w:r w:rsidR="00B41543" w:rsidRPr="001E068F">
              <w:rPr>
                <w:rStyle w:val="Hyperlink"/>
              </w:rPr>
              <w:t>13 b – Short Term Financial Penalties and Total Financial Penalty Summary - 1 January to 31 March 2018</w:t>
            </w:r>
            <w:r w:rsidR="00B41543">
              <w:rPr>
                <w:webHidden/>
              </w:rPr>
              <w:tab/>
            </w:r>
            <w:r w:rsidR="00B41543">
              <w:rPr>
                <w:webHidden/>
              </w:rPr>
              <w:fldChar w:fldCharType="begin"/>
            </w:r>
            <w:r w:rsidR="00B41543">
              <w:rPr>
                <w:webHidden/>
              </w:rPr>
              <w:instrText xml:space="preserve"> PAGEREF _Toc517343562 \h </w:instrText>
            </w:r>
            <w:r w:rsidR="00B41543">
              <w:rPr>
                <w:webHidden/>
              </w:rPr>
            </w:r>
            <w:r w:rsidR="00B41543">
              <w:rPr>
                <w:webHidden/>
              </w:rPr>
              <w:fldChar w:fldCharType="separate"/>
            </w:r>
            <w:r>
              <w:rPr>
                <w:webHidden/>
              </w:rPr>
              <w:t>14</w:t>
            </w:r>
            <w:r w:rsidR="00B41543">
              <w:rPr>
                <w:webHidden/>
              </w:rPr>
              <w:fldChar w:fldCharType="end"/>
            </w:r>
          </w:hyperlink>
        </w:p>
        <w:p w14:paraId="4DF02396" w14:textId="4967EDDB" w:rsidR="00B41543" w:rsidRDefault="00793D77">
          <w:pPr>
            <w:pStyle w:val="TOC3"/>
            <w:rPr>
              <w:rFonts w:asciiTheme="minorHAnsi" w:eastAsiaTheme="minorEastAsia" w:hAnsiTheme="minorHAnsi"/>
              <w:lang w:eastAsia="en-AU"/>
            </w:rPr>
          </w:pPr>
          <w:hyperlink w:anchor="_Toc517343563" w:history="1">
            <w:r w:rsidR="00B41543" w:rsidRPr="001E068F">
              <w:rPr>
                <w:rStyle w:val="Hyperlink"/>
              </w:rPr>
              <w:t>13 c – Connection Failures - 1 January to 31 March 2018</w:t>
            </w:r>
            <w:r w:rsidR="00B41543">
              <w:rPr>
                <w:webHidden/>
              </w:rPr>
              <w:tab/>
            </w:r>
            <w:r w:rsidR="00B41543">
              <w:rPr>
                <w:webHidden/>
              </w:rPr>
              <w:fldChar w:fldCharType="begin"/>
            </w:r>
            <w:r w:rsidR="00B41543">
              <w:rPr>
                <w:webHidden/>
              </w:rPr>
              <w:instrText xml:space="preserve"> PAGEREF _Toc517343563 \h </w:instrText>
            </w:r>
            <w:r w:rsidR="00B41543">
              <w:rPr>
                <w:webHidden/>
              </w:rPr>
            </w:r>
            <w:r w:rsidR="00B41543">
              <w:rPr>
                <w:webHidden/>
              </w:rPr>
              <w:fldChar w:fldCharType="separate"/>
            </w:r>
            <w:r>
              <w:rPr>
                <w:webHidden/>
              </w:rPr>
              <w:t>15</w:t>
            </w:r>
            <w:r w:rsidR="00B41543">
              <w:rPr>
                <w:webHidden/>
              </w:rPr>
              <w:fldChar w:fldCharType="end"/>
            </w:r>
          </w:hyperlink>
        </w:p>
        <w:p w14:paraId="10920E08" w14:textId="71904FC2" w:rsidR="00B41543" w:rsidRDefault="00793D77">
          <w:pPr>
            <w:pStyle w:val="TOC3"/>
            <w:rPr>
              <w:rFonts w:asciiTheme="minorHAnsi" w:eastAsiaTheme="minorEastAsia" w:hAnsiTheme="minorHAnsi"/>
              <w:lang w:eastAsia="en-AU"/>
            </w:rPr>
          </w:pPr>
          <w:hyperlink w:anchor="_Toc517343564" w:history="1">
            <w:r w:rsidR="00B41543" w:rsidRPr="001E068F">
              <w:rPr>
                <w:rStyle w:val="Hyperlink"/>
              </w:rPr>
              <w:t>13 d – Income Support Payment Suspensions - 1 January to 31 March 2018</w:t>
            </w:r>
            <w:r w:rsidR="00B41543">
              <w:rPr>
                <w:webHidden/>
              </w:rPr>
              <w:tab/>
            </w:r>
            <w:r w:rsidR="00B41543">
              <w:rPr>
                <w:webHidden/>
              </w:rPr>
              <w:fldChar w:fldCharType="begin"/>
            </w:r>
            <w:r w:rsidR="00B41543">
              <w:rPr>
                <w:webHidden/>
              </w:rPr>
              <w:instrText xml:space="preserve"> PAGEREF _Toc517343564 \h </w:instrText>
            </w:r>
            <w:r w:rsidR="00B41543">
              <w:rPr>
                <w:webHidden/>
              </w:rPr>
            </w:r>
            <w:r w:rsidR="00B41543">
              <w:rPr>
                <w:webHidden/>
              </w:rPr>
              <w:fldChar w:fldCharType="separate"/>
            </w:r>
            <w:r>
              <w:rPr>
                <w:webHidden/>
              </w:rPr>
              <w:t>15</w:t>
            </w:r>
            <w:r w:rsidR="00B41543">
              <w:rPr>
                <w:webHidden/>
              </w:rPr>
              <w:fldChar w:fldCharType="end"/>
            </w:r>
          </w:hyperlink>
        </w:p>
        <w:p w14:paraId="4E3108E5" w14:textId="5CDC400B" w:rsidR="00B41543" w:rsidRDefault="00793D77">
          <w:pPr>
            <w:pStyle w:val="TOC3"/>
            <w:rPr>
              <w:rFonts w:asciiTheme="minorHAnsi" w:eastAsiaTheme="minorEastAsia" w:hAnsiTheme="minorHAnsi"/>
              <w:lang w:eastAsia="en-AU"/>
            </w:rPr>
          </w:pPr>
          <w:hyperlink w:anchor="_Toc517343565" w:history="1">
            <w:r w:rsidR="00B41543" w:rsidRPr="001E068F">
              <w:rPr>
                <w:rStyle w:val="Hyperlink"/>
              </w:rPr>
              <w:t>13 e – Comprehensive Compliance Assessment (CCA) - 1 January to 31 March 2018</w:t>
            </w:r>
            <w:r w:rsidR="00B41543">
              <w:rPr>
                <w:webHidden/>
              </w:rPr>
              <w:tab/>
            </w:r>
            <w:r w:rsidR="00B41543">
              <w:rPr>
                <w:webHidden/>
              </w:rPr>
              <w:fldChar w:fldCharType="begin"/>
            </w:r>
            <w:r w:rsidR="00B41543">
              <w:rPr>
                <w:webHidden/>
              </w:rPr>
              <w:instrText xml:space="preserve"> PAGEREF _Toc517343565 \h </w:instrText>
            </w:r>
            <w:r w:rsidR="00B41543">
              <w:rPr>
                <w:webHidden/>
              </w:rPr>
            </w:r>
            <w:r w:rsidR="00B41543">
              <w:rPr>
                <w:webHidden/>
              </w:rPr>
              <w:fldChar w:fldCharType="separate"/>
            </w:r>
            <w:r>
              <w:rPr>
                <w:webHidden/>
              </w:rPr>
              <w:t>16</w:t>
            </w:r>
            <w:r w:rsidR="00B41543">
              <w:rPr>
                <w:webHidden/>
              </w:rPr>
              <w:fldChar w:fldCharType="end"/>
            </w:r>
          </w:hyperlink>
        </w:p>
        <w:p w14:paraId="4A2F17AD" w14:textId="5DA10212" w:rsidR="00B41543" w:rsidRDefault="00793D77">
          <w:pPr>
            <w:pStyle w:val="TOC2"/>
            <w:rPr>
              <w:rFonts w:asciiTheme="minorHAnsi" w:eastAsiaTheme="minorEastAsia" w:hAnsiTheme="minorHAnsi"/>
              <w:b w:val="0"/>
              <w:lang w:eastAsia="en-AU"/>
            </w:rPr>
          </w:pPr>
          <w:hyperlink w:anchor="_Toc517343566" w:history="1">
            <w:r w:rsidR="00B41543" w:rsidRPr="001E068F">
              <w:rPr>
                <w:rStyle w:val="Hyperlink"/>
              </w:rPr>
              <w:t>14 – Financial Penalties, Connection Failures, Income Support Payment Suspensions and CCAs by Indigenous Status - 1 January to 31 March 2018</w:t>
            </w:r>
            <w:r w:rsidR="00B41543">
              <w:rPr>
                <w:webHidden/>
              </w:rPr>
              <w:tab/>
            </w:r>
            <w:r w:rsidR="00B41543">
              <w:rPr>
                <w:webHidden/>
              </w:rPr>
              <w:fldChar w:fldCharType="begin"/>
            </w:r>
            <w:r w:rsidR="00B41543">
              <w:rPr>
                <w:webHidden/>
              </w:rPr>
              <w:instrText xml:space="preserve"> PAGEREF _Toc517343566 \h </w:instrText>
            </w:r>
            <w:r w:rsidR="00B41543">
              <w:rPr>
                <w:webHidden/>
              </w:rPr>
            </w:r>
            <w:r w:rsidR="00B41543">
              <w:rPr>
                <w:webHidden/>
              </w:rPr>
              <w:fldChar w:fldCharType="separate"/>
            </w:r>
            <w:r>
              <w:rPr>
                <w:webHidden/>
              </w:rPr>
              <w:t>16</w:t>
            </w:r>
            <w:r w:rsidR="00B41543">
              <w:rPr>
                <w:webHidden/>
              </w:rPr>
              <w:fldChar w:fldCharType="end"/>
            </w:r>
          </w:hyperlink>
        </w:p>
        <w:p w14:paraId="0BAC2390" w14:textId="230B33C2" w:rsidR="00B41543" w:rsidRDefault="00793D77">
          <w:pPr>
            <w:pStyle w:val="TOC3"/>
            <w:rPr>
              <w:rFonts w:asciiTheme="minorHAnsi" w:eastAsiaTheme="minorEastAsia" w:hAnsiTheme="minorHAnsi"/>
              <w:lang w:eastAsia="en-AU"/>
            </w:rPr>
          </w:pPr>
          <w:hyperlink w:anchor="_Toc517343567" w:history="1">
            <w:r w:rsidR="00B41543" w:rsidRPr="001E068F">
              <w:rPr>
                <w:rStyle w:val="Hyperlink"/>
              </w:rPr>
              <w:t>14 a – Non Payment Periods (NPPs) - 1 January to 31 March 2018</w:t>
            </w:r>
            <w:r w:rsidR="00B41543">
              <w:rPr>
                <w:webHidden/>
              </w:rPr>
              <w:tab/>
            </w:r>
            <w:r w:rsidR="00B41543">
              <w:rPr>
                <w:webHidden/>
              </w:rPr>
              <w:fldChar w:fldCharType="begin"/>
            </w:r>
            <w:r w:rsidR="00B41543">
              <w:rPr>
                <w:webHidden/>
              </w:rPr>
              <w:instrText xml:space="preserve"> PAGEREF _Toc517343567 \h </w:instrText>
            </w:r>
            <w:r w:rsidR="00B41543">
              <w:rPr>
                <w:webHidden/>
              </w:rPr>
            </w:r>
            <w:r w:rsidR="00B41543">
              <w:rPr>
                <w:webHidden/>
              </w:rPr>
              <w:fldChar w:fldCharType="separate"/>
            </w:r>
            <w:r>
              <w:rPr>
                <w:webHidden/>
              </w:rPr>
              <w:t>16</w:t>
            </w:r>
            <w:r w:rsidR="00B41543">
              <w:rPr>
                <w:webHidden/>
              </w:rPr>
              <w:fldChar w:fldCharType="end"/>
            </w:r>
          </w:hyperlink>
        </w:p>
        <w:p w14:paraId="65DD0B60" w14:textId="06DF26D6" w:rsidR="00B41543" w:rsidRDefault="00793D77">
          <w:pPr>
            <w:pStyle w:val="TOC3"/>
            <w:rPr>
              <w:rFonts w:asciiTheme="minorHAnsi" w:eastAsiaTheme="minorEastAsia" w:hAnsiTheme="minorHAnsi"/>
              <w:lang w:eastAsia="en-AU"/>
            </w:rPr>
          </w:pPr>
          <w:hyperlink w:anchor="_Toc517343568" w:history="1">
            <w:r w:rsidR="00B41543" w:rsidRPr="001E068F">
              <w:rPr>
                <w:rStyle w:val="Hyperlink"/>
              </w:rPr>
              <w:t>14 b – Short Term Financial Penalties and Total Financial Penalty Summary - 1 January to 31 March 2018</w:t>
            </w:r>
            <w:r w:rsidR="00B41543">
              <w:rPr>
                <w:webHidden/>
              </w:rPr>
              <w:tab/>
            </w:r>
            <w:r w:rsidR="00B41543">
              <w:rPr>
                <w:webHidden/>
              </w:rPr>
              <w:fldChar w:fldCharType="begin"/>
            </w:r>
            <w:r w:rsidR="00B41543">
              <w:rPr>
                <w:webHidden/>
              </w:rPr>
              <w:instrText xml:space="preserve"> PAGEREF _Toc517343568 \h </w:instrText>
            </w:r>
            <w:r w:rsidR="00B41543">
              <w:rPr>
                <w:webHidden/>
              </w:rPr>
            </w:r>
            <w:r w:rsidR="00B41543">
              <w:rPr>
                <w:webHidden/>
              </w:rPr>
              <w:fldChar w:fldCharType="separate"/>
            </w:r>
            <w:r>
              <w:rPr>
                <w:webHidden/>
              </w:rPr>
              <w:t>17</w:t>
            </w:r>
            <w:r w:rsidR="00B41543">
              <w:rPr>
                <w:webHidden/>
              </w:rPr>
              <w:fldChar w:fldCharType="end"/>
            </w:r>
          </w:hyperlink>
        </w:p>
        <w:p w14:paraId="6C0A4753" w14:textId="1D4FA33A" w:rsidR="00B41543" w:rsidRDefault="00793D77">
          <w:pPr>
            <w:pStyle w:val="TOC3"/>
            <w:rPr>
              <w:rFonts w:asciiTheme="minorHAnsi" w:eastAsiaTheme="minorEastAsia" w:hAnsiTheme="minorHAnsi"/>
              <w:lang w:eastAsia="en-AU"/>
            </w:rPr>
          </w:pPr>
          <w:hyperlink w:anchor="_Toc517343569" w:history="1">
            <w:r w:rsidR="00B41543" w:rsidRPr="001E068F">
              <w:rPr>
                <w:rStyle w:val="Hyperlink"/>
              </w:rPr>
              <w:t>14 c – Connection Failures - 1 January to 31 March 2018</w:t>
            </w:r>
            <w:r w:rsidR="00B41543">
              <w:rPr>
                <w:webHidden/>
              </w:rPr>
              <w:tab/>
            </w:r>
            <w:r w:rsidR="00B41543">
              <w:rPr>
                <w:webHidden/>
              </w:rPr>
              <w:fldChar w:fldCharType="begin"/>
            </w:r>
            <w:r w:rsidR="00B41543">
              <w:rPr>
                <w:webHidden/>
              </w:rPr>
              <w:instrText xml:space="preserve"> PAGEREF _Toc517343569 \h </w:instrText>
            </w:r>
            <w:r w:rsidR="00B41543">
              <w:rPr>
                <w:webHidden/>
              </w:rPr>
            </w:r>
            <w:r w:rsidR="00B41543">
              <w:rPr>
                <w:webHidden/>
              </w:rPr>
              <w:fldChar w:fldCharType="separate"/>
            </w:r>
            <w:r>
              <w:rPr>
                <w:webHidden/>
              </w:rPr>
              <w:t>18</w:t>
            </w:r>
            <w:r w:rsidR="00B41543">
              <w:rPr>
                <w:webHidden/>
              </w:rPr>
              <w:fldChar w:fldCharType="end"/>
            </w:r>
          </w:hyperlink>
        </w:p>
        <w:p w14:paraId="615F391B" w14:textId="0B71D1F7" w:rsidR="00B41543" w:rsidRDefault="00793D77">
          <w:pPr>
            <w:pStyle w:val="TOC3"/>
            <w:rPr>
              <w:rFonts w:asciiTheme="minorHAnsi" w:eastAsiaTheme="minorEastAsia" w:hAnsiTheme="minorHAnsi"/>
              <w:lang w:eastAsia="en-AU"/>
            </w:rPr>
          </w:pPr>
          <w:hyperlink w:anchor="_Toc517343570" w:history="1">
            <w:r w:rsidR="00B41543" w:rsidRPr="001E068F">
              <w:rPr>
                <w:rStyle w:val="Hyperlink"/>
              </w:rPr>
              <w:t>14 d – Income Support Payment Suspensions - 1 January to 31 March 2018</w:t>
            </w:r>
            <w:r w:rsidR="00B41543">
              <w:rPr>
                <w:webHidden/>
              </w:rPr>
              <w:tab/>
            </w:r>
            <w:r w:rsidR="00B41543">
              <w:rPr>
                <w:webHidden/>
              </w:rPr>
              <w:fldChar w:fldCharType="begin"/>
            </w:r>
            <w:r w:rsidR="00B41543">
              <w:rPr>
                <w:webHidden/>
              </w:rPr>
              <w:instrText xml:space="preserve"> PAGEREF _Toc517343570 \h </w:instrText>
            </w:r>
            <w:r w:rsidR="00B41543">
              <w:rPr>
                <w:webHidden/>
              </w:rPr>
            </w:r>
            <w:r w:rsidR="00B41543">
              <w:rPr>
                <w:webHidden/>
              </w:rPr>
              <w:fldChar w:fldCharType="separate"/>
            </w:r>
            <w:r>
              <w:rPr>
                <w:webHidden/>
              </w:rPr>
              <w:t>18</w:t>
            </w:r>
            <w:r w:rsidR="00B41543">
              <w:rPr>
                <w:webHidden/>
              </w:rPr>
              <w:fldChar w:fldCharType="end"/>
            </w:r>
          </w:hyperlink>
        </w:p>
        <w:p w14:paraId="1D1EA7B0" w14:textId="5031D457" w:rsidR="00B41543" w:rsidRDefault="00793D77">
          <w:pPr>
            <w:pStyle w:val="TOC3"/>
            <w:rPr>
              <w:rFonts w:asciiTheme="minorHAnsi" w:eastAsiaTheme="minorEastAsia" w:hAnsiTheme="minorHAnsi"/>
              <w:lang w:eastAsia="en-AU"/>
            </w:rPr>
          </w:pPr>
          <w:hyperlink w:anchor="_Toc517343571" w:history="1">
            <w:r w:rsidR="00B41543" w:rsidRPr="001E068F">
              <w:rPr>
                <w:rStyle w:val="Hyperlink"/>
              </w:rPr>
              <w:t>14 e – Comprehensive Compliance Assessments - 1 January to 31 March 2018</w:t>
            </w:r>
            <w:r w:rsidR="00B41543">
              <w:rPr>
                <w:webHidden/>
              </w:rPr>
              <w:tab/>
            </w:r>
            <w:r w:rsidR="00B41543">
              <w:rPr>
                <w:webHidden/>
              </w:rPr>
              <w:fldChar w:fldCharType="begin"/>
            </w:r>
            <w:r w:rsidR="00B41543">
              <w:rPr>
                <w:webHidden/>
              </w:rPr>
              <w:instrText xml:space="preserve"> PAGEREF _Toc517343571 \h </w:instrText>
            </w:r>
            <w:r w:rsidR="00B41543">
              <w:rPr>
                <w:webHidden/>
              </w:rPr>
            </w:r>
            <w:r w:rsidR="00B41543">
              <w:rPr>
                <w:webHidden/>
              </w:rPr>
              <w:fldChar w:fldCharType="separate"/>
            </w:r>
            <w:r>
              <w:rPr>
                <w:webHidden/>
              </w:rPr>
              <w:t>19</w:t>
            </w:r>
            <w:r w:rsidR="00B41543">
              <w:rPr>
                <w:webHidden/>
              </w:rPr>
              <w:fldChar w:fldCharType="end"/>
            </w:r>
          </w:hyperlink>
        </w:p>
        <w:p w14:paraId="3C13CD79" w14:textId="36EF1CB1" w:rsidR="00B41543" w:rsidRDefault="00793D77">
          <w:pPr>
            <w:pStyle w:val="TOC2"/>
            <w:rPr>
              <w:rFonts w:asciiTheme="minorHAnsi" w:eastAsiaTheme="minorEastAsia" w:hAnsiTheme="minorHAnsi"/>
              <w:b w:val="0"/>
              <w:lang w:eastAsia="en-AU"/>
            </w:rPr>
          </w:pPr>
          <w:hyperlink w:anchor="_Toc517343572" w:history="1">
            <w:r w:rsidR="00B41543" w:rsidRPr="001E068F">
              <w:rPr>
                <w:rStyle w:val="Hyperlink"/>
              </w:rPr>
              <w:t>15 – Financial Penalties, Connection Failures, Income Support Payment Suspensions and CCAs by Age Group - 1 January to 31 March 2018</w:t>
            </w:r>
            <w:r w:rsidR="00B41543">
              <w:rPr>
                <w:webHidden/>
              </w:rPr>
              <w:tab/>
            </w:r>
            <w:r w:rsidR="00B41543">
              <w:rPr>
                <w:webHidden/>
              </w:rPr>
              <w:fldChar w:fldCharType="begin"/>
            </w:r>
            <w:r w:rsidR="00B41543">
              <w:rPr>
                <w:webHidden/>
              </w:rPr>
              <w:instrText xml:space="preserve"> PAGEREF _Toc517343572 \h </w:instrText>
            </w:r>
            <w:r w:rsidR="00B41543">
              <w:rPr>
                <w:webHidden/>
              </w:rPr>
            </w:r>
            <w:r w:rsidR="00B41543">
              <w:rPr>
                <w:webHidden/>
              </w:rPr>
              <w:fldChar w:fldCharType="separate"/>
            </w:r>
            <w:r>
              <w:rPr>
                <w:webHidden/>
              </w:rPr>
              <w:t>19</w:t>
            </w:r>
            <w:r w:rsidR="00B41543">
              <w:rPr>
                <w:webHidden/>
              </w:rPr>
              <w:fldChar w:fldCharType="end"/>
            </w:r>
          </w:hyperlink>
        </w:p>
        <w:p w14:paraId="5EBE802F" w14:textId="5CDE2033" w:rsidR="00B41543" w:rsidRDefault="00793D77">
          <w:pPr>
            <w:pStyle w:val="TOC3"/>
            <w:rPr>
              <w:rFonts w:asciiTheme="minorHAnsi" w:eastAsiaTheme="minorEastAsia" w:hAnsiTheme="minorHAnsi"/>
              <w:lang w:eastAsia="en-AU"/>
            </w:rPr>
          </w:pPr>
          <w:hyperlink w:anchor="_Toc517343573" w:history="1">
            <w:r w:rsidR="00B41543" w:rsidRPr="001E068F">
              <w:rPr>
                <w:rStyle w:val="Hyperlink"/>
              </w:rPr>
              <w:t>15 a – Non-Payment Periods (NPPs) - 1 January to 31 March 2018</w:t>
            </w:r>
            <w:r w:rsidR="00B41543">
              <w:rPr>
                <w:webHidden/>
              </w:rPr>
              <w:tab/>
            </w:r>
            <w:r w:rsidR="00B41543">
              <w:rPr>
                <w:webHidden/>
              </w:rPr>
              <w:fldChar w:fldCharType="begin"/>
            </w:r>
            <w:r w:rsidR="00B41543">
              <w:rPr>
                <w:webHidden/>
              </w:rPr>
              <w:instrText xml:space="preserve"> PAGEREF _Toc517343573 \h </w:instrText>
            </w:r>
            <w:r w:rsidR="00B41543">
              <w:rPr>
                <w:webHidden/>
              </w:rPr>
            </w:r>
            <w:r w:rsidR="00B41543">
              <w:rPr>
                <w:webHidden/>
              </w:rPr>
              <w:fldChar w:fldCharType="separate"/>
            </w:r>
            <w:r>
              <w:rPr>
                <w:webHidden/>
              </w:rPr>
              <w:t>19</w:t>
            </w:r>
            <w:r w:rsidR="00B41543">
              <w:rPr>
                <w:webHidden/>
              </w:rPr>
              <w:fldChar w:fldCharType="end"/>
            </w:r>
          </w:hyperlink>
        </w:p>
        <w:p w14:paraId="4D487420" w14:textId="45338337" w:rsidR="00B41543" w:rsidRDefault="00793D77">
          <w:pPr>
            <w:pStyle w:val="TOC3"/>
            <w:rPr>
              <w:rFonts w:asciiTheme="minorHAnsi" w:eastAsiaTheme="minorEastAsia" w:hAnsiTheme="minorHAnsi"/>
              <w:lang w:eastAsia="en-AU"/>
            </w:rPr>
          </w:pPr>
          <w:hyperlink w:anchor="_Toc517343574" w:history="1">
            <w:r w:rsidR="00B41543" w:rsidRPr="001E068F">
              <w:rPr>
                <w:rStyle w:val="Hyperlink"/>
              </w:rPr>
              <w:t>15 b – Short Term Financial Penalties and Total Financial Penalty Summary - 1 January to 31 March 2018</w:t>
            </w:r>
            <w:r w:rsidR="00B41543">
              <w:rPr>
                <w:webHidden/>
              </w:rPr>
              <w:tab/>
            </w:r>
            <w:r w:rsidR="00B41543">
              <w:rPr>
                <w:webHidden/>
              </w:rPr>
              <w:fldChar w:fldCharType="begin"/>
            </w:r>
            <w:r w:rsidR="00B41543">
              <w:rPr>
                <w:webHidden/>
              </w:rPr>
              <w:instrText xml:space="preserve"> PAGEREF _Toc517343574 \h </w:instrText>
            </w:r>
            <w:r w:rsidR="00B41543">
              <w:rPr>
                <w:webHidden/>
              </w:rPr>
            </w:r>
            <w:r w:rsidR="00B41543">
              <w:rPr>
                <w:webHidden/>
              </w:rPr>
              <w:fldChar w:fldCharType="separate"/>
            </w:r>
            <w:r>
              <w:rPr>
                <w:webHidden/>
              </w:rPr>
              <w:t>20</w:t>
            </w:r>
            <w:r w:rsidR="00B41543">
              <w:rPr>
                <w:webHidden/>
              </w:rPr>
              <w:fldChar w:fldCharType="end"/>
            </w:r>
          </w:hyperlink>
        </w:p>
        <w:p w14:paraId="6F9BBC6D" w14:textId="2E70F410" w:rsidR="00B41543" w:rsidRDefault="00793D77">
          <w:pPr>
            <w:pStyle w:val="TOC3"/>
            <w:rPr>
              <w:rFonts w:asciiTheme="minorHAnsi" w:eastAsiaTheme="minorEastAsia" w:hAnsiTheme="minorHAnsi"/>
              <w:lang w:eastAsia="en-AU"/>
            </w:rPr>
          </w:pPr>
          <w:hyperlink w:anchor="_Toc517343575" w:history="1">
            <w:r w:rsidR="00B41543" w:rsidRPr="001E068F">
              <w:rPr>
                <w:rStyle w:val="Hyperlink"/>
              </w:rPr>
              <w:t>15 c – Connection Failures - 1 January to 31 March 2018</w:t>
            </w:r>
            <w:r w:rsidR="00B41543">
              <w:rPr>
                <w:webHidden/>
              </w:rPr>
              <w:tab/>
            </w:r>
            <w:r w:rsidR="00B41543">
              <w:rPr>
                <w:webHidden/>
              </w:rPr>
              <w:fldChar w:fldCharType="begin"/>
            </w:r>
            <w:r w:rsidR="00B41543">
              <w:rPr>
                <w:webHidden/>
              </w:rPr>
              <w:instrText xml:space="preserve"> PAGEREF _Toc517343575 \h </w:instrText>
            </w:r>
            <w:r w:rsidR="00B41543">
              <w:rPr>
                <w:webHidden/>
              </w:rPr>
            </w:r>
            <w:r w:rsidR="00B41543">
              <w:rPr>
                <w:webHidden/>
              </w:rPr>
              <w:fldChar w:fldCharType="separate"/>
            </w:r>
            <w:r>
              <w:rPr>
                <w:webHidden/>
              </w:rPr>
              <w:t>21</w:t>
            </w:r>
            <w:r w:rsidR="00B41543">
              <w:rPr>
                <w:webHidden/>
              </w:rPr>
              <w:fldChar w:fldCharType="end"/>
            </w:r>
          </w:hyperlink>
        </w:p>
        <w:p w14:paraId="44988268" w14:textId="1A78885C" w:rsidR="00B41543" w:rsidRDefault="00793D77">
          <w:pPr>
            <w:pStyle w:val="TOC3"/>
            <w:rPr>
              <w:rFonts w:asciiTheme="minorHAnsi" w:eastAsiaTheme="minorEastAsia" w:hAnsiTheme="minorHAnsi"/>
              <w:lang w:eastAsia="en-AU"/>
            </w:rPr>
          </w:pPr>
          <w:hyperlink w:anchor="_Toc517343576" w:history="1">
            <w:r w:rsidR="00B41543" w:rsidRPr="001E068F">
              <w:rPr>
                <w:rStyle w:val="Hyperlink"/>
              </w:rPr>
              <w:t>15 d – Income Support Payment Suspensions - 1 January to 31 March 2018</w:t>
            </w:r>
            <w:r w:rsidR="00B41543">
              <w:rPr>
                <w:webHidden/>
              </w:rPr>
              <w:tab/>
            </w:r>
            <w:r w:rsidR="00B41543">
              <w:rPr>
                <w:webHidden/>
              </w:rPr>
              <w:fldChar w:fldCharType="begin"/>
            </w:r>
            <w:r w:rsidR="00B41543">
              <w:rPr>
                <w:webHidden/>
              </w:rPr>
              <w:instrText xml:space="preserve"> PAGEREF _Toc517343576 \h </w:instrText>
            </w:r>
            <w:r w:rsidR="00B41543">
              <w:rPr>
                <w:webHidden/>
              </w:rPr>
            </w:r>
            <w:r w:rsidR="00B41543">
              <w:rPr>
                <w:webHidden/>
              </w:rPr>
              <w:fldChar w:fldCharType="separate"/>
            </w:r>
            <w:r>
              <w:rPr>
                <w:webHidden/>
              </w:rPr>
              <w:t>21</w:t>
            </w:r>
            <w:r w:rsidR="00B41543">
              <w:rPr>
                <w:webHidden/>
              </w:rPr>
              <w:fldChar w:fldCharType="end"/>
            </w:r>
          </w:hyperlink>
        </w:p>
        <w:p w14:paraId="29CF9D55" w14:textId="205510D0" w:rsidR="00B41543" w:rsidRDefault="00793D77">
          <w:pPr>
            <w:pStyle w:val="TOC3"/>
            <w:rPr>
              <w:rFonts w:asciiTheme="minorHAnsi" w:eastAsiaTheme="minorEastAsia" w:hAnsiTheme="minorHAnsi"/>
              <w:lang w:eastAsia="en-AU"/>
            </w:rPr>
          </w:pPr>
          <w:hyperlink w:anchor="_Toc517343577" w:history="1">
            <w:r w:rsidR="00B41543" w:rsidRPr="001E068F">
              <w:rPr>
                <w:rStyle w:val="Hyperlink"/>
              </w:rPr>
              <w:t>15 e – Comprehensive Compliance Assessments - 1 January to 31 March 2018</w:t>
            </w:r>
            <w:r w:rsidR="00B41543">
              <w:rPr>
                <w:webHidden/>
              </w:rPr>
              <w:tab/>
            </w:r>
            <w:r w:rsidR="00B41543">
              <w:rPr>
                <w:webHidden/>
              </w:rPr>
              <w:fldChar w:fldCharType="begin"/>
            </w:r>
            <w:r w:rsidR="00B41543">
              <w:rPr>
                <w:webHidden/>
              </w:rPr>
              <w:instrText xml:space="preserve"> PAGEREF _Toc517343577 \h </w:instrText>
            </w:r>
            <w:r w:rsidR="00B41543">
              <w:rPr>
                <w:webHidden/>
              </w:rPr>
            </w:r>
            <w:r w:rsidR="00B41543">
              <w:rPr>
                <w:webHidden/>
              </w:rPr>
              <w:fldChar w:fldCharType="separate"/>
            </w:r>
            <w:r>
              <w:rPr>
                <w:webHidden/>
              </w:rPr>
              <w:t>22</w:t>
            </w:r>
            <w:r w:rsidR="00B41543">
              <w:rPr>
                <w:webHidden/>
              </w:rPr>
              <w:fldChar w:fldCharType="end"/>
            </w:r>
          </w:hyperlink>
        </w:p>
        <w:p w14:paraId="1CD39FA5" w14:textId="2094778F" w:rsidR="00B41543" w:rsidRDefault="00793D77">
          <w:pPr>
            <w:pStyle w:val="TOC2"/>
            <w:rPr>
              <w:rFonts w:asciiTheme="minorHAnsi" w:eastAsiaTheme="minorEastAsia" w:hAnsiTheme="minorHAnsi"/>
              <w:b w:val="0"/>
              <w:lang w:eastAsia="en-AU"/>
            </w:rPr>
          </w:pPr>
          <w:hyperlink w:anchor="_Toc517343578" w:history="1">
            <w:r w:rsidR="00B41543" w:rsidRPr="001E068F">
              <w:rPr>
                <w:rStyle w:val="Hyperlink"/>
              </w:rPr>
              <w:t>16 – Financial Penalties, Connection Failures, Income Support Payment Suspensions and CCAs by Allowance Types - 1 January to 31 March 2018</w:t>
            </w:r>
            <w:r w:rsidR="00B41543">
              <w:rPr>
                <w:webHidden/>
              </w:rPr>
              <w:tab/>
            </w:r>
            <w:r w:rsidR="00B41543">
              <w:rPr>
                <w:webHidden/>
              </w:rPr>
              <w:fldChar w:fldCharType="begin"/>
            </w:r>
            <w:r w:rsidR="00B41543">
              <w:rPr>
                <w:webHidden/>
              </w:rPr>
              <w:instrText xml:space="preserve"> PAGEREF _Toc517343578 \h </w:instrText>
            </w:r>
            <w:r w:rsidR="00B41543">
              <w:rPr>
                <w:webHidden/>
              </w:rPr>
            </w:r>
            <w:r w:rsidR="00B41543">
              <w:rPr>
                <w:webHidden/>
              </w:rPr>
              <w:fldChar w:fldCharType="separate"/>
            </w:r>
            <w:r>
              <w:rPr>
                <w:webHidden/>
              </w:rPr>
              <w:t>22</w:t>
            </w:r>
            <w:r w:rsidR="00B41543">
              <w:rPr>
                <w:webHidden/>
              </w:rPr>
              <w:fldChar w:fldCharType="end"/>
            </w:r>
          </w:hyperlink>
        </w:p>
        <w:p w14:paraId="7DA047A4" w14:textId="058CDCF5" w:rsidR="00B41543" w:rsidRDefault="00793D77">
          <w:pPr>
            <w:pStyle w:val="TOC3"/>
            <w:rPr>
              <w:rFonts w:asciiTheme="minorHAnsi" w:eastAsiaTheme="minorEastAsia" w:hAnsiTheme="minorHAnsi"/>
              <w:lang w:eastAsia="en-AU"/>
            </w:rPr>
          </w:pPr>
          <w:hyperlink w:anchor="_Toc517343579" w:history="1">
            <w:r w:rsidR="00B41543" w:rsidRPr="001E068F">
              <w:rPr>
                <w:rStyle w:val="Hyperlink"/>
              </w:rPr>
              <w:t>16 a – Non-Payment Periods (NPPs) - 1 January to 31 March 2018</w:t>
            </w:r>
            <w:r w:rsidR="00B41543">
              <w:rPr>
                <w:webHidden/>
              </w:rPr>
              <w:tab/>
            </w:r>
            <w:r w:rsidR="00B41543">
              <w:rPr>
                <w:webHidden/>
              </w:rPr>
              <w:fldChar w:fldCharType="begin"/>
            </w:r>
            <w:r w:rsidR="00B41543">
              <w:rPr>
                <w:webHidden/>
              </w:rPr>
              <w:instrText xml:space="preserve"> PAGEREF _Toc517343579 \h </w:instrText>
            </w:r>
            <w:r w:rsidR="00B41543">
              <w:rPr>
                <w:webHidden/>
              </w:rPr>
            </w:r>
            <w:r w:rsidR="00B41543">
              <w:rPr>
                <w:webHidden/>
              </w:rPr>
              <w:fldChar w:fldCharType="separate"/>
            </w:r>
            <w:r>
              <w:rPr>
                <w:webHidden/>
              </w:rPr>
              <w:t>22</w:t>
            </w:r>
            <w:r w:rsidR="00B41543">
              <w:rPr>
                <w:webHidden/>
              </w:rPr>
              <w:fldChar w:fldCharType="end"/>
            </w:r>
          </w:hyperlink>
        </w:p>
        <w:p w14:paraId="08E96275" w14:textId="4F1B86A2" w:rsidR="00B41543" w:rsidRDefault="00793D77">
          <w:pPr>
            <w:pStyle w:val="TOC3"/>
            <w:rPr>
              <w:rFonts w:asciiTheme="minorHAnsi" w:eastAsiaTheme="minorEastAsia" w:hAnsiTheme="minorHAnsi"/>
              <w:lang w:eastAsia="en-AU"/>
            </w:rPr>
          </w:pPr>
          <w:hyperlink w:anchor="_Toc517343580" w:history="1">
            <w:r w:rsidR="00B41543" w:rsidRPr="001E068F">
              <w:rPr>
                <w:rStyle w:val="Hyperlink"/>
              </w:rPr>
              <w:t>16 b – Short Term Financial Penalties and Total Financial Penalty Summary - 1 January to 31 March 2018</w:t>
            </w:r>
            <w:r w:rsidR="00B41543">
              <w:rPr>
                <w:webHidden/>
              </w:rPr>
              <w:tab/>
            </w:r>
            <w:r w:rsidR="00B41543">
              <w:rPr>
                <w:webHidden/>
              </w:rPr>
              <w:fldChar w:fldCharType="begin"/>
            </w:r>
            <w:r w:rsidR="00B41543">
              <w:rPr>
                <w:webHidden/>
              </w:rPr>
              <w:instrText xml:space="preserve"> PAGEREF _Toc517343580 \h </w:instrText>
            </w:r>
            <w:r w:rsidR="00B41543">
              <w:rPr>
                <w:webHidden/>
              </w:rPr>
            </w:r>
            <w:r w:rsidR="00B41543">
              <w:rPr>
                <w:webHidden/>
              </w:rPr>
              <w:fldChar w:fldCharType="separate"/>
            </w:r>
            <w:r>
              <w:rPr>
                <w:webHidden/>
              </w:rPr>
              <w:t>23</w:t>
            </w:r>
            <w:r w:rsidR="00B41543">
              <w:rPr>
                <w:webHidden/>
              </w:rPr>
              <w:fldChar w:fldCharType="end"/>
            </w:r>
          </w:hyperlink>
        </w:p>
        <w:p w14:paraId="7C72C9FD" w14:textId="6224F706" w:rsidR="00B41543" w:rsidRDefault="00793D77">
          <w:pPr>
            <w:pStyle w:val="TOC3"/>
            <w:rPr>
              <w:rFonts w:asciiTheme="minorHAnsi" w:eastAsiaTheme="minorEastAsia" w:hAnsiTheme="minorHAnsi"/>
              <w:lang w:eastAsia="en-AU"/>
            </w:rPr>
          </w:pPr>
          <w:hyperlink w:anchor="_Toc517343581" w:history="1">
            <w:r w:rsidR="00B41543" w:rsidRPr="001E068F">
              <w:rPr>
                <w:rStyle w:val="Hyperlink"/>
              </w:rPr>
              <w:t>16 c – Connection Failures - 1 January to 31 March 2018</w:t>
            </w:r>
            <w:r w:rsidR="00B41543">
              <w:rPr>
                <w:webHidden/>
              </w:rPr>
              <w:tab/>
            </w:r>
            <w:r w:rsidR="00B41543">
              <w:rPr>
                <w:webHidden/>
              </w:rPr>
              <w:fldChar w:fldCharType="begin"/>
            </w:r>
            <w:r w:rsidR="00B41543">
              <w:rPr>
                <w:webHidden/>
              </w:rPr>
              <w:instrText xml:space="preserve"> PAGEREF _Toc517343581 \h </w:instrText>
            </w:r>
            <w:r w:rsidR="00B41543">
              <w:rPr>
                <w:webHidden/>
              </w:rPr>
            </w:r>
            <w:r w:rsidR="00B41543">
              <w:rPr>
                <w:webHidden/>
              </w:rPr>
              <w:fldChar w:fldCharType="separate"/>
            </w:r>
            <w:r>
              <w:rPr>
                <w:webHidden/>
              </w:rPr>
              <w:t>24</w:t>
            </w:r>
            <w:r w:rsidR="00B41543">
              <w:rPr>
                <w:webHidden/>
              </w:rPr>
              <w:fldChar w:fldCharType="end"/>
            </w:r>
          </w:hyperlink>
        </w:p>
        <w:p w14:paraId="5ABBE48C" w14:textId="1ED89EDE" w:rsidR="00B41543" w:rsidRDefault="00793D77">
          <w:pPr>
            <w:pStyle w:val="TOC3"/>
            <w:rPr>
              <w:rFonts w:asciiTheme="minorHAnsi" w:eastAsiaTheme="minorEastAsia" w:hAnsiTheme="minorHAnsi"/>
              <w:lang w:eastAsia="en-AU"/>
            </w:rPr>
          </w:pPr>
          <w:hyperlink w:anchor="_Toc517343582" w:history="1">
            <w:r w:rsidR="00B41543" w:rsidRPr="001E068F">
              <w:rPr>
                <w:rStyle w:val="Hyperlink"/>
              </w:rPr>
              <w:t>16 d – Income Support payment suspensions - 1 January to 31 March 2018</w:t>
            </w:r>
            <w:r w:rsidR="00B41543">
              <w:rPr>
                <w:webHidden/>
              </w:rPr>
              <w:tab/>
            </w:r>
            <w:r w:rsidR="00B41543">
              <w:rPr>
                <w:webHidden/>
              </w:rPr>
              <w:fldChar w:fldCharType="begin"/>
            </w:r>
            <w:r w:rsidR="00B41543">
              <w:rPr>
                <w:webHidden/>
              </w:rPr>
              <w:instrText xml:space="preserve"> PAGEREF _Toc517343582 \h </w:instrText>
            </w:r>
            <w:r w:rsidR="00B41543">
              <w:rPr>
                <w:webHidden/>
              </w:rPr>
            </w:r>
            <w:r w:rsidR="00B41543">
              <w:rPr>
                <w:webHidden/>
              </w:rPr>
              <w:fldChar w:fldCharType="separate"/>
            </w:r>
            <w:r>
              <w:rPr>
                <w:webHidden/>
              </w:rPr>
              <w:t>24</w:t>
            </w:r>
            <w:r w:rsidR="00B41543">
              <w:rPr>
                <w:webHidden/>
              </w:rPr>
              <w:fldChar w:fldCharType="end"/>
            </w:r>
          </w:hyperlink>
        </w:p>
        <w:p w14:paraId="753BAF97" w14:textId="54A4FF6B" w:rsidR="00B41543" w:rsidRDefault="00793D77">
          <w:pPr>
            <w:pStyle w:val="TOC3"/>
            <w:rPr>
              <w:rFonts w:asciiTheme="minorHAnsi" w:eastAsiaTheme="minorEastAsia" w:hAnsiTheme="minorHAnsi"/>
              <w:lang w:eastAsia="en-AU"/>
            </w:rPr>
          </w:pPr>
          <w:hyperlink w:anchor="_Toc517343583" w:history="1">
            <w:r w:rsidR="00B41543" w:rsidRPr="001E068F">
              <w:rPr>
                <w:rStyle w:val="Hyperlink"/>
              </w:rPr>
              <w:t>16 e – Comprehensive Compliance Assessments - 1 January to 31 March 2018</w:t>
            </w:r>
            <w:r w:rsidR="00B41543">
              <w:rPr>
                <w:webHidden/>
              </w:rPr>
              <w:tab/>
            </w:r>
            <w:r w:rsidR="00B41543">
              <w:rPr>
                <w:webHidden/>
              </w:rPr>
              <w:fldChar w:fldCharType="begin"/>
            </w:r>
            <w:r w:rsidR="00B41543">
              <w:rPr>
                <w:webHidden/>
              </w:rPr>
              <w:instrText xml:space="preserve"> PAGEREF _Toc517343583 \h </w:instrText>
            </w:r>
            <w:r w:rsidR="00B41543">
              <w:rPr>
                <w:webHidden/>
              </w:rPr>
            </w:r>
            <w:r w:rsidR="00B41543">
              <w:rPr>
                <w:webHidden/>
              </w:rPr>
              <w:fldChar w:fldCharType="separate"/>
            </w:r>
            <w:r>
              <w:rPr>
                <w:webHidden/>
              </w:rPr>
              <w:t>25</w:t>
            </w:r>
            <w:r w:rsidR="00B41543">
              <w:rPr>
                <w:webHidden/>
              </w:rPr>
              <w:fldChar w:fldCharType="end"/>
            </w:r>
          </w:hyperlink>
        </w:p>
        <w:p w14:paraId="0DCC20CE" w14:textId="43A8784F" w:rsidR="00B41543" w:rsidRDefault="00793D77">
          <w:pPr>
            <w:pStyle w:val="TOC2"/>
            <w:rPr>
              <w:rFonts w:asciiTheme="minorHAnsi" w:eastAsiaTheme="minorEastAsia" w:hAnsiTheme="minorHAnsi"/>
              <w:b w:val="0"/>
              <w:lang w:eastAsia="en-AU"/>
            </w:rPr>
          </w:pPr>
          <w:hyperlink w:anchor="_Toc517343584" w:history="1">
            <w:r w:rsidR="00B41543" w:rsidRPr="001E068F">
              <w:rPr>
                <w:rStyle w:val="Hyperlink"/>
              </w:rPr>
              <w:t>17 – Financial Penalties, Connection Failures, Income Support Payment Suspensions and CCAs by Employment Services - 1 January to 31 March 2018</w:t>
            </w:r>
            <w:r w:rsidR="00B41543">
              <w:rPr>
                <w:webHidden/>
              </w:rPr>
              <w:tab/>
            </w:r>
            <w:r w:rsidR="00B41543">
              <w:rPr>
                <w:webHidden/>
              </w:rPr>
              <w:fldChar w:fldCharType="begin"/>
            </w:r>
            <w:r w:rsidR="00B41543">
              <w:rPr>
                <w:webHidden/>
              </w:rPr>
              <w:instrText xml:space="preserve"> PAGEREF _Toc517343584 \h </w:instrText>
            </w:r>
            <w:r w:rsidR="00B41543">
              <w:rPr>
                <w:webHidden/>
              </w:rPr>
            </w:r>
            <w:r w:rsidR="00B41543">
              <w:rPr>
                <w:webHidden/>
              </w:rPr>
              <w:fldChar w:fldCharType="separate"/>
            </w:r>
            <w:r>
              <w:rPr>
                <w:webHidden/>
              </w:rPr>
              <w:t>25</w:t>
            </w:r>
            <w:r w:rsidR="00B41543">
              <w:rPr>
                <w:webHidden/>
              </w:rPr>
              <w:fldChar w:fldCharType="end"/>
            </w:r>
          </w:hyperlink>
        </w:p>
        <w:p w14:paraId="6B133681" w14:textId="24656FD3" w:rsidR="00B41543" w:rsidRDefault="00793D77">
          <w:pPr>
            <w:pStyle w:val="TOC3"/>
            <w:rPr>
              <w:rFonts w:asciiTheme="minorHAnsi" w:eastAsiaTheme="minorEastAsia" w:hAnsiTheme="minorHAnsi"/>
              <w:lang w:eastAsia="en-AU"/>
            </w:rPr>
          </w:pPr>
          <w:hyperlink w:anchor="_Toc517343585" w:history="1">
            <w:r w:rsidR="00B41543" w:rsidRPr="001E068F">
              <w:rPr>
                <w:rStyle w:val="Hyperlink"/>
              </w:rPr>
              <w:t>17 a – Non Payment Periods (NPPs) - 1 January to 31 March 2018</w:t>
            </w:r>
            <w:r w:rsidR="00B41543">
              <w:rPr>
                <w:webHidden/>
              </w:rPr>
              <w:tab/>
            </w:r>
            <w:r w:rsidR="00B41543">
              <w:rPr>
                <w:webHidden/>
              </w:rPr>
              <w:fldChar w:fldCharType="begin"/>
            </w:r>
            <w:r w:rsidR="00B41543">
              <w:rPr>
                <w:webHidden/>
              </w:rPr>
              <w:instrText xml:space="preserve"> PAGEREF _Toc517343585 \h </w:instrText>
            </w:r>
            <w:r w:rsidR="00B41543">
              <w:rPr>
                <w:webHidden/>
              </w:rPr>
            </w:r>
            <w:r w:rsidR="00B41543">
              <w:rPr>
                <w:webHidden/>
              </w:rPr>
              <w:fldChar w:fldCharType="separate"/>
            </w:r>
            <w:r>
              <w:rPr>
                <w:webHidden/>
              </w:rPr>
              <w:t>25</w:t>
            </w:r>
            <w:r w:rsidR="00B41543">
              <w:rPr>
                <w:webHidden/>
              </w:rPr>
              <w:fldChar w:fldCharType="end"/>
            </w:r>
          </w:hyperlink>
        </w:p>
        <w:p w14:paraId="5B1EF17E" w14:textId="59A909B9" w:rsidR="00B41543" w:rsidRDefault="00793D77">
          <w:pPr>
            <w:pStyle w:val="TOC3"/>
            <w:rPr>
              <w:rFonts w:asciiTheme="minorHAnsi" w:eastAsiaTheme="minorEastAsia" w:hAnsiTheme="minorHAnsi"/>
              <w:lang w:eastAsia="en-AU"/>
            </w:rPr>
          </w:pPr>
          <w:hyperlink w:anchor="_Toc517343586" w:history="1">
            <w:r w:rsidR="00B41543" w:rsidRPr="001E068F">
              <w:rPr>
                <w:rStyle w:val="Hyperlink"/>
              </w:rPr>
              <w:t>17 b – Short Term Financial Penalties and Total Financial Penalty Summary - 1 January to 31 March 2018</w:t>
            </w:r>
            <w:r w:rsidR="00B41543">
              <w:rPr>
                <w:webHidden/>
              </w:rPr>
              <w:tab/>
            </w:r>
            <w:r w:rsidR="00B41543">
              <w:rPr>
                <w:webHidden/>
              </w:rPr>
              <w:fldChar w:fldCharType="begin"/>
            </w:r>
            <w:r w:rsidR="00B41543">
              <w:rPr>
                <w:webHidden/>
              </w:rPr>
              <w:instrText xml:space="preserve"> PAGEREF _Toc517343586 \h </w:instrText>
            </w:r>
            <w:r w:rsidR="00B41543">
              <w:rPr>
                <w:webHidden/>
              </w:rPr>
            </w:r>
            <w:r w:rsidR="00B41543">
              <w:rPr>
                <w:webHidden/>
              </w:rPr>
              <w:fldChar w:fldCharType="separate"/>
            </w:r>
            <w:r>
              <w:rPr>
                <w:webHidden/>
              </w:rPr>
              <w:t>26</w:t>
            </w:r>
            <w:r w:rsidR="00B41543">
              <w:rPr>
                <w:webHidden/>
              </w:rPr>
              <w:fldChar w:fldCharType="end"/>
            </w:r>
          </w:hyperlink>
        </w:p>
        <w:p w14:paraId="4D2347B6" w14:textId="68D84090" w:rsidR="00B41543" w:rsidRDefault="00793D77">
          <w:pPr>
            <w:pStyle w:val="TOC3"/>
            <w:rPr>
              <w:rFonts w:asciiTheme="minorHAnsi" w:eastAsiaTheme="minorEastAsia" w:hAnsiTheme="minorHAnsi"/>
              <w:lang w:eastAsia="en-AU"/>
            </w:rPr>
          </w:pPr>
          <w:hyperlink w:anchor="_Toc517343587" w:history="1">
            <w:r w:rsidR="00B41543" w:rsidRPr="001E068F">
              <w:rPr>
                <w:rStyle w:val="Hyperlink"/>
              </w:rPr>
              <w:t>17 c – Connection Failures - 1 January to 31 March 2018</w:t>
            </w:r>
            <w:r w:rsidR="00B41543">
              <w:rPr>
                <w:webHidden/>
              </w:rPr>
              <w:tab/>
            </w:r>
            <w:r w:rsidR="00B41543">
              <w:rPr>
                <w:webHidden/>
              </w:rPr>
              <w:fldChar w:fldCharType="begin"/>
            </w:r>
            <w:r w:rsidR="00B41543">
              <w:rPr>
                <w:webHidden/>
              </w:rPr>
              <w:instrText xml:space="preserve"> PAGEREF _Toc517343587 \h </w:instrText>
            </w:r>
            <w:r w:rsidR="00B41543">
              <w:rPr>
                <w:webHidden/>
              </w:rPr>
            </w:r>
            <w:r w:rsidR="00B41543">
              <w:rPr>
                <w:webHidden/>
              </w:rPr>
              <w:fldChar w:fldCharType="separate"/>
            </w:r>
            <w:r>
              <w:rPr>
                <w:webHidden/>
              </w:rPr>
              <w:t>27</w:t>
            </w:r>
            <w:r w:rsidR="00B41543">
              <w:rPr>
                <w:webHidden/>
              </w:rPr>
              <w:fldChar w:fldCharType="end"/>
            </w:r>
          </w:hyperlink>
        </w:p>
        <w:p w14:paraId="5D830242" w14:textId="4CD8D57E" w:rsidR="00B41543" w:rsidRDefault="00793D77">
          <w:pPr>
            <w:pStyle w:val="TOC3"/>
            <w:rPr>
              <w:rFonts w:asciiTheme="minorHAnsi" w:eastAsiaTheme="minorEastAsia" w:hAnsiTheme="minorHAnsi"/>
              <w:lang w:eastAsia="en-AU"/>
            </w:rPr>
          </w:pPr>
          <w:hyperlink w:anchor="_Toc517343588" w:history="1">
            <w:r w:rsidR="00B41543" w:rsidRPr="001E068F">
              <w:rPr>
                <w:rStyle w:val="Hyperlink"/>
              </w:rPr>
              <w:t>17 d – Income Support Payment Suspensions - 1 January to 31 March 2018</w:t>
            </w:r>
            <w:r w:rsidR="00B41543">
              <w:rPr>
                <w:webHidden/>
              </w:rPr>
              <w:tab/>
            </w:r>
            <w:r w:rsidR="00B41543">
              <w:rPr>
                <w:webHidden/>
              </w:rPr>
              <w:fldChar w:fldCharType="begin"/>
            </w:r>
            <w:r w:rsidR="00B41543">
              <w:rPr>
                <w:webHidden/>
              </w:rPr>
              <w:instrText xml:space="preserve"> PAGEREF _Toc517343588 \h </w:instrText>
            </w:r>
            <w:r w:rsidR="00B41543">
              <w:rPr>
                <w:webHidden/>
              </w:rPr>
            </w:r>
            <w:r w:rsidR="00B41543">
              <w:rPr>
                <w:webHidden/>
              </w:rPr>
              <w:fldChar w:fldCharType="separate"/>
            </w:r>
            <w:r>
              <w:rPr>
                <w:webHidden/>
              </w:rPr>
              <w:t>27</w:t>
            </w:r>
            <w:r w:rsidR="00B41543">
              <w:rPr>
                <w:webHidden/>
              </w:rPr>
              <w:fldChar w:fldCharType="end"/>
            </w:r>
          </w:hyperlink>
        </w:p>
        <w:p w14:paraId="05FA8276" w14:textId="04322A96" w:rsidR="00B41543" w:rsidRDefault="00793D77">
          <w:pPr>
            <w:pStyle w:val="TOC3"/>
            <w:rPr>
              <w:rFonts w:asciiTheme="minorHAnsi" w:eastAsiaTheme="minorEastAsia" w:hAnsiTheme="minorHAnsi"/>
              <w:lang w:eastAsia="en-AU"/>
            </w:rPr>
          </w:pPr>
          <w:hyperlink w:anchor="_Toc517343589" w:history="1">
            <w:r w:rsidR="00B41543" w:rsidRPr="001E068F">
              <w:rPr>
                <w:rStyle w:val="Hyperlink"/>
              </w:rPr>
              <w:t>17 e – Comprehensive Compliance Assessments (CCA) - 1 January to 31 March 2018</w:t>
            </w:r>
            <w:r w:rsidR="00B41543">
              <w:rPr>
                <w:webHidden/>
              </w:rPr>
              <w:tab/>
            </w:r>
            <w:r w:rsidR="00B41543">
              <w:rPr>
                <w:webHidden/>
              </w:rPr>
              <w:fldChar w:fldCharType="begin"/>
            </w:r>
            <w:r w:rsidR="00B41543">
              <w:rPr>
                <w:webHidden/>
              </w:rPr>
              <w:instrText xml:space="preserve"> PAGEREF _Toc517343589 \h </w:instrText>
            </w:r>
            <w:r w:rsidR="00B41543">
              <w:rPr>
                <w:webHidden/>
              </w:rPr>
            </w:r>
            <w:r w:rsidR="00B41543">
              <w:rPr>
                <w:webHidden/>
              </w:rPr>
              <w:fldChar w:fldCharType="separate"/>
            </w:r>
            <w:r>
              <w:rPr>
                <w:webHidden/>
              </w:rPr>
              <w:t>28</w:t>
            </w:r>
            <w:r w:rsidR="00B41543">
              <w:rPr>
                <w:webHidden/>
              </w:rPr>
              <w:fldChar w:fldCharType="end"/>
            </w:r>
          </w:hyperlink>
        </w:p>
        <w:p w14:paraId="766B8C3B" w14:textId="5BB5BBA0" w:rsidR="00B41543" w:rsidRDefault="00793D77">
          <w:pPr>
            <w:pStyle w:val="TOC2"/>
            <w:rPr>
              <w:rFonts w:asciiTheme="minorHAnsi" w:eastAsiaTheme="minorEastAsia" w:hAnsiTheme="minorHAnsi"/>
              <w:b w:val="0"/>
              <w:lang w:eastAsia="en-AU"/>
            </w:rPr>
          </w:pPr>
          <w:hyperlink w:anchor="_Toc517343590" w:history="1">
            <w:r w:rsidR="00B41543" w:rsidRPr="001E068F">
              <w:rPr>
                <w:rStyle w:val="Hyperlink"/>
              </w:rPr>
              <w:t>Glossary</w:t>
            </w:r>
            <w:r w:rsidR="00B41543">
              <w:rPr>
                <w:webHidden/>
              </w:rPr>
              <w:tab/>
            </w:r>
            <w:r w:rsidR="00B41543">
              <w:rPr>
                <w:webHidden/>
              </w:rPr>
              <w:fldChar w:fldCharType="begin"/>
            </w:r>
            <w:r w:rsidR="00B41543">
              <w:rPr>
                <w:webHidden/>
              </w:rPr>
              <w:instrText xml:space="preserve"> PAGEREF _Toc517343590 \h </w:instrText>
            </w:r>
            <w:r w:rsidR="00B41543">
              <w:rPr>
                <w:webHidden/>
              </w:rPr>
            </w:r>
            <w:r w:rsidR="00B41543">
              <w:rPr>
                <w:webHidden/>
              </w:rPr>
              <w:fldChar w:fldCharType="separate"/>
            </w:r>
            <w:r>
              <w:rPr>
                <w:webHidden/>
              </w:rPr>
              <w:t>29</w:t>
            </w:r>
            <w:r w:rsidR="00B41543">
              <w:rPr>
                <w:webHidden/>
              </w:rPr>
              <w:fldChar w:fldCharType="end"/>
            </w:r>
          </w:hyperlink>
        </w:p>
        <w:p w14:paraId="506114BC" w14:textId="33B24113" w:rsidR="008A2A10" w:rsidRPr="004C2412" w:rsidRDefault="003E5111" w:rsidP="008A2A10">
          <w:pPr>
            <w:ind w:left="0"/>
            <w:rPr>
              <w:b/>
              <w:bCs/>
              <w:noProof/>
              <w:sz w:val="20"/>
              <w:szCs w:val="20"/>
            </w:rPr>
            <w:sectPr w:rsidR="008A2A10" w:rsidRPr="004C2412" w:rsidSect="005F668D">
              <w:headerReference w:type="even" r:id="rId8"/>
              <w:headerReference w:type="default" r:id="rId9"/>
              <w:footerReference w:type="even" r:id="rId10"/>
              <w:footerReference w:type="default" r:id="rId11"/>
              <w:headerReference w:type="first" r:id="rId12"/>
              <w:footerReference w:type="first" r:id="rId13"/>
              <w:pgSz w:w="16838" w:h="11906" w:orient="landscape"/>
              <w:pgMar w:top="142" w:right="962" w:bottom="720" w:left="1134" w:header="567" w:footer="0" w:gutter="0"/>
              <w:cols w:space="708"/>
              <w:docGrid w:linePitch="360"/>
            </w:sectPr>
          </w:pPr>
          <w:r w:rsidRPr="004C2412">
            <w:rPr>
              <w:b/>
              <w:bCs/>
              <w:noProof/>
              <w:sz w:val="20"/>
              <w:szCs w:val="20"/>
            </w:rPr>
            <w:fldChar w:fldCharType="end"/>
          </w:r>
        </w:p>
        <w:p w14:paraId="360911D1" w14:textId="532BBF92" w:rsidR="00111DBF" w:rsidRPr="004C2412" w:rsidRDefault="00793D77" w:rsidP="008A2A10">
          <w:pPr>
            <w:ind w:left="0"/>
            <w:rPr>
              <w:noProof/>
              <w:sz w:val="20"/>
              <w:szCs w:val="20"/>
            </w:rPr>
          </w:pPr>
        </w:p>
      </w:sdtContent>
    </w:sdt>
    <w:bookmarkStart w:id="0" w:name="_Toc469992328" w:displacedByCustomXml="prev"/>
    <w:p w14:paraId="360911D2" w14:textId="77777777" w:rsidR="00C24E8B" w:rsidRPr="004C2412" w:rsidRDefault="00C24E8B" w:rsidP="00A609AA">
      <w:pPr>
        <w:pStyle w:val="Heading1"/>
        <w:spacing w:before="240"/>
        <w:rPr>
          <w:sz w:val="20"/>
          <w:szCs w:val="20"/>
        </w:rPr>
      </w:pPr>
      <w:bookmarkStart w:id="1" w:name="_Toc517343537"/>
      <w:r w:rsidRPr="004C2412">
        <w:lastRenderedPageBreak/>
        <w:t>Part A</w:t>
      </w:r>
      <w:bookmarkEnd w:id="1"/>
      <w:bookmarkEnd w:id="0"/>
    </w:p>
    <w:p w14:paraId="6388A046" w14:textId="785AED39" w:rsidR="00F70312" w:rsidRPr="004C2412" w:rsidRDefault="006D50CA" w:rsidP="00A609AA">
      <w:pPr>
        <w:pStyle w:val="Heading1"/>
        <w:rPr>
          <w:b w:val="0"/>
          <w:sz w:val="22"/>
          <w:szCs w:val="22"/>
        </w:rPr>
      </w:pPr>
      <w:r w:rsidRPr="004C2412">
        <w:rPr>
          <w:sz w:val="22"/>
          <w:szCs w:val="22"/>
        </w:rPr>
        <w:fldChar w:fldCharType="begin"/>
      </w:r>
      <w:r w:rsidRPr="004C2412">
        <w:rPr>
          <w:sz w:val="22"/>
          <w:szCs w:val="22"/>
        </w:rPr>
        <w:instrText xml:space="preserve"> SEQ Table \* ARABIC </w:instrText>
      </w:r>
      <w:r w:rsidRPr="004C2412">
        <w:rPr>
          <w:sz w:val="22"/>
          <w:szCs w:val="22"/>
        </w:rPr>
        <w:fldChar w:fldCharType="separate"/>
      </w:r>
      <w:bookmarkStart w:id="2" w:name="_Toc517343538"/>
      <w:r w:rsidR="00793D77">
        <w:rPr>
          <w:noProof/>
          <w:sz w:val="22"/>
          <w:szCs w:val="22"/>
        </w:rPr>
        <w:t>1</w:t>
      </w:r>
      <w:r w:rsidRPr="004C2412">
        <w:rPr>
          <w:noProof/>
          <w:sz w:val="22"/>
          <w:szCs w:val="22"/>
        </w:rPr>
        <w:fldChar w:fldCharType="end"/>
      </w:r>
      <w:r w:rsidR="00F70312" w:rsidRPr="004C2412">
        <w:rPr>
          <w:b w:val="0"/>
          <w:sz w:val="22"/>
          <w:szCs w:val="22"/>
        </w:rPr>
        <w:t xml:space="preserve"> </w:t>
      </w:r>
      <w:r w:rsidR="00F70312" w:rsidRPr="004C2412">
        <w:rPr>
          <w:sz w:val="22"/>
          <w:szCs w:val="22"/>
        </w:rPr>
        <w:t>–</w:t>
      </w:r>
      <w:r w:rsidR="00F70312" w:rsidRPr="004C2412">
        <w:rPr>
          <w:b w:val="0"/>
          <w:sz w:val="22"/>
          <w:szCs w:val="22"/>
        </w:rPr>
        <w:t xml:space="preserve"> </w:t>
      </w:r>
      <w:r w:rsidR="00F70312" w:rsidRPr="004C2412">
        <w:rPr>
          <w:rStyle w:val="Heading2Char"/>
          <w:b/>
          <w:sz w:val="22"/>
          <w:szCs w:val="22"/>
        </w:rPr>
        <w:t xml:space="preserve">Number of job seekers </w:t>
      </w:r>
      <w:r w:rsidR="00D170FA" w:rsidRPr="004C2412">
        <w:rPr>
          <w:rStyle w:val="Heading2Char"/>
          <w:b/>
          <w:sz w:val="22"/>
          <w:szCs w:val="22"/>
        </w:rPr>
        <w:t xml:space="preserve">- </w:t>
      </w:r>
      <w:r w:rsidR="00F70312" w:rsidRPr="004C2412">
        <w:rPr>
          <w:rStyle w:val="Heading2Char"/>
          <w:b/>
          <w:sz w:val="22"/>
          <w:szCs w:val="22"/>
        </w:rPr>
        <w:t xml:space="preserve">as at 31 </w:t>
      </w:r>
      <w:r w:rsidR="00D31F69" w:rsidRPr="004C2412">
        <w:rPr>
          <w:rStyle w:val="Heading2Char"/>
          <w:b/>
          <w:sz w:val="22"/>
          <w:szCs w:val="22"/>
        </w:rPr>
        <w:t>March</w:t>
      </w:r>
      <w:r w:rsidR="00F70312" w:rsidRPr="004C2412">
        <w:rPr>
          <w:rStyle w:val="Heading2Char"/>
          <w:b/>
          <w:sz w:val="22"/>
          <w:szCs w:val="22"/>
        </w:rPr>
        <w:t xml:space="preserve"> 201</w:t>
      </w:r>
      <w:r w:rsidR="00D31F69" w:rsidRPr="004C2412">
        <w:rPr>
          <w:rStyle w:val="Heading2Char"/>
          <w:b/>
          <w:sz w:val="22"/>
          <w:szCs w:val="22"/>
        </w:rPr>
        <w:t>8</w:t>
      </w:r>
      <w:bookmarkEnd w:id="2"/>
    </w:p>
    <w:tbl>
      <w:tblPr>
        <w:tblStyle w:val="CenterAlignTable"/>
        <w:tblpPr w:leftFromText="180" w:rightFromText="180" w:vertAnchor="text" w:tblpXSpec="center" w:tblpY="1"/>
        <w:tblOverlap w:val="never"/>
        <w:tblW w:w="5000" w:type="pct"/>
        <w:tblInd w:w="0" w:type="dxa"/>
        <w:tblLayout w:type="fixed"/>
        <w:tblLook w:val="06A0" w:firstRow="1" w:lastRow="0" w:firstColumn="1" w:lastColumn="0" w:noHBand="1" w:noVBand="1"/>
        <w:tblCaption w:val="Number of Job seekers (as at 31 March 2014)"/>
        <w:tblDescription w:val="Number of Job seekers (as at 31 March 2014)"/>
      </w:tblPr>
      <w:tblGrid>
        <w:gridCol w:w="1365"/>
        <w:gridCol w:w="899"/>
        <w:gridCol w:w="2882"/>
        <w:gridCol w:w="2882"/>
        <w:gridCol w:w="2882"/>
        <w:gridCol w:w="1417"/>
        <w:gridCol w:w="852"/>
        <w:gridCol w:w="1553"/>
      </w:tblGrid>
      <w:tr w:rsidR="00E237B1" w:rsidRPr="004C2412" w14:paraId="360911DA" w14:textId="77777777" w:rsidTr="004322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8" w:type="pct"/>
            <w:gridSpan w:val="2"/>
            <w:vAlign w:val="center"/>
          </w:tcPr>
          <w:p w14:paraId="360911D7" w14:textId="17FC32F5" w:rsidR="00535609" w:rsidRPr="004C2412" w:rsidRDefault="00535609" w:rsidP="004322AF">
            <w:pPr>
              <w:ind w:left="0"/>
              <w:rPr>
                <w:b w:val="0"/>
              </w:rPr>
            </w:pPr>
            <w:r w:rsidRPr="004C2412">
              <w:t>Active job seekers</w:t>
            </w:r>
          </w:p>
        </w:tc>
        <w:tc>
          <w:tcPr>
            <w:tcW w:w="978" w:type="pct"/>
            <w:vAlign w:val="center"/>
          </w:tcPr>
          <w:p w14:paraId="43E4794E" w14:textId="77777777" w:rsidR="00535609" w:rsidRPr="004C2412" w:rsidRDefault="00535609" w:rsidP="004322AF">
            <w:pPr>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Other job seekers:</w:t>
            </w:r>
          </w:p>
          <w:p w14:paraId="6F6872A3" w14:textId="7D0DBF81" w:rsidR="00535609" w:rsidRPr="004C2412" w:rsidRDefault="00535609" w:rsidP="004322AF">
            <w:pPr>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Temporary exemption</w:t>
            </w:r>
          </w:p>
        </w:tc>
        <w:tc>
          <w:tcPr>
            <w:tcW w:w="978" w:type="pct"/>
            <w:vAlign w:val="center"/>
          </w:tcPr>
          <w:p w14:paraId="57BC2F57" w14:textId="09B2A8A5" w:rsidR="00535609" w:rsidRPr="004C2412" w:rsidRDefault="00535609" w:rsidP="004322AF">
            <w:pPr>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Other job seekers</w:t>
            </w:r>
            <w:r w:rsidR="00E237B1" w:rsidRPr="004C2412">
              <w:rPr>
                <w:sz w:val="20"/>
                <w:szCs w:val="20"/>
              </w:rPr>
              <w:t>:</w:t>
            </w:r>
          </w:p>
          <w:p w14:paraId="1502C357" w14:textId="69710A26" w:rsidR="00535609" w:rsidRPr="004C2412" w:rsidRDefault="00535609" w:rsidP="004322AF">
            <w:pPr>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Reduced work capacity</w:t>
            </w:r>
          </w:p>
        </w:tc>
        <w:tc>
          <w:tcPr>
            <w:tcW w:w="978" w:type="pct"/>
            <w:vAlign w:val="center"/>
          </w:tcPr>
          <w:p w14:paraId="309F4313" w14:textId="398D2EAB" w:rsidR="00535609" w:rsidRPr="004C2412" w:rsidRDefault="00535609" w:rsidP="004322AF">
            <w:pPr>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Other job seekers</w:t>
            </w:r>
            <w:r w:rsidR="00E237B1" w:rsidRPr="004C2412">
              <w:rPr>
                <w:sz w:val="20"/>
                <w:szCs w:val="20"/>
              </w:rPr>
              <w:t>:</w:t>
            </w:r>
          </w:p>
          <w:p w14:paraId="260C9847" w14:textId="68DCFFA0" w:rsidR="00535609" w:rsidRPr="004C2412" w:rsidRDefault="00535609" w:rsidP="004322AF">
            <w:pPr>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Approved activity</w:t>
            </w:r>
          </w:p>
        </w:tc>
        <w:tc>
          <w:tcPr>
            <w:tcW w:w="770" w:type="pct"/>
            <w:gridSpan w:val="2"/>
            <w:vAlign w:val="center"/>
          </w:tcPr>
          <w:p w14:paraId="01478129" w14:textId="77777777" w:rsidR="00535609" w:rsidRPr="004C2412" w:rsidRDefault="00535609" w:rsidP="004322AF">
            <w:pPr>
              <w:ind w:left="0"/>
              <w:cnfStyle w:val="100000000000" w:firstRow="1" w:lastRow="0" w:firstColumn="0" w:lastColumn="0" w:oddVBand="0" w:evenVBand="0" w:oddHBand="0" w:evenHBand="0" w:firstRowFirstColumn="0" w:firstRowLastColumn="0" w:lastRowFirstColumn="0" w:lastRowLastColumn="0"/>
            </w:pPr>
            <w:r w:rsidRPr="004C2412">
              <w:t>Other Job Seekers:</w:t>
            </w:r>
          </w:p>
          <w:p w14:paraId="360911D8" w14:textId="04C88874" w:rsidR="00535609" w:rsidRPr="004C2412" w:rsidRDefault="00535609" w:rsidP="004322AF">
            <w:pPr>
              <w:ind w:left="0"/>
              <w:cnfStyle w:val="100000000000" w:firstRow="1" w:lastRow="0" w:firstColumn="0" w:lastColumn="0" w:oddVBand="0" w:evenVBand="0" w:oddHBand="0" w:evenHBand="0" w:firstRowFirstColumn="0" w:firstRowLastColumn="0" w:lastRowFirstColumn="0" w:lastRowLastColumn="0"/>
              <w:rPr>
                <w:b w:val="0"/>
              </w:rPr>
            </w:pPr>
            <w:r w:rsidRPr="004C2412">
              <w:t>Total</w:t>
            </w:r>
          </w:p>
        </w:tc>
        <w:tc>
          <w:tcPr>
            <w:tcW w:w="527" w:type="pct"/>
            <w:vAlign w:val="center"/>
          </w:tcPr>
          <w:p w14:paraId="360911D9" w14:textId="77777777" w:rsidR="00535609" w:rsidRPr="004C2412" w:rsidRDefault="00535609" w:rsidP="004322AF">
            <w:pPr>
              <w:ind w:left="0"/>
              <w:cnfStyle w:val="100000000000" w:firstRow="1" w:lastRow="0" w:firstColumn="0" w:lastColumn="0" w:oddVBand="0" w:evenVBand="0" w:oddHBand="0" w:evenHBand="0" w:firstRowFirstColumn="0" w:firstRowLastColumn="0" w:lastRowFirstColumn="0" w:lastRowLastColumn="0"/>
            </w:pPr>
            <w:r w:rsidRPr="004C2412">
              <w:t>Total job seekers</w:t>
            </w:r>
          </w:p>
        </w:tc>
      </w:tr>
      <w:tr w:rsidR="00E237B1" w:rsidRPr="004C2412" w14:paraId="360911EA" w14:textId="77777777" w:rsidTr="00910012">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463" w:type="pct"/>
          </w:tcPr>
          <w:p w14:paraId="360911E2" w14:textId="77777777" w:rsidR="00535609" w:rsidRPr="004C2412" w:rsidRDefault="00535609" w:rsidP="00910012">
            <w:pPr>
              <w:spacing w:before="0"/>
              <w:ind w:left="0"/>
            </w:pPr>
            <w:r w:rsidRPr="004C2412">
              <w:t>No.</w:t>
            </w:r>
          </w:p>
        </w:tc>
        <w:tc>
          <w:tcPr>
            <w:tcW w:w="305" w:type="pct"/>
            <w:vAlign w:val="center"/>
          </w:tcPr>
          <w:p w14:paraId="360911E3" w14:textId="34AE7642" w:rsidR="00535609" w:rsidRPr="004C2412"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rFonts w:cs="Gill Sans MT"/>
                <w:color w:val="000000"/>
              </w:rPr>
              <w:t>%</w:t>
            </w:r>
          </w:p>
        </w:tc>
        <w:tc>
          <w:tcPr>
            <w:tcW w:w="978" w:type="pct"/>
            <w:vAlign w:val="center"/>
          </w:tcPr>
          <w:p w14:paraId="360911E4" w14:textId="7391D930" w:rsidR="00535609" w:rsidRPr="004C2412"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978" w:type="pct"/>
            <w:vAlign w:val="center"/>
          </w:tcPr>
          <w:p w14:paraId="360911E5" w14:textId="087A952F" w:rsidR="00535609" w:rsidRPr="004C2412"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978" w:type="pct"/>
            <w:vAlign w:val="center"/>
          </w:tcPr>
          <w:p w14:paraId="360911E6" w14:textId="1020F271" w:rsidR="00535609" w:rsidRPr="004C2412"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481" w:type="pct"/>
          </w:tcPr>
          <w:p w14:paraId="360911E7" w14:textId="77777777" w:rsidR="00535609" w:rsidRPr="004C2412"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289" w:type="pct"/>
          </w:tcPr>
          <w:p w14:paraId="360911E8" w14:textId="77777777" w:rsidR="00535609" w:rsidRPr="004C2412"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527" w:type="pct"/>
          </w:tcPr>
          <w:p w14:paraId="360911E9" w14:textId="77777777" w:rsidR="00535609" w:rsidRPr="004C2412" w:rsidRDefault="00535609"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D31F69" w:rsidRPr="004C2412" w14:paraId="360911F3" w14:textId="77777777" w:rsidTr="00910012">
        <w:trPr>
          <w:trHeight w:val="456"/>
        </w:trPr>
        <w:tc>
          <w:tcPr>
            <w:cnfStyle w:val="001000000000" w:firstRow="0" w:lastRow="0" w:firstColumn="1" w:lastColumn="0" w:oddVBand="0" w:evenVBand="0" w:oddHBand="0" w:evenHBand="0" w:firstRowFirstColumn="0" w:firstRowLastColumn="0" w:lastRowFirstColumn="0" w:lastRowLastColumn="0"/>
            <w:tcW w:w="463" w:type="pct"/>
            <w:vAlign w:val="center"/>
          </w:tcPr>
          <w:p w14:paraId="360911EB" w14:textId="47105D6C" w:rsidR="00D31F69" w:rsidRPr="004C2412" w:rsidRDefault="00D31F69" w:rsidP="00D31F69">
            <w:pPr>
              <w:autoSpaceDE w:val="0"/>
              <w:autoSpaceDN w:val="0"/>
              <w:adjustRightInd w:val="0"/>
              <w:spacing w:before="0"/>
              <w:ind w:left="0"/>
              <w:rPr>
                <w:rFonts w:cs="Gill Sans MT"/>
                <w:b w:val="0"/>
                <w:color w:val="000000"/>
              </w:rPr>
            </w:pPr>
            <w:r w:rsidRPr="004C2412">
              <w:rPr>
                <w:rFonts w:cs="Gill Sans MT"/>
                <w:b w:val="0"/>
                <w:color w:val="000000"/>
              </w:rPr>
              <w:t>653,105</w:t>
            </w:r>
          </w:p>
        </w:tc>
        <w:tc>
          <w:tcPr>
            <w:tcW w:w="305" w:type="pct"/>
            <w:vAlign w:val="center"/>
          </w:tcPr>
          <w:p w14:paraId="360911EC" w14:textId="08FAE2FD" w:rsidR="00D31F69" w:rsidRPr="004C2412" w:rsidRDefault="00D31F69" w:rsidP="00D31F6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73%</w:t>
            </w:r>
          </w:p>
        </w:tc>
        <w:tc>
          <w:tcPr>
            <w:tcW w:w="978" w:type="pct"/>
            <w:vAlign w:val="center"/>
          </w:tcPr>
          <w:p w14:paraId="360911ED" w14:textId="65CFC98C" w:rsidR="00D31F69" w:rsidRPr="004C2412" w:rsidRDefault="00D31F69" w:rsidP="00D31F6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120,411</w:t>
            </w:r>
          </w:p>
        </w:tc>
        <w:tc>
          <w:tcPr>
            <w:tcW w:w="978" w:type="pct"/>
            <w:vAlign w:val="center"/>
          </w:tcPr>
          <w:p w14:paraId="360911EE" w14:textId="4B4DEFDF" w:rsidR="00D31F69" w:rsidRPr="004C2412" w:rsidRDefault="00D31F69" w:rsidP="00D31F6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30,045</w:t>
            </w:r>
          </w:p>
        </w:tc>
        <w:tc>
          <w:tcPr>
            <w:tcW w:w="978" w:type="pct"/>
            <w:vAlign w:val="center"/>
          </w:tcPr>
          <w:p w14:paraId="360911EF" w14:textId="52BAE33F" w:rsidR="00D31F69" w:rsidRPr="004C2412" w:rsidRDefault="00D31F69" w:rsidP="00D31F6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93,894</w:t>
            </w:r>
          </w:p>
        </w:tc>
        <w:tc>
          <w:tcPr>
            <w:tcW w:w="481" w:type="pct"/>
            <w:vAlign w:val="center"/>
          </w:tcPr>
          <w:p w14:paraId="360911F0" w14:textId="0F1A7105" w:rsidR="00D31F69" w:rsidRPr="004C2412" w:rsidRDefault="00D31F69" w:rsidP="00D31F6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244,350</w:t>
            </w:r>
          </w:p>
        </w:tc>
        <w:tc>
          <w:tcPr>
            <w:tcW w:w="289" w:type="pct"/>
            <w:vAlign w:val="center"/>
          </w:tcPr>
          <w:p w14:paraId="360911F1" w14:textId="1C932210" w:rsidR="00D31F69" w:rsidRPr="004C2412" w:rsidRDefault="00D31F69" w:rsidP="00D31F6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27%</w:t>
            </w:r>
          </w:p>
        </w:tc>
        <w:tc>
          <w:tcPr>
            <w:tcW w:w="527" w:type="pct"/>
            <w:vAlign w:val="center"/>
          </w:tcPr>
          <w:p w14:paraId="360911F2" w14:textId="1A42F70F" w:rsidR="00D31F69" w:rsidRPr="004C2412" w:rsidRDefault="00D31F69" w:rsidP="00D31F6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897,455</w:t>
            </w:r>
          </w:p>
        </w:tc>
      </w:tr>
    </w:tbl>
    <w:p w14:paraId="14727DCA" w14:textId="4E393844" w:rsidR="00F3209B" w:rsidRPr="004C2412" w:rsidRDefault="00211ADB" w:rsidP="00F65699">
      <w:pPr>
        <w:spacing w:after="0" w:line="240" w:lineRule="auto"/>
        <w:ind w:left="0"/>
        <w:rPr>
          <w:noProof/>
        </w:rPr>
      </w:pPr>
      <w:r w:rsidRPr="004C2412">
        <w:rPr>
          <w:noProof/>
        </w:rPr>
        <w:t xml:space="preserve">‘Total job seekers’ </w:t>
      </w:r>
      <w:r w:rsidR="00041A58" w:rsidRPr="004C2412">
        <w:rPr>
          <w:noProof/>
        </w:rPr>
        <w:t>comprises ‘</w:t>
      </w:r>
      <w:r w:rsidRPr="004C2412">
        <w:rPr>
          <w:noProof/>
        </w:rPr>
        <w:t>A</w:t>
      </w:r>
      <w:r w:rsidR="00041A58" w:rsidRPr="004C2412">
        <w:rPr>
          <w:noProof/>
        </w:rPr>
        <w:t>ctive job seekers’</w:t>
      </w:r>
      <w:r w:rsidRPr="004C2412">
        <w:rPr>
          <w:noProof/>
        </w:rPr>
        <w:t xml:space="preserve"> </w:t>
      </w:r>
      <w:r w:rsidR="006E3063" w:rsidRPr="004C2412">
        <w:rPr>
          <w:noProof/>
        </w:rPr>
        <w:t xml:space="preserve">who </w:t>
      </w:r>
      <w:r w:rsidRPr="004C2412">
        <w:rPr>
          <w:noProof/>
        </w:rPr>
        <w:t>curr</w:t>
      </w:r>
      <w:r w:rsidR="00AC7387" w:rsidRPr="004C2412">
        <w:rPr>
          <w:noProof/>
        </w:rPr>
        <w:t>e</w:t>
      </w:r>
      <w:r w:rsidR="00B75CE0" w:rsidRPr="004C2412">
        <w:rPr>
          <w:noProof/>
        </w:rPr>
        <w:t xml:space="preserve">ntly </w:t>
      </w:r>
      <w:r w:rsidR="006E3063" w:rsidRPr="004C2412">
        <w:rPr>
          <w:noProof/>
        </w:rPr>
        <w:t>need to use</w:t>
      </w:r>
      <w:r w:rsidRPr="004C2412">
        <w:rPr>
          <w:noProof/>
        </w:rPr>
        <w:t xml:space="preserve"> employment services (i.e. jobactive, Disability Employment Services (DES), the Community Development Programme (CDP) or the Transition to Work (TTW) Service), as well as </w:t>
      </w:r>
      <w:r w:rsidR="00B75CE0" w:rsidRPr="004C2412">
        <w:rPr>
          <w:noProof/>
        </w:rPr>
        <w:t>‘</w:t>
      </w:r>
      <w:r w:rsidR="00EC3067" w:rsidRPr="004C2412">
        <w:rPr>
          <w:noProof/>
        </w:rPr>
        <w:t>Other job seekers</w:t>
      </w:r>
      <w:r w:rsidR="00B75CE0" w:rsidRPr="004C2412">
        <w:rPr>
          <w:noProof/>
        </w:rPr>
        <w:t xml:space="preserve">’ </w:t>
      </w:r>
      <w:r w:rsidR="00EC3067" w:rsidRPr="004C2412">
        <w:rPr>
          <w:noProof/>
        </w:rPr>
        <w:t>who have a</w:t>
      </w:r>
      <w:r w:rsidR="00B75CE0" w:rsidRPr="004C2412">
        <w:rPr>
          <w:noProof/>
        </w:rPr>
        <w:t xml:space="preserve"> </w:t>
      </w:r>
      <w:r w:rsidR="00EC3067" w:rsidRPr="004C2412">
        <w:rPr>
          <w:noProof/>
        </w:rPr>
        <w:t>‘</w:t>
      </w:r>
      <w:r w:rsidR="00B75CE0" w:rsidRPr="004C2412">
        <w:rPr>
          <w:noProof/>
        </w:rPr>
        <w:t>Temporary exemption’, ‘Reduced work capa</w:t>
      </w:r>
      <w:r w:rsidR="00EC3067" w:rsidRPr="004C2412">
        <w:rPr>
          <w:noProof/>
        </w:rPr>
        <w:t>c</w:t>
      </w:r>
      <w:r w:rsidR="00B75CE0" w:rsidRPr="004C2412">
        <w:rPr>
          <w:noProof/>
        </w:rPr>
        <w:t>ity’ or</w:t>
      </w:r>
      <w:r w:rsidR="00EC3067" w:rsidRPr="004C2412">
        <w:rPr>
          <w:noProof/>
        </w:rPr>
        <w:t xml:space="preserve"> are undertaking an</w:t>
      </w:r>
      <w:r w:rsidR="00B75CE0" w:rsidRPr="004C2412">
        <w:rPr>
          <w:noProof/>
        </w:rPr>
        <w:t xml:space="preserve"> ‘Approved activity’</w:t>
      </w:r>
      <w:r w:rsidR="00722FEB" w:rsidRPr="004C2412">
        <w:rPr>
          <w:noProof/>
        </w:rPr>
        <w:t xml:space="preserve"> </w:t>
      </w:r>
      <w:r w:rsidR="009936A8" w:rsidRPr="004C2412">
        <w:rPr>
          <w:noProof/>
        </w:rPr>
        <w:t>- r</w:t>
      </w:r>
      <w:r w:rsidR="00B75CE0" w:rsidRPr="004C2412">
        <w:rPr>
          <w:noProof/>
        </w:rPr>
        <w:t>e</w:t>
      </w:r>
      <w:r w:rsidR="009936A8" w:rsidRPr="004C2412">
        <w:rPr>
          <w:noProof/>
        </w:rPr>
        <w:t xml:space="preserve">fer to ‘Glossary’ for further explanation of </w:t>
      </w:r>
      <w:r w:rsidR="001913B1" w:rsidRPr="004C2412">
        <w:rPr>
          <w:noProof/>
        </w:rPr>
        <w:t>these terms</w:t>
      </w:r>
      <w:r w:rsidR="009936A8" w:rsidRPr="004C2412">
        <w:rPr>
          <w:noProof/>
        </w:rPr>
        <w:t>.</w:t>
      </w:r>
    </w:p>
    <w:p w14:paraId="360911F6" w14:textId="77777777" w:rsidR="003D6984" w:rsidRPr="004C2412" w:rsidRDefault="006E682C" w:rsidP="00DE0A80">
      <w:pPr>
        <w:spacing w:after="0" w:line="240" w:lineRule="auto"/>
        <w:ind w:left="0"/>
        <w:rPr>
          <w:noProof/>
        </w:rPr>
      </w:pPr>
      <w:r w:rsidRPr="004C2412">
        <w:rPr>
          <w:noProof/>
        </w:rPr>
        <w:t>Note:</w:t>
      </w:r>
      <w:r w:rsidR="00211706" w:rsidRPr="004C2412">
        <w:rPr>
          <w:noProof/>
        </w:rPr>
        <w:t xml:space="preserve"> </w:t>
      </w:r>
      <w:r w:rsidR="00A75C1F" w:rsidRPr="004C2412">
        <w:rPr>
          <w:noProof/>
        </w:rPr>
        <w:t xml:space="preserve">As </w:t>
      </w:r>
      <w:r w:rsidR="00D14D6E" w:rsidRPr="004C2412">
        <w:rPr>
          <w:noProof/>
        </w:rPr>
        <w:t>TTW participants are not subject to the same job seeker compliance framework as other a</w:t>
      </w:r>
      <w:r w:rsidR="00CB5650" w:rsidRPr="004C2412">
        <w:rPr>
          <w:noProof/>
        </w:rPr>
        <w:t>ctivity tested job seekers</w:t>
      </w:r>
      <w:r w:rsidRPr="004C2412">
        <w:rPr>
          <w:noProof/>
        </w:rPr>
        <w:t xml:space="preserve"> they are </w:t>
      </w:r>
      <w:r w:rsidR="00D14D6E" w:rsidRPr="004C2412">
        <w:rPr>
          <w:noProof/>
        </w:rPr>
        <w:t>not included el</w:t>
      </w:r>
      <w:r w:rsidR="00C72483" w:rsidRPr="004C2412">
        <w:rPr>
          <w:noProof/>
        </w:rPr>
        <w:t>sewhere in this report.</w:t>
      </w:r>
    </w:p>
    <w:p w14:paraId="3CA5A95F" w14:textId="4DCB1E9F" w:rsidR="00F70312" w:rsidRPr="004C2412" w:rsidRDefault="00F70312" w:rsidP="00A609AA">
      <w:pPr>
        <w:pStyle w:val="Heading1"/>
        <w:rPr>
          <w:rStyle w:val="Heading2Char"/>
          <w:b/>
          <w:sz w:val="22"/>
          <w:szCs w:val="22"/>
        </w:rPr>
      </w:pPr>
      <w:r w:rsidRPr="004C2412">
        <w:rPr>
          <w:sz w:val="22"/>
          <w:szCs w:val="22"/>
        </w:rPr>
        <w:fldChar w:fldCharType="begin"/>
      </w:r>
      <w:r w:rsidRPr="004C2412">
        <w:rPr>
          <w:sz w:val="22"/>
          <w:szCs w:val="22"/>
        </w:rPr>
        <w:instrText xml:space="preserve"> SEQ Table \* ARABIC </w:instrText>
      </w:r>
      <w:r w:rsidRPr="004C2412">
        <w:rPr>
          <w:sz w:val="22"/>
          <w:szCs w:val="22"/>
        </w:rPr>
        <w:fldChar w:fldCharType="separate"/>
      </w:r>
      <w:bookmarkStart w:id="3" w:name="_Toc517343539"/>
      <w:r w:rsidR="00793D77">
        <w:rPr>
          <w:noProof/>
          <w:sz w:val="22"/>
          <w:szCs w:val="22"/>
        </w:rPr>
        <w:t>2</w:t>
      </w:r>
      <w:r w:rsidRPr="004C2412">
        <w:rPr>
          <w:sz w:val="22"/>
          <w:szCs w:val="22"/>
        </w:rPr>
        <w:fldChar w:fldCharType="end"/>
      </w:r>
      <w:r w:rsidRPr="004C2412">
        <w:rPr>
          <w:b w:val="0"/>
          <w:sz w:val="22"/>
          <w:szCs w:val="22"/>
        </w:rPr>
        <w:t xml:space="preserve"> </w:t>
      </w:r>
      <w:r w:rsidR="00E104E7" w:rsidRPr="004C2412">
        <w:rPr>
          <w:sz w:val="22"/>
          <w:szCs w:val="22"/>
        </w:rPr>
        <w:t>–</w:t>
      </w:r>
      <w:r w:rsidRPr="004C2412">
        <w:rPr>
          <w:b w:val="0"/>
          <w:sz w:val="22"/>
          <w:szCs w:val="22"/>
        </w:rPr>
        <w:t xml:space="preserve"> </w:t>
      </w:r>
      <w:r w:rsidRPr="004C2412">
        <w:rPr>
          <w:rStyle w:val="Heading2Char"/>
          <w:b/>
          <w:sz w:val="22"/>
          <w:szCs w:val="22"/>
        </w:rPr>
        <w:t xml:space="preserve">Job seekers with </w:t>
      </w:r>
      <w:r w:rsidR="00945CD3" w:rsidRPr="004C2412">
        <w:rPr>
          <w:rStyle w:val="Heading2Char"/>
          <w:b/>
          <w:sz w:val="22"/>
          <w:szCs w:val="22"/>
        </w:rPr>
        <w:t xml:space="preserve">a </w:t>
      </w:r>
      <w:r w:rsidRPr="004C2412">
        <w:rPr>
          <w:rStyle w:val="Heading2Char"/>
          <w:b/>
          <w:sz w:val="22"/>
          <w:szCs w:val="22"/>
        </w:rPr>
        <w:t xml:space="preserve">Vulnerability Indicator </w:t>
      </w:r>
      <w:r w:rsidR="00D170FA" w:rsidRPr="004C2412">
        <w:rPr>
          <w:rStyle w:val="Heading2Char"/>
          <w:b/>
          <w:sz w:val="22"/>
          <w:szCs w:val="22"/>
        </w:rPr>
        <w:t xml:space="preserve">- </w:t>
      </w:r>
      <w:r w:rsidRPr="004C2412">
        <w:rPr>
          <w:rStyle w:val="Heading2Char"/>
          <w:b/>
          <w:sz w:val="22"/>
          <w:szCs w:val="22"/>
        </w:rPr>
        <w:t xml:space="preserve">as at 31 </w:t>
      </w:r>
      <w:r w:rsidR="00D31F69" w:rsidRPr="004C2412">
        <w:rPr>
          <w:rStyle w:val="Heading2Char"/>
          <w:b/>
          <w:sz w:val="22"/>
          <w:szCs w:val="22"/>
        </w:rPr>
        <w:t>March</w:t>
      </w:r>
      <w:r w:rsidRPr="004C2412">
        <w:rPr>
          <w:rStyle w:val="Heading2Char"/>
          <w:b/>
          <w:sz w:val="22"/>
          <w:szCs w:val="22"/>
        </w:rPr>
        <w:t xml:space="preserve"> 201</w:t>
      </w:r>
      <w:r w:rsidR="00D31F69" w:rsidRPr="004C2412">
        <w:rPr>
          <w:rStyle w:val="Heading2Char"/>
          <w:b/>
          <w:sz w:val="22"/>
          <w:szCs w:val="22"/>
        </w:rPr>
        <w:t>8</w:t>
      </w:r>
      <w:bookmarkEnd w:id="3"/>
    </w:p>
    <w:tbl>
      <w:tblPr>
        <w:tblStyle w:val="CenterAlignTable"/>
        <w:tblW w:w="4980" w:type="pct"/>
        <w:tblInd w:w="0" w:type="dxa"/>
        <w:tblLook w:val="04A0" w:firstRow="1" w:lastRow="0" w:firstColumn="1" w:lastColumn="0" w:noHBand="0" w:noVBand="1"/>
        <w:tblCaption w:val=" Job Seekers with a Vulnerability Indicator"/>
        <w:tblDescription w:val=" Job Seekers with a Vulnerability Indicator"/>
      </w:tblPr>
      <w:tblGrid>
        <w:gridCol w:w="9746"/>
        <w:gridCol w:w="4927"/>
      </w:tblGrid>
      <w:tr w:rsidR="00E51AE4" w:rsidRPr="004C2412" w14:paraId="360911FB" w14:textId="77777777" w:rsidTr="004322AF">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321" w:type="pct"/>
            <w:vAlign w:val="center"/>
          </w:tcPr>
          <w:p w14:paraId="360911F9" w14:textId="77777777" w:rsidR="00E51AE4" w:rsidRPr="004C2412" w:rsidRDefault="00E51AE4" w:rsidP="004322AF">
            <w:pPr>
              <w:spacing w:before="0"/>
              <w:ind w:left="0"/>
              <w:rPr>
                <w:noProof/>
              </w:rPr>
            </w:pPr>
            <w:r w:rsidRPr="004C2412">
              <w:rPr>
                <w:noProof/>
              </w:rPr>
              <w:t>Number of job seekers with a Vulnerability Indicator</w:t>
            </w:r>
          </w:p>
        </w:tc>
        <w:tc>
          <w:tcPr>
            <w:tcW w:w="1679" w:type="pct"/>
            <w:vAlign w:val="center"/>
          </w:tcPr>
          <w:p w14:paraId="360911FA" w14:textId="77777777" w:rsidR="00E51AE4" w:rsidRPr="004C2412" w:rsidRDefault="00E51AE4" w:rsidP="004322AF">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 of all job seekers</w:t>
            </w:r>
          </w:p>
        </w:tc>
      </w:tr>
      <w:tr w:rsidR="00A85E41" w:rsidRPr="004C2412" w14:paraId="360911FF"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3321" w:type="pct"/>
            <w:vAlign w:val="center"/>
          </w:tcPr>
          <w:p w14:paraId="360911FD" w14:textId="62F1E52C" w:rsidR="00A85E41" w:rsidRPr="004C2412" w:rsidRDefault="00A85E41" w:rsidP="00A85E41">
            <w:pPr>
              <w:autoSpaceDE w:val="0"/>
              <w:autoSpaceDN w:val="0"/>
              <w:adjustRightInd w:val="0"/>
              <w:spacing w:before="0"/>
              <w:ind w:left="0"/>
              <w:rPr>
                <w:rFonts w:cs="Gill Sans MT"/>
                <w:b w:val="0"/>
                <w:color w:val="000000"/>
              </w:rPr>
            </w:pPr>
            <w:r w:rsidRPr="004C2412">
              <w:rPr>
                <w:rFonts w:cs="Gill Sans MT"/>
                <w:b w:val="0"/>
                <w:color w:val="000000"/>
              </w:rPr>
              <w:t>42,864</w:t>
            </w:r>
          </w:p>
        </w:tc>
        <w:tc>
          <w:tcPr>
            <w:tcW w:w="1679" w:type="pct"/>
            <w:vAlign w:val="center"/>
          </w:tcPr>
          <w:p w14:paraId="360911FE" w14:textId="7995158E" w:rsidR="00A85E41" w:rsidRPr="004C2412" w:rsidRDefault="00A85E41" w:rsidP="00A85E4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5%</w:t>
            </w:r>
          </w:p>
        </w:tc>
      </w:tr>
    </w:tbl>
    <w:p w14:paraId="6201163D" w14:textId="6C962813" w:rsidR="00106C5C" w:rsidRPr="004C2412" w:rsidRDefault="00106C5C" w:rsidP="008A2A10">
      <w:pPr>
        <w:pStyle w:val="Heading1"/>
        <w:spacing w:before="360" w:after="120"/>
        <w:rPr>
          <w:sz w:val="22"/>
          <w:szCs w:val="22"/>
        </w:rPr>
      </w:pPr>
      <w:bookmarkStart w:id="4" w:name="_Toc517343540"/>
      <w:r w:rsidRPr="004C2412">
        <w:rPr>
          <w:sz w:val="22"/>
          <w:szCs w:val="22"/>
        </w:rPr>
        <w:t xml:space="preserve">3 </w:t>
      </w:r>
      <w:r w:rsidR="00E104E7" w:rsidRPr="004C2412">
        <w:rPr>
          <w:sz w:val="22"/>
          <w:szCs w:val="22"/>
        </w:rPr>
        <w:t>–</w:t>
      </w:r>
      <w:r w:rsidRPr="004C2412">
        <w:rPr>
          <w:sz w:val="22"/>
          <w:szCs w:val="22"/>
        </w:rPr>
        <w:t xml:space="preserve"> </w:t>
      </w:r>
      <w:r w:rsidRPr="004C2412">
        <w:rPr>
          <w:rStyle w:val="Heading2Char"/>
          <w:b/>
          <w:sz w:val="22"/>
          <w:szCs w:val="22"/>
        </w:rPr>
        <w:t>Attendance at Appointments</w:t>
      </w:r>
      <w:r w:rsidR="00945CD3" w:rsidRPr="004C2412">
        <w:rPr>
          <w:rStyle w:val="Heading2Char"/>
          <w:b/>
          <w:sz w:val="22"/>
          <w:szCs w:val="22"/>
        </w:rPr>
        <w:t xml:space="preserve"> -</w:t>
      </w:r>
      <w:r w:rsidR="00945CD3" w:rsidRPr="004C2412">
        <w:rPr>
          <w:rStyle w:val="Heading2Char"/>
          <w:rFonts w:cs="Arial"/>
          <w:b/>
          <w:sz w:val="22"/>
          <w:szCs w:val="22"/>
        </w:rPr>
        <w:t xml:space="preserve"> 1 </w:t>
      </w:r>
      <w:r w:rsidR="00A85E41" w:rsidRPr="004C2412">
        <w:rPr>
          <w:rStyle w:val="Heading2Char"/>
          <w:rFonts w:cs="Arial"/>
          <w:b/>
          <w:sz w:val="22"/>
          <w:szCs w:val="22"/>
        </w:rPr>
        <w:t>January</w:t>
      </w:r>
      <w:r w:rsidR="00945CD3" w:rsidRPr="004C2412">
        <w:rPr>
          <w:rStyle w:val="Heading2Char"/>
          <w:rFonts w:cs="Arial"/>
          <w:b/>
          <w:sz w:val="22"/>
          <w:szCs w:val="22"/>
        </w:rPr>
        <w:t xml:space="preserve"> to 31 </w:t>
      </w:r>
      <w:r w:rsidR="00A85E41" w:rsidRPr="004C2412">
        <w:rPr>
          <w:rStyle w:val="Heading2Char"/>
          <w:rFonts w:cs="Arial"/>
          <w:b/>
          <w:sz w:val="22"/>
          <w:szCs w:val="22"/>
        </w:rPr>
        <w:t>March</w:t>
      </w:r>
      <w:r w:rsidR="00945CD3" w:rsidRPr="004C2412">
        <w:rPr>
          <w:rStyle w:val="Heading2Char"/>
          <w:rFonts w:cs="Arial"/>
          <w:b/>
          <w:sz w:val="22"/>
          <w:szCs w:val="22"/>
        </w:rPr>
        <w:t xml:space="preserve"> 201</w:t>
      </w:r>
      <w:r w:rsidR="00A85E41" w:rsidRPr="004C2412">
        <w:rPr>
          <w:rStyle w:val="Heading2Char"/>
          <w:rFonts w:cs="Arial"/>
          <w:b/>
          <w:sz w:val="22"/>
          <w:szCs w:val="22"/>
        </w:rPr>
        <w:t>8</w:t>
      </w:r>
      <w:bookmarkEnd w:id="4"/>
    </w:p>
    <w:p w14:paraId="1ADCFB01" w14:textId="069C7EAD" w:rsidR="00F70312" w:rsidRPr="004C2412" w:rsidRDefault="00A80828" w:rsidP="00DE0A80">
      <w:pPr>
        <w:pStyle w:val="Heading3"/>
        <w:numPr>
          <w:ilvl w:val="0"/>
          <w:numId w:val="0"/>
        </w:numPr>
        <w:rPr>
          <w:noProof/>
        </w:rPr>
      </w:pPr>
      <w:bookmarkStart w:id="5" w:name="_Toc517343541"/>
      <w:r w:rsidRPr="004C2412">
        <w:rPr>
          <w:noProof/>
        </w:rPr>
        <w:t>3</w:t>
      </w:r>
      <w:r w:rsidR="00C95ED9" w:rsidRPr="004C2412">
        <w:rPr>
          <w:noProof/>
        </w:rPr>
        <w:t xml:space="preserve"> </w:t>
      </w:r>
      <w:r w:rsidRPr="004C2412">
        <w:rPr>
          <w:noProof/>
        </w:rPr>
        <w:fldChar w:fldCharType="begin"/>
      </w:r>
      <w:r w:rsidRPr="004C2412">
        <w:rPr>
          <w:noProof/>
        </w:rPr>
        <w:instrText xml:space="preserve"> SEQ Table_3 \* alphabetic </w:instrText>
      </w:r>
      <w:r w:rsidRPr="004C2412">
        <w:rPr>
          <w:noProof/>
        </w:rPr>
        <w:fldChar w:fldCharType="separate"/>
      </w:r>
      <w:r w:rsidR="00793D77">
        <w:rPr>
          <w:noProof/>
        </w:rPr>
        <w:t>a</w:t>
      </w:r>
      <w:r w:rsidRPr="004C2412">
        <w:rPr>
          <w:noProof/>
        </w:rPr>
        <w:fldChar w:fldCharType="end"/>
      </w:r>
      <w:r w:rsidR="00106C5C" w:rsidRPr="004C2412">
        <w:rPr>
          <w:noProof/>
        </w:rPr>
        <w:t xml:space="preserve"> </w:t>
      </w:r>
      <w:r w:rsidR="00C95ED9" w:rsidRPr="004C2412">
        <w:t>–</w:t>
      </w:r>
      <w:r w:rsidRPr="004C2412">
        <w:rPr>
          <w:noProof/>
        </w:rPr>
        <w:t xml:space="preserve"> </w:t>
      </w:r>
      <w:r w:rsidR="00F70312" w:rsidRPr="004C2412">
        <w:rPr>
          <w:noProof/>
        </w:rPr>
        <w:t xml:space="preserve">Attendance at Appointments with employment services providers </w:t>
      </w:r>
      <w:r w:rsidR="00D170FA" w:rsidRPr="004C2412">
        <w:rPr>
          <w:noProof/>
        </w:rPr>
        <w:t>-</w:t>
      </w:r>
      <w:r w:rsidR="00F70312" w:rsidRPr="004C2412">
        <w:rPr>
          <w:noProof/>
        </w:rPr>
        <w:t xml:space="preserve"> 1 </w:t>
      </w:r>
      <w:r w:rsidR="00A85E41" w:rsidRPr="004C2412">
        <w:rPr>
          <w:noProof/>
        </w:rPr>
        <w:t>January</w:t>
      </w:r>
      <w:r w:rsidR="00F70312" w:rsidRPr="004C2412">
        <w:rPr>
          <w:noProof/>
        </w:rPr>
        <w:t xml:space="preserve"> to 31 </w:t>
      </w:r>
      <w:r w:rsidR="00A85E41" w:rsidRPr="004C2412">
        <w:rPr>
          <w:noProof/>
        </w:rPr>
        <w:t xml:space="preserve">March </w:t>
      </w:r>
      <w:r w:rsidR="00F70312" w:rsidRPr="004C2412">
        <w:rPr>
          <w:noProof/>
        </w:rPr>
        <w:t>201</w:t>
      </w:r>
      <w:r w:rsidR="00A85E41" w:rsidRPr="004C2412">
        <w:rPr>
          <w:noProof/>
        </w:rPr>
        <w:t>8</w:t>
      </w:r>
      <w:bookmarkEnd w:id="5"/>
    </w:p>
    <w:tbl>
      <w:tblPr>
        <w:tblW w:w="5012" w:type="pct"/>
        <w:tblInd w:w="-34" w:type="dxa"/>
        <w:tblLook w:val="04A0" w:firstRow="1" w:lastRow="0" w:firstColumn="1" w:lastColumn="0" w:noHBand="0" w:noVBand="1"/>
      </w:tblPr>
      <w:tblGrid>
        <w:gridCol w:w="1411"/>
        <w:gridCol w:w="876"/>
        <w:gridCol w:w="3257"/>
        <w:gridCol w:w="3115"/>
        <w:gridCol w:w="2229"/>
        <w:gridCol w:w="1598"/>
        <w:gridCol w:w="585"/>
        <w:gridCol w:w="1696"/>
      </w:tblGrid>
      <w:tr w:rsidR="00CD2CE1" w:rsidRPr="004C2412" w14:paraId="50650D6B" w14:textId="77777777" w:rsidTr="00A85E41">
        <w:trPr>
          <w:trHeight w:val="862"/>
          <w:tblHeader/>
        </w:trPr>
        <w:tc>
          <w:tcPr>
            <w:tcW w:w="7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2B043C" w14:textId="60DD70E4" w:rsidR="00243B8F" w:rsidRPr="004C2412" w:rsidRDefault="00243B8F" w:rsidP="004322AF">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Appointments Attended</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14:paraId="2A4E44F8" w14:textId="6D111C85" w:rsidR="00243B8F" w:rsidRPr="004C2412" w:rsidRDefault="00243B8F" w:rsidP="00A609AA">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Appointments N</w:t>
            </w:r>
            <w:r w:rsidR="00CD2CE1" w:rsidRPr="004C2412">
              <w:rPr>
                <w:rFonts w:eastAsia="Times New Roman" w:cs="Calibri"/>
                <w:b/>
                <w:bCs/>
                <w:color w:val="000000"/>
                <w:sz w:val="20"/>
                <w:szCs w:val="20"/>
                <w:lang w:eastAsia="en-AU"/>
              </w:rPr>
              <w:t xml:space="preserve">ot </w:t>
            </w:r>
            <w:r w:rsidRPr="004C2412">
              <w:rPr>
                <w:rFonts w:eastAsia="Times New Roman" w:cs="Calibri"/>
                <w:b/>
                <w:bCs/>
                <w:color w:val="000000"/>
                <w:sz w:val="20"/>
                <w:szCs w:val="20"/>
                <w:lang w:eastAsia="en-AU"/>
              </w:rPr>
              <w:t>Attended:</w:t>
            </w:r>
          </w:p>
          <w:p w14:paraId="17B8A966" w14:textId="77777777" w:rsidR="00243B8F" w:rsidRPr="004C2412" w:rsidRDefault="00243B8F" w:rsidP="00A609AA">
            <w:pPr>
              <w:pStyle w:val="ListParagraph"/>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Valid reason</w:t>
            </w:r>
          </w:p>
        </w:tc>
        <w:tc>
          <w:tcPr>
            <w:tcW w:w="1055" w:type="pct"/>
            <w:tcBorders>
              <w:top w:val="single" w:sz="4" w:space="0" w:color="auto"/>
              <w:left w:val="nil"/>
              <w:bottom w:val="single" w:sz="4" w:space="0" w:color="auto"/>
              <w:right w:val="single" w:sz="4" w:space="0" w:color="auto"/>
            </w:tcBorders>
            <w:shd w:val="clear" w:color="auto" w:fill="auto"/>
            <w:vAlign w:val="center"/>
          </w:tcPr>
          <w:p w14:paraId="22477696" w14:textId="77777777" w:rsidR="00243B8F" w:rsidRPr="004C2412" w:rsidRDefault="00243B8F" w:rsidP="00A609AA">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Appointments Not Attended: Invalid reason</w:t>
            </w:r>
          </w:p>
        </w:tc>
        <w:tc>
          <w:tcPr>
            <w:tcW w:w="755" w:type="pct"/>
            <w:tcBorders>
              <w:top w:val="single" w:sz="4" w:space="0" w:color="auto"/>
              <w:left w:val="nil"/>
              <w:bottom w:val="single" w:sz="4" w:space="0" w:color="auto"/>
              <w:right w:val="single" w:sz="4" w:space="0" w:color="auto"/>
            </w:tcBorders>
            <w:vAlign w:val="center"/>
          </w:tcPr>
          <w:p w14:paraId="20FED5FE" w14:textId="0B3575D3" w:rsidR="00243B8F" w:rsidRPr="004C2412" w:rsidRDefault="00243B8F" w:rsidP="004322AF">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Appointments Not Attended: Discretion</w:t>
            </w:r>
          </w:p>
        </w:tc>
        <w:tc>
          <w:tcPr>
            <w:tcW w:w="7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D2BBD" w14:textId="6CFC2AB2"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Appointments Not Attended: Total</w:t>
            </w:r>
          </w:p>
          <w:p w14:paraId="6AA3C3EE" w14:textId="77777777" w:rsidR="00243B8F" w:rsidRPr="004C2412" w:rsidRDefault="00243B8F" w:rsidP="00A609AA">
            <w:pPr>
              <w:spacing w:before="0" w:after="0" w:line="240" w:lineRule="auto"/>
              <w:ind w:left="0"/>
              <w:jc w:val="center"/>
              <w:rPr>
                <w:rFonts w:eastAsia="Times New Roman" w:cs="Calibri"/>
                <w:b/>
                <w:bCs/>
                <w:color w:val="000000"/>
                <w:lang w:eastAsia="en-AU"/>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06C3C" w14:textId="77777777"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Total Appointments</w:t>
            </w:r>
          </w:p>
        </w:tc>
      </w:tr>
      <w:tr w:rsidR="00CD2CE1" w:rsidRPr="004C2412" w14:paraId="70BA24B7" w14:textId="77777777" w:rsidTr="00A85E41">
        <w:trPr>
          <w:trHeight w:val="397"/>
          <w:tblHead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0909F" w14:textId="77777777"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c>
          <w:tcPr>
            <w:tcW w:w="296" w:type="pct"/>
            <w:tcBorders>
              <w:top w:val="nil"/>
              <w:left w:val="nil"/>
              <w:bottom w:val="single" w:sz="4" w:space="0" w:color="auto"/>
              <w:right w:val="single" w:sz="4" w:space="0" w:color="auto"/>
            </w:tcBorders>
            <w:shd w:val="clear" w:color="auto" w:fill="auto"/>
            <w:noWrap/>
            <w:vAlign w:val="center"/>
            <w:hideMark/>
          </w:tcPr>
          <w:p w14:paraId="2978F9EE" w14:textId="77777777"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1103" w:type="pct"/>
            <w:tcBorders>
              <w:top w:val="single" w:sz="4" w:space="0" w:color="auto"/>
              <w:left w:val="nil"/>
              <w:bottom w:val="single" w:sz="4" w:space="0" w:color="auto"/>
              <w:right w:val="single" w:sz="4" w:space="0" w:color="auto"/>
            </w:tcBorders>
            <w:shd w:val="clear" w:color="auto" w:fill="auto"/>
            <w:noWrap/>
            <w:vAlign w:val="center"/>
            <w:hideMark/>
          </w:tcPr>
          <w:p w14:paraId="2118F4F5" w14:textId="77777777"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1055" w:type="pct"/>
            <w:tcBorders>
              <w:top w:val="single" w:sz="4" w:space="0" w:color="auto"/>
              <w:left w:val="nil"/>
              <w:bottom w:val="single" w:sz="4" w:space="0" w:color="auto"/>
              <w:right w:val="single" w:sz="4" w:space="0" w:color="auto"/>
            </w:tcBorders>
            <w:shd w:val="clear" w:color="auto" w:fill="auto"/>
            <w:noWrap/>
            <w:vAlign w:val="center"/>
            <w:hideMark/>
          </w:tcPr>
          <w:p w14:paraId="557A1825" w14:textId="77777777"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755" w:type="pct"/>
            <w:tcBorders>
              <w:top w:val="single" w:sz="4" w:space="0" w:color="auto"/>
              <w:left w:val="nil"/>
              <w:bottom w:val="single" w:sz="4" w:space="0" w:color="auto"/>
              <w:right w:val="single" w:sz="4" w:space="0" w:color="auto"/>
            </w:tcBorders>
            <w:vAlign w:val="center"/>
          </w:tcPr>
          <w:p w14:paraId="7EAB8B58" w14:textId="0E12F0C9"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b/>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D25AC" w14:textId="6B643754"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14:paraId="559B1658" w14:textId="77777777"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574" w:type="pct"/>
            <w:tcBorders>
              <w:top w:val="nil"/>
              <w:left w:val="nil"/>
              <w:bottom w:val="single" w:sz="4" w:space="0" w:color="auto"/>
              <w:right w:val="single" w:sz="4" w:space="0" w:color="auto"/>
            </w:tcBorders>
            <w:shd w:val="clear" w:color="auto" w:fill="auto"/>
            <w:noWrap/>
            <w:vAlign w:val="center"/>
            <w:hideMark/>
          </w:tcPr>
          <w:p w14:paraId="39B50629" w14:textId="77777777" w:rsidR="00243B8F" w:rsidRPr="004C2412" w:rsidRDefault="00243B8F"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r>
      <w:tr w:rsidR="00A85E41" w:rsidRPr="004C2412" w14:paraId="067C3A73" w14:textId="77777777" w:rsidTr="00A85E41">
        <w:trPr>
          <w:trHeight w:val="401"/>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1F67CF" w14:textId="4186AA14" w:rsidR="00A85E41" w:rsidRPr="004C2412" w:rsidRDefault="00A85E41" w:rsidP="00A85E41">
            <w:pPr>
              <w:autoSpaceDE w:val="0"/>
              <w:autoSpaceDN w:val="0"/>
              <w:adjustRightInd w:val="0"/>
              <w:spacing w:before="0" w:after="0" w:line="240" w:lineRule="auto"/>
              <w:ind w:left="0"/>
              <w:jc w:val="center"/>
              <w:rPr>
                <w:rFonts w:cs="Gill Sans MT"/>
                <w:color w:val="000000"/>
              </w:rPr>
            </w:pPr>
            <w:r w:rsidRPr="004C2412">
              <w:rPr>
                <w:rFonts w:cs="Gill Sans MT"/>
                <w:color w:val="000000"/>
              </w:rPr>
              <w:t>2,465,580</w:t>
            </w:r>
          </w:p>
        </w:tc>
        <w:tc>
          <w:tcPr>
            <w:tcW w:w="296" w:type="pct"/>
            <w:tcBorders>
              <w:top w:val="single" w:sz="4" w:space="0" w:color="auto"/>
              <w:left w:val="nil"/>
              <w:bottom w:val="single" w:sz="4" w:space="0" w:color="auto"/>
              <w:right w:val="single" w:sz="4" w:space="0" w:color="auto"/>
            </w:tcBorders>
            <w:shd w:val="clear" w:color="auto" w:fill="auto"/>
            <w:noWrap/>
            <w:vAlign w:val="center"/>
          </w:tcPr>
          <w:p w14:paraId="3FDE3642" w14:textId="7E576BB3" w:rsidR="00A85E41" w:rsidRPr="004C2412" w:rsidRDefault="00A85E41" w:rsidP="00A85E41">
            <w:pPr>
              <w:autoSpaceDE w:val="0"/>
              <w:autoSpaceDN w:val="0"/>
              <w:adjustRightInd w:val="0"/>
              <w:spacing w:before="0" w:after="0" w:line="240" w:lineRule="auto"/>
              <w:ind w:left="0"/>
              <w:jc w:val="center"/>
              <w:rPr>
                <w:rFonts w:cs="Gill Sans MT"/>
                <w:color w:val="000000"/>
              </w:rPr>
            </w:pPr>
            <w:r w:rsidRPr="004C2412">
              <w:rPr>
                <w:rFonts w:cs="Gill Sans MT"/>
                <w:color w:val="000000"/>
              </w:rPr>
              <w:t>71%</w:t>
            </w:r>
          </w:p>
        </w:tc>
        <w:tc>
          <w:tcPr>
            <w:tcW w:w="1103" w:type="pct"/>
            <w:tcBorders>
              <w:top w:val="single" w:sz="4" w:space="0" w:color="auto"/>
              <w:left w:val="nil"/>
              <w:bottom w:val="single" w:sz="4" w:space="0" w:color="auto"/>
              <w:right w:val="single" w:sz="4" w:space="0" w:color="auto"/>
            </w:tcBorders>
            <w:shd w:val="clear" w:color="auto" w:fill="auto"/>
            <w:noWrap/>
            <w:vAlign w:val="center"/>
          </w:tcPr>
          <w:p w14:paraId="4AD45572" w14:textId="757B3C6B" w:rsidR="00A85E41" w:rsidRPr="004C2412" w:rsidRDefault="00A85E41" w:rsidP="00A85E41">
            <w:pPr>
              <w:autoSpaceDE w:val="0"/>
              <w:autoSpaceDN w:val="0"/>
              <w:adjustRightInd w:val="0"/>
              <w:spacing w:before="0" w:after="0" w:line="240" w:lineRule="auto"/>
              <w:ind w:left="0"/>
              <w:jc w:val="center"/>
              <w:rPr>
                <w:rFonts w:cs="Gill Sans MT"/>
                <w:color w:val="000000"/>
              </w:rPr>
            </w:pPr>
            <w:r w:rsidRPr="004C2412">
              <w:rPr>
                <w:rFonts w:cs="Gill Sans MT"/>
                <w:color w:val="000000"/>
              </w:rPr>
              <w:t>10%</w:t>
            </w:r>
          </w:p>
        </w:tc>
        <w:tc>
          <w:tcPr>
            <w:tcW w:w="1055" w:type="pct"/>
            <w:tcBorders>
              <w:top w:val="single" w:sz="4" w:space="0" w:color="auto"/>
              <w:left w:val="nil"/>
              <w:bottom w:val="single" w:sz="4" w:space="0" w:color="auto"/>
              <w:right w:val="single" w:sz="4" w:space="0" w:color="auto"/>
            </w:tcBorders>
            <w:shd w:val="clear" w:color="auto" w:fill="auto"/>
            <w:noWrap/>
            <w:vAlign w:val="center"/>
          </w:tcPr>
          <w:p w14:paraId="4EDEDD97" w14:textId="3CC73C47" w:rsidR="00A85E41" w:rsidRPr="004C2412" w:rsidRDefault="00A85E41" w:rsidP="00A85E41">
            <w:pPr>
              <w:autoSpaceDE w:val="0"/>
              <w:autoSpaceDN w:val="0"/>
              <w:adjustRightInd w:val="0"/>
              <w:spacing w:before="0" w:after="0" w:line="240" w:lineRule="auto"/>
              <w:ind w:left="0"/>
              <w:jc w:val="center"/>
              <w:rPr>
                <w:rFonts w:cs="Gill Sans MT"/>
                <w:color w:val="000000"/>
              </w:rPr>
            </w:pPr>
            <w:r w:rsidRPr="004C2412">
              <w:rPr>
                <w:rFonts w:cs="Gill Sans MT"/>
                <w:color w:val="000000"/>
              </w:rPr>
              <w:t>15%</w:t>
            </w:r>
          </w:p>
        </w:tc>
        <w:tc>
          <w:tcPr>
            <w:tcW w:w="755" w:type="pct"/>
            <w:tcBorders>
              <w:top w:val="single" w:sz="4" w:space="0" w:color="auto"/>
              <w:left w:val="nil"/>
              <w:bottom w:val="single" w:sz="4" w:space="0" w:color="auto"/>
              <w:right w:val="single" w:sz="4" w:space="0" w:color="auto"/>
            </w:tcBorders>
            <w:vAlign w:val="center"/>
          </w:tcPr>
          <w:p w14:paraId="280B6574" w14:textId="006EDAA0" w:rsidR="00A85E41" w:rsidRPr="004C2412" w:rsidRDefault="00A85E41" w:rsidP="00A85E41">
            <w:pPr>
              <w:autoSpaceDE w:val="0"/>
              <w:autoSpaceDN w:val="0"/>
              <w:adjustRightInd w:val="0"/>
              <w:spacing w:before="0" w:after="0" w:line="240" w:lineRule="auto"/>
              <w:ind w:left="0"/>
              <w:jc w:val="center"/>
              <w:rPr>
                <w:rFonts w:cs="Gill Sans MT"/>
                <w:color w:val="000000"/>
              </w:rPr>
            </w:pPr>
            <w:r w:rsidRPr="004C2412">
              <w:rPr>
                <w:rFonts w:cs="Gill Sans MT"/>
                <w:color w:val="000000"/>
              </w:rPr>
              <w:t>4%</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E7C844" w14:textId="3E08BE25" w:rsidR="00A85E41" w:rsidRPr="004C2412" w:rsidRDefault="00A85E41" w:rsidP="00A85E41">
            <w:pPr>
              <w:autoSpaceDE w:val="0"/>
              <w:autoSpaceDN w:val="0"/>
              <w:adjustRightInd w:val="0"/>
              <w:spacing w:before="0" w:after="0" w:line="240" w:lineRule="auto"/>
              <w:ind w:left="0"/>
              <w:jc w:val="center"/>
              <w:rPr>
                <w:rFonts w:cs="Gill Sans MT"/>
                <w:color w:val="000000"/>
              </w:rPr>
            </w:pPr>
            <w:r w:rsidRPr="004C2412">
              <w:rPr>
                <w:rFonts w:cs="Gill Sans MT"/>
                <w:color w:val="000000"/>
              </w:rPr>
              <w:t>991,845</w:t>
            </w:r>
          </w:p>
        </w:tc>
        <w:tc>
          <w:tcPr>
            <w:tcW w:w="198" w:type="pct"/>
            <w:tcBorders>
              <w:top w:val="single" w:sz="4" w:space="0" w:color="auto"/>
              <w:left w:val="nil"/>
              <w:bottom w:val="single" w:sz="4" w:space="0" w:color="auto"/>
              <w:right w:val="single" w:sz="4" w:space="0" w:color="auto"/>
            </w:tcBorders>
            <w:shd w:val="clear" w:color="auto" w:fill="auto"/>
            <w:noWrap/>
            <w:vAlign w:val="center"/>
          </w:tcPr>
          <w:p w14:paraId="14FAAD73" w14:textId="14861640" w:rsidR="00A85E41" w:rsidRPr="004C2412" w:rsidRDefault="00A85E41" w:rsidP="00A85E41">
            <w:pPr>
              <w:autoSpaceDE w:val="0"/>
              <w:autoSpaceDN w:val="0"/>
              <w:adjustRightInd w:val="0"/>
              <w:spacing w:before="0" w:after="0" w:line="240" w:lineRule="auto"/>
              <w:ind w:left="0"/>
              <w:jc w:val="center"/>
              <w:rPr>
                <w:rFonts w:cs="Gill Sans MT"/>
                <w:color w:val="000000"/>
              </w:rPr>
            </w:pPr>
            <w:r w:rsidRPr="004C2412">
              <w:rPr>
                <w:rFonts w:cs="Gill Sans MT"/>
                <w:color w:val="000000"/>
              </w:rPr>
              <w:t>29%</w:t>
            </w:r>
          </w:p>
        </w:tc>
        <w:tc>
          <w:tcPr>
            <w:tcW w:w="574" w:type="pct"/>
            <w:tcBorders>
              <w:top w:val="nil"/>
              <w:left w:val="nil"/>
              <w:bottom w:val="single" w:sz="4" w:space="0" w:color="auto"/>
              <w:right w:val="single" w:sz="4" w:space="0" w:color="auto"/>
            </w:tcBorders>
            <w:shd w:val="clear" w:color="auto" w:fill="auto"/>
            <w:noWrap/>
            <w:vAlign w:val="center"/>
          </w:tcPr>
          <w:p w14:paraId="6FDCD8F6" w14:textId="4569E8C3" w:rsidR="00A85E41" w:rsidRPr="004C2412" w:rsidRDefault="00A85E41" w:rsidP="00A85E41">
            <w:pPr>
              <w:autoSpaceDE w:val="0"/>
              <w:autoSpaceDN w:val="0"/>
              <w:adjustRightInd w:val="0"/>
              <w:spacing w:before="0" w:after="0" w:line="240" w:lineRule="auto"/>
              <w:ind w:left="0"/>
              <w:jc w:val="center"/>
              <w:rPr>
                <w:rFonts w:cs="Gill Sans MT"/>
                <w:color w:val="000000"/>
              </w:rPr>
            </w:pPr>
            <w:r w:rsidRPr="004C2412">
              <w:rPr>
                <w:rFonts w:cs="Gill Sans MT"/>
                <w:color w:val="000000"/>
              </w:rPr>
              <w:t>3,457,425</w:t>
            </w:r>
          </w:p>
        </w:tc>
      </w:tr>
    </w:tbl>
    <w:p w14:paraId="29273DE3" w14:textId="29A6C73C" w:rsidR="00F70312" w:rsidRPr="004C2412" w:rsidRDefault="00A80828" w:rsidP="00A609AA">
      <w:pPr>
        <w:pStyle w:val="Heading3"/>
        <w:numPr>
          <w:ilvl w:val="0"/>
          <w:numId w:val="0"/>
        </w:numPr>
        <w:rPr>
          <w:noProof/>
        </w:rPr>
      </w:pPr>
      <w:bookmarkStart w:id="6" w:name="_Toc517343542"/>
      <w:r w:rsidRPr="004C2412">
        <w:rPr>
          <w:noProof/>
        </w:rPr>
        <w:lastRenderedPageBreak/>
        <w:t>3</w:t>
      </w:r>
      <w:r w:rsidR="00C95ED9" w:rsidRPr="004C2412">
        <w:rPr>
          <w:noProof/>
        </w:rPr>
        <w:t xml:space="preserve"> </w:t>
      </w:r>
      <w:r w:rsidRPr="004C2412">
        <w:rPr>
          <w:noProof/>
        </w:rPr>
        <w:t xml:space="preserve">b </w:t>
      </w:r>
      <w:r w:rsidR="00C95ED9" w:rsidRPr="004C2412">
        <w:t>–</w:t>
      </w:r>
      <w:r w:rsidRPr="004C2412">
        <w:rPr>
          <w:noProof/>
        </w:rPr>
        <w:t xml:space="preserve"> </w:t>
      </w:r>
      <w:r w:rsidR="00F70312" w:rsidRPr="004C2412">
        <w:rPr>
          <w:noProof/>
        </w:rPr>
        <w:t xml:space="preserve">Attendance at Re-engagement Appointments with employment services providers </w:t>
      </w:r>
      <w:r w:rsidR="00D170FA" w:rsidRPr="004C2412">
        <w:rPr>
          <w:noProof/>
        </w:rPr>
        <w:t>-</w:t>
      </w:r>
      <w:r w:rsidR="00F70312" w:rsidRPr="004C2412">
        <w:rPr>
          <w:noProof/>
        </w:rPr>
        <w:t xml:space="preserve"> 1 </w:t>
      </w:r>
      <w:r w:rsidR="00A85E41" w:rsidRPr="004C2412">
        <w:rPr>
          <w:noProof/>
        </w:rPr>
        <w:t>January</w:t>
      </w:r>
      <w:r w:rsidR="00F70312" w:rsidRPr="004C2412">
        <w:rPr>
          <w:noProof/>
        </w:rPr>
        <w:t xml:space="preserve"> to 31 </w:t>
      </w:r>
      <w:r w:rsidR="00A85E41" w:rsidRPr="004C2412">
        <w:rPr>
          <w:noProof/>
        </w:rPr>
        <w:t>March</w:t>
      </w:r>
      <w:r w:rsidR="00F70312" w:rsidRPr="004C2412">
        <w:rPr>
          <w:noProof/>
        </w:rPr>
        <w:t xml:space="preserve"> 201</w:t>
      </w:r>
      <w:r w:rsidR="00A85E41" w:rsidRPr="004C2412">
        <w:rPr>
          <w:noProof/>
        </w:rPr>
        <w:t>8</w:t>
      </w:r>
      <w:bookmarkEnd w:id="6"/>
    </w:p>
    <w:tbl>
      <w:tblPr>
        <w:tblW w:w="5015" w:type="pct"/>
        <w:tblInd w:w="-34" w:type="dxa"/>
        <w:tblLook w:val="04A0" w:firstRow="1" w:lastRow="0" w:firstColumn="1" w:lastColumn="0" w:noHBand="0" w:noVBand="1"/>
        <w:tblDescription w:val="Attendance at Re-engagement Appointments with employment services providers "/>
      </w:tblPr>
      <w:tblGrid>
        <w:gridCol w:w="1304"/>
        <w:gridCol w:w="848"/>
        <w:gridCol w:w="3868"/>
        <w:gridCol w:w="3653"/>
        <w:gridCol w:w="2411"/>
        <w:gridCol w:w="990"/>
        <w:gridCol w:w="1702"/>
      </w:tblGrid>
      <w:tr w:rsidR="00C109D9" w:rsidRPr="004C2412" w14:paraId="3609122A" w14:textId="77777777" w:rsidTr="004322AF">
        <w:trPr>
          <w:trHeight w:val="722"/>
          <w:tblHeader/>
        </w:trPr>
        <w:tc>
          <w:tcPr>
            <w:tcW w:w="7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091227" w14:textId="393F0338" w:rsidR="00243B8F" w:rsidRPr="004C2412" w:rsidRDefault="00C109D9" w:rsidP="004322AF">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Appointments Attended</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14:paraId="7AB566BF" w14:textId="6C77D2FD" w:rsidR="00C109D9" w:rsidRPr="004C2412" w:rsidRDefault="00C109D9" w:rsidP="00A609AA">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Appointments Not Attended</w:t>
            </w:r>
            <w:r w:rsidR="00243B8F" w:rsidRPr="004C2412">
              <w:rPr>
                <w:rFonts w:eastAsia="Times New Roman" w:cs="Calibri"/>
                <w:b/>
                <w:bCs/>
                <w:color w:val="000000"/>
                <w:sz w:val="20"/>
                <w:szCs w:val="20"/>
                <w:lang w:eastAsia="en-AU"/>
              </w:rPr>
              <w:t>:</w:t>
            </w:r>
          </w:p>
          <w:p w14:paraId="279F6FC0" w14:textId="4A202D52" w:rsidR="00C109D9" w:rsidRPr="004C2412" w:rsidRDefault="00C109D9" w:rsidP="00A609AA">
            <w:pPr>
              <w:pStyle w:val="ListParagraph"/>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Valid reason</w:t>
            </w:r>
          </w:p>
        </w:tc>
        <w:tc>
          <w:tcPr>
            <w:tcW w:w="1236" w:type="pct"/>
            <w:tcBorders>
              <w:top w:val="single" w:sz="4" w:space="0" w:color="auto"/>
              <w:left w:val="nil"/>
              <w:bottom w:val="single" w:sz="4" w:space="0" w:color="auto"/>
              <w:right w:val="single" w:sz="4" w:space="0" w:color="auto"/>
            </w:tcBorders>
            <w:shd w:val="clear" w:color="auto" w:fill="auto"/>
            <w:vAlign w:val="center"/>
          </w:tcPr>
          <w:p w14:paraId="2A8EDD76" w14:textId="6CDD7AC5" w:rsidR="00C109D9" w:rsidRPr="004C2412" w:rsidRDefault="00C109D9" w:rsidP="00A609AA">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Appointments Not A</w:t>
            </w:r>
            <w:r w:rsidR="00243B8F" w:rsidRPr="004C2412">
              <w:rPr>
                <w:rFonts w:eastAsia="Times New Roman" w:cs="Calibri"/>
                <w:b/>
                <w:bCs/>
                <w:color w:val="000000"/>
                <w:sz w:val="20"/>
                <w:szCs w:val="20"/>
                <w:lang w:eastAsia="en-AU"/>
              </w:rPr>
              <w:t xml:space="preserve">ttended: </w:t>
            </w:r>
            <w:r w:rsidRPr="004C2412">
              <w:rPr>
                <w:rFonts w:eastAsia="Times New Roman" w:cs="Calibri"/>
                <w:b/>
                <w:bCs/>
                <w:color w:val="000000"/>
                <w:sz w:val="20"/>
                <w:szCs w:val="20"/>
                <w:lang w:eastAsia="en-AU"/>
              </w:rPr>
              <w:t>Invalid reason</w:t>
            </w:r>
          </w:p>
        </w:tc>
        <w:tc>
          <w:tcPr>
            <w:tcW w:w="1151" w:type="pct"/>
            <w:gridSpan w:val="2"/>
            <w:tcBorders>
              <w:top w:val="single" w:sz="4" w:space="0" w:color="auto"/>
              <w:left w:val="nil"/>
              <w:bottom w:val="single" w:sz="4" w:space="0" w:color="auto"/>
              <w:right w:val="single" w:sz="4" w:space="0" w:color="auto"/>
            </w:tcBorders>
            <w:shd w:val="clear" w:color="auto" w:fill="auto"/>
            <w:vAlign w:val="center"/>
          </w:tcPr>
          <w:p w14:paraId="36091228" w14:textId="00043C9F" w:rsidR="00243B8F" w:rsidRPr="004C2412" w:rsidRDefault="00C109D9" w:rsidP="004322AF">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Appointments Not Attended</w:t>
            </w:r>
            <w:r w:rsidR="00243B8F" w:rsidRPr="004C2412">
              <w:rPr>
                <w:rFonts w:eastAsia="Times New Roman" w:cs="Calibri"/>
                <w:b/>
                <w:bCs/>
                <w:color w:val="000000"/>
                <w:lang w:eastAsia="en-AU"/>
              </w:rPr>
              <w:t>: Total</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91229" w14:textId="77777777" w:rsidR="00C109D9" w:rsidRPr="004C2412" w:rsidRDefault="00C109D9"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Total Appointments</w:t>
            </w:r>
          </w:p>
        </w:tc>
      </w:tr>
      <w:tr w:rsidR="00243B8F" w:rsidRPr="004C2412" w14:paraId="3609123A" w14:textId="77777777" w:rsidTr="004322AF">
        <w:trPr>
          <w:trHeight w:val="495"/>
          <w:tblHeader/>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91233" w14:textId="77777777" w:rsidR="00F3209B" w:rsidRPr="004C2412" w:rsidRDefault="00F3209B"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c>
          <w:tcPr>
            <w:tcW w:w="287" w:type="pct"/>
            <w:tcBorders>
              <w:top w:val="nil"/>
              <w:left w:val="nil"/>
              <w:bottom w:val="single" w:sz="4" w:space="0" w:color="auto"/>
              <w:right w:val="single" w:sz="4" w:space="0" w:color="auto"/>
            </w:tcBorders>
            <w:shd w:val="clear" w:color="auto" w:fill="auto"/>
            <w:noWrap/>
            <w:vAlign w:val="center"/>
            <w:hideMark/>
          </w:tcPr>
          <w:p w14:paraId="36091234" w14:textId="77777777" w:rsidR="00F3209B" w:rsidRPr="004C2412" w:rsidRDefault="00F3209B"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1309" w:type="pct"/>
            <w:tcBorders>
              <w:top w:val="single" w:sz="4" w:space="0" w:color="auto"/>
              <w:left w:val="nil"/>
              <w:bottom w:val="single" w:sz="4" w:space="0" w:color="auto"/>
              <w:right w:val="single" w:sz="4" w:space="0" w:color="auto"/>
            </w:tcBorders>
            <w:shd w:val="clear" w:color="auto" w:fill="auto"/>
            <w:noWrap/>
            <w:vAlign w:val="center"/>
            <w:hideMark/>
          </w:tcPr>
          <w:p w14:paraId="36091235" w14:textId="77777777" w:rsidR="00F3209B" w:rsidRPr="004C2412" w:rsidRDefault="00F3209B"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1236" w:type="pct"/>
            <w:tcBorders>
              <w:top w:val="single" w:sz="4" w:space="0" w:color="auto"/>
              <w:left w:val="nil"/>
              <w:bottom w:val="single" w:sz="4" w:space="0" w:color="auto"/>
              <w:right w:val="single" w:sz="4" w:space="0" w:color="auto"/>
            </w:tcBorders>
            <w:shd w:val="clear" w:color="auto" w:fill="auto"/>
            <w:noWrap/>
            <w:vAlign w:val="center"/>
            <w:hideMark/>
          </w:tcPr>
          <w:p w14:paraId="36091236" w14:textId="77777777" w:rsidR="00F3209B" w:rsidRPr="004C2412" w:rsidRDefault="00F3209B"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816" w:type="pct"/>
            <w:tcBorders>
              <w:top w:val="single" w:sz="4" w:space="0" w:color="auto"/>
              <w:left w:val="nil"/>
              <w:bottom w:val="single" w:sz="4" w:space="0" w:color="auto"/>
              <w:right w:val="single" w:sz="4" w:space="0" w:color="auto"/>
            </w:tcBorders>
            <w:shd w:val="clear" w:color="auto" w:fill="auto"/>
            <w:noWrap/>
            <w:vAlign w:val="center"/>
            <w:hideMark/>
          </w:tcPr>
          <w:p w14:paraId="36091237" w14:textId="77777777" w:rsidR="00F3209B" w:rsidRPr="004C2412" w:rsidRDefault="00F3209B"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36091238" w14:textId="77777777" w:rsidR="00F3209B" w:rsidRPr="004C2412" w:rsidRDefault="00F3209B"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576" w:type="pct"/>
            <w:tcBorders>
              <w:top w:val="nil"/>
              <w:left w:val="nil"/>
              <w:bottom w:val="single" w:sz="4" w:space="0" w:color="auto"/>
              <w:right w:val="single" w:sz="4" w:space="0" w:color="auto"/>
            </w:tcBorders>
            <w:shd w:val="clear" w:color="auto" w:fill="auto"/>
            <w:noWrap/>
            <w:vAlign w:val="center"/>
            <w:hideMark/>
          </w:tcPr>
          <w:p w14:paraId="36091239" w14:textId="77777777" w:rsidR="00F3209B" w:rsidRPr="004C2412" w:rsidRDefault="00F3209B"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r>
      <w:tr w:rsidR="00A85E41" w:rsidRPr="004C2412" w14:paraId="36091243" w14:textId="77777777" w:rsidTr="004322AF">
        <w:trPr>
          <w:trHeight w:val="500"/>
        </w:trPr>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9123C" w14:textId="1E1C6FD4" w:rsidR="00A85E41" w:rsidRPr="004C2412" w:rsidRDefault="00A85E41" w:rsidP="00A85E41">
            <w:pPr>
              <w:autoSpaceDE w:val="0"/>
              <w:autoSpaceDN w:val="0"/>
              <w:adjustRightInd w:val="0"/>
              <w:spacing w:before="0" w:after="0" w:line="240" w:lineRule="auto"/>
              <w:ind w:left="0"/>
              <w:jc w:val="center"/>
              <w:rPr>
                <w:rFonts w:cs="Gill Sans MT"/>
                <w:color w:val="000000"/>
              </w:rPr>
            </w:pPr>
            <w:r w:rsidRPr="004C2412">
              <w:rPr>
                <w:rFonts w:cs="Gill Sans MT"/>
                <w:color w:val="000000"/>
              </w:rPr>
              <w:t>270,917</w:t>
            </w:r>
          </w:p>
        </w:tc>
        <w:tc>
          <w:tcPr>
            <w:tcW w:w="287" w:type="pct"/>
            <w:tcBorders>
              <w:top w:val="single" w:sz="4" w:space="0" w:color="auto"/>
              <w:left w:val="nil"/>
              <w:bottom w:val="single" w:sz="4" w:space="0" w:color="auto"/>
              <w:right w:val="single" w:sz="4" w:space="0" w:color="auto"/>
            </w:tcBorders>
            <w:shd w:val="clear" w:color="auto" w:fill="auto"/>
            <w:noWrap/>
            <w:vAlign w:val="center"/>
          </w:tcPr>
          <w:p w14:paraId="3609123D" w14:textId="0B70E381" w:rsidR="00A85E41" w:rsidRPr="004C2412" w:rsidRDefault="00A85E41" w:rsidP="00A85E41">
            <w:pPr>
              <w:autoSpaceDE w:val="0"/>
              <w:autoSpaceDN w:val="0"/>
              <w:adjustRightInd w:val="0"/>
              <w:spacing w:before="0" w:after="0" w:line="240" w:lineRule="auto"/>
              <w:ind w:left="0"/>
              <w:jc w:val="center"/>
              <w:rPr>
                <w:rFonts w:cs="Gill Sans MT"/>
                <w:color w:val="000000"/>
              </w:rPr>
            </w:pPr>
            <w:r w:rsidRPr="004C2412">
              <w:rPr>
                <w:rFonts w:cs="Gill Sans MT"/>
                <w:color w:val="000000"/>
              </w:rPr>
              <w:t>87%</w:t>
            </w:r>
          </w:p>
        </w:tc>
        <w:tc>
          <w:tcPr>
            <w:tcW w:w="1309" w:type="pct"/>
            <w:tcBorders>
              <w:top w:val="single" w:sz="4" w:space="0" w:color="auto"/>
              <w:left w:val="nil"/>
              <w:bottom w:val="single" w:sz="4" w:space="0" w:color="auto"/>
              <w:right w:val="single" w:sz="4" w:space="0" w:color="auto"/>
            </w:tcBorders>
            <w:shd w:val="clear" w:color="auto" w:fill="auto"/>
            <w:noWrap/>
            <w:vAlign w:val="center"/>
          </w:tcPr>
          <w:p w14:paraId="3609123E" w14:textId="671D5EAA" w:rsidR="00A85E41" w:rsidRPr="004C2412" w:rsidRDefault="00A85E41" w:rsidP="00A85E41">
            <w:pPr>
              <w:autoSpaceDE w:val="0"/>
              <w:autoSpaceDN w:val="0"/>
              <w:adjustRightInd w:val="0"/>
              <w:spacing w:before="0" w:after="0" w:line="240" w:lineRule="auto"/>
              <w:ind w:left="0"/>
              <w:jc w:val="center"/>
              <w:rPr>
                <w:rFonts w:cs="Gill Sans MT"/>
                <w:color w:val="000000"/>
              </w:rPr>
            </w:pPr>
            <w:r w:rsidRPr="004C2412">
              <w:rPr>
                <w:rFonts w:cs="Gill Sans MT"/>
                <w:color w:val="000000"/>
              </w:rPr>
              <w:t>2%</w:t>
            </w:r>
          </w:p>
        </w:tc>
        <w:tc>
          <w:tcPr>
            <w:tcW w:w="1236" w:type="pct"/>
            <w:tcBorders>
              <w:top w:val="single" w:sz="4" w:space="0" w:color="auto"/>
              <w:left w:val="nil"/>
              <w:bottom w:val="single" w:sz="4" w:space="0" w:color="auto"/>
              <w:right w:val="single" w:sz="4" w:space="0" w:color="auto"/>
            </w:tcBorders>
            <w:shd w:val="clear" w:color="auto" w:fill="auto"/>
            <w:noWrap/>
            <w:vAlign w:val="center"/>
          </w:tcPr>
          <w:p w14:paraId="3609123F" w14:textId="709FBFB0" w:rsidR="00A85E41" w:rsidRPr="004C2412" w:rsidRDefault="00A85E41" w:rsidP="00A85E41">
            <w:pPr>
              <w:autoSpaceDE w:val="0"/>
              <w:autoSpaceDN w:val="0"/>
              <w:adjustRightInd w:val="0"/>
              <w:spacing w:before="0" w:after="0" w:line="240" w:lineRule="auto"/>
              <w:ind w:left="0"/>
              <w:jc w:val="center"/>
              <w:rPr>
                <w:rFonts w:cs="Gill Sans MT"/>
                <w:color w:val="000000"/>
              </w:rPr>
            </w:pPr>
            <w:r w:rsidRPr="004C2412">
              <w:rPr>
                <w:rFonts w:cs="Gill Sans MT"/>
                <w:color w:val="000000"/>
              </w:rPr>
              <w:t>11%</w:t>
            </w:r>
          </w:p>
        </w:tc>
        <w:tc>
          <w:tcPr>
            <w:tcW w:w="816" w:type="pct"/>
            <w:tcBorders>
              <w:top w:val="single" w:sz="4" w:space="0" w:color="auto"/>
              <w:left w:val="nil"/>
              <w:bottom w:val="single" w:sz="4" w:space="0" w:color="auto"/>
              <w:right w:val="single" w:sz="4" w:space="0" w:color="auto"/>
            </w:tcBorders>
            <w:shd w:val="clear" w:color="auto" w:fill="auto"/>
            <w:noWrap/>
            <w:vAlign w:val="center"/>
          </w:tcPr>
          <w:p w14:paraId="36091240" w14:textId="2E8BD3C6" w:rsidR="00A85E41" w:rsidRPr="004C2412" w:rsidRDefault="00A85E41" w:rsidP="00A85E41">
            <w:pPr>
              <w:autoSpaceDE w:val="0"/>
              <w:autoSpaceDN w:val="0"/>
              <w:adjustRightInd w:val="0"/>
              <w:spacing w:before="0" w:after="0" w:line="240" w:lineRule="auto"/>
              <w:ind w:left="0"/>
              <w:jc w:val="center"/>
              <w:rPr>
                <w:rFonts w:cs="Gill Sans MT"/>
                <w:color w:val="000000"/>
              </w:rPr>
            </w:pPr>
            <w:r w:rsidRPr="004C2412">
              <w:rPr>
                <w:rFonts w:cs="Gill Sans MT"/>
                <w:color w:val="000000"/>
              </w:rPr>
              <w:t>40,685</w:t>
            </w: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36091241" w14:textId="7D8E2BDD" w:rsidR="00A85E41" w:rsidRPr="004C2412" w:rsidRDefault="00A85E41" w:rsidP="00A85E41">
            <w:pPr>
              <w:autoSpaceDE w:val="0"/>
              <w:autoSpaceDN w:val="0"/>
              <w:adjustRightInd w:val="0"/>
              <w:spacing w:before="0" w:after="0" w:line="240" w:lineRule="auto"/>
              <w:ind w:left="0"/>
              <w:jc w:val="center"/>
              <w:rPr>
                <w:rFonts w:cs="Gill Sans MT"/>
                <w:color w:val="000000"/>
              </w:rPr>
            </w:pPr>
            <w:r w:rsidRPr="004C2412">
              <w:rPr>
                <w:rFonts w:cs="Gill Sans MT"/>
                <w:color w:val="000000"/>
              </w:rPr>
              <w:t>13%</w:t>
            </w:r>
          </w:p>
        </w:tc>
        <w:tc>
          <w:tcPr>
            <w:tcW w:w="576" w:type="pct"/>
            <w:tcBorders>
              <w:top w:val="nil"/>
              <w:left w:val="nil"/>
              <w:bottom w:val="single" w:sz="4" w:space="0" w:color="auto"/>
              <w:right w:val="single" w:sz="4" w:space="0" w:color="auto"/>
            </w:tcBorders>
            <w:shd w:val="clear" w:color="auto" w:fill="auto"/>
            <w:noWrap/>
            <w:vAlign w:val="center"/>
          </w:tcPr>
          <w:p w14:paraId="36091242" w14:textId="71ECDF27" w:rsidR="00A85E41" w:rsidRPr="004C2412" w:rsidRDefault="00A85E41" w:rsidP="00A85E41">
            <w:pPr>
              <w:autoSpaceDE w:val="0"/>
              <w:autoSpaceDN w:val="0"/>
              <w:adjustRightInd w:val="0"/>
              <w:spacing w:before="0" w:after="0" w:line="240" w:lineRule="auto"/>
              <w:ind w:left="0"/>
              <w:jc w:val="center"/>
              <w:rPr>
                <w:rFonts w:cs="Gill Sans MT"/>
                <w:color w:val="000000"/>
              </w:rPr>
            </w:pPr>
            <w:r w:rsidRPr="004C2412">
              <w:rPr>
                <w:rFonts w:cs="Gill Sans MT"/>
                <w:color w:val="000000"/>
              </w:rPr>
              <w:t>311,602</w:t>
            </w:r>
          </w:p>
        </w:tc>
      </w:tr>
    </w:tbl>
    <w:p w14:paraId="36091244" w14:textId="1703B80C" w:rsidR="00923758" w:rsidRPr="004C2412" w:rsidRDefault="00B10E31" w:rsidP="00A609AA">
      <w:pPr>
        <w:spacing w:after="120" w:line="240" w:lineRule="auto"/>
        <w:ind w:left="0"/>
        <w:rPr>
          <w:rFonts w:cs="Arial"/>
        </w:rPr>
      </w:pPr>
      <w:r w:rsidRPr="004C2412">
        <w:rPr>
          <w:noProof/>
        </w:rPr>
        <w:t>This</w:t>
      </w:r>
      <w:r w:rsidR="00B202FF" w:rsidRPr="004C2412">
        <w:rPr>
          <w:noProof/>
        </w:rPr>
        <w:t xml:space="preserve"> table </w:t>
      </w:r>
      <w:r w:rsidR="00390033" w:rsidRPr="004C2412">
        <w:rPr>
          <w:noProof/>
        </w:rPr>
        <w:t xml:space="preserve">includes </w:t>
      </w:r>
      <w:r w:rsidR="00B202FF" w:rsidRPr="004C2412">
        <w:rPr>
          <w:rFonts w:cs="Arial"/>
        </w:rPr>
        <w:t xml:space="preserve">re-engagement appointments where reconnection </w:t>
      </w:r>
      <w:r w:rsidR="001E3D66" w:rsidRPr="004C2412">
        <w:rPr>
          <w:rFonts w:cs="Arial"/>
        </w:rPr>
        <w:t>wa</w:t>
      </w:r>
      <w:r w:rsidR="00FF2F20" w:rsidRPr="004C2412">
        <w:rPr>
          <w:rFonts w:cs="Arial"/>
        </w:rPr>
        <w:t>s</w:t>
      </w:r>
      <w:r w:rsidR="00D556D7" w:rsidRPr="004C2412">
        <w:rPr>
          <w:rFonts w:cs="Arial"/>
        </w:rPr>
        <w:t xml:space="preserve"> </w:t>
      </w:r>
      <w:r w:rsidR="00B202FF" w:rsidRPr="004C2412">
        <w:rPr>
          <w:rFonts w:cs="Arial"/>
        </w:rPr>
        <w:t>required following</w:t>
      </w:r>
      <w:r w:rsidR="00390033" w:rsidRPr="004C2412">
        <w:rPr>
          <w:rFonts w:cs="Arial"/>
        </w:rPr>
        <w:t xml:space="preserve"> </w:t>
      </w:r>
      <w:r w:rsidR="00B202FF" w:rsidRPr="004C2412">
        <w:rPr>
          <w:rFonts w:cs="Arial"/>
        </w:rPr>
        <w:t>a</w:t>
      </w:r>
      <w:r w:rsidR="00390033" w:rsidRPr="004C2412">
        <w:rPr>
          <w:rFonts w:cs="Arial"/>
        </w:rPr>
        <w:t xml:space="preserve"> missed</w:t>
      </w:r>
      <w:r w:rsidR="00B202FF" w:rsidRPr="004C2412">
        <w:rPr>
          <w:rFonts w:cs="Arial"/>
        </w:rPr>
        <w:t xml:space="preserve"> appointment with an</w:t>
      </w:r>
      <w:r w:rsidR="004322AF" w:rsidRPr="004C2412">
        <w:rPr>
          <w:rFonts w:cs="Arial"/>
        </w:rPr>
        <w:t xml:space="preserve"> employment services provider.</w:t>
      </w:r>
    </w:p>
    <w:p w14:paraId="36091245" w14:textId="56F05375" w:rsidR="00AD526D" w:rsidRPr="004C2412" w:rsidRDefault="00C9361F" w:rsidP="00A609AA">
      <w:pPr>
        <w:spacing w:after="120" w:line="240" w:lineRule="auto"/>
        <w:ind w:left="0"/>
        <w:rPr>
          <w:noProof/>
        </w:rPr>
      </w:pPr>
      <w:r w:rsidRPr="004C2412">
        <w:rPr>
          <w:noProof/>
        </w:rPr>
        <w:t xml:space="preserve">The </w:t>
      </w:r>
      <w:r w:rsidR="00B10E31" w:rsidRPr="004C2412">
        <w:rPr>
          <w:noProof/>
        </w:rPr>
        <w:t>“</w:t>
      </w:r>
      <w:r w:rsidRPr="004C2412">
        <w:rPr>
          <w:noProof/>
        </w:rPr>
        <w:t>not attended</w:t>
      </w:r>
      <w:r w:rsidR="00B10E31" w:rsidRPr="004C2412">
        <w:rPr>
          <w:noProof/>
        </w:rPr>
        <w:t>”</w:t>
      </w:r>
      <w:r w:rsidRPr="004C2412">
        <w:rPr>
          <w:noProof/>
        </w:rPr>
        <w:t xml:space="preserve"> result of </w:t>
      </w:r>
      <w:r w:rsidR="00B202FF" w:rsidRPr="004C2412">
        <w:rPr>
          <w:noProof/>
        </w:rPr>
        <w:t>“Discretion” is not available</w:t>
      </w:r>
      <w:r w:rsidR="00C41921" w:rsidRPr="004C2412">
        <w:rPr>
          <w:noProof/>
        </w:rPr>
        <w:t xml:space="preserve"> to employment services providers</w:t>
      </w:r>
      <w:r w:rsidR="00B202FF" w:rsidRPr="004C2412">
        <w:rPr>
          <w:noProof/>
        </w:rPr>
        <w:t xml:space="preserve"> for</w:t>
      </w:r>
      <w:r w:rsidR="00C41921" w:rsidRPr="004C2412">
        <w:rPr>
          <w:noProof/>
        </w:rPr>
        <w:t xml:space="preserve"> </w:t>
      </w:r>
      <w:r w:rsidRPr="004C2412">
        <w:rPr>
          <w:noProof/>
        </w:rPr>
        <w:t>this type of appointment</w:t>
      </w:r>
      <w:r w:rsidR="004322AF" w:rsidRPr="004C2412">
        <w:rPr>
          <w:noProof/>
        </w:rPr>
        <w:t>.</w:t>
      </w:r>
    </w:p>
    <w:p w14:paraId="50B26F96" w14:textId="14E2F016" w:rsidR="00F70312" w:rsidRPr="004C2412" w:rsidRDefault="00A80828" w:rsidP="00A609AA">
      <w:pPr>
        <w:pStyle w:val="Heading1"/>
        <w:rPr>
          <w:rFonts w:cs="Arial"/>
          <w:b w:val="0"/>
          <w:sz w:val="22"/>
          <w:szCs w:val="22"/>
        </w:rPr>
      </w:pPr>
      <w:bookmarkStart w:id="7" w:name="_Toc517343543"/>
      <w:r w:rsidRPr="004C2412">
        <w:rPr>
          <w:rFonts w:eastAsiaTheme="minorHAnsi" w:cs="Arial"/>
          <w:bCs w:val="0"/>
          <w:noProof/>
          <w:sz w:val="22"/>
          <w:szCs w:val="22"/>
        </w:rPr>
        <w:t>4</w:t>
      </w:r>
      <w:r w:rsidRPr="004C2412">
        <w:rPr>
          <w:rFonts w:eastAsiaTheme="minorHAnsi" w:cs="Arial"/>
          <w:b w:val="0"/>
          <w:bCs w:val="0"/>
          <w:noProof/>
          <w:sz w:val="22"/>
          <w:szCs w:val="22"/>
        </w:rPr>
        <w:t xml:space="preserve"> </w:t>
      </w:r>
      <w:r w:rsidR="00E104E7" w:rsidRPr="004C2412">
        <w:rPr>
          <w:sz w:val="22"/>
          <w:szCs w:val="22"/>
        </w:rPr>
        <w:t xml:space="preserve">– </w:t>
      </w:r>
      <w:r w:rsidR="00D1085F" w:rsidRPr="004C2412">
        <w:rPr>
          <w:rStyle w:val="Heading2Char"/>
          <w:rFonts w:cs="Arial"/>
          <w:b/>
          <w:sz w:val="22"/>
          <w:szCs w:val="22"/>
        </w:rPr>
        <w:t xml:space="preserve">Income </w:t>
      </w:r>
      <w:r w:rsidR="00B10E31" w:rsidRPr="004C2412">
        <w:rPr>
          <w:rStyle w:val="Heading2Char"/>
          <w:rFonts w:cs="Arial"/>
          <w:b/>
          <w:sz w:val="22"/>
          <w:szCs w:val="22"/>
        </w:rPr>
        <w:t>S</w:t>
      </w:r>
      <w:r w:rsidR="00D1085F" w:rsidRPr="004C2412">
        <w:rPr>
          <w:rStyle w:val="Heading2Char"/>
          <w:rFonts w:cs="Arial"/>
          <w:b/>
          <w:sz w:val="22"/>
          <w:szCs w:val="22"/>
        </w:rPr>
        <w:t xml:space="preserve">upport </w:t>
      </w:r>
      <w:r w:rsidR="005D768E" w:rsidRPr="004C2412">
        <w:rPr>
          <w:rStyle w:val="Heading2Char"/>
          <w:rFonts w:cs="Arial"/>
          <w:b/>
          <w:sz w:val="22"/>
          <w:szCs w:val="22"/>
        </w:rPr>
        <w:t>p</w:t>
      </w:r>
      <w:r w:rsidR="00D1085F" w:rsidRPr="004C2412">
        <w:rPr>
          <w:rStyle w:val="Heading2Char"/>
          <w:rFonts w:cs="Arial"/>
          <w:b/>
          <w:sz w:val="22"/>
          <w:szCs w:val="22"/>
        </w:rPr>
        <w:t xml:space="preserve">ayment </w:t>
      </w:r>
      <w:r w:rsidR="005D768E" w:rsidRPr="004C2412">
        <w:rPr>
          <w:rStyle w:val="Heading2Char"/>
          <w:rFonts w:cs="Arial"/>
          <w:b/>
          <w:sz w:val="22"/>
          <w:szCs w:val="22"/>
        </w:rPr>
        <w:t>s</w:t>
      </w:r>
      <w:r w:rsidR="00D1085F" w:rsidRPr="004C2412">
        <w:rPr>
          <w:rStyle w:val="Heading2Char"/>
          <w:rFonts w:cs="Arial"/>
          <w:b/>
          <w:sz w:val="22"/>
          <w:szCs w:val="22"/>
        </w:rPr>
        <w:t>uspensions for non-attendance at appointments/activities</w:t>
      </w:r>
      <w:r w:rsidR="00F3209B" w:rsidRPr="004C2412">
        <w:rPr>
          <w:rStyle w:val="Heading2Char"/>
          <w:rFonts w:cs="Arial"/>
          <w:b/>
          <w:sz w:val="22"/>
          <w:szCs w:val="22"/>
        </w:rPr>
        <w:t xml:space="preserve"> </w:t>
      </w:r>
      <w:r w:rsidR="00D170FA" w:rsidRPr="004C2412">
        <w:rPr>
          <w:rStyle w:val="Heading2Char"/>
          <w:rFonts w:cs="Arial"/>
          <w:b/>
          <w:sz w:val="22"/>
          <w:szCs w:val="22"/>
        </w:rPr>
        <w:t>-</w:t>
      </w:r>
      <w:r w:rsidR="00F3209B" w:rsidRPr="004C2412">
        <w:rPr>
          <w:rStyle w:val="Heading2Char"/>
          <w:rFonts w:cs="Arial"/>
          <w:b/>
          <w:sz w:val="22"/>
          <w:szCs w:val="22"/>
        </w:rPr>
        <w:t xml:space="preserve"> 1 </w:t>
      </w:r>
      <w:r w:rsidR="00A85E41" w:rsidRPr="004C2412">
        <w:rPr>
          <w:rStyle w:val="Heading2Char"/>
          <w:rFonts w:cs="Arial"/>
          <w:b/>
          <w:sz w:val="22"/>
          <w:szCs w:val="22"/>
        </w:rPr>
        <w:t>January</w:t>
      </w:r>
      <w:r w:rsidR="00F3209B" w:rsidRPr="004C2412">
        <w:rPr>
          <w:rStyle w:val="Heading2Char"/>
          <w:rFonts w:cs="Arial"/>
          <w:b/>
          <w:sz w:val="22"/>
          <w:szCs w:val="22"/>
        </w:rPr>
        <w:t xml:space="preserve"> to 31 </w:t>
      </w:r>
      <w:r w:rsidR="00A85E41" w:rsidRPr="004C2412">
        <w:rPr>
          <w:rStyle w:val="Heading2Char"/>
          <w:rFonts w:cs="Arial"/>
          <w:b/>
          <w:sz w:val="22"/>
          <w:szCs w:val="22"/>
        </w:rPr>
        <w:t xml:space="preserve">March </w:t>
      </w:r>
      <w:r w:rsidR="00F3209B" w:rsidRPr="004C2412">
        <w:rPr>
          <w:rStyle w:val="Heading2Char"/>
          <w:rFonts w:cs="Arial"/>
          <w:b/>
          <w:sz w:val="22"/>
          <w:szCs w:val="22"/>
        </w:rPr>
        <w:t>201</w:t>
      </w:r>
      <w:r w:rsidR="00A85E41" w:rsidRPr="004C2412">
        <w:rPr>
          <w:rStyle w:val="Heading2Char"/>
          <w:rFonts w:cs="Arial"/>
          <w:b/>
          <w:sz w:val="22"/>
          <w:szCs w:val="22"/>
        </w:rPr>
        <w:t>8</w:t>
      </w:r>
      <w:bookmarkEnd w:id="7"/>
    </w:p>
    <w:tbl>
      <w:tblPr>
        <w:tblStyle w:val="CenterAlignTable"/>
        <w:tblW w:w="5000" w:type="pct"/>
        <w:tblInd w:w="0"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3877"/>
        <w:gridCol w:w="4249"/>
        <w:gridCol w:w="4246"/>
        <w:gridCol w:w="2360"/>
      </w:tblGrid>
      <w:tr w:rsidR="00F3209B" w:rsidRPr="004C2412" w14:paraId="3609124D" w14:textId="77777777" w:rsidTr="002602C9">
        <w:trPr>
          <w:cnfStyle w:val="100000000000" w:firstRow="1" w:lastRow="0" w:firstColumn="0" w:lastColumn="0" w:oddVBand="0" w:evenVBand="0" w:oddHBand="0" w:evenHBand="0" w:firstRowFirstColumn="0" w:firstRowLastColumn="0" w:lastRowFirstColumn="0" w:lastRowLastColumn="0"/>
          <w:trHeight w:val="1023"/>
          <w:tblHeader/>
        </w:trPr>
        <w:tc>
          <w:tcPr>
            <w:cnfStyle w:val="001000000000" w:firstRow="0" w:lastRow="0" w:firstColumn="1" w:lastColumn="0" w:oddVBand="0" w:evenVBand="0" w:oddHBand="0" w:evenHBand="0" w:firstRowFirstColumn="0" w:firstRowLastColumn="0" w:lastRowFirstColumn="0" w:lastRowLastColumn="0"/>
            <w:tcW w:w="1316" w:type="pct"/>
            <w:vAlign w:val="center"/>
          </w:tcPr>
          <w:p w14:paraId="36091249" w14:textId="4D38C76D" w:rsidR="00F3209B" w:rsidRPr="004C2412" w:rsidRDefault="00F3209B" w:rsidP="002602C9">
            <w:pPr>
              <w:spacing w:before="0"/>
              <w:ind w:left="0"/>
            </w:pPr>
            <w:r w:rsidRPr="004C2412">
              <w:t>Number of income support payment suspensions for job seekers missing appointment with their provider</w:t>
            </w:r>
          </w:p>
        </w:tc>
        <w:tc>
          <w:tcPr>
            <w:tcW w:w="1442" w:type="pct"/>
            <w:vAlign w:val="center"/>
          </w:tcPr>
          <w:p w14:paraId="3609124A" w14:textId="0C6B80A9" w:rsidR="00F3209B" w:rsidRPr="004C2412" w:rsidRDefault="00F3209B" w:rsidP="002602C9">
            <w:pPr>
              <w:spacing w:before="0"/>
              <w:ind w:left="0"/>
              <w:cnfStyle w:val="100000000000" w:firstRow="1" w:lastRow="0" w:firstColumn="0" w:lastColumn="0" w:oddVBand="0" w:evenVBand="0" w:oddHBand="0" w:evenHBand="0" w:firstRowFirstColumn="0" w:firstRowLastColumn="0" w:lastRowFirstColumn="0" w:lastRowLastColumn="0"/>
            </w:pPr>
            <w:r w:rsidRPr="004C2412">
              <w:t>Number of income support payment suspensions for job seekers missing  appointment with a third party</w:t>
            </w:r>
          </w:p>
        </w:tc>
        <w:tc>
          <w:tcPr>
            <w:tcW w:w="1441" w:type="pct"/>
            <w:vAlign w:val="center"/>
          </w:tcPr>
          <w:p w14:paraId="3609124B" w14:textId="77777777" w:rsidR="00F3209B" w:rsidRPr="004C2412" w:rsidRDefault="00F3209B" w:rsidP="002602C9">
            <w:pPr>
              <w:spacing w:before="0"/>
              <w:ind w:left="0"/>
              <w:cnfStyle w:val="100000000000" w:firstRow="1" w:lastRow="0" w:firstColumn="0" w:lastColumn="0" w:oddVBand="0" w:evenVBand="0" w:oddHBand="0" w:evenHBand="0" w:firstRowFirstColumn="0" w:firstRowLastColumn="0" w:lastRowFirstColumn="0" w:lastRowLastColumn="0"/>
            </w:pPr>
            <w:r w:rsidRPr="004C2412">
              <w:t>Number of income support payment suspensions for job seekers following disengagement from an activity</w:t>
            </w:r>
          </w:p>
        </w:tc>
        <w:tc>
          <w:tcPr>
            <w:tcW w:w="801" w:type="pct"/>
            <w:vAlign w:val="center"/>
          </w:tcPr>
          <w:p w14:paraId="3609124C" w14:textId="77777777" w:rsidR="00F3209B" w:rsidRPr="004C2412" w:rsidRDefault="00F3209B" w:rsidP="002602C9">
            <w:pPr>
              <w:spacing w:before="0"/>
              <w:ind w:left="0"/>
              <w:cnfStyle w:val="100000000000" w:firstRow="1" w:lastRow="0" w:firstColumn="0" w:lastColumn="0" w:oddVBand="0" w:evenVBand="0" w:oddHBand="0" w:evenHBand="0" w:firstRowFirstColumn="0" w:firstRowLastColumn="0" w:lastRowFirstColumn="0" w:lastRowLastColumn="0"/>
            </w:pPr>
            <w:r w:rsidRPr="004C2412">
              <w:t>Total Income Support Payment Suspensions</w:t>
            </w:r>
          </w:p>
        </w:tc>
      </w:tr>
      <w:tr w:rsidR="00A85E41" w:rsidRPr="004C2412" w14:paraId="36091253" w14:textId="77777777" w:rsidTr="00910012">
        <w:trPr>
          <w:trHeight w:val="454"/>
        </w:trPr>
        <w:tc>
          <w:tcPr>
            <w:cnfStyle w:val="001000000000" w:firstRow="0" w:lastRow="0" w:firstColumn="1" w:lastColumn="0" w:oddVBand="0" w:evenVBand="0" w:oddHBand="0" w:evenHBand="0" w:firstRowFirstColumn="0" w:firstRowLastColumn="0" w:lastRowFirstColumn="0" w:lastRowLastColumn="0"/>
            <w:tcW w:w="1316" w:type="pct"/>
            <w:vAlign w:val="center"/>
          </w:tcPr>
          <w:p w14:paraId="3609124F" w14:textId="0FDB8DC0" w:rsidR="00A85E41" w:rsidRPr="00A44E34" w:rsidRDefault="00A85E41" w:rsidP="00A85E41">
            <w:pPr>
              <w:spacing w:before="0"/>
              <w:ind w:left="0"/>
              <w:rPr>
                <w:rFonts w:cs="Arial"/>
                <w:b w:val="0"/>
              </w:rPr>
            </w:pPr>
            <w:r w:rsidRPr="00A44E34">
              <w:rPr>
                <w:rFonts w:cs="Arial"/>
                <w:b w:val="0"/>
              </w:rPr>
              <w:t>394,010</w:t>
            </w:r>
          </w:p>
        </w:tc>
        <w:tc>
          <w:tcPr>
            <w:tcW w:w="1442" w:type="pct"/>
            <w:vAlign w:val="center"/>
          </w:tcPr>
          <w:p w14:paraId="36091250" w14:textId="5E8BAD42" w:rsidR="00A85E41" w:rsidRPr="004C2412" w:rsidRDefault="00A85E41" w:rsidP="00A85E41">
            <w:pPr>
              <w:spacing w:before="0"/>
              <w:ind w:left="0"/>
              <w:cnfStyle w:val="000000000000" w:firstRow="0" w:lastRow="0" w:firstColumn="0" w:lastColumn="0" w:oddVBand="0" w:evenVBand="0" w:oddHBand="0" w:evenHBand="0" w:firstRowFirstColumn="0" w:firstRowLastColumn="0" w:lastRowFirstColumn="0" w:lastRowLastColumn="0"/>
              <w:rPr>
                <w:rFonts w:cs="Arial"/>
              </w:rPr>
            </w:pPr>
            <w:r w:rsidRPr="004C2412">
              <w:rPr>
                <w:rFonts w:cs="Arial"/>
              </w:rPr>
              <w:t>336</w:t>
            </w:r>
          </w:p>
        </w:tc>
        <w:tc>
          <w:tcPr>
            <w:tcW w:w="1441" w:type="pct"/>
            <w:vAlign w:val="center"/>
          </w:tcPr>
          <w:p w14:paraId="36091251" w14:textId="424D85AA" w:rsidR="00A85E41" w:rsidRPr="004C2412" w:rsidRDefault="00A85E41" w:rsidP="00A85E41">
            <w:pPr>
              <w:spacing w:before="0"/>
              <w:ind w:left="0"/>
              <w:cnfStyle w:val="000000000000" w:firstRow="0" w:lastRow="0" w:firstColumn="0" w:lastColumn="0" w:oddVBand="0" w:evenVBand="0" w:oddHBand="0" w:evenHBand="0" w:firstRowFirstColumn="0" w:firstRowLastColumn="0" w:lastRowFirstColumn="0" w:lastRowLastColumn="0"/>
              <w:rPr>
                <w:rFonts w:cs="Arial"/>
              </w:rPr>
            </w:pPr>
            <w:r w:rsidRPr="004C2412">
              <w:rPr>
                <w:rFonts w:cs="Arial"/>
              </w:rPr>
              <w:t>25,962</w:t>
            </w:r>
          </w:p>
        </w:tc>
        <w:tc>
          <w:tcPr>
            <w:tcW w:w="801" w:type="pct"/>
            <w:vAlign w:val="center"/>
          </w:tcPr>
          <w:p w14:paraId="36091252" w14:textId="2C34217B" w:rsidR="00A85E41" w:rsidRPr="004C2412" w:rsidRDefault="00A85E41" w:rsidP="00A85E41">
            <w:pPr>
              <w:spacing w:before="0"/>
              <w:ind w:left="0"/>
              <w:cnfStyle w:val="000000000000" w:firstRow="0" w:lastRow="0" w:firstColumn="0" w:lastColumn="0" w:oddVBand="0" w:evenVBand="0" w:oddHBand="0" w:evenHBand="0" w:firstRowFirstColumn="0" w:firstRowLastColumn="0" w:lastRowFirstColumn="0" w:lastRowLastColumn="0"/>
              <w:rPr>
                <w:rFonts w:cs="Arial"/>
              </w:rPr>
            </w:pPr>
            <w:r w:rsidRPr="004C2412">
              <w:rPr>
                <w:rFonts w:cs="Arial"/>
              </w:rPr>
              <w:t>420,308</w:t>
            </w:r>
          </w:p>
        </w:tc>
      </w:tr>
    </w:tbl>
    <w:p w14:paraId="36091254" w14:textId="526A166F" w:rsidR="00C72483" w:rsidRPr="004C2412" w:rsidRDefault="00C72483" w:rsidP="00A609AA">
      <w:pPr>
        <w:spacing w:after="120" w:line="240" w:lineRule="auto"/>
        <w:ind w:left="0"/>
      </w:pPr>
      <w:r w:rsidRPr="004C2412">
        <w:t xml:space="preserve">This table is a count of all </w:t>
      </w:r>
      <w:r w:rsidR="009B68AE" w:rsidRPr="004C2412">
        <w:t xml:space="preserve">income support payment </w:t>
      </w:r>
      <w:r w:rsidRPr="004C2412">
        <w:t xml:space="preserve">suspensions applied </w:t>
      </w:r>
      <w:proofErr w:type="gramStart"/>
      <w:r w:rsidRPr="004C2412">
        <w:t>as a result</w:t>
      </w:r>
      <w:proofErr w:type="gramEnd"/>
      <w:r w:rsidRPr="004C2412">
        <w:t xml:space="preserve"> of providers submitting:</w:t>
      </w:r>
    </w:p>
    <w:p w14:paraId="36091255" w14:textId="6B46FED1" w:rsidR="00C72483" w:rsidRPr="004C2412" w:rsidRDefault="00C72483" w:rsidP="004322AF">
      <w:pPr>
        <w:pStyle w:val="ListParagraph"/>
        <w:numPr>
          <w:ilvl w:val="0"/>
          <w:numId w:val="5"/>
        </w:numPr>
        <w:spacing w:after="120" w:line="240" w:lineRule="auto"/>
        <w:ind w:left="851" w:hanging="284"/>
        <w:contextualSpacing w:val="0"/>
      </w:pPr>
      <w:r w:rsidRPr="004C2412">
        <w:t xml:space="preserve">Non-Attendance Reports for non-attendance at a provider appointment (see note to Table 5); </w:t>
      </w:r>
      <w:r w:rsidR="004322AF" w:rsidRPr="004C2412">
        <w:t>or</w:t>
      </w:r>
    </w:p>
    <w:p w14:paraId="36091256" w14:textId="1DEE54BE" w:rsidR="00C72483" w:rsidRPr="004C2412" w:rsidRDefault="00C72483" w:rsidP="004322AF">
      <w:pPr>
        <w:pStyle w:val="ListParagraph"/>
        <w:numPr>
          <w:ilvl w:val="0"/>
          <w:numId w:val="5"/>
        </w:numPr>
        <w:spacing w:after="120" w:line="240" w:lineRule="auto"/>
        <w:ind w:left="851" w:hanging="284"/>
        <w:contextualSpacing w:val="0"/>
      </w:pPr>
      <w:r w:rsidRPr="004C2412">
        <w:t>Participation Reports for non-attendance at a third party appointment (such as an initial appointment with a Work for the Dole Host or Skills for Employment and Education provider) or disengagement from an activity.</w:t>
      </w:r>
    </w:p>
    <w:p w14:paraId="36091257" w14:textId="77777777" w:rsidR="00C427EC" w:rsidRPr="004C2412" w:rsidRDefault="00C72483" w:rsidP="00A609AA">
      <w:pPr>
        <w:spacing w:after="120" w:line="240" w:lineRule="auto"/>
        <w:ind w:left="0"/>
      </w:pPr>
      <w:r w:rsidRPr="004C2412">
        <w:t>Where an income support payment suspension has started it will continue until it is lifted, which is usually when a job seeker attends the appointment.</w:t>
      </w:r>
      <w:r w:rsidR="00C427EC" w:rsidRPr="004C2412">
        <w:br w:type="page"/>
      </w:r>
    </w:p>
    <w:p w14:paraId="353BD762" w14:textId="112E9AB2" w:rsidR="00F70312" w:rsidRPr="004C2412" w:rsidRDefault="00A80828" w:rsidP="00A609AA">
      <w:pPr>
        <w:pStyle w:val="Heading1"/>
        <w:rPr>
          <w:rFonts w:eastAsiaTheme="minorHAnsi" w:cs="Arial"/>
          <w:bCs w:val="0"/>
          <w:noProof/>
          <w:sz w:val="22"/>
          <w:szCs w:val="22"/>
        </w:rPr>
      </w:pPr>
      <w:bookmarkStart w:id="8" w:name="_Toc517343544"/>
      <w:r w:rsidRPr="004C2412">
        <w:rPr>
          <w:rFonts w:eastAsiaTheme="minorHAnsi" w:cs="Arial"/>
          <w:bCs w:val="0"/>
          <w:noProof/>
          <w:sz w:val="22"/>
          <w:szCs w:val="22"/>
        </w:rPr>
        <w:lastRenderedPageBreak/>
        <w:t xml:space="preserve">5 </w:t>
      </w:r>
      <w:proofErr w:type="gramStart"/>
      <w:r w:rsidR="00E104E7" w:rsidRPr="004C2412">
        <w:rPr>
          <w:sz w:val="22"/>
          <w:szCs w:val="22"/>
        </w:rPr>
        <w:t xml:space="preserve">– </w:t>
      </w:r>
      <w:r w:rsidRPr="004C2412">
        <w:rPr>
          <w:rFonts w:eastAsiaTheme="minorHAnsi" w:cs="Arial"/>
          <w:bCs w:val="0"/>
          <w:noProof/>
          <w:sz w:val="22"/>
          <w:szCs w:val="22"/>
        </w:rPr>
        <w:t xml:space="preserve"> </w:t>
      </w:r>
      <w:r w:rsidR="00456F16" w:rsidRPr="004C2412">
        <w:rPr>
          <w:rStyle w:val="Heading2Char"/>
          <w:b/>
          <w:sz w:val="22"/>
          <w:szCs w:val="22"/>
        </w:rPr>
        <w:t>Numbers</w:t>
      </w:r>
      <w:proofErr w:type="gramEnd"/>
      <w:r w:rsidR="00456F16" w:rsidRPr="004C2412">
        <w:rPr>
          <w:rStyle w:val="Heading2Char"/>
          <w:b/>
          <w:sz w:val="22"/>
          <w:szCs w:val="22"/>
        </w:rPr>
        <w:t xml:space="preserve"> of Non-Attendance Reports, Participation Reports and Provider Appointment Reports</w:t>
      </w:r>
      <w:r w:rsidR="00970C39" w:rsidRPr="004C2412">
        <w:rPr>
          <w:rStyle w:val="Heading2Char"/>
          <w:b/>
          <w:sz w:val="22"/>
          <w:szCs w:val="22"/>
        </w:rPr>
        <w:t xml:space="preserve"> </w:t>
      </w:r>
      <w:r w:rsidR="00D170FA" w:rsidRPr="004C2412">
        <w:rPr>
          <w:rStyle w:val="Heading2Char"/>
          <w:b/>
          <w:sz w:val="22"/>
          <w:szCs w:val="22"/>
        </w:rPr>
        <w:t>-</w:t>
      </w:r>
      <w:r w:rsidR="00F3209B" w:rsidRPr="004C2412">
        <w:rPr>
          <w:rStyle w:val="Heading2Char"/>
          <w:b/>
          <w:sz w:val="22"/>
          <w:szCs w:val="22"/>
        </w:rPr>
        <w:t xml:space="preserve"> 1 </w:t>
      </w:r>
      <w:r w:rsidR="00A85E41" w:rsidRPr="004C2412">
        <w:rPr>
          <w:rStyle w:val="Heading2Char"/>
          <w:b/>
          <w:sz w:val="22"/>
          <w:szCs w:val="22"/>
        </w:rPr>
        <w:t>January</w:t>
      </w:r>
      <w:r w:rsidR="00F3209B" w:rsidRPr="004C2412">
        <w:rPr>
          <w:rStyle w:val="Heading2Char"/>
          <w:b/>
          <w:sz w:val="22"/>
          <w:szCs w:val="22"/>
        </w:rPr>
        <w:t xml:space="preserve"> to 31 </w:t>
      </w:r>
      <w:r w:rsidR="00A85E41" w:rsidRPr="004C2412">
        <w:rPr>
          <w:rStyle w:val="Heading2Char"/>
          <w:b/>
          <w:sz w:val="22"/>
          <w:szCs w:val="22"/>
        </w:rPr>
        <w:t>March</w:t>
      </w:r>
      <w:r w:rsidR="00F3209B" w:rsidRPr="004C2412">
        <w:rPr>
          <w:rStyle w:val="Heading2Char"/>
          <w:b/>
          <w:sz w:val="22"/>
          <w:szCs w:val="22"/>
        </w:rPr>
        <w:t xml:space="preserve"> 201</w:t>
      </w:r>
      <w:r w:rsidR="00A85E41" w:rsidRPr="004C2412">
        <w:rPr>
          <w:rStyle w:val="Heading2Char"/>
          <w:b/>
          <w:sz w:val="22"/>
          <w:szCs w:val="22"/>
        </w:rPr>
        <w:t>8</w:t>
      </w:r>
      <w:bookmarkEnd w:id="8"/>
    </w:p>
    <w:tbl>
      <w:tblPr>
        <w:tblStyle w:val="CenterAlignTable"/>
        <w:tblW w:w="5000" w:type="pct"/>
        <w:tblInd w:w="0" w:type="dxa"/>
        <w:tblLook w:val="04A0" w:firstRow="1" w:lastRow="0" w:firstColumn="1" w:lastColumn="0" w:noHBand="0" w:noVBand="1"/>
        <w:tblCaption w:val="Numbers of Participation Reports and Contact Requests"/>
        <w:tblDescription w:val="Numbers of Participation Reports and Contact Requests"/>
      </w:tblPr>
      <w:tblGrid>
        <w:gridCol w:w="4043"/>
        <w:gridCol w:w="6240"/>
        <w:gridCol w:w="4449"/>
      </w:tblGrid>
      <w:tr w:rsidR="00F3209B" w:rsidRPr="004C2412" w14:paraId="3609125D" w14:textId="77777777" w:rsidTr="00D12DD9">
        <w:trPr>
          <w:cnfStyle w:val="100000000000" w:firstRow="1" w:lastRow="0" w:firstColumn="0" w:lastColumn="0" w:oddVBand="0" w:evenVBand="0" w:oddHBand="0" w:evenHBand="0" w:firstRowFirstColumn="0" w:firstRowLastColumn="0" w:lastRowFirstColumn="0" w:lastRowLastColumn="0"/>
          <w:trHeight w:val="583"/>
          <w:tblHeader/>
        </w:trPr>
        <w:tc>
          <w:tcPr>
            <w:cnfStyle w:val="001000000000" w:firstRow="0" w:lastRow="0" w:firstColumn="1" w:lastColumn="0" w:oddVBand="0" w:evenVBand="0" w:oddHBand="0" w:evenHBand="0" w:firstRowFirstColumn="0" w:firstRowLastColumn="0" w:lastRowFirstColumn="0" w:lastRowLastColumn="0"/>
            <w:tcW w:w="1372" w:type="pct"/>
            <w:vAlign w:val="center"/>
          </w:tcPr>
          <w:p w14:paraId="3609125A" w14:textId="3E70AD93" w:rsidR="00F3209B" w:rsidRPr="004C2412" w:rsidRDefault="00F3209B" w:rsidP="00910012">
            <w:pPr>
              <w:spacing w:before="0"/>
              <w:ind w:left="0"/>
            </w:pPr>
            <w:r w:rsidRPr="004C2412">
              <w:t xml:space="preserve">Number of </w:t>
            </w:r>
            <w:r w:rsidRPr="004C2412">
              <w:br/>
              <w:t xml:space="preserve">Non-Attendance Reports </w:t>
            </w:r>
          </w:p>
        </w:tc>
        <w:tc>
          <w:tcPr>
            <w:tcW w:w="2118" w:type="pct"/>
            <w:shd w:val="clear" w:color="auto" w:fill="auto"/>
            <w:vAlign w:val="center"/>
          </w:tcPr>
          <w:p w14:paraId="3609125B" w14:textId="07044E7E" w:rsidR="00F3209B" w:rsidRPr="004C2412" w:rsidRDefault="00F3209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 xml:space="preserve">Number of Non-Attendance Reports as a % of </w:t>
            </w:r>
            <w:r w:rsidR="00D12DD9" w:rsidRPr="004C2412">
              <w:t>N</w:t>
            </w:r>
            <w:r w:rsidRPr="004C2412">
              <w:t>on-</w:t>
            </w:r>
            <w:r w:rsidR="00D12DD9" w:rsidRPr="004C2412">
              <w:t>A</w:t>
            </w:r>
            <w:r w:rsidRPr="004C2412">
              <w:t xml:space="preserve">ttended </w:t>
            </w:r>
            <w:r w:rsidR="00D12DD9" w:rsidRPr="004C2412">
              <w:t>A</w:t>
            </w:r>
            <w:r w:rsidRPr="004C2412">
              <w:t xml:space="preserve">ppointments without a </w:t>
            </w:r>
            <w:r w:rsidR="00D12DD9" w:rsidRPr="004C2412">
              <w:t>V</w:t>
            </w:r>
            <w:r w:rsidRPr="004C2412">
              <w:t xml:space="preserve">alid </w:t>
            </w:r>
            <w:r w:rsidR="00D12DD9" w:rsidRPr="004C2412">
              <w:t>R</w:t>
            </w:r>
            <w:r w:rsidRPr="004C2412">
              <w:t>eason</w:t>
            </w:r>
          </w:p>
        </w:tc>
        <w:tc>
          <w:tcPr>
            <w:tcW w:w="1510" w:type="pct"/>
            <w:vAlign w:val="center"/>
          </w:tcPr>
          <w:p w14:paraId="3609125C" w14:textId="77777777" w:rsidR="00F3209B" w:rsidRPr="004C2412" w:rsidRDefault="00F3209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rFonts w:cs="Arial"/>
                <w:color w:val="000000"/>
              </w:rPr>
              <w:t xml:space="preserve">Number of Participation Reports and Provider Appointment </w:t>
            </w:r>
            <w:r w:rsidRPr="00B70E9D">
              <w:rPr>
                <w:rFonts w:cs="Arial"/>
              </w:rPr>
              <w:t>Reports</w:t>
            </w:r>
            <w:r w:rsidRPr="00B70E9D">
              <w:t xml:space="preserve"> of PRs</w:t>
            </w:r>
          </w:p>
        </w:tc>
      </w:tr>
      <w:tr w:rsidR="00C66326" w:rsidRPr="004C2412" w14:paraId="36091262"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1372" w:type="pct"/>
            <w:vAlign w:val="center"/>
          </w:tcPr>
          <w:p w14:paraId="3609125F" w14:textId="57697D99" w:rsidR="00C66326" w:rsidRPr="00A9512D" w:rsidRDefault="00C66326" w:rsidP="00C66326">
            <w:pPr>
              <w:autoSpaceDE w:val="0"/>
              <w:autoSpaceDN w:val="0"/>
              <w:adjustRightInd w:val="0"/>
              <w:spacing w:before="0"/>
              <w:ind w:left="0"/>
              <w:rPr>
                <w:rFonts w:cs="Gill Sans MT"/>
                <w:b w:val="0"/>
                <w:color w:val="000000"/>
              </w:rPr>
            </w:pPr>
            <w:r w:rsidRPr="00A9512D">
              <w:rPr>
                <w:rFonts w:cs="Gill Sans MT"/>
                <w:b w:val="0"/>
                <w:color w:val="000000"/>
              </w:rPr>
              <w:t>496,928</w:t>
            </w:r>
          </w:p>
        </w:tc>
        <w:tc>
          <w:tcPr>
            <w:tcW w:w="2118" w:type="pct"/>
            <w:vAlign w:val="center"/>
          </w:tcPr>
          <w:p w14:paraId="36091260" w14:textId="0E99DBB3" w:rsidR="00C66326" w:rsidRPr="004C2412" w:rsidRDefault="00C66326" w:rsidP="00C6632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75.9%</w:t>
            </w:r>
          </w:p>
        </w:tc>
        <w:tc>
          <w:tcPr>
            <w:tcW w:w="1510" w:type="pct"/>
            <w:vAlign w:val="center"/>
          </w:tcPr>
          <w:p w14:paraId="36091261" w14:textId="4AFDEEF6" w:rsidR="00C66326" w:rsidRPr="004C2412" w:rsidRDefault="00C66326" w:rsidP="00C6632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194,168</w:t>
            </w:r>
          </w:p>
        </w:tc>
      </w:tr>
    </w:tbl>
    <w:p w14:paraId="36091263" w14:textId="43EAB951" w:rsidR="00B84812" w:rsidRPr="004C2412" w:rsidRDefault="00B84812" w:rsidP="00F65699">
      <w:pPr>
        <w:spacing w:after="240" w:line="240" w:lineRule="auto"/>
        <w:ind w:left="0"/>
      </w:pPr>
      <w:proofErr w:type="gramStart"/>
      <w:r w:rsidRPr="004C2412">
        <w:t>Non-Attendance Reports may be used by providers,</w:t>
      </w:r>
      <w:proofErr w:type="gramEnd"/>
      <w:r w:rsidRPr="004C2412">
        <w:t xml:space="preserve"> after first attempting to contact the job seeker, to report to the Department of Human Services where a job seeker fails to attend a provider appointment without giving </w:t>
      </w:r>
      <w:r w:rsidR="004322AF" w:rsidRPr="004C2412">
        <w:t>prior notice of a valid reason.</w:t>
      </w:r>
    </w:p>
    <w:p w14:paraId="36091264" w14:textId="7D62C9A9" w:rsidR="00B84812" w:rsidRPr="004C2412" w:rsidRDefault="00B84812" w:rsidP="00A609AA">
      <w:pPr>
        <w:spacing w:before="240" w:after="240" w:line="240" w:lineRule="auto"/>
        <w:ind w:left="0"/>
      </w:pPr>
      <w:r w:rsidRPr="004C2412">
        <w:t xml:space="preserve">Once received by the Department of Human Services, a Non-Attendance Report will trigger an income support payment </w:t>
      </w:r>
      <w:proofErr w:type="gramStart"/>
      <w:r w:rsidRPr="004C2412">
        <w:t>suspension which</w:t>
      </w:r>
      <w:proofErr w:type="gramEnd"/>
      <w:r w:rsidRPr="004C2412">
        <w:t xml:space="preserve"> will generally remain in place until the job seeker attends a re-engagement appointment. Submission of a Non-Attendance Report by a provider does not require the Department of Human Services to investigate whether a participation failure has </w:t>
      </w:r>
      <w:r w:rsidR="004322AF" w:rsidRPr="004C2412">
        <w:t>occurred.</w:t>
      </w:r>
    </w:p>
    <w:p w14:paraId="36091265" w14:textId="419942FC" w:rsidR="00B84812" w:rsidRPr="004C2412" w:rsidRDefault="00B84812" w:rsidP="00A609AA">
      <w:pPr>
        <w:spacing w:before="240" w:after="240" w:line="240" w:lineRule="auto"/>
        <w:ind w:left="0"/>
      </w:pPr>
      <w:r w:rsidRPr="004C2412">
        <w:t>“Number of Non-Attendance Reports as a % of non-attended appointments” is the number of submitted Non-Attendance Reports as a proportion of the number of provider appointments not attended during the quarter (excluding where the provider considered the job seeker had a reasonable excuse for their non-attendance - i.e. ‘Valid Reason’).</w:t>
      </w:r>
    </w:p>
    <w:p w14:paraId="36091266" w14:textId="4F8A085A" w:rsidR="00B84812" w:rsidRPr="004C2412" w:rsidRDefault="00B84812" w:rsidP="00A609AA">
      <w:pPr>
        <w:spacing w:before="240" w:after="240" w:line="240" w:lineRule="auto"/>
        <w:ind w:left="0"/>
      </w:pPr>
      <w:r w:rsidRPr="004C2412">
        <w:t xml:space="preserve">Provider Appointment Reports </w:t>
      </w:r>
      <w:proofErr w:type="gramStart"/>
      <w:r w:rsidRPr="004C2412">
        <w:t>were introduced</w:t>
      </w:r>
      <w:proofErr w:type="gramEnd"/>
      <w:r w:rsidRPr="004C2412">
        <w:t xml:space="preserve"> on 1 July 2015. A provider submits a Provider Appointment Report when they want the Department of Human Services to investigate whether a ‘Non-Attendance Failure’ </w:t>
      </w:r>
      <w:proofErr w:type="gramStart"/>
      <w:r w:rsidRPr="004C2412">
        <w:t>should be applied</w:t>
      </w:r>
      <w:proofErr w:type="gramEnd"/>
      <w:r w:rsidRPr="004C2412">
        <w:t xml:space="preserve">. In the above table, Provider Appointment Reports have been grouped with Participation Reports for Connection, Reconnection, No Show No Pay and Serious Failures for refusing to accept or commence in a suitable job (i.e. those Participation Reports </w:t>
      </w:r>
      <w:proofErr w:type="gramStart"/>
      <w:r w:rsidRPr="004C2412">
        <w:t>which</w:t>
      </w:r>
      <w:proofErr w:type="gramEnd"/>
      <w:r w:rsidRPr="004C2412">
        <w:t xml:space="preserve"> are directly submitted by providers to the Department of Human Services for investigation). </w:t>
      </w:r>
    </w:p>
    <w:p w14:paraId="36091267" w14:textId="268F16F1" w:rsidR="00B84812" w:rsidRPr="004C2412" w:rsidRDefault="00B84812" w:rsidP="00A609AA">
      <w:pPr>
        <w:spacing w:before="240" w:after="240" w:line="240" w:lineRule="auto"/>
        <w:ind w:left="0"/>
      </w:pPr>
      <w:r w:rsidRPr="004C2412">
        <w:t xml:space="preserve">Participation Reports </w:t>
      </w:r>
      <w:proofErr w:type="gramStart"/>
      <w:r w:rsidRPr="004C2412">
        <w:t>can also be submitted</w:t>
      </w:r>
      <w:proofErr w:type="gramEnd"/>
      <w:r w:rsidRPr="004C2412">
        <w:t xml:space="preserve"> for non-appointment related reasons. As such, the number of Provider Appointment Reports and Participation Reports </w:t>
      </w:r>
      <w:proofErr w:type="gramStart"/>
      <w:r w:rsidRPr="004C2412">
        <w:t>is not expressed</w:t>
      </w:r>
      <w:proofErr w:type="gramEnd"/>
      <w:r w:rsidRPr="004C2412">
        <w:t xml:space="preserve"> “as a % of non-attended appointments”</w:t>
      </w:r>
      <w:r w:rsidR="00C000AA" w:rsidRPr="004C2412">
        <w:t>.</w:t>
      </w:r>
    </w:p>
    <w:p w14:paraId="39CB4AF5" w14:textId="7E4CC9BF" w:rsidR="00D12DD9" w:rsidRPr="004C2412" w:rsidRDefault="00D12DD9" w:rsidP="00A609AA">
      <w:pPr>
        <w:pStyle w:val="Heading2"/>
        <w:numPr>
          <w:ilvl w:val="0"/>
          <w:numId w:val="0"/>
        </w:numPr>
        <w:rPr>
          <w:rFonts w:eastAsiaTheme="minorHAnsi"/>
          <w:noProof/>
        </w:rPr>
      </w:pPr>
      <w:bookmarkStart w:id="9" w:name="_Toc517343545"/>
      <w:r w:rsidRPr="004C2412">
        <w:rPr>
          <w:rFonts w:eastAsiaTheme="minorHAnsi"/>
          <w:noProof/>
        </w:rPr>
        <w:t xml:space="preserve">6 </w:t>
      </w:r>
      <w:proofErr w:type="gramStart"/>
      <w:r w:rsidR="00E104E7" w:rsidRPr="004C2412">
        <w:rPr>
          <w:szCs w:val="22"/>
        </w:rPr>
        <w:t xml:space="preserve">– </w:t>
      </w:r>
      <w:r w:rsidRPr="004C2412">
        <w:rPr>
          <w:rFonts w:eastAsiaTheme="minorHAnsi"/>
          <w:noProof/>
        </w:rPr>
        <w:t xml:space="preserve"> Reasons</w:t>
      </w:r>
      <w:proofErr w:type="gramEnd"/>
      <w:r w:rsidRPr="004C2412">
        <w:rPr>
          <w:rFonts w:eastAsiaTheme="minorHAnsi"/>
          <w:noProof/>
        </w:rPr>
        <w:t xml:space="preserve"> for providers reporting non-compliance to the Department of Human Services - 1 </w:t>
      </w:r>
      <w:r w:rsidR="00EA773C" w:rsidRPr="004C2412">
        <w:rPr>
          <w:rFonts w:eastAsiaTheme="minorHAnsi"/>
          <w:noProof/>
        </w:rPr>
        <w:t>January</w:t>
      </w:r>
      <w:r w:rsidRPr="004C2412">
        <w:rPr>
          <w:rFonts w:eastAsiaTheme="minorHAnsi"/>
          <w:noProof/>
        </w:rPr>
        <w:t xml:space="preserve"> to 31 </w:t>
      </w:r>
      <w:r w:rsidR="00EA773C" w:rsidRPr="004C2412">
        <w:rPr>
          <w:rFonts w:eastAsiaTheme="minorHAnsi"/>
          <w:noProof/>
        </w:rPr>
        <w:t>March</w:t>
      </w:r>
      <w:r w:rsidRPr="004C2412">
        <w:rPr>
          <w:rFonts w:eastAsiaTheme="minorHAnsi"/>
          <w:noProof/>
        </w:rPr>
        <w:t xml:space="preserve"> 201</w:t>
      </w:r>
      <w:r w:rsidR="00EA773C" w:rsidRPr="004C2412">
        <w:rPr>
          <w:rFonts w:eastAsiaTheme="minorHAnsi"/>
          <w:noProof/>
        </w:rPr>
        <w:t>8</w:t>
      </w:r>
      <w:bookmarkEnd w:id="9"/>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481"/>
        <w:gridCol w:w="1844"/>
        <w:gridCol w:w="1080"/>
        <w:gridCol w:w="1897"/>
        <w:gridCol w:w="1153"/>
        <w:gridCol w:w="2240"/>
        <w:gridCol w:w="2032"/>
      </w:tblGrid>
      <w:tr w:rsidR="00D12DD9" w:rsidRPr="004C2412" w14:paraId="02290AED" w14:textId="77777777" w:rsidTr="00EA773C">
        <w:trPr>
          <w:trHeight w:val="359"/>
          <w:tblHeader/>
          <w:jc w:val="center"/>
        </w:trPr>
        <w:tc>
          <w:tcPr>
            <w:tcW w:w="1500" w:type="pct"/>
            <w:gridSpan w:val="2"/>
            <w:shd w:val="clear" w:color="auto" w:fill="auto"/>
            <w:vAlign w:val="center"/>
            <w:hideMark/>
          </w:tcPr>
          <w:p w14:paraId="6EA1CDAA" w14:textId="77777777" w:rsidR="00D12DD9" w:rsidRPr="004C2412" w:rsidRDefault="00D12DD9" w:rsidP="00A609AA">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 xml:space="preserve">Main reason: </w:t>
            </w:r>
          </w:p>
          <w:p w14:paraId="47077876" w14:textId="477F02F8" w:rsidR="00D12DD9" w:rsidRPr="004C2412" w:rsidRDefault="00D12DD9" w:rsidP="00A609AA">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Failure to attend provider appointment</w:t>
            </w:r>
          </w:p>
        </w:tc>
        <w:tc>
          <w:tcPr>
            <w:tcW w:w="999" w:type="pct"/>
            <w:gridSpan w:val="2"/>
            <w:shd w:val="clear" w:color="auto" w:fill="auto"/>
            <w:vAlign w:val="center"/>
            <w:hideMark/>
          </w:tcPr>
          <w:p w14:paraId="1D0932BD" w14:textId="77777777" w:rsidR="00D12DD9" w:rsidRPr="004C2412" w:rsidRDefault="00D12DD9" w:rsidP="00A609AA">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 xml:space="preserve">Main reason: </w:t>
            </w:r>
          </w:p>
          <w:p w14:paraId="04A53072" w14:textId="0B5A29FB" w:rsidR="00D12DD9" w:rsidRPr="004C2412" w:rsidRDefault="00D12DD9" w:rsidP="00A609AA">
            <w:pPr>
              <w:spacing w:before="0" w:after="0" w:line="240" w:lineRule="auto"/>
              <w:ind w:left="0"/>
              <w:jc w:val="center"/>
              <w:rPr>
                <w:rFonts w:eastAsia="Times New Roman" w:cs="Calibri"/>
                <w:b/>
                <w:bCs/>
                <w:color w:val="000000"/>
                <w:sz w:val="20"/>
                <w:szCs w:val="20"/>
                <w:lang w:eastAsia="en-AU"/>
              </w:rPr>
            </w:pPr>
            <w:r w:rsidRPr="004C2412">
              <w:rPr>
                <w:rFonts w:eastAsia="Times New Roman" w:cs="Calibri"/>
                <w:b/>
                <w:bCs/>
                <w:color w:val="000000"/>
                <w:sz w:val="20"/>
                <w:szCs w:val="20"/>
                <w:lang w:eastAsia="en-AU"/>
              </w:rPr>
              <w:t>Failure to attend activity</w:t>
            </w:r>
          </w:p>
        </w:tc>
        <w:tc>
          <w:tcPr>
            <w:tcW w:w="1042" w:type="pct"/>
            <w:gridSpan w:val="2"/>
            <w:vAlign w:val="center"/>
            <w:hideMark/>
          </w:tcPr>
          <w:p w14:paraId="50403644" w14:textId="6693B3E9" w:rsidR="00D12DD9" w:rsidRPr="004C2412" w:rsidRDefault="00D12DD9"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Total for Main reasons</w:t>
            </w:r>
          </w:p>
        </w:tc>
        <w:tc>
          <w:tcPr>
            <w:tcW w:w="765" w:type="pct"/>
            <w:vAlign w:val="center"/>
            <w:hideMark/>
          </w:tcPr>
          <w:p w14:paraId="4A6EB907" w14:textId="42851F7F" w:rsidR="00D12DD9" w:rsidRPr="004C2412" w:rsidRDefault="00535609"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 xml:space="preserve">Total for </w:t>
            </w:r>
            <w:r w:rsidR="00D12DD9" w:rsidRPr="004C2412">
              <w:rPr>
                <w:rFonts w:eastAsia="Times New Roman" w:cs="Calibri"/>
                <w:b/>
                <w:bCs/>
                <w:color w:val="000000"/>
                <w:lang w:eastAsia="en-AU"/>
              </w:rPr>
              <w:t>Other</w:t>
            </w:r>
          </w:p>
          <w:p w14:paraId="14BD11B8" w14:textId="77777777" w:rsidR="00D12DD9" w:rsidRPr="004C2412" w:rsidRDefault="00D12DD9"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reasons</w:t>
            </w:r>
          </w:p>
        </w:tc>
        <w:tc>
          <w:tcPr>
            <w:tcW w:w="694" w:type="pct"/>
            <w:vAlign w:val="center"/>
            <w:hideMark/>
          </w:tcPr>
          <w:p w14:paraId="345D80F5" w14:textId="77777777" w:rsidR="00D12DD9" w:rsidRPr="004C2412" w:rsidRDefault="00D12DD9"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Total for all reasons</w:t>
            </w:r>
          </w:p>
        </w:tc>
      </w:tr>
      <w:tr w:rsidR="00535609" w:rsidRPr="004C2412" w14:paraId="1596E42A" w14:textId="77777777" w:rsidTr="00EA773C">
        <w:trPr>
          <w:trHeight w:val="372"/>
          <w:tblHeader/>
          <w:jc w:val="center"/>
        </w:trPr>
        <w:tc>
          <w:tcPr>
            <w:tcW w:w="994" w:type="pct"/>
            <w:shd w:val="clear" w:color="auto" w:fill="auto"/>
            <w:noWrap/>
            <w:vAlign w:val="center"/>
            <w:hideMark/>
          </w:tcPr>
          <w:p w14:paraId="7B94EA5B" w14:textId="77777777" w:rsidR="00D12DD9" w:rsidRPr="004C2412" w:rsidRDefault="00D12DD9"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c>
          <w:tcPr>
            <w:tcW w:w="506" w:type="pct"/>
            <w:shd w:val="clear" w:color="auto" w:fill="auto"/>
            <w:noWrap/>
            <w:vAlign w:val="center"/>
            <w:hideMark/>
          </w:tcPr>
          <w:p w14:paraId="1AEF911C" w14:textId="77777777" w:rsidR="00D12DD9" w:rsidRPr="004C2412" w:rsidRDefault="00D12DD9"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630" w:type="pct"/>
            <w:shd w:val="clear" w:color="auto" w:fill="auto"/>
            <w:noWrap/>
            <w:vAlign w:val="center"/>
            <w:hideMark/>
          </w:tcPr>
          <w:p w14:paraId="739EA6E0" w14:textId="77777777" w:rsidR="00D12DD9" w:rsidRPr="004C2412" w:rsidRDefault="00D12DD9"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c>
          <w:tcPr>
            <w:tcW w:w="369" w:type="pct"/>
            <w:shd w:val="clear" w:color="auto" w:fill="auto"/>
            <w:noWrap/>
            <w:vAlign w:val="center"/>
            <w:hideMark/>
          </w:tcPr>
          <w:p w14:paraId="2874D90F" w14:textId="77777777" w:rsidR="00D12DD9" w:rsidRPr="004C2412" w:rsidRDefault="00D12DD9"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648" w:type="pct"/>
            <w:shd w:val="clear" w:color="auto" w:fill="auto"/>
            <w:noWrap/>
            <w:vAlign w:val="center"/>
            <w:hideMark/>
          </w:tcPr>
          <w:p w14:paraId="25B7EDB1" w14:textId="77777777" w:rsidR="00D12DD9" w:rsidRPr="004C2412" w:rsidRDefault="00D12DD9"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c>
          <w:tcPr>
            <w:tcW w:w="394" w:type="pct"/>
            <w:shd w:val="clear" w:color="auto" w:fill="auto"/>
            <w:noWrap/>
            <w:vAlign w:val="center"/>
            <w:hideMark/>
          </w:tcPr>
          <w:p w14:paraId="1C265F97" w14:textId="77777777" w:rsidR="00D12DD9" w:rsidRPr="004C2412" w:rsidRDefault="00D12DD9"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765" w:type="pct"/>
            <w:shd w:val="clear" w:color="auto" w:fill="auto"/>
            <w:noWrap/>
            <w:vAlign w:val="center"/>
            <w:hideMark/>
          </w:tcPr>
          <w:p w14:paraId="072DF7DB" w14:textId="77777777" w:rsidR="00D12DD9" w:rsidRPr="004C2412" w:rsidRDefault="00D12DD9"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w:t>
            </w:r>
          </w:p>
        </w:tc>
        <w:tc>
          <w:tcPr>
            <w:tcW w:w="694" w:type="pct"/>
            <w:shd w:val="clear" w:color="auto" w:fill="auto"/>
            <w:noWrap/>
            <w:vAlign w:val="center"/>
            <w:hideMark/>
          </w:tcPr>
          <w:p w14:paraId="098A316D" w14:textId="77777777" w:rsidR="00D12DD9" w:rsidRPr="004C2412" w:rsidRDefault="00D12DD9" w:rsidP="00A609AA">
            <w:pPr>
              <w:spacing w:before="0" w:after="0" w:line="240" w:lineRule="auto"/>
              <w:ind w:left="0"/>
              <w:jc w:val="center"/>
              <w:rPr>
                <w:rFonts w:eastAsia="Times New Roman" w:cs="Calibri"/>
                <w:b/>
                <w:bCs/>
                <w:color w:val="000000"/>
                <w:lang w:eastAsia="en-AU"/>
              </w:rPr>
            </w:pPr>
            <w:r w:rsidRPr="004C2412">
              <w:rPr>
                <w:rFonts w:eastAsia="Times New Roman" w:cs="Calibri"/>
                <w:b/>
                <w:bCs/>
                <w:color w:val="000000"/>
                <w:lang w:eastAsia="en-AU"/>
              </w:rPr>
              <w:t>No.</w:t>
            </w:r>
          </w:p>
        </w:tc>
      </w:tr>
      <w:tr w:rsidR="00EA773C" w:rsidRPr="004C2412" w14:paraId="195B4D55" w14:textId="77777777" w:rsidTr="00EA773C">
        <w:trPr>
          <w:trHeight w:val="397"/>
          <w:jc w:val="center"/>
        </w:trPr>
        <w:tc>
          <w:tcPr>
            <w:tcW w:w="994" w:type="pct"/>
            <w:shd w:val="clear" w:color="auto" w:fill="auto"/>
            <w:noWrap/>
            <w:vAlign w:val="center"/>
          </w:tcPr>
          <w:p w14:paraId="58BBD042" w14:textId="1E94D1ED" w:rsidR="00EA773C" w:rsidRPr="004C2412" w:rsidRDefault="00EA773C" w:rsidP="00EA773C">
            <w:pPr>
              <w:spacing w:before="0" w:after="0" w:line="240" w:lineRule="auto"/>
              <w:ind w:left="0"/>
              <w:jc w:val="center"/>
              <w:rPr>
                <w:rFonts w:eastAsia="Times New Roman" w:cs="Calibri"/>
                <w:color w:val="000000"/>
                <w:lang w:eastAsia="en-AU"/>
              </w:rPr>
            </w:pPr>
            <w:r w:rsidRPr="004C2412">
              <w:rPr>
                <w:rFonts w:eastAsia="Times New Roman" w:cs="Calibri"/>
                <w:color w:val="000000"/>
                <w:lang w:eastAsia="en-AU"/>
              </w:rPr>
              <w:t>518,997</w:t>
            </w:r>
          </w:p>
        </w:tc>
        <w:tc>
          <w:tcPr>
            <w:tcW w:w="506" w:type="pct"/>
            <w:shd w:val="clear" w:color="auto" w:fill="auto"/>
            <w:noWrap/>
            <w:vAlign w:val="center"/>
          </w:tcPr>
          <w:p w14:paraId="38316C3D" w14:textId="7870D978" w:rsidR="00EA773C" w:rsidRPr="004C2412" w:rsidRDefault="00EA773C" w:rsidP="00EA773C">
            <w:pPr>
              <w:spacing w:before="0" w:after="0" w:line="240" w:lineRule="auto"/>
              <w:ind w:left="0"/>
              <w:jc w:val="center"/>
              <w:rPr>
                <w:rFonts w:eastAsia="Times New Roman" w:cs="Calibri"/>
                <w:color w:val="000000"/>
                <w:lang w:eastAsia="en-AU"/>
              </w:rPr>
            </w:pPr>
            <w:r w:rsidRPr="004C2412">
              <w:rPr>
                <w:rFonts w:eastAsia="Times New Roman" w:cs="Calibri"/>
                <w:color w:val="000000"/>
                <w:lang w:eastAsia="en-AU"/>
              </w:rPr>
              <w:t>75%</w:t>
            </w:r>
          </w:p>
        </w:tc>
        <w:tc>
          <w:tcPr>
            <w:tcW w:w="630" w:type="pct"/>
            <w:shd w:val="clear" w:color="auto" w:fill="auto"/>
            <w:noWrap/>
            <w:vAlign w:val="center"/>
          </w:tcPr>
          <w:p w14:paraId="5B122817" w14:textId="5738CB60" w:rsidR="00EA773C" w:rsidRPr="004C2412" w:rsidRDefault="00EA773C" w:rsidP="00EA773C">
            <w:pPr>
              <w:spacing w:before="0" w:after="0" w:line="240" w:lineRule="auto"/>
              <w:ind w:left="0"/>
              <w:jc w:val="center"/>
              <w:rPr>
                <w:rFonts w:eastAsia="Times New Roman" w:cs="Calibri"/>
                <w:color w:val="000000"/>
                <w:lang w:eastAsia="en-AU"/>
              </w:rPr>
            </w:pPr>
            <w:r w:rsidRPr="004C2412">
              <w:rPr>
                <w:rFonts w:eastAsia="Times New Roman" w:cs="Calibri"/>
                <w:color w:val="000000"/>
                <w:lang w:eastAsia="en-AU"/>
              </w:rPr>
              <w:t>137,258</w:t>
            </w:r>
          </w:p>
        </w:tc>
        <w:tc>
          <w:tcPr>
            <w:tcW w:w="369" w:type="pct"/>
            <w:shd w:val="clear" w:color="auto" w:fill="auto"/>
            <w:noWrap/>
            <w:vAlign w:val="center"/>
          </w:tcPr>
          <w:p w14:paraId="6298E294" w14:textId="5D740CC3" w:rsidR="00EA773C" w:rsidRPr="004C2412" w:rsidRDefault="00EA773C" w:rsidP="00EA773C">
            <w:pPr>
              <w:spacing w:before="0" w:after="0" w:line="240" w:lineRule="auto"/>
              <w:ind w:left="0"/>
              <w:jc w:val="center"/>
              <w:rPr>
                <w:rFonts w:eastAsia="Times New Roman" w:cs="Calibri"/>
                <w:color w:val="000000"/>
                <w:lang w:eastAsia="en-AU"/>
              </w:rPr>
            </w:pPr>
            <w:r w:rsidRPr="004C2412">
              <w:rPr>
                <w:rFonts w:eastAsia="Times New Roman" w:cs="Calibri"/>
                <w:color w:val="000000"/>
                <w:lang w:eastAsia="en-AU"/>
              </w:rPr>
              <w:t>20%</w:t>
            </w:r>
          </w:p>
        </w:tc>
        <w:tc>
          <w:tcPr>
            <w:tcW w:w="648" w:type="pct"/>
            <w:shd w:val="clear" w:color="auto" w:fill="auto"/>
            <w:noWrap/>
            <w:vAlign w:val="center"/>
          </w:tcPr>
          <w:p w14:paraId="1E393B02" w14:textId="3CE90EC8" w:rsidR="00EA773C" w:rsidRPr="004C2412" w:rsidRDefault="00EA773C" w:rsidP="00EA773C">
            <w:pPr>
              <w:spacing w:before="0" w:after="0" w:line="240" w:lineRule="auto"/>
              <w:ind w:left="0"/>
              <w:jc w:val="center"/>
              <w:rPr>
                <w:rFonts w:eastAsia="Times New Roman" w:cs="Calibri"/>
                <w:color w:val="000000"/>
                <w:lang w:eastAsia="en-AU"/>
              </w:rPr>
            </w:pPr>
            <w:r w:rsidRPr="004C2412">
              <w:t>656,255</w:t>
            </w:r>
          </w:p>
        </w:tc>
        <w:tc>
          <w:tcPr>
            <w:tcW w:w="394" w:type="pct"/>
            <w:shd w:val="clear" w:color="auto" w:fill="auto"/>
            <w:noWrap/>
            <w:vAlign w:val="center"/>
          </w:tcPr>
          <w:p w14:paraId="14997D24" w14:textId="2B3A2A25" w:rsidR="00EA773C" w:rsidRPr="004C2412" w:rsidRDefault="00EA773C" w:rsidP="00EA773C">
            <w:pPr>
              <w:spacing w:before="0" w:after="0" w:line="240" w:lineRule="auto"/>
              <w:ind w:left="0"/>
              <w:jc w:val="center"/>
              <w:rPr>
                <w:rFonts w:eastAsia="Times New Roman" w:cs="Calibri"/>
                <w:color w:val="000000"/>
                <w:lang w:eastAsia="en-AU"/>
              </w:rPr>
            </w:pPr>
            <w:r w:rsidRPr="004C2412">
              <w:t>95%</w:t>
            </w:r>
          </w:p>
        </w:tc>
        <w:tc>
          <w:tcPr>
            <w:tcW w:w="765" w:type="pct"/>
            <w:shd w:val="clear" w:color="auto" w:fill="auto"/>
            <w:noWrap/>
            <w:vAlign w:val="center"/>
          </w:tcPr>
          <w:p w14:paraId="5F629782" w14:textId="5F97532F" w:rsidR="00EA773C" w:rsidRPr="004C2412" w:rsidRDefault="00EA773C" w:rsidP="00EA773C">
            <w:pPr>
              <w:spacing w:before="0" w:after="0" w:line="240" w:lineRule="auto"/>
              <w:ind w:left="0"/>
              <w:jc w:val="center"/>
              <w:rPr>
                <w:rFonts w:eastAsia="Times New Roman" w:cs="Calibri"/>
                <w:color w:val="000000"/>
                <w:lang w:eastAsia="en-AU"/>
              </w:rPr>
            </w:pPr>
            <w:r w:rsidRPr="004C2412">
              <w:t>5%</w:t>
            </w:r>
          </w:p>
        </w:tc>
        <w:tc>
          <w:tcPr>
            <w:tcW w:w="694" w:type="pct"/>
            <w:shd w:val="clear" w:color="auto" w:fill="auto"/>
            <w:noWrap/>
            <w:vAlign w:val="center"/>
          </w:tcPr>
          <w:p w14:paraId="645B305D" w14:textId="1D272A55" w:rsidR="00EA773C" w:rsidRPr="004C2412" w:rsidRDefault="00EA773C" w:rsidP="00EA773C">
            <w:pPr>
              <w:spacing w:before="0" w:after="0" w:line="240" w:lineRule="auto"/>
              <w:ind w:left="0"/>
              <w:jc w:val="center"/>
              <w:rPr>
                <w:rFonts w:eastAsia="Times New Roman" w:cs="Calibri"/>
                <w:color w:val="000000"/>
                <w:lang w:eastAsia="en-AU"/>
              </w:rPr>
            </w:pPr>
            <w:r w:rsidRPr="004C2412">
              <w:t>691,096</w:t>
            </w:r>
          </w:p>
        </w:tc>
      </w:tr>
    </w:tbl>
    <w:p w14:paraId="5EB27EC8" w14:textId="77777777" w:rsidR="00D12DD9" w:rsidRPr="004C2412" w:rsidRDefault="00D12DD9" w:rsidP="00A609AA">
      <w:pPr>
        <w:ind w:left="0"/>
      </w:pPr>
      <w:r w:rsidRPr="004C2412">
        <w:t xml:space="preserve">This table includes a count of all Non-Attendance Reports, Provider Appointment Reports and Participation Reports. </w:t>
      </w:r>
    </w:p>
    <w:p w14:paraId="36091268" w14:textId="77777777" w:rsidR="00AB1A47" w:rsidRPr="004C2412" w:rsidRDefault="00AB1A47" w:rsidP="00A609AA">
      <w:pPr>
        <w:spacing w:before="240" w:after="240" w:line="240" w:lineRule="auto"/>
        <w:ind w:left="0"/>
      </w:pPr>
      <w:r w:rsidRPr="004C2412">
        <w:br w:type="page"/>
      </w:r>
    </w:p>
    <w:p w14:paraId="511715BF" w14:textId="073AC8E4" w:rsidR="00253818" w:rsidRPr="004C2412" w:rsidRDefault="00253818" w:rsidP="00A609AA">
      <w:pPr>
        <w:pStyle w:val="Heading2"/>
        <w:numPr>
          <w:ilvl w:val="0"/>
          <w:numId w:val="0"/>
        </w:numPr>
        <w:rPr>
          <w:rFonts w:eastAsiaTheme="minorHAnsi"/>
          <w:noProof/>
        </w:rPr>
      </w:pPr>
      <w:bookmarkStart w:id="10" w:name="_Toc507589519"/>
      <w:bookmarkStart w:id="11" w:name="_Toc517343546"/>
      <w:r w:rsidRPr="004C2412">
        <w:lastRenderedPageBreak/>
        <w:t xml:space="preserve">7 </w:t>
      </w:r>
      <w:proofErr w:type="gramStart"/>
      <w:r w:rsidR="00E104E7" w:rsidRPr="004C2412">
        <w:rPr>
          <w:szCs w:val="22"/>
        </w:rPr>
        <w:t xml:space="preserve">– </w:t>
      </w:r>
      <w:r w:rsidRPr="004C2412">
        <w:t xml:space="preserve"> </w:t>
      </w:r>
      <w:r w:rsidRPr="004C2412">
        <w:rPr>
          <w:rFonts w:eastAsiaTheme="minorHAnsi"/>
          <w:noProof/>
        </w:rPr>
        <w:t>Department</w:t>
      </w:r>
      <w:proofErr w:type="gramEnd"/>
      <w:r w:rsidRPr="004C2412">
        <w:rPr>
          <w:rFonts w:eastAsiaTheme="minorHAnsi"/>
          <w:noProof/>
        </w:rPr>
        <w:t xml:space="preserve"> of Human Services responses to Provider Appointment Reports and Participation Report</w:t>
      </w:r>
      <w:bookmarkEnd w:id="10"/>
      <w:r w:rsidRPr="004C2412">
        <w:rPr>
          <w:rFonts w:eastAsiaTheme="minorHAnsi"/>
          <w:noProof/>
        </w:rPr>
        <w:t xml:space="preserve">s </w:t>
      </w:r>
      <w:r w:rsidR="00D12DD9" w:rsidRPr="004C2412">
        <w:rPr>
          <w:rFonts w:eastAsiaTheme="minorHAnsi"/>
          <w:noProof/>
        </w:rPr>
        <w:t xml:space="preserve">- </w:t>
      </w:r>
      <w:r w:rsidRPr="004C2412">
        <w:rPr>
          <w:rFonts w:eastAsiaTheme="minorHAnsi"/>
          <w:noProof/>
        </w:rPr>
        <w:t xml:space="preserve">1 </w:t>
      </w:r>
      <w:r w:rsidR="004C2412">
        <w:rPr>
          <w:rFonts w:eastAsiaTheme="minorHAnsi"/>
          <w:noProof/>
        </w:rPr>
        <w:t>Janua</w:t>
      </w:r>
      <w:r w:rsidR="00EA773C" w:rsidRPr="004C2412">
        <w:rPr>
          <w:rFonts w:eastAsiaTheme="minorHAnsi"/>
          <w:noProof/>
        </w:rPr>
        <w:t>ry</w:t>
      </w:r>
      <w:r w:rsidRPr="004C2412">
        <w:rPr>
          <w:rFonts w:eastAsiaTheme="minorHAnsi"/>
          <w:noProof/>
        </w:rPr>
        <w:t xml:space="preserve"> to 31 </w:t>
      </w:r>
      <w:r w:rsidR="00EA773C" w:rsidRPr="004C2412">
        <w:rPr>
          <w:rFonts w:eastAsiaTheme="minorHAnsi"/>
          <w:noProof/>
        </w:rPr>
        <w:t xml:space="preserve">March </w:t>
      </w:r>
      <w:r w:rsidRPr="004C2412">
        <w:rPr>
          <w:rFonts w:eastAsiaTheme="minorHAnsi"/>
          <w:noProof/>
        </w:rPr>
        <w:t>201</w:t>
      </w:r>
      <w:r w:rsidR="00EA773C" w:rsidRPr="004C2412">
        <w:rPr>
          <w:rFonts w:eastAsiaTheme="minorHAnsi"/>
          <w:noProof/>
        </w:rPr>
        <w:t>8</w:t>
      </w:r>
      <w:bookmarkEnd w:id="11"/>
    </w:p>
    <w:p w14:paraId="78C886E1" w14:textId="45A4A094" w:rsidR="00F3209B" w:rsidRPr="004C2412" w:rsidRDefault="00F3209B" w:rsidP="00A609AA">
      <w:pPr>
        <w:pStyle w:val="Heading3"/>
        <w:numPr>
          <w:ilvl w:val="0"/>
          <w:numId w:val="0"/>
        </w:numPr>
        <w:rPr>
          <w:noProof/>
        </w:rPr>
      </w:pPr>
      <w:bookmarkStart w:id="12" w:name="_Toc517343547"/>
      <w:r w:rsidRPr="004C2412">
        <w:rPr>
          <w:noProof/>
        </w:rPr>
        <w:t>7</w:t>
      </w:r>
      <w:r w:rsidR="00C95ED9" w:rsidRPr="004C2412">
        <w:rPr>
          <w:noProof/>
        </w:rPr>
        <w:t xml:space="preserve"> </w:t>
      </w:r>
      <w:r w:rsidR="00A80828" w:rsidRPr="004C2412">
        <w:rPr>
          <w:noProof/>
        </w:rPr>
        <w:t xml:space="preserve">a </w:t>
      </w:r>
      <w:proofErr w:type="gramStart"/>
      <w:r w:rsidR="00C95ED9" w:rsidRPr="004C2412">
        <w:t>–</w:t>
      </w:r>
      <w:r w:rsidR="00A80828" w:rsidRPr="004C2412">
        <w:rPr>
          <w:noProof/>
        </w:rPr>
        <w:t xml:space="preserve">  Department</w:t>
      </w:r>
      <w:proofErr w:type="gramEnd"/>
      <w:r w:rsidR="00A80828" w:rsidRPr="004C2412">
        <w:rPr>
          <w:noProof/>
        </w:rPr>
        <w:t xml:space="preserve"> of Human Services responses to Provider Appointment Reports and Participation Reports</w:t>
      </w:r>
      <w:r w:rsidR="00A740E3" w:rsidRPr="004C2412">
        <w:rPr>
          <w:noProof/>
        </w:rPr>
        <w:t xml:space="preserve"> </w:t>
      </w:r>
      <w:r w:rsidR="00D12DD9" w:rsidRPr="004C2412">
        <w:rPr>
          <w:rFonts w:eastAsiaTheme="minorHAnsi"/>
          <w:noProof/>
        </w:rPr>
        <w:t xml:space="preserve">- 1 </w:t>
      </w:r>
      <w:r w:rsidR="00EA773C" w:rsidRPr="004C2412">
        <w:rPr>
          <w:rFonts w:eastAsiaTheme="minorHAnsi"/>
          <w:noProof/>
        </w:rPr>
        <w:t>January</w:t>
      </w:r>
      <w:r w:rsidR="00D12DD9" w:rsidRPr="004C2412">
        <w:rPr>
          <w:rFonts w:eastAsiaTheme="minorHAnsi"/>
          <w:noProof/>
        </w:rPr>
        <w:t xml:space="preserve"> to 31 </w:t>
      </w:r>
      <w:r w:rsidR="00EA773C" w:rsidRPr="004C2412">
        <w:rPr>
          <w:rFonts w:eastAsiaTheme="minorHAnsi"/>
          <w:noProof/>
        </w:rPr>
        <w:t xml:space="preserve">March </w:t>
      </w:r>
      <w:r w:rsidR="00D12DD9" w:rsidRPr="004C2412">
        <w:rPr>
          <w:rFonts w:eastAsiaTheme="minorHAnsi"/>
          <w:noProof/>
        </w:rPr>
        <w:t>201</w:t>
      </w:r>
      <w:r w:rsidR="00EA773C" w:rsidRPr="004C2412">
        <w:rPr>
          <w:rFonts w:eastAsiaTheme="minorHAnsi"/>
          <w:noProof/>
        </w:rPr>
        <w:t>8</w:t>
      </w:r>
      <w:bookmarkEnd w:id="12"/>
    </w:p>
    <w:tbl>
      <w:tblPr>
        <w:tblStyle w:val="CenterAlignTable"/>
        <w:tblW w:w="4983" w:type="pct"/>
        <w:tblInd w:w="0" w:type="dxa"/>
        <w:tblLook w:val="06A0" w:firstRow="1" w:lastRow="0" w:firstColumn="1" w:lastColumn="0" w:noHBand="1" w:noVBand="1"/>
        <w:tblCaption w:val="Human Services responses to Participation Report: Overivew"/>
      </w:tblPr>
      <w:tblGrid>
        <w:gridCol w:w="2798"/>
        <w:gridCol w:w="2050"/>
        <w:gridCol w:w="2895"/>
        <w:gridCol w:w="2693"/>
        <w:gridCol w:w="4246"/>
      </w:tblGrid>
      <w:tr w:rsidR="00A80828" w:rsidRPr="004C2412" w14:paraId="36091293" w14:textId="77777777" w:rsidTr="00910012">
        <w:trPr>
          <w:cnfStyle w:val="100000000000" w:firstRow="1" w:lastRow="0" w:firstColumn="0" w:lastColumn="0" w:oddVBand="0" w:evenVBand="0" w:oddHBand="0" w:evenHBand="0" w:firstRowFirstColumn="0" w:firstRowLastColumn="0" w:lastRowFirstColumn="0" w:lastRowLastColumn="0"/>
          <w:trHeight w:val="427"/>
          <w:tblHeader/>
        </w:trPr>
        <w:tc>
          <w:tcPr>
            <w:cnfStyle w:val="001000000000" w:firstRow="0" w:lastRow="0" w:firstColumn="1" w:lastColumn="0" w:oddVBand="0" w:evenVBand="0" w:oddHBand="0" w:evenHBand="0" w:firstRowFirstColumn="0" w:firstRowLastColumn="0" w:lastRowFirstColumn="0" w:lastRowLastColumn="0"/>
            <w:tcW w:w="1651" w:type="pct"/>
            <w:gridSpan w:val="2"/>
            <w:vAlign w:val="center"/>
          </w:tcPr>
          <w:p w14:paraId="36091290" w14:textId="77777777" w:rsidR="00A80828" w:rsidRPr="004C2412" w:rsidRDefault="00A80828" w:rsidP="00910012">
            <w:pPr>
              <w:spacing w:before="0"/>
              <w:ind w:left="0"/>
            </w:pPr>
            <w:r w:rsidRPr="004C2412">
              <w:t>Participation Failure imposed (Applied)</w:t>
            </w:r>
          </w:p>
        </w:tc>
        <w:tc>
          <w:tcPr>
            <w:tcW w:w="1903" w:type="pct"/>
            <w:gridSpan w:val="2"/>
            <w:vAlign w:val="center"/>
          </w:tcPr>
          <w:p w14:paraId="36091291" w14:textId="77777777" w:rsidR="00A80828" w:rsidRPr="004C2412"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Participation Failure not imposed (Rejected)</w:t>
            </w:r>
          </w:p>
        </w:tc>
        <w:tc>
          <w:tcPr>
            <w:tcW w:w="1446" w:type="pct"/>
            <w:vAlign w:val="center"/>
          </w:tcPr>
          <w:p w14:paraId="36091292" w14:textId="77777777" w:rsidR="00A80828" w:rsidRPr="004C2412"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reports</w:t>
            </w:r>
          </w:p>
        </w:tc>
      </w:tr>
      <w:tr w:rsidR="00A80828" w:rsidRPr="004C2412" w14:paraId="3609129A" w14:textId="77777777" w:rsidTr="0091001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53" w:type="pct"/>
            <w:vAlign w:val="center"/>
          </w:tcPr>
          <w:p w14:paraId="36091295" w14:textId="77777777" w:rsidR="00A80828" w:rsidRPr="004C2412" w:rsidRDefault="00A80828" w:rsidP="00910012">
            <w:pPr>
              <w:spacing w:before="0"/>
              <w:ind w:left="0"/>
            </w:pPr>
            <w:r w:rsidRPr="004C2412">
              <w:t>No.</w:t>
            </w:r>
          </w:p>
        </w:tc>
        <w:tc>
          <w:tcPr>
            <w:tcW w:w="698" w:type="pct"/>
            <w:vAlign w:val="center"/>
          </w:tcPr>
          <w:p w14:paraId="36091296" w14:textId="77777777" w:rsidR="00A80828" w:rsidRPr="004C2412"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986" w:type="pct"/>
            <w:vAlign w:val="center"/>
          </w:tcPr>
          <w:p w14:paraId="36091297" w14:textId="77777777" w:rsidR="00A80828" w:rsidRPr="004C2412"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917" w:type="pct"/>
            <w:vAlign w:val="center"/>
          </w:tcPr>
          <w:p w14:paraId="36091298" w14:textId="77777777" w:rsidR="00A80828" w:rsidRPr="004C2412"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446" w:type="pct"/>
            <w:vAlign w:val="center"/>
          </w:tcPr>
          <w:p w14:paraId="36091299" w14:textId="77777777" w:rsidR="00A80828" w:rsidRPr="004C2412" w:rsidRDefault="00A80828"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EA773C" w:rsidRPr="004C2412" w14:paraId="360912A1"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953" w:type="pct"/>
            <w:vAlign w:val="center"/>
          </w:tcPr>
          <w:p w14:paraId="3609129C" w14:textId="7D2E0FEC" w:rsidR="00EA773C" w:rsidRPr="004C2412" w:rsidRDefault="00EA773C" w:rsidP="00EA773C">
            <w:pPr>
              <w:autoSpaceDE w:val="0"/>
              <w:autoSpaceDN w:val="0"/>
              <w:adjustRightInd w:val="0"/>
              <w:spacing w:before="0"/>
              <w:ind w:left="0"/>
              <w:rPr>
                <w:rFonts w:cs="Gill Sans MT"/>
                <w:b w:val="0"/>
                <w:color w:val="000000"/>
              </w:rPr>
            </w:pPr>
            <w:r w:rsidRPr="004C2412">
              <w:rPr>
                <w:b w:val="0"/>
              </w:rPr>
              <w:t>107,354</w:t>
            </w:r>
          </w:p>
        </w:tc>
        <w:tc>
          <w:tcPr>
            <w:tcW w:w="698" w:type="pct"/>
            <w:vAlign w:val="center"/>
          </w:tcPr>
          <w:p w14:paraId="3609129D" w14:textId="2420E0B2" w:rsidR="00EA773C" w:rsidRPr="004C2412" w:rsidRDefault="00EA773C" w:rsidP="00EA773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55%</w:t>
            </w:r>
          </w:p>
        </w:tc>
        <w:tc>
          <w:tcPr>
            <w:tcW w:w="986" w:type="pct"/>
            <w:vAlign w:val="center"/>
          </w:tcPr>
          <w:p w14:paraId="3609129E" w14:textId="175C4DE3" w:rsidR="00EA773C" w:rsidRPr="004C2412" w:rsidRDefault="00EA773C" w:rsidP="00EA773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86,814</w:t>
            </w:r>
          </w:p>
        </w:tc>
        <w:tc>
          <w:tcPr>
            <w:tcW w:w="917" w:type="pct"/>
            <w:vAlign w:val="center"/>
          </w:tcPr>
          <w:p w14:paraId="3609129F" w14:textId="59E41C60" w:rsidR="00EA773C" w:rsidRPr="004C2412" w:rsidRDefault="00EA773C" w:rsidP="00EA773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45%</w:t>
            </w:r>
          </w:p>
        </w:tc>
        <w:tc>
          <w:tcPr>
            <w:tcW w:w="1446" w:type="pct"/>
            <w:vAlign w:val="center"/>
          </w:tcPr>
          <w:p w14:paraId="360912A0" w14:textId="6352DCC4" w:rsidR="00EA773C" w:rsidRPr="004C2412" w:rsidRDefault="00EA773C" w:rsidP="00EA773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194,168</w:t>
            </w:r>
          </w:p>
        </w:tc>
      </w:tr>
    </w:tbl>
    <w:p w14:paraId="360912A2" w14:textId="77777777" w:rsidR="00B84812" w:rsidRPr="004C2412" w:rsidRDefault="00B84812" w:rsidP="00A609AA">
      <w:pPr>
        <w:ind w:left="0"/>
      </w:pPr>
      <w:r w:rsidRPr="004C2412">
        <w:t xml:space="preserve">Participation Reports and Provider Appointment Reports </w:t>
      </w:r>
      <w:proofErr w:type="gramStart"/>
      <w:r w:rsidRPr="004C2412">
        <w:t>are rejected</w:t>
      </w:r>
      <w:proofErr w:type="gramEnd"/>
      <w:r w:rsidRPr="004C2412">
        <w:t xml:space="preserve"> if the Department of Human Services determines that the job seeker gave prior notice of a reasonable excuse for their failure to attend an appointment or had a reasonable excuse but was unable to give prior notice. </w:t>
      </w:r>
      <w:proofErr w:type="gramStart"/>
      <w:r w:rsidRPr="004C2412">
        <w:t>Although Non</w:t>
      </w:r>
      <w:r w:rsidRPr="004C2412">
        <w:noBreakHyphen/>
        <w:t>Attendance Reports are also used to report non-compliance and can be found to be invalid (for example, the job seeker was not on payment at the time of their non-attendance), the Department of Human Services is not required to determine whether or not the job seeker had a reasonable excuse for their non-attendance because no participation failure can be applied.</w:t>
      </w:r>
      <w:proofErr w:type="gramEnd"/>
      <w:r w:rsidRPr="004C2412">
        <w:t xml:space="preserve"> For this reason, Non</w:t>
      </w:r>
      <w:r w:rsidRPr="004C2412">
        <w:noBreakHyphen/>
        <w:t xml:space="preserve">Attendance Reports, which </w:t>
      </w:r>
      <w:proofErr w:type="gramStart"/>
      <w:r w:rsidRPr="004C2412">
        <w:t>are used</w:t>
      </w:r>
      <w:proofErr w:type="gramEnd"/>
      <w:r w:rsidRPr="004C2412">
        <w:t xml:space="preserve"> to report non-attendance at provider appointments, are not included in this table because they do not result in a Participation Failure under the compliance framework and simply delay a job seeker’s income support payment rather than resulting in a penalty.</w:t>
      </w:r>
    </w:p>
    <w:p w14:paraId="360912A3" w14:textId="7D6F316B" w:rsidR="00B84812" w:rsidRPr="004C2412" w:rsidRDefault="00B84812" w:rsidP="00A609AA">
      <w:pPr>
        <w:ind w:left="0"/>
      </w:pPr>
      <w:proofErr w:type="gramStart"/>
      <w:r w:rsidRPr="004C2412">
        <w:t>Figures for “Participation Failure imposed” may differ from figures for “No. of Participation Failures” in Table</w:t>
      </w:r>
      <w:r w:rsidR="00A9033B" w:rsidRPr="004C2412">
        <w:t>s</w:t>
      </w:r>
      <w:r w:rsidRPr="004C2412">
        <w:t xml:space="preserve"> 9</w:t>
      </w:r>
      <w:r w:rsidR="00A9033B" w:rsidRPr="004C2412">
        <w:t xml:space="preserve"> and 10a</w:t>
      </w:r>
      <w:r w:rsidRPr="004C2412">
        <w:t xml:space="preserve"> 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w:t>
      </w:r>
      <w:proofErr w:type="gramEnd"/>
      <w:r w:rsidRPr="004C2412">
        <w:t xml:space="preserve"> Provider Appointment Reports and Participation Reports are not directly submitted for Serious Failures due to persistent non-</w:t>
      </w:r>
      <w:proofErr w:type="gramStart"/>
      <w:r w:rsidRPr="004C2412">
        <w:t>compliance</w:t>
      </w:r>
      <w:proofErr w:type="gramEnd"/>
      <w:r w:rsidRPr="004C2412">
        <w:t xml:space="preserve"> as these are determined following a Comprehensive Compliance Assessment. Unemployment Non Payment Periods (UNPPs) </w:t>
      </w:r>
      <w:proofErr w:type="gramStart"/>
      <w:r w:rsidRPr="004C2412">
        <w:t>are also excluded</w:t>
      </w:r>
      <w:proofErr w:type="gramEnd"/>
      <w:r w:rsidRPr="004C2412">
        <w:t xml:space="preserve"> from the table as the majority of UNPPs are initiated by the Department of Human Services prior to the job seeker commencing in employment services. </w:t>
      </w:r>
      <w:r w:rsidR="00A9033B" w:rsidRPr="004C2412">
        <w:t>Tables 9 and 10a include</w:t>
      </w:r>
      <w:r w:rsidRPr="004C2412">
        <w:t xml:space="preserve"> Serious Failures f</w:t>
      </w:r>
      <w:r w:rsidR="00A9033B" w:rsidRPr="004C2412">
        <w:t>or persistent non-compliance</w:t>
      </w:r>
      <w:r w:rsidR="004B43E9" w:rsidRPr="004C2412">
        <w:t>.</w:t>
      </w:r>
    </w:p>
    <w:p w14:paraId="0E3B3BD4" w14:textId="6D4C809F" w:rsidR="00F3209B" w:rsidRPr="004C2412" w:rsidRDefault="00F41E83" w:rsidP="00A609AA">
      <w:pPr>
        <w:pStyle w:val="Heading3"/>
        <w:numPr>
          <w:ilvl w:val="0"/>
          <w:numId w:val="0"/>
        </w:numPr>
        <w:rPr>
          <w:rFonts w:eastAsiaTheme="minorHAnsi"/>
          <w:noProof/>
        </w:rPr>
      </w:pPr>
      <w:r w:rsidRPr="004C2412">
        <w:br w:type="page"/>
      </w:r>
      <w:bookmarkStart w:id="13" w:name="_Toc517343548"/>
      <w:r w:rsidR="00A80828" w:rsidRPr="004C2412">
        <w:lastRenderedPageBreak/>
        <w:t>7</w:t>
      </w:r>
      <w:r w:rsidR="00C95ED9" w:rsidRPr="004C2412">
        <w:t xml:space="preserve"> </w:t>
      </w:r>
      <w:r w:rsidR="00A80828" w:rsidRPr="004C2412">
        <w:t xml:space="preserve">b </w:t>
      </w:r>
      <w:r w:rsidR="00C95ED9" w:rsidRPr="004C2412">
        <w:t>–</w:t>
      </w:r>
      <w:r w:rsidR="00A80828" w:rsidRPr="004C2412">
        <w:t xml:space="preserve"> P</w:t>
      </w:r>
      <w:r w:rsidR="005851E9" w:rsidRPr="004C2412">
        <w:t xml:space="preserve">articipation </w:t>
      </w:r>
      <w:r w:rsidR="0032395B" w:rsidRPr="004C2412">
        <w:t xml:space="preserve">Failures applied </w:t>
      </w:r>
      <w:r w:rsidR="00127D89" w:rsidRPr="004C2412">
        <w:t xml:space="preserve">by </w:t>
      </w:r>
      <w:r w:rsidR="005D34B6" w:rsidRPr="004C2412">
        <w:t>the Department of Human Services</w:t>
      </w:r>
      <w:r w:rsidR="00127D89" w:rsidRPr="004C2412">
        <w:t xml:space="preserve"> </w:t>
      </w:r>
      <w:r w:rsidR="0032395B" w:rsidRPr="004C2412">
        <w:t>due to unacceptable reasons given by job seekers for non-attendance</w:t>
      </w:r>
      <w:r w:rsidR="00257627" w:rsidRPr="004C2412">
        <w:t xml:space="preserve"> </w:t>
      </w:r>
      <w:r w:rsidR="00C95ED9" w:rsidRPr="004C2412">
        <w:rPr>
          <w:noProof/>
        </w:rPr>
        <w:t>-</w:t>
      </w:r>
      <w:r w:rsidR="00D12DD9" w:rsidRPr="004C2412">
        <w:rPr>
          <w:rFonts w:eastAsiaTheme="minorHAnsi"/>
          <w:noProof/>
        </w:rPr>
        <w:t xml:space="preserve"> 1 </w:t>
      </w:r>
      <w:r w:rsidR="00EA773C" w:rsidRPr="004C2412">
        <w:rPr>
          <w:rFonts w:eastAsiaTheme="minorHAnsi"/>
          <w:noProof/>
        </w:rPr>
        <w:t>January</w:t>
      </w:r>
      <w:r w:rsidR="00D12DD9" w:rsidRPr="004C2412">
        <w:rPr>
          <w:rFonts w:eastAsiaTheme="minorHAnsi"/>
          <w:noProof/>
        </w:rPr>
        <w:t xml:space="preserve"> to 31 </w:t>
      </w:r>
      <w:r w:rsidR="00EA773C" w:rsidRPr="004C2412">
        <w:rPr>
          <w:rFonts w:eastAsiaTheme="minorHAnsi"/>
          <w:noProof/>
        </w:rPr>
        <w:t xml:space="preserve">March </w:t>
      </w:r>
      <w:r w:rsidR="00D12DD9" w:rsidRPr="004C2412">
        <w:rPr>
          <w:rFonts w:eastAsiaTheme="minorHAnsi"/>
          <w:noProof/>
        </w:rPr>
        <w:t>201</w:t>
      </w:r>
      <w:r w:rsidR="00EA773C" w:rsidRPr="004C2412">
        <w:rPr>
          <w:rFonts w:eastAsiaTheme="minorHAnsi"/>
          <w:noProof/>
        </w:rPr>
        <w:t>8</w:t>
      </w:r>
      <w:bookmarkEnd w:id="13"/>
    </w:p>
    <w:tbl>
      <w:tblPr>
        <w:tblStyle w:val="TableGrid"/>
        <w:tblW w:w="15029" w:type="dxa"/>
        <w:tblInd w:w="-5" w:type="dxa"/>
        <w:tblLook w:val="04A0" w:firstRow="1" w:lastRow="0" w:firstColumn="1" w:lastColumn="0" w:noHBand="0" w:noVBand="1"/>
      </w:tblPr>
      <w:tblGrid>
        <w:gridCol w:w="6070"/>
        <w:gridCol w:w="4047"/>
        <w:gridCol w:w="4912"/>
      </w:tblGrid>
      <w:tr w:rsidR="00D12DD9" w:rsidRPr="004C2412" w14:paraId="41D91D60" w14:textId="77777777" w:rsidTr="004322AF">
        <w:trPr>
          <w:trHeight w:val="344"/>
          <w:tblHeader/>
        </w:trPr>
        <w:tc>
          <w:tcPr>
            <w:tcW w:w="6070" w:type="dxa"/>
            <w:vAlign w:val="center"/>
          </w:tcPr>
          <w:p w14:paraId="3134FCB7" w14:textId="3F61641B" w:rsidR="00D12DD9" w:rsidRPr="004C2412" w:rsidRDefault="00D12DD9" w:rsidP="00910012">
            <w:pPr>
              <w:spacing w:before="0"/>
              <w:ind w:left="0"/>
              <w:rPr>
                <w:b/>
              </w:rPr>
            </w:pPr>
            <w:r w:rsidRPr="004C2412">
              <w:rPr>
                <w:b/>
              </w:rPr>
              <w:t>Reason Participation Failure Applied</w:t>
            </w:r>
          </w:p>
        </w:tc>
        <w:tc>
          <w:tcPr>
            <w:tcW w:w="4047" w:type="dxa"/>
            <w:tcBorders>
              <w:bottom w:val="single" w:sz="4" w:space="0" w:color="auto"/>
            </w:tcBorders>
            <w:vAlign w:val="center"/>
          </w:tcPr>
          <w:p w14:paraId="58CFC488" w14:textId="1A89D817" w:rsidR="00D12DD9" w:rsidRPr="004C2412" w:rsidRDefault="00A740E3" w:rsidP="004322AF">
            <w:pPr>
              <w:spacing w:before="0"/>
              <w:ind w:left="0"/>
              <w:jc w:val="center"/>
              <w:rPr>
                <w:b/>
              </w:rPr>
            </w:pPr>
            <w:r w:rsidRPr="004C2412">
              <w:rPr>
                <w:b/>
              </w:rPr>
              <w:t xml:space="preserve">No. Participation </w:t>
            </w:r>
            <w:r w:rsidR="008E655B" w:rsidRPr="004C2412">
              <w:rPr>
                <w:b/>
              </w:rPr>
              <w:t>Failure</w:t>
            </w:r>
            <w:r w:rsidRPr="004C2412">
              <w:rPr>
                <w:b/>
              </w:rPr>
              <w:t>s</w:t>
            </w:r>
          </w:p>
        </w:tc>
        <w:tc>
          <w:tcPr>
            <w:tcW w:w="4912" w:type="dxa"/>
            <w:tcBorders>
              <w:bottom w:val="single" w:sz="4" w:space="0" w:color="auto"/>
            </w:tcBorders>
            <w:vAlign w:val="center"/>
          </w:tcPr>
          <w:p w14:paraId="35B37D42" w14:textId="3533A3E7" w:rsidR="00D12DD9" w:rsidRPr="004C2412" w:rsidRDefault="00D12DD9" w:rsidP="004322AF">
            <w:pPr>
              <w:spacing w:before="0"/>
              <w:ind w:left="0"/>
              <w:jc w:val="center"/>
              <w:rPr>
                <w:b/>
              </w:rPr>
            </w:pPr>
            <w:r w:rsidRPr="004C2412">
              <w:rPr>
                <w:b/>
              </w:rPr>
              <w:t>%</w:t>
            </w:r>
            <w:r w:rsidR="00A740E3" w:rsidRPr="004C2412">
              <w:rPr>
                <w:b/>
              </w:rPr>
              <w:t xml:space="preserve"> of All Participation Failures Applied</w:t>
            </w:r>
          </w:p>
        </w:tc>
      </w:tr>
      <w:tr w:rsidR="008E655B" w:rsidRPr="004C2412" w14:paraId="58B115D5" w14:textId="77777777" w:rsidTr="00910012">
        <w:trPr>
          <w:trHeight w:val="332"/>
        </w:trPr>
        <w:tc>
          <w:tcPr>
            <w:tcW w:w="6070" w:type="dxa"/>
            <w:vAlign w:val="center"/>
          </w:tcPr>
          <w:p w14:paraId="4148C1E5" w14:textId="04CA03DF" w:rsidR="008E655B" w:rsidRPr="004C2412" w:rsidRDefault="008E655B" w:rsidP="00BF33EB">
            <w:pPr>
              <w:spacing w:before="0"/>
              <w:ind w:left="0"/>
            </w:pPr>
            <w:r w:rsidRPr="004C2412">
              <w:t>Job seeker error</w:t>
            </w:r>
          </w:p>
        </w:tc>
        <w:tc>
          <w:tcPr>
            <w:tcW w:w="4047" w:type="dxa"/>
            <w:tcBorders>
              <w:top w:val="single" w:sz="4" w:space="0" w:color="auto"/>
              <w:left w:val="nil"/>
              <w:bottom w:val="single" w:sz="4" w:space="0" w:color="auto"/>
              <w:right w:val="single" w:sz="4" w:space="0" w:color="auto"/>
            </w:tcBorders>
            <w:shd w:val="clear" w:color="auto" w:fill="auto"/>
            <w:vAlign w:val="center"/>
          </w:tcPr>
          <w:p w14:paraId="1F4335C0" w14:textId="2BA9C963" w:rsidR="008E655B" w:rsidRPr="004C2412" w:rsidRDefault="00786342" w:rsidP="00910012">
            <w:pPr>
              <w:spacing w:before="0"/>
              <w:ind w:left="0"/>
              <w:jc w:val="center"/>
            </w:pPr>
            <w:r w:rsidRPr="004C2412">
              <w:t>17,241</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7071CC22" w14:textId="2FBA6326" w:rsidR="008E655B" w:rsidRPr="004C2412" w:rsidRDefault="00786342" w:rsidP="00910012">
            <w:pPr>
              <w:spacing w:before="0"/>
              <w:ind w:left="0"/>
              <w:jc w:val="center"/>
            </w:pPr>
            <w:r w:rsidRPr="004C2412">
              <w:t>16.1%</w:t>
            </w:r>
          </w:p>
        </w:tc>
      </w:tr>
      <w:tr w:rsidR="008E655B" w:rsidRPr="004C2412" w14:paraId="6398BB8A" w14:textId="77777777" w:rsidTr="00910012">
        <w:trPr>
          <w:trHeight w:val="344"/>
        </w:trPr>
        <w:tc>
          <w:tcPr>
            <w:tcW w:w="6070" w:type="dxa"/>
            <w:vAlign w:val="center"/>
          </w:tcPr>
          <w:p w14:paraId="1C9F725C" w14:textId="373542BB" w:rsidR="008E655B" w:rsidRPr="004C2412" w:rsidRDefault="008E655B" w:rsidP="00910012">
            <w:pPr>
              <w:spacing w:before="0"/>
              <w:ind w:left="0"/>
            </w:pPr>
            <w:r w:rsidRPr="004C2412">
              <w:t>Manageable or unproven medical issue</w:t>
            </w:r>
          </w:p>
        </w:tc>
        <w:tc>
          <w:tcPr>
            <w:tcW w:w="4047" w:type="dxa"/>
            <w:tcBorders>
              <w:top w:val="single" w:sz="4" w:space="0" w:color="auto"/>
              <w:left w:val="nil"/>
              <w:bottom w:val="single" w:sz="4" w:space="0" w:color="auto"/>
              <w:right w:val="single" w:sz="4" w:space="0" w:color="auto"/>
            </w:tcBorders>
            <w:shd w:val="clear" w:color="auto" w:fill="auto"/>
            <w:vAlign w:val="center"/>
          </w:tcPr>
          <w:p w14:paraId="2BF2EF11" w14:textId="2285FC85" w:rsidR="008E655B" w:rsidRPr="004C2412" w:rsidRDefault="00786342" w:rsidP="00910012">
            <w:pPr>
              <w:spacing w:before="0"/>
              <w:ind w:left="0"/>
              <w:jc w:val="center"/>
            </w:pPr>
            <w:r w:rsidRPr="004C2412">
              <w:t>12,398</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21CA2922" w14:textId="16BBE74B" w:rsidR="008E655B" w:rsidRPr="004C2412" w:rsidRDefault="00786342" w:rsidP="00910012">
            <w:pPr>
              <w:spacing w:before="0"/>
              <w:ind w:left="0"/>
              <w:jc w:val="center"/>
            </w:pPr>
            <w:r w:rsidRPr="004C2412">
              <w:t>11.5%</w:t>
            </w:r>
          </w:p>
        </w:tc>
      </w:tr>
      <w:tr w:rsidR="008E655B" w:rsidRPr="004C2412" w14:paraId="777A459D" w14:textId="77777777" w:rsidTr="00910012">
        <w:trPr>
          <w:trHeight w:val="344"/>
        </w:trPr>
        <w:tc>
          <w:tcPr>
            <w:tcW w:w="6070" w:type="dxa"/>
            <w:vAlign w:val="center"/>
          </w:tcPr>
          <w:p w14:paraId="755F9431" w14:textId="01C3708E" w:rsidR="008E655B" w:rsidRPr="004C2412" w:rsidRDefault="008E655B" w:rsidP="00910012">
            <w:pPr>
              <w:spacing w:before="0"/>
              <w:ind w:left="0"/>
            </w:pPr>
            <w:r w:rsidRPr="004C2412">
              <w:t>Job seeker chose not to participate</w:t>
            </w:r>
          </w:p>
        </w:tc>
        <w:tc>
          <w:tcPr>
            <w:tcW w:w="4047" w:type="dxa"/>
            <w:tcBorders>
              <w:top w:val="single" w:sz="4" w:space="0" w:color="auto"/>
              <w:left w:val="nil"/>
              <w:bottom w:val="single" w:sz="4" w:space="0" w:color="auto"/>
              <w:right w:val="single" w:sz="4" w:space="0" w:color="auto"/>
            </w:tcBorders>
            <w:shd w:val="clear" w:color="auto" w:fill="auto"/>
            <w:vAlign w:val="center"/>
          </w:tcPr>
          <w:p w14:paraId="6EC50DB0" w14:textId="54BB61D1" w:rsidR="008E655B" w:rsidRPr="004C2412" w:rsidRDefault="00786342" w:rsidP="00910012">
            <w:pPr>
              <w:spacing w:before="0"/>
              <w:ind w:left="0"/>
              <w:jc w:val="center"/>
            </w:pPr>
            <w:r w:rsidRPr="004C2412">
              <w:t>26,835</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18AB1CBD" w14:textId="7B72BF0F" w:rsidR="008E655B" w:rsidRPr="004C2412" w:rsidRDefault="00786342" w:rsidP="00910012">
            <w:pPr>
              <w:spacing w:before="0"/>
              <w:ind w:left="0"/>
              <w:jc w:val="center"/>
            </w:pPr>
            <w:r w:rsidRPr="004C2412">
              <w:t>25.0%</w:t>
            </w:r>
          </w:p>
        </w:tc>
      </w:tr>
      <w:tr w:rsidR="008E655B" w:rsidRPr="004C2412" w14:paraId="0B0AE225" w14:textId="77777777" w:rsidTr="00910012">
        <w:trPr>
          <w:trHeight w:val="332"/>
        </w:trPr>
        <w:tc>
          <w:tcPr>
            <w:tcW w:w="6070" w:type="dxa"/>
            <w:vAlign w:val="center"/>
          </w:tcPr>
          <w:p w14:paraId="28CD98C4" w14:textId="446460B7" w:rsidR="008E655B" w:rsidRPr="004C2412" w:rsidRDefault="008E655B" w:rsidP="00910012">
            <w:pPr>
              <w:spacing w:before="0"/>
              <w:ind w:left="0"/>
            </w:pPr>
            <w:r w:rsidRPr="004C2412">
              <w:t>Job seeker denied being notified</w:t>
            </w:r>
          </w:p>
        </w:tc>
        <w:tc>
          <w:tcPr>
            <w:tcW w:w="4047" w:type="dxa"/>
            <w:tcBorders>
              <w:top w:val="single" w:sz="4" w:space="0" w:color="auto"/>
              <w:left w:val="nil"/>
              <w:bottom w:val="single" w:sz="4" w:space="0" w:color="auto"/>
              <w:right w:val="single" w:sz="4" w:space="0" w:color="auto"/>
            </w:tcBorders>
            <w:shd w:val="clear" w:color="auto" w:fill="auto"/>
            <w:vAlign w:val="center"/>
          </w:tcPr>
          <w:p w14:paraId="726A4D13" w14:textId="44DEBFB6" w:rsidR="008E655B" w:rsidRPr="004C2412" w:rsidRDefault="00786342" w:rsidP="00910012">
            <w:pPr>
              <w:spacing w:before="0"/>
              <w:ind w:left="0"/>
              <w:jc w:val="center"/>
            </w:pPr>
            <w:r w:rsidRPr="004C2412">
              <w:t>3,409</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731BC2BE" w14:textId="41E7B6FA" w:rsidR="008E655B" w:rsidRPr="004C2412" w:rsidRDefault="00786342" w:rsidP="00910012">
            <w:pPr>
              <w:spacing w:before="0"/>
              <w:ind w:left="0"/>
              <w:jc w:val="center"/>
            </w:pPr>
            <w:r w:rsidRPr="004C2412">
              <w:t>3.2%</w:t>
            </w:r>
          </w:p>
        </w:tc>
      </w:tr>
      <w:tr w:rsidR="008E655B" w:rsidRPr="004C2412" w14:paraId="1C6DB733" w14:textId="77777777" w:rsidTr="00910012">
        <w:trPr>
          <w:trHeight w:val="344"/>
        </w:trPr>
        <w:tc>
          <w:tcPr>
            <w:tcW w:w="6070" w:type="dxa"/>
            <w:vAlign w:val="center"/>
          </w:tcPr>
          <w:p w14:paraId="3B92674E" w14:textId="33C3BF86" w:rsidR="008E655B" w:rsidRPr="004C2412" w:rsidRDefault="008E655B" w:rsidP="00910012">
            <w:pPr>
              <w:spacing w:before="0"/>
              <w:ind w:left="0"/>
            </w:pPr>
            <w:r w:rsidRPr="004C2412">
              <w:t>Foreseeable or unacceptable activity prevented compliance</w:t>
            </w:r>
          </w:p>
        </w:tc>
        <w:tc>
          <w:tcPr>
            <w:tcW w:w="4047" w:type="dxa"/>
            <w:tcBorders>
              <w:top w:val="single" w:sz="4" w:space="0" w:color="auto"/>
              <w:left w:val="nil"/>
              <w:bottom w:val="single" w:sz="4" w:space="0" w:color="auto"/>
              <w:right w:val="single" w:sz="4" w:space="0" w:color="auto"/>
            </w:tcBorders>
            <w:shd w:val="clear" w:color="auto" w:fill="auto"/>
            <w:vAlign w:val="center"/>
          </w:tcPr>
          <w:p w14:paraId="7A91E836" w14:textId="3B50A41F" w:rsidR="008E655B" w:rsidRPr="004C2412" w:rsidRDefault="00786342" w:rsidP="00910012">
            <w:pPr>
              <w:spacing w:before="0"/>
              <w:ind w:left="0"/>
              <w:jc w:val="center"/>
            </w:pPr>
            <w:r w:rsidRPr="004C2412">
              <w:t>3,716</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4A864764" w14:textId="57E7B7B7" w:rsidR="008E655B" w:rsidRPr="004C2412" w:rsidRDefault="00786342" w:rsidP="00910012">
            <w:pPr>
              <w:spacing w:before="0"/>
              <w:ind w:left="0"/>
              <w:jc w:val="center"/>
            </w:pPr>
            <w:r w:rsidRPr="004C2412">
              <w:t>3.5%</w:t>
            </w:r>
          </w:p>
        </w:tc>
      </w:tr>
      <w:tr w:rsidR="008E655B" w:rsidRPr="004C2412" w14:paraId="5144864A" w14:textId="77777777" w:rsidTr="00910012">
        <w:trPr>
          <w:trHeight w:val="344"/>
        </w:trPr>
        <w:tc>
          <w:tcPr>
            <w:tcW w:w="6070" w:type="dxa"/>
            <w:vAlign w:val="center"/>
          </w:tcPr>
          <w:p w14:paraId="3819DA46" w14:textId="1CEEF859" w:rsidR="008E655B" w:rsidRPr="004C2412" w:rsidRDefault="008E655B" w:rsidP="00910012">
            <w:pPr>
              <w:spacing w:before="0"/>
              <w:ind w:left="0"/>
            </w:pPr>
            <w:r w:rsidRPr="004C2412">
              <w:t>Personal matter</w:t>
            </w:r>
          </w:p>
        </w:tc>
        <w:tc>
          <w:tcPr>
            <w:tcW w:w="4047" w:type="dxa"/>
            <w:tcBorders>
              <w:top w:val="single" w:sz="4" w:space="0" w:color="auto"/>
              <w:left w:val="nil"/>
              <w:bottom w:val="single" w:sz="4" w:space="0" w:color="auto"/>
              <w:right w:val="single" w:sz="4" w:space="0" w:color="auto"/>
            </w:tcBorders>
            <w:shd w:val="clear" w:color="auto" w:fill="auto"/>
            <w:vAlign w:val="center"/>
          </w:tcPr>
          <w:p w14:paraId="52D7727D" w14:textId="7692EE02" w:rsidR="008E655B" w:rsidRPr="004C2412" w:rsidRDefault="00786342" w:rsidP="00910012">
            <w:pPr>
              <w:spacing w:before="0"/>
              <w:ind w:left="0"/>
              <w:jc w:val="center"/>
            </w:pPr>
            <w:r w:rsidRPr="004C2412">
              <w:t>6,273</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2E50150E" w14:textId="0D546AC3" w:rsidR="008E655B" w:rsidRPr="004C2412" w:rsidRDefault="00786342" w:rsidP="00910012">
            <w:pPr>
              <w:spacing w:before="0"/>
              <w:ind w:left="0"/>
              <w:jc w:val="center"/>
            </w:pPr>
            <w:r w:rsidRPr="004C2412">
              <w:t>5.8%</w:t>
            </w:r>
          </w:p>
        </w:tc>
      </w:tr>
      <w:tr w:rsidR="008E655B" w:rsidRPr="004C2412" w14:paraId="069C5108" w14:textId="77777777" w:rsidTr="00786342">
        <w:trPr>
          <w:trHeight w:val="346"/>
        </w:trPr>
        <w:tc>
          <w:tcPr>
            <w:tcW w:w="6070" w:type="dxa"/>
            <w:vAlign w:val="center"/>
          </w:tcPr>
          <w:p w14:paraId="4CE0944E" w14:textId="09BF9C22" w:rsidR="008E655B" w:rsidRPr="004C2412" w:rsidRDefault="008E655B" w:rsidP="00910012">
            <w:pPr>
              <w:spacing w:before="0"/>
              <w:ind w:left="0"/>
            </w:pPr>
            <w:r w:rsidRPr="004C2412">
              <w:t>Transport difficulties – insufficient to prevent compliance</w:t>
            </w:r>
          </w:p>
        </w:tc>
        <w:tc>
          <w:tcPr>
            <w:tcW w:w="4047" w:type="dxa"/>
            <w:tcBorders>
              <w:top w:val="single" w:sz="4" w:space="0" w:color="auto"/>
              <w:left w:val="nil"/>
              <w:bottom w:val="single" w:sz="4" w:space="0" w:color="auto"/>
              <w:right w:val="single" w:sz="4" w:space="0" w:color="auto"/>
            </w:tcBorders>
            <w:shd w:val="clear" w:color="auto" w:fill="auto"/>
            <w:vAlign w:val="center"/>
          </w:tcPr>
          <w:p w14:paraId="5EA662DB" w14:textId="35084ACD" w:rsidR="008E655B" w:rsidRPr="004C2412" w:rsidRDefault="00786342" w:rsidP="00910012">
            <w:pPr>
              <w:spacing w:before="0"/>
              <w:ind w:left="0"/>
              <w:jc w:val="center"/>
            </w:pPr>
            <w:r w:rsidRPr="004C2412">
              <w:t>3,488</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302B4254" w14:textId="57ED42FE" w:rsidR="008E655B" w:rsidRPr="004C2412" w:rsidRDefault="00786342" w:rsidP="00910012">
            <w:pPr>
              <w:spacing w:before="0"/>
              <w:ind w:left="0"/>
              <w:jc w:val="center"/>
            </w:pPr>
            <w:r w:rsidRPr="004C2412">
              <w:t>3.2%</w:t>
            </w:r>
          </w:p>
        </w:tc>
      </w:tr>
      <w:tr w:rsidR="008E655B" w:rsidRPr="004C2412" w14:paraId="35556545" w14:textId="77777777" w:rsidTr="00910012">
        <w:trPr>
          <w:trHeight w:val="344"/>
        </w:trPr>
        <w:tc>
          <w:tcPr>
            <w:tcW w:w="6070" w:type="dxa"/>
            <w:vAlign w:val="center"/>
          </w:tcPr>
          <w:p w14:paraId="35DD6272" w14:textId="06DAEB5D" w:rsidR="008E655B" w:rsidRPr="004C2412" w:rsidRDefault="008E655B" w:rsidP="00910012">
            <w:pPr>
              <w:spacing w:before="0"/>
              <w:ind w:left="0"/>
            </w:pPr>
            <w:r w:rsidRPr="004C2412">
              <w:t>Cultural/ language issues</w:t>
            </w:r>
          </w:p>
        </w:tc>
        <w:tc>
          <w:tcPr>
            <w:tcW w:w="4047" w:type="dxa"/>
            <w:tcBorders>
              <w:top w:val="single" w:sz="4" w:space="0" w:color="auto"/>
              <w:left w:val="nil"/>
              <w:bottom w:val="single" w:sz="4" w:space="0" w:color="auto"/>
              <w:right w:val="single" w:sz="4" w:space="0" w:color="auto"/>
            </w:tcBorders>
            <w:shd w:val="clear" w:color="auto" w:fill="auto"/>
            <w:vAlign w:val="center"/>
          </w:tcPr>
          <w:p w14:paraId="09166E48" w14:textId="3446B819" w:rsidR="008E655B" w:rsidRPr="004C2412" w:rsidRDefault="00786342" w:rsidP="00910012">
            <w:pPr>
              <w:spacing w:before="0"/>
              <w:ind w:left="0"/>
              <w:jc w:val="center"/>
            </w:pPr>
            <w:r w:rsidRPr="004C2412">
              <w:t>734</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3C9182D8" w14:textId="79783558" w:rsidR="008E655B" w:rsidRPr="004C2412" w:rsidRDefault="00786342" w:rsidP="00910012">
            <w:pPr>
              <w:spacing w:before="0"/>
              <w:ind w:left="0"/>
              <w:jc w:val="center"/>
            </w:pPr>
            <w:r w:rsidRPr="004C2412">
              <w:t>0.7%</w:t>
            </w:r>
          </w:p>
        </w:tc>
      </w:tr>
      <w:tr w:rsidR="008E655B" w:rsidRPr="004C2412" w14:paraId="642207FD" w14:textId="77777777" w:rsidTr="00910012">
        <w:trPr>
          <w:trHeight w:val="344"/>
        </w:trPr>
        <w:tc>
          <w:tcPr>
            <w:tcW w:w="6070" w:type="dxa"/>
            <w:vAlign w:val="center"/>
          </w:tcPr>
          <w:p w14:paraId="281AE8E0" w14:textId="6F305E65" w:rsidR="008E655B" w:rsidRPr="004C2412" w:rsidRDefault="008E655B" w:rsidP="00910012">
            <w:pPr>
              <w:spacing w:before="0"/>
              <w:ind w:left="0"/>
            </w:pPr>
            <w:r w:rsidRPr="004C2412">
              <w:t>Job seeker considered work offered was unsuitable</w:t>
            </w:r>
          </w:p>
        </w:tc>
        <w:tc>
          <w:tcPr>
            <w:tcW w:w="4047" w:type="dxa"/>
            <w:tcBorders>
              <w:top w:val="single" w:sz="4" w:space="0" w:color="auto"/>
              <w:left w:val="nil"/>
              <w:bottom w:val="single" w:sz="4" w:space="0" w:color="auto"/>
              <w:right w:val="single" w:sz="4" w:space="0" w:color="auto"/>
            </w:tcBorders>
            <w:shd w:val="clear" w:color="auto" w:fill="auto"/>
            <w:vAlign w:val="center"/>
          </w:tcPr>
          <w:p w14:paraId="2B64A6ED" w14:textId="2D6F5650" w:rsidR="008E655B" w:rsidRPr="004C2412" w:rsidRDefault="00786342" w:rsidP="00910012">
            <w:pPr>
              <w:spacing w:before="0"/>
              <w:ind w:left="0"/>
              <w:jc w:val="center"/>
            </w:pPr>
            <w:r w:rsidRPr="004C2412">
              <w:t>26</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4F64ABDC" w14:textId="341BE987" w:rsidR="008E655B" w:rsidRPr="004C2412" w:rsidRDefault="00786342" w:rsidP="00910012">
            <w:pPr>
              <w:spacing w:before="0"/>
              <w:ind w:left="0"/>
              <w:jc w:val="center"/>
            </w:pPr>
            <w:r w:rsidRPr="004C2412">
              <w:t>0.0%</w:t>
            </w:r>
          </w:p>
        </w:tc>
      </w:tr>
      <w:tr w:rsidR="008E655B" w:rsidRPr="004C2412" w14:paraId="508D1F6F" w14:textId="77777777" w:rsidTr="00910012">
        <w:trPr>
          <w:trHeight w:val="332"/>
        </w:trPr>
        <w:tc>
          <w:tcPr>
            <w:tcW w:w="6070" w:type="dxa"/>
            <w:vAlign w:val="center"/>
          </w:tcPr>
          <w:p w14:paraId="0899526D" w14:textId="448C45DE" w:rsidR="008E655B" w:rsidRPr="004C2412" w:rsidRDefault="008E655B" w:rsidP="00910012">
            <w:pPr>
              <w:spacing w:before="0"/>
              <w:ind w:left="0"/>
            </w:pPr>
            <w:r w:rsidRPr="004C2412">
              <w:t>No reason offered</w:t>
            </w:r>
          </w:p>
        </w:tc>
        <w:tc>
          <w:tcPr>
            <w:tcW w:w="4047" w:type="dxa"/>
            <w:tcBorders>
              <w:top w:val="single" w:sz="4" w:space="0" w:color="auto"/>
              <w:left w:val="nil"/>
              <w:bottom w:val="single" w:sz="4" w:space="0" w:color="auto"/>
              <w:right w:val="single" w:sz="4" w:space="0" w:color="auto"/>
            </w:tcBorders>
            <w:shd w:val="clear" w:color="auto" w:fill="auto"/>
            <w:vAlign w:val="center"/>
          </w:tcPr>
          <w:p w14:paraId="7CFBC715" w14:textId="38FB9CA8" w:rsidR="008E655B" w:rsidRPr="004C2412" w:rsidRDefault="00786342" w:rsidP="00910012">
            <w:pPr>
              <w:spacing w:before="0"/>
              <w:ind w:left="0"/>
              <w:jc w:val="center"/>
            </w:pPr>
            <w:r w:rsidRPr="004C2412">
              <w:t>342</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62116644" w14:textId="4A9A04EE" w:rsidR="008E655B" w:rsidRPr="004C2412" w:rsidRDefault="00786342" w:rsidP="00910012">
            <w:pPr>
              <w:spacing w:before="0"/>
              <w:ind w:left="0"/>
              <w:jc w:val="center"/>
            </w:pPr>
            <w:r w:rsidRPr="004C2412">
              <w:t>0.3%</w:t>
            </w:r>
          </w:p>
        </w:tc>
      </w:tr>
      <w:tr w:rsidR="008E655B" w:rsidRPr="004C2412" w14:paraId="6912AB20" w14:textId="77777777" w:rsidTr="00910012">
        <w:trPr>
          <w:trHeight w:val="344"/>
        </w:trPr>
        <w:tc>
          <w:tcPr>
            <w:tcW w:w="6070" w:type="dxa"/>
            <w:vAlign w:val="center"/>
          </w:tcPr>
          <w:p w14:paraId="50FBD245" w14:textId="368F8534" w:rsidR="008E655B" w:rsidRPr="004C2412" w:rsidRDefault="008E655B" w:rsidP="00910012">
            <w:pPr>
              <w:spacing w:before="0"/>
              <w:ind w:left="0"/>
            </w:pPr>
            <w:r w:rsidRPr="004C2412">
              <w:t>Reason not recorded</w:t>
            </w:r>
          </w:p>
        </w:tc>
        <w:tc>
          <w:tcPr>
            <w:tcW w:w="4047" w:type="dxa"/>
            <w:tcBorders>
              <w:top w:val="single" w:sz="4" w:space="0" w:color="auto"/>
              <w:left w:val="nil"/>
              <w:bottom w:val="single" w:sz="4" w:space="0" w:color="auto"/>
              <w:right w:val="single" w:sz="4" w:space="0" w:color="auto"/>
            </w:tcBorders>
            <w:shd w:val="clear" w:color="auto" w:fill="auto"/>
            <w:vAlign w:val="center"/>
          </w:tcPr>
          <w:p w14:paraId="67BE7EF3" w14:textId="72B0B5ED" w:rsidR="008E655B" w:rsidRPr="004C2412" w:rsidRDefault="00786342" w:rsidP="00910012">
            <w:pPr>
              <w:spacing w:before="0"/>
              <w:ind w:left="0"/>
              <w:jc w:val="center"/>
            </w:pPr>
            <w:r w:rsidRPr="004C2412">
              <w:t>371</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121920F9" w14:textId="354F0663" w:rsidR="008E655B" w:rsidRPr="004C2412" w:rsidRDefault="00786342" w:rsidP="00910012">
            <w:pPr>
              <w:spacing w:before="0"/>
              <w:ind w:left="0"/>
              <w:jc w:val="center"/>
            </w:pPr>
            <w:r w:rsidRPr="004C2412">
              <w:t>0.3%</w:t>
            </w:r>
          </w:p>
        </w:tc>
      </w:tr>
      <w:tr w:rsidR="008E655B" w:rsidRPr="004C2412" w14:paraId="4232113E" w14:textId="77777777" w:rsidTr="00910012">
        <w:trPr>
          <w:trHeight w:val="344"/>
        </w:trPr>
        <w:tc>
          <w:tcPr>
            <w:tcW w:w="6070" w:type="dxa"/>
            <w:vAlign w:val="center"/>
          </w:tcPr>
          <w:p w14:paraId="0C3BCD16" w14:textId="0C953922" w:rsidR="008E655B" w:rsidRPr="004C2412" w:rsidRDefault="008E655B" w:rsidP="00910012">
            <w:pPr>
              <w:spacing w:before="0"/>
              <w:ind w:left="0"/>
            </w:pPr>
            <w:r w:rsidRPr="004C2412">
              <w:t>Reasonable excuse but no prior notice</w:t>
            </w:r>
          </w:p>
        </w:tc>
        <w:tc>
          <w:tcPr>
            <w:tcW w:w="4047" w:type="dxa"/>
            <w:tcBorders>
              <w:top w:val="single" w:sz="4" w:space="0" w:color="auto"/>
              <w:left w:val="nil"/>
              <w:bottom w:val="single" w:sz="4" w:space="0" w:color="auto"/>
              <w:right w:val="single" w:sz="4" w:space="0" w:color="auto"/>
            </w:tcBorders>
            <w:shd w:val="clear" w:color="auto" w:fill="auto"/>
            <w:vAlign w:val="center"/>
          </w:tcPr>
          <w:p w14:paraId="6D376C07" w14:textId="436040EF" w:rsidR="008E655B" w:rsidRPr="004C2412" w:rsidRDefault="00786342" w:rsidP="00910012">
            <w:pPr>
              <w:spacing w:before="0"/>
              <w:ind w:left="0"/>
              <w:jc w:val="center"/>
            </w:pPr>
            <w:r w:rsidRPr="004C2412">
              <w:t>32,521</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02383ABD" w14:textId="6955011F" w:rsidR="008E655B" w:rsidRPr="004C2412" w:rsidRDefault="00786342" w:rsidP="00910012">
            <w:pPr>
              <w:spacing w:before="0"/>
              <w:ind w:left="0"/>
              <w:jc w:val="center"/>
            </w:pPr>
            <w:r w:rsidRPr="004C2412">
              <w:t>30.3%</w:t>
            </w:r>
          </w:p>
        </w:tc>
      </w:tr>
      <w:tr w:rsidR="008E655B" w:rsidRPr="004C2412" w14:paraId="75AD0E4D" w14:textId="77777777" w:rsidTr="00910012">
        <w:trPr>
          <w:trHeight w:val="332"/>
        </w:trPr>
        <w:tc>
          <w:tcPr>
            <w:tcW w:w="6070" w:type="dxa"/>
            <w:vAlign w:val="center"/>
          </w:tcPr>
          <w:p w14:paraId="06FE76A7" w14:textId="2B9E9862" w:rsidR="008E655B" w:rsidRPr="004C2412" w:rsidRDefault="00A740E3" w:rsidP="00910012">
            <w:pPr>
              <w:spacing w:before="0"/>
              <w:ind w:left="0"/>
              <w:rPr>
                <w:b/>
              </w:rPr>
            </w:pPr>
            <w:r w:rsidRPr="004C2412">
              <w:rPr>
                <w:b/>
              </w:rPr>
              <w:t>Total</w:t>
            </w:r>
          </w:p>
        </w:tc>
        <w:tc>
          <w:tcPr>
            <w:tcW w:w="4047" w:type="dxa"/>
            <w:tcBorders>
              <w:top w:val="single" w:sz="4" w:space="0" w:color="auto"/>
              <w:left w:val="nil"/>
              <w:bottom w:val="single" w:sz="4" w:space="0" w:color="auto"/>
              <w:right w:val="single" w:sz="4" w:space="0" w:color="auto"/>
            </w:tcBorders>
            <w:shd w:val="clear" w:color="auto" w:fill="auto"/>
            <w:vAlign w:val="center"/>
          </w:tcPr>
          <w:p w14:paraId="6B1AA4F4" w14:textId="56509207" w:rsidR="008E655B" w:rsidRPr="004C2412" w:rsidRDefault="00786342" w:rsidP="00910012">
            <w:pPr>
              <w:spacing w:before="0"/>
              <w:ind w:left="0"/>
              <w:jc w:val="center"/>
              <w:rPr>
                <w:b/>
              </w:rPr>
            </w:pPr>
            <w:r w:rsidRPr="004C2412">
              <w:rPr>
                <w:b/>
              </w:rPr>
              <w:t>107,354</w:t>
            </w:r>
          </w:p>
        </w:tc>
        <w:tc>
          <w:tcPr>
            <w:tcW w:w="4912" w:type="dxa"/>
            <w:tcBorders>
              <w:top w:val="single" w:sz="4" w:space="0" w:color="auto"/>
              <w:left w:val="single" w:sz="4" w:space="0" w:color="auto"/>
              <w:bottom w:val="single" w:sz="4" w:space="0" w:color="auto"/>
              <w:right w:val="single" w:sz="4" w:space="0" w:color="auto"/>
            </w:tcBorders>
            <w:shd w:val="clear" w:color="auto" w:fill="auto"/>
            <w:vAlign w:val="center"/>
          </w:tcPr>
          <w:p w14:paraId="78371EFF" w14:textId="240CE189" w:rsidR="008E655B" w:rsidRPr="004C2412" w:rsidRDefault="00786342" w:rsidP="00910012">
            <w:pPr>
              <w:spacing w:before="0"/>
              <w:ind w:left="0"/>
              <w:jc w:val="center"/>
              <w:rPr>
                <w:b/>
              </w:rPr>
            </w:pPr>
            <w:r w:rsidRPr="004C2412">
              <w:rPr>
                <w:b/>
              </w:rPr>
              <w:t>100%</w:t>
            </w:r>
          </w:p>
        </w:tc>
      </w:tr>
    </w:tbl>
    <w:p w14:paraId="360912D2" w14:textId="645876D9" w:rsidR="00B84812" w:rsidRPr="004C2412" w:rsidRDefault="00B84812" w:rsidP="00F65699">
      <w:pPr>
        <w:spacing w:after="240" w:line="240" w:lineRule="auto"/>
        <w:ind w:left="0"/>
      </w:pPr>
      <w:r w:rsidRPr="004C2412">
        <w:t>This table breaks down the data included in the “Participation Failure imposed’ column of the previous overview table by the reason the job seeker gave for their failure. Reasons are recorded where the failure is for non-attendance at appointments with the Department of Human Services, third party appointments, with employers or for non-attendance at activit</w:t>
      </w:r>
      <w:r w:rsidR="004322AF" w:rsidRPr="004C2412">
        <w:t>ies.</w:t>
      </w:r>
    </w:p>
    <w:p w14:paraId="360912D3" w14:textId="61A32290" w:rsidR="00B84812" w:rsidRPr="004C2412" w:rsidRDefault="00B84812" w:rsidP="00A609AA">
      <w:pPr>
        <w:spacing w:before="240" w:after="240" w:line="240" w:lineRule="auto"/>
        <w:ind w:left="0"/>
      </w:pPr>
      <w:r w:rsidRPr="004C2412">
        <w:t>Non</w:t>
      </w:r>
      <w:r w:rsidRPr="004C2412">
        <w:noBreakHyphen/>
        <w:t xml:space="preserve">Attendance Reports, which </w:t>
      </w:r>
      <w:proofErr w:type="gramStart"/>
      <w:r w:rsidRPr="004C2412">
        <w:t>are used</w:t>
      </w:r>
      <w:proofErr w:type="gramEnd"/>
      <w:r w:rsidRPr="004C2412">
        <w:t xml:space="preserve"> to report non-attendance at provider appointments, are not included in this table because they do not result in a Participation Failure under the compliance framework and simply delay a job seeker’s income support payment rather than resulting in a penalty. Because of this, the job seeker’s reason for non-attendance </w:t>
      </w:r>
      <w:proofErr w:type="gramStart"/>
      <w:r w:rsidRPr="004C2412">
        <w:t>is not sought or recorded by the Department of Human Services</w:t>
      </w:r>
      <w:proofErr w:type="gramEnd"/>
      <w:r w:rsidR="00680E4C" w:rsidRPr="004C2412">
        <w:t>.</w:t>
      </w:r>
    </w:p>
    <w:p w14:paraId="360912D4" w14:textId="77777777" w:rsidR="00B84812" w:rsidRPr="004C2412" w:rsidRDefault="00B84812" w:rsidP="00A609AA">
      <w:pPr>
        <w:spacing w:before="240" w:after="240" w:line="240" w:lineRule="auto"/>
        <w:ind w:left="0"/>
      </w:pPr>
      <w:r w:rsidRPr="004C2412">
        <w:t xml:space="preserve">The Department of Human Services is required under legislation to determine each case on its merits and to consider </w:t>
      </w:r>
      <w:proofErr w:type="gramStart"/>
      <w:r w:rsidRPr="004C2412">
        <w:t>whether or not</w:t>
      </w:r>
      <w:proofErr w:type="gramEnd"/>
      <w:r w:rsidRPr="004C2412">
        <w:t xml:space="preserve"> the job seeker’s personal circumstances affected their ability to comply or to give prior notice of their inability to comply for each incidence of non-attendance. This table gives the types of excuses that job seekers provided to the Department of Human Services and which the Department of Human Services did not accept as reasonable in the specific circumstances of each case. In these instances, the Department of Human Services’ decision-maker has determined that the circumstances described by the job seeker did not </w:t>
      </w:r>
      <w:proofErr w:type="gramStart"/>
      <w:r w:rsidRPr="004C2412">
        <w:t>impact</w:t>
      </w:r>
      <w:proofErr w:type="gramEnd"/>
      <w:r w:rsidRPr="004C2412">
        <w:t xml:space="preserve"> sufficiently on the job seeker’s capacity to attend the appointment or activity at the scheduled time or there is no evidence to support the job seeker’s reason for non-attendance or failure to give prior notice.</w:t>
      </w:r>
    </w:p>
    <w:p w14:paraId="360912D5" w14:textId="10C3A745" w:rsidR="00F41E83" w:rsidRPr="004C2412" w:rsidRDefault="007E15CD" w:rsidP="00A609AA">
      <w:pPr>
        <w:spacing w:before="240" w:after="240" w:line="240" w:lineRule="auto"/>
        <w:ind w:left="0"/>
        <w:rPr>
          <w:b/>
        </w:rPr>
      </w:pPr>
      <w:r w:rsidRPr="004C2412">
        <w:t>Note: Discrepancies may occur between the sum of component percentages and the total percentage, due to rounding.</w:t>
      </w:r>
      <w:r w:rsidR="00F41E83" w:rsidRPr="004C2412">
        <w:rPr>
          <w:b/>
        </w:rPr>
        <w:br w:type="page"/>
      </w:r>
    </w:p>
    <w:p w14:paraId="360912D6" w14:textId="297B2836" w:rsidR="0032395B" w:rsidRPr="004C2412" w:rsidRDefault="00970C39" w:rsidP="00A609AA">
      <w:pPr>
        <w:pStyle w:val="Heading3"/>
        <w:numPr>
          <w:ilvl w:val="0"/>
          <w:numId w:val="0"/>
        </w:numPr>
        <w:rPr>
          <w:rFonts w:eastAsiaTheme="minorHAnsi"/>
          <w:noProof/>
        </w:rPr>
      </w:pPr>
      <w:bookmarkStart w:id="14" w:name="_Toc517343549"/>
      <w:r w:rsidRPr="004C2412">
        <w:lastRenderedPageBreak/>
        <w:t>7</w:t>
      </w:r>
      <w:r w:rsidR="00C95ED9" w:rsidRPr="004C2412">
        <w:t xml:space="preserve"> </w:t>
      </w:r>
      <w:r w:rsidR="00A80828" w:rsidRPr="004C2412">
        <w:t xml:space="preserve">c </w:t>
      </w:r>
      <w:r w:rsidR="00C95ED9" w:rsidRPr="004C2412">
        <w:t>–</w:t>
      </w:r>
      <w:r w:rsidR="00A80828" w:rsidRPr="004C2412">
        <w:t xml:space="preserve"> </w:t>
      </w:r>
      <w:r w:rsidR="005D34B6" w:rsidRPr="004C2412">
        <w:t>Department of Human Services</w:t>
      </w:r>
      <w:r w:rsidR="0057581F" w:rsidRPr="004C2412">
        <w:t>’</w:t>
      </w:r>
      <w:r w:rsidR="0032395B" w:rsidRPr="004C2412">
        <w:t xml:space="preserve"> reasons for applying </w:t>
      </w:r>
      <w:r w:rsidR="00CC3CBA" w:rsidRPr="004C2412">
        <w:t xml:space="preserve">Provider Appointment Reports </w:t>
      </w:r>
      <w:r w:rsidR="009F5798" w:rsidRPr="004C2412">
        <w:t xml:space="preserve">or </w:t>
      </w:r>
      <w:r w:rsidR="0032395B" w:rsidRPr="004C2412">
        <w:t>Participation Reports</w:t>
      </w:r>
      <w:r w:rsidR="00257627" w:rsidRPr="004C2412">
        <w:t xml:space="preserve"> </w:t>
      </w:r>
      <w:r w:rsidR="00C95ED9" w:rsidRPr="004C2412">
        <w:rPr>
          <w:noProof/>
        </w:rPr>
        <w:t>-</w:t>
      </w:r>
      <w:r w:rsidR="00A740E3" w:rsidRPr="004C2412">
        <w:rPr>
          <w:rFonts w:eastAsiaTheme="minorHAnsi"/>
          <w:noProof/>
        </w:rPr>
        <w:t xml:space="preserve"> 1 </w:t>
      </w:r>
      <w:r w:rsidR="00312794" w:rsidRPr="004C2412">
        <w:rPr>
          <w:rFonts w:eastAsiaTheme="minorHAnsi"/>
          <w:noProof/>
        </w:rPr>
        <w:t>January</w:t>
      </w:r>
      <w:r w:rsidR="00A740E3" w:rsidRPr="004C2412">
        <w:rPr>
          <w:rFonts w:eastAsiaTheme="minorHAnsi"/>
          <w:noProof/>
        </w:rPr>
        <w:t xml:space="preserve"> to 31 </w:t>
      </w:r>
      <w:r w:rsidR="00312794" w:rsidRPr="004C2412">
        <w:rPr>
          <w:rFonts w:eastAsiaTheme="minorHAnsi"/>
          <w:noProof/>
        </w:rPr>
        <w:t xml:space="preserve">March </w:t>
      </w:r>
      <w:r w:rsidR="00A740E3" w:rsidRPr="004C2412">
        <w:rPr>
          <w:rFonts w:eastAsiaTheme="minorHAnsi"/>
          <w:noProof/>
        </w:rPr>
        <w:t>201</w:t>
      </w:r>
      <w:r w:rsidR="00312794" w:rsidRPr="004C2412">
        <w:rPr>
          <w:rFonts w:eastAsiaTheme="minorHAnsi"/>
          <w:noProof/>
        </w:rPr>
        <w:t>8</w:t>
      </w:r>
      <w:bookmarkEnd w:id="14"/>
    </w:p>
    <w:tbl>
      <w:tblPr>
        <w:tblStyle w:val="CenterAlignTable"/>
        <w:tblW w:w="14427" w:type="dxa"/>
        <w:tblInd w:w="-5" w:type="dxa"/>
        <w:tblLayout w:type="fixed"/>
        <w:tblLook w:val="06A0" w:firstRow="1" w:lastRow="0" w:firstColumn="1" w:lastColumn="0" w:noHBand="1" w:noVBand="1"/>
        <w:tblCaption w:val="DHS reasons for applying Participation Reports"/>
        <w:tblDescription w:val="DHS reasons for applying Participation Reports"/>
      </w:tblPr>
      <w:tblGrid>
        <w:gridCol w:w="1579"/>
        <w:gridCol w:w="1580"/>
        <w:gridCol w:w="1580"/>
        <w:gridCol w:w="1580"/>
        <w:gridCol w:w="1579"/>
        <w:gridCol w:w="1580"/>
        <w:gridCol w:w="1580"/>
        <w:gridCol w:w="1580"/>
        <w:gridCol w:w="1789"/>
      </w:tblGrid>
      <w:tr w:rsidR="00257627" w:rsidRPr="004C2412" w14:paraId="360912E2" w14:textId="77777777" w:rsidTr="00DB1FF9">
        <w:trPr>
          <w:cnfStyle w:val="100000000000" w:firstRow="1" w:lastRow="0" w:firstColumn="0" w:lastColumn="0" w:oddVBand="0" w:evenVBand="0" w:oddHBand="0" w:evenHBand="0" w:firstRowFirstColumn="0" w:firstRowLastColumn="0" w:lastRowFirstColumn="0" w:lastRowLastColumn="0"/>
          <w:trHeight w:val="1109"/>
          <w:tblHeader/>
        </w:trPr>
        <w:tc>
          <w:tcPr>
            <w:cnfStyle w:val="001000000000" w:firstRow="0" w:lastRow="0" w:firstColumn="1" w:lastColumn="0" w:oddVBand="0" w:evenVBand="0" w:oddHBand="0" w:evenHBand="0" w:firstRowFirstColumn="0" w:firstRowLastColumn="0" w:lastRowFirstColumn="0" w:lastRowLastColumn="0"/>
            <w:tcW w:w="3159" w:type="dxa"/>
            <w:gridSpan w:val="2"/>
            <w:vAlign w:val="center"/>
          </w:tcPr>
          <w:p w14:paraId="360912DD" w14:textId="4128D40C" w:rsidR="00257627" w:rsidRPr="004C2412" w:rsidRDefault="00257627" w:rsidP="00910012">
            <w:pPr>
              <w:spacing w:before="0"/>
              <w:ind w:left="0"/>
            </w:pPr>
            <w:r w:rsidRPr="004C2412">
              <w:t>Prior notice not given</w:t>
            </w:r>
            <w:r w:rsidR="00DB1FF9" w:rsidRPr="004C2412">
              <w:t xml:space="preserve"> -</w:t>
            </w:r>
            <w:r w:rsidRPr="004C2412">
              <w:t xml:space="preserve"> </w:t>
            </w:r>
            <w:r w:rsidR="00DB1FF9" w:rsidRPr="004C2412">
              <w:t>(</w:t>
            </w:r>
            <w:r w:rsidRPr="004C2412">
              <w:t>reasonable excuse</w:t>
            </w:r>
            <w:r w:rsidR="00DB1FF9" w:rsidRPr="004C2412">
              <w:t>)</w:t>
            </w:r>
          </w:p>
        </w:tc>
        <w:tc>
          <w:tcPr>
            <w:tcW w:w="3160" w:type="dxa"/>
            <w:gridSpan w:val="2"/>
            <w:vAlign w:val="center"/>
          </w:tcPr>
          <w:p w14:paraId="360912DE" w14:textId="514672FF"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Prior notice not given</w:t>
            </w:r>
            <w:r w:rsidR="00DB1FF9" w:rsidRPr="004C2412">
              <w:t xml:space="preserve"> -</w:t>
            </w:r>
            <w:r w:rsidRPr="004C2412">
              <w:t xml:space="preserve"> </w:t>
            </w:r>
            <w:r w:rsidR="00DB1FF9" w:rsidRPr="004C2412">
              <w:t>(</w:t>
            </w:r>
            <w:r w:rsidRPr="004C2412">
              <w:t>no reasonable excuse</w:t>
            </w:r>
            <w:r w:rsidR="00DB1FF9" w:rsidRPr="004C2412">
              <w:t>)</w:t>
            </w:r>
          </w:p>
        </w:tc>
        <w:tc>
          <w:tcPr>
            <w:tcW w:w="3159" w:type="dxa"/>
            <w:gridSpan w:val="2"/>
            <w:vAlign w:val="center"/>
          </w:tcPr>
          <w:p w14:paraId="360912DF" w14:textId="0D55F3F9"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Prior notice given</w:t>
            </w:r>
            <w:r w:rsidR="00DB1FF9" w:rsidRPr="004C2412">
              <w:t xml:space="preserve"> -</w:t>
            </w:r>
            <w:r w:rsidRPr="004C2412">
              <w:t xml:space="preserve"> but no reasonable excuse</w:t>
            </w:r>
          </w:p>
        </w:tc>
        <w:tc>
          <w:tcPr>
            <w:tcW w:w="3160" w:type="dxa"/>
            <w:gridSpan w:val="2"/>
            <w:vAlign w:val="center"/>
          </w:tcPr>
          <w:p w14:paraId="360912E0" w14:textId="77777777" w:rsidR="00257627" w:rsidRPr="004C2412" w:rsidRDefault="001975E9"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Prior notice not relevant – no reasonable excuse</w:t>
            </w:r>
          </w:p>
        </w:tc>
        <w:tc>
          <w:tcPr>
            <w:tcW w:w="1789" w:type="dxa"/>
            <w:vAlign w:val="center"/>
          </w:tcPr>
          <w:p w14:paraId="360912E1" w14:textId="081AF9EA" w:rsidR="00257627" w:rsidRPr="004C2412" w:rsidRDefault="001975E9"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Applied</w:t>
            </w:r>
          </w:p>
        </w:tc>
      </w:tr>
      <w:tr w:rsidR="00257627" w:rsidRPr="004C2412" w14:paraId="360912ED" w14:textId="77777777" w:rsidTr="00910012">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579" w:type="dxa"/>
            <w:vAlign w:val="center"/>
          </w:tcPr>
          <w:p w14:paraId="360912E4" w14:textId="77777777" w:rsidR="00257627" w:rsidRPr="004C2412" w:rsidRDefault="00257627" w:rsidP="00910012">
            <w:pPr>
              <w:spacing w:before="0"/>
              <w:ind w:left="0"/>
            </w:pPr>
            <w:r w:rsidRPr="004C2412">
              <w:t>No.</w:t>
            </w:r>
          </w:p>
        </w:tc>
        <w:tc>
          <w:tcPr>
            <w:tcW w:w="1580" w:type="dxa"/>
            <w:vAlign w:val="center"/>
          </w:tcPr>
          <w:p w14:paraId="360912E5"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580" w:type="dxa"/>
            <w:vAlign w:val="center"/>
          </w:tcPr>
          <w:p w14:paraId="360912E6"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580" w:type="dxa"/>
            <w:vAlign w:val="center"/>
          </w:tcPr>
          <w:p w14:paraId="360912E7"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579" w:type="dxa"/>
            <w:vAlign w:val="center"/>
          </w:tcPr>
          <w:p w14:paraId="360912E8"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580" w:type="dxa"/>
            <w:vAlign w:val="center"/>
          </w:tcPr>
          <w:p w14:paraId="360912E9"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580" w:type="dxa"/>
            <w:vAlign w:val="center"/>
          </w:tcPr>
          <w:p w14:paraId="360912EA"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580" w:type="dxa"/>
            <w:vAlign w:val="center"/>
          </w:tcPr>
          <w:p w14:paraId="360912EB"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789" w:type="dxa"/>
            <w:vAlign w:val="center"/>
          </w:tcPr>
          <w:p w14:paraId="360912EC"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312794" w:rsidRPr="004C2412" w14:paraId="360912F8" w14:textId="77777777" w:rsidTr="00910012">
        <w:trPr>
          <w:trHeight w:val="454"/>
        </w:trPr>
        <w:tc>
          <w:tcPr>
            <w:cnfStyle w:val="001000000000" w:firstRow="0" w:lastRow="0" w:firstColumn="1" w:lastColumn="0" w:oddVBand="0" w:evenVBand="0" w:oddHBand="0" w:evenHBand="0" w:firstRowFirstColumn="0" w:firstRowLastColumn="0" w:lastRowFirstColumn="0" w:lastRowLastColumn="0"/>
            <w:tcW w:w="1579" w:type="dxa"/>
            <w:vAlign w:val="center"/>
          </w:tcPr>
          <w:p w14:paraId="360912EF" w14:textId="0B1D7648" w:rsidR="00312794" w:rsidRPr="004C2412" w:rsidRDefault="00312794" w:rsidP="00312794">
            <w:pPr>
              <w:autoSpaceDE w:val="0"/>
              <w:autoSpaceDN w:val="0"/>
              <w:adjustRightInd w:val="0"/>
              <w:spacing w:before="0"/>
              <w:ind w:left="0"/>
              <w:rPr>
                <w:rFonts w:cs="Gill Sans MT"/>
                <w:b w:val="0"/>
                <w:color w:val="000000"/>
              </w:rPr>
            </w:pPr>
            <w:r w:rsidRPr="004C2412">
              <w:rPr>
                <w:b w:val="0"/>
              </w:rPr>
              <w:t>32,521</w:t>
            </w:r>
          </w:p>
        </w:tc>
        <w:tc>
          <w:tcPr>
            <w:tcW w:w="1580" w:type="dxa"/>
            <w:vAlign w:val="center"/>
          </w:tcPr>
          <w:p w14:paraId="360912F0" w14:textId="7494DAD9" w:rsidR="00312794" w:rsidRPr="004C2412" w:rsidRDefault="00312794" w:rsidP="0031279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30.3%</w:t>
            </w:r>
          </w:p>
        </w:tc>
        <w:tc>
          <w:tcPr>
            <w:tcW w:w="1580" w:type="dxa"/>
            <w:vAlign w:val="center"/>
          </w:tcPr>
          <w:p w14:paraId="360912F1" w14:textId="4D0D49B6" w:rsidR="00312794" w:rsidRPr="004C2412" w:rsidRDefault="00312794" w:rsidP="0031279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52,461</w:t>
            </w:r>
          </w:p>
        </w:tc>
        <w:tc>
          <w:tcPr>
            <w:tcW w:w="1580" w:type="dxa"/>
            <w:vAlign w:val="center"/>
          </w:tcPr>
          <w:p w14:paraId="360912F2" w14:textId="31A6C8B4" w:rsidR="00312794" w:rsidRPr="004C2412" w:rsidRDefault="00312794" w:rsidP="0031279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48.9%</w:t>
            </w:r>
          </w:p>
        </w:tc>
        <w:tc>
          <w:tcPr>
            <w:tcW w:w="1579" w:type="dxa"/>
            <w:vAlign w:val="center"/>
          </w:tcPr>
          <w:p w14:paraId="360912F3" w14:textId="375AB987" w:rsidR="00312794" w:rsidRPr="004C2412" w:rsidRDefault="00312794" w:rsidP="0031279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1,849</w:t>
            </w:r>
          </w:p>
        </w:tc>
        <w:tc>
          <w:tcPr>
            <w:tcW w:w="1580" w:type="dxa"/>
            <w:vAlign w:val="center"/>
          </w:tcPr>
          <w:p w14:paraId="360912F4" w14:textId="57F54985" w:rsidR="00312794" w:rsidRPr="004C2412" w:rsidRDefault="00312794" w:rsidP="0031279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w:t>
            </w:r>
          </w:p>
        </w:tc>
        <w:tc>
          <w:tcPr>
            <w:tcW w:w="1580" w:type="dxa"/>
            <w:vAlign w:val="center"/>
          </w:tcPr>
          <w:p w14:paraId="360912F5" w14:textId="74D87EA7" w:rsidR="00312794" w:rsidRPr="004C2412" w:rsidRDefault="00312794" w:rsidP="0031279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20,523</w:t>
            </w:r>
          </w:p>
        </w:tc>
        <w:tc>
          <w:tcPr>
            <w:tcW w:w="1580" w:type="dxa"/>
            <w:vAlign w:val="center"/>
          </w:tcPr>
          <w:p w14:paraId="360912F6" w14:textId="2FDDF00A" w:rsidR="00312794" w:rsidRPr="004C2412" w:rsidRDefault="00312794" w:rsidP="0031279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19.1%</w:t>
            </w:r>
          </w:p>
        </w:tc>
        <w:tc>
          <w:tcPr>
            <w:tcW w:w="1789" w:type="dxa"/>
            <w:vAlign w:val="center"/>
          </w:tcPr>
          <w:p w14:paraId="360912F7" w14:textId="0D25795A" w:rsidR="00312794" w:rsidRPr="004C2412" w:rsidRDefault="00312794" w:rsidP="0031279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107,354</w:t>
            </w:r>
          </w:p>
        </w:tc>
      </w:tr>
    </w:tbl>
    <w:p w14:paraId="360912F9" w14:textId="3A68633A" w:rsidR="00B84812" w:rsidRPr="004C2412" w:rsidRDefault="00B84812" w:rsidP="00F65699">
      <w:pPr>
        <w:spacing w:after="0" w:line="240" w:lineRule="auto"/>
        <w:ind w:left="0"/>
      </w:pPr>
      <w:r w:rsidRPr="004C2412">
        <w:t xml:space="preserve">Where a job seeker is unable to attend an appointment or activity they must give prior notice of their reason for not being able to attend, where it is reasonable to expect them to do so. If they fail to do so, a penalty </w:t>
      </w:r>
      <w:proofErr w:type="gramStart"/>
      <w:r w:rsidRPr="004C2412">
        <w:t>may be applied</w:t>
      </w:r>
      <w:proofErr w:type="gramEnd"/>
      <w:r w:rsidRPr="004C2412">
        <w:t xml:space="preserve"> regardless of the reason for non-attendance. Job seekers can therefor</w:t>
      </w:r>
      <w:r w:rsidR="004322AF" w:rsidRPr="004C2412">
        <w:t>e have penalties applied where:</w:t>
      </w:r>
    </w:p>
    <w:p w14:paraId="0F43365E" w14:textId="77777777" w:rsidR="0071417E" w:rsidRPr="004C2412" w:rsidRDefault="00B84812" w:rsidP="0071417E">
      <w:pPr>
        <w:pStyle w:val="ListParagraph"/>
        <w:numPr>
          <w:ilvl w:val="0"/>
          <w:numId w:val="10"/>
        </w:numPr>
        <w:spacing w:before="0" w:after="0" w:line="240" w:lineRule="auto"/>
      </w:pPr>
      <w:r w:rsidRPr="004C2412">
        <w:t>they failed to give prior notice of a reasonable excuse for not attending an appointment or activity</w:t>
      </w:r>
      <w:r w:rsidR="00DB1FF9" w:rsidRPr="004C2412">
        <w:t xml:space="preserve"> (i.e. columns 1 and 2)</w:t>
      </w:r>
      <w:r w:rsidRPr="004C2412">
        <w:t>;</w:t>
      </w:r>
    </w:p>
    <w:p w14:paraId="2B94A63A" w14:textId="77777777" w:rsidR="0071417E" w:rsidRPr="004C2412" w:rsidRDefault="00B84812" w:rsidP="0071417E">
      <w:pPr>
        <w:pStyle w:val="ListParagraph"/>
        <w:numPr>
          <w:ilvl w:val="0"/>
          <w:numId w:val="10"/>
        </w:numPr>
        <w:spacing w:before="0" w:after="0" w:line="240" w:lineRule="auto"/>
      </w:pPr>
      <w:r w:rsidRPr="004C2412">
        <w:t>they gave prior notice but their excuse was not accepted by the Department of Human Services as reasonable</w:t>
      </w:r>
      <w:r w:rsidR="00DB1FF9" w:rsidRPr="004C2412">
        <w:t xml:space="preserve"> (i.e. column 3)</w:t>
      </w:r>
      <w:r w:rsidR="004322AF" w:rsidRPr="004C2412">
        <w:t>; or</w:t>
      </w:r>
    </w:p>
    <w:p w14:paraId="360912FC" w14:textId="728D236B" w:rsidR="00B84812" w:rsidRPr="004C2412" w:rsidRDefault="00B84812" w:rsidP="0071417E">
      <w:pPr>
        <w:pStyle w:val="ListParagraph"/>
        <w:numPr>
          <w:ilvl w:val="0"/>
          <w:numId w:val="10"/>
        </w:numPr>
        <w:spacing w:before="0" w:after="0" w:line="240" w:lineRule="auto"/>
      </w:pPr>
      <w:proofErr w:type="gramStart"/>
      <w:r w:rsidRPr="004C2412">
        <w:t>where</w:t>
      </w:r>
      <w:proofErr w:type="gramEnd"/>
      <w:r w:rsidRPr="004C2412">
        <w:t xml:space="preserve"> there was no requirement to give prior notice (because the failure did not relate to attendance - for example, a failure to enter into a Job Plan) but the job seeker had no reasonable excuse for their action</w:t>
      </w:r>
      <w:r w:rsidR="00DB1FF9" w:rsidRPr="004C2412">
        <w:t xml:space="preserve"> (i.e. column 4)</w:t>
      </w:r>
      <w:r w:rsidRPr="004C2412">
        <w:t>.</w:t>
      </w:r>
    </w:p>
    <w:p w14:paraId="360912FD" w14:textId="2DC7D613" w:rsidR="00B84812" w:rsidRPr="004C2412" w:rsidRDefault="00B84812" w:rsidP="00A609AA">
      <w:pPr>
        <w:spacing w:before="240" w:after="240" w:line="240" w:lineRule="auto"/>
        <w:ind w:left="0"/>
      </w:pPr>
      <w:r w:rsidRPr="004C2412">
        <w:t xml:space="preserve">Non-Attendance Reports, which </w:t>
      </w:r>
      <w:proofErr w:type="gramStart"/>
      <w:r w:rsidRPr="004C2412">
        <w:t>are used</w:t>
      </w:r>
      <w:proofErr w:type="gramEnd"/>
      <w:r w:rsidRPr="004C2412">
        <w:t xml:space="preserve"> to report non-attendance at provider appointments (which constitute the bulk of appointment types) are not included in this table because they do not result in a Participation Failure under the compliance framework. </w:t>
      </w:r>
      <w:proofErr w:type="gramStart"/>
      <w:r w:rsidRPr="004C2412">
        <w:t>Instead</w:t>
      </w:r>
      <w:proofErr w:type="gramEnd"/>
      <w:r w:rsidRPr="004C2412">
        <w:t xml:space="preserve"> they delay a job seeker’s income support payment rather than result in a penalty. Because of this, whether or not the job seeker had a reasonable excuse </w:t>
      </w:r>
      <w:proofErr w:type="gramStart"/>
      <w:r w:rsidRPr="004C2412">
        <w:t>is not investigated or recorded by the Department of Human Services</w:t>
      </w:r>
      <w:proofErr w:type="gramEnd"/>
      <w:r w:rsidRPr="004C2412">
        <w:t>.</w:t>
      </w:r>
    </w:p>
    <w:p w14:paraId="360912FE" w14:textId="77777777" w:rsidR="00B84812" w:rsidRPr="004C2412" w:rsidRDefault="00B84812" w:rsidP="00A609AA">
      <w:pPr>
        <w:spacing w:before="240" w:after="240" w:line="240" w:lineRule="auto"/>
        <w:ind w:left="0"/>
      </w:pPr>
      <w:r w:rsidRPr="004C2412">
        <w:t xml:space="preserve">Since 1 July 2015, a provider will submit a Provider Appointment Report if they want to recommend to the Department of Human Services that a penalty be applied for the job seeker’s non-attendance. The Department of Human Services will investigate the job seeker’s non-compliance and determine if a Non-Attendance Failure </w:t>
      </w:r>
      <w:proofErr w:type="gramStart"/>
      <w:r w:rsidRPr="004C2412">
        <w:t>should be applied</w:t>
      </w:r>
      <w:proofErr w:type="gramEnd"/>
      <w:r w:rsidRPr="004C2412">
        <w:t>.</w:t>
      </w:r>
    </w:p>
    <w:p w14:paraId="46573F02" w14:textId="77777777" w:rsidR="00B51AA6" w:rsidRPr="004C2412" w:rsidRDefault="00B51AA6" w:rsidP="00A609AA">
      <w:pPr>
        <w:spacing w:before="0"/>
        <w:ind w:left="0"/>
      </w:pPr>
      <w:r w:rsidRPr="004C2412">
        <w:br w:type="page"/>
      </w:r>
    </w:p>
    <w:p w14:paraId="36091305" w14:textId="40BB265B" w:rsidR="00366AB0" w:rsidRPr="004C2412" w:rsidRDefault="00A80828" w:rsidP="00A609AA">
      <w:pPr>
        <w:pStyle w:val="Heading3"/>
        <w:numPr>
          <w:ilvl w:val="0"/>
          <w:numId w:val="0"/>
        </w:numPr>
      </w:pPr>
      <w:bookmarkStart w:id="15" w:name="_Toc517343550"/>
      <w:r w:rsidRPr="004C2412">
        <w:lastRenderedPageBreak/>
        <w:t>7</w:t>
      </w:r>
      <w:r w:rsidR="00C95ED9" w:rsidRPr="004C2412">
        <w:t xml:space="preserve"> </w:t>
      </w:r>
      <w:r w:rsidRPr="004C2412">
        <w:t xml:space="preserve">d </w:t>
      </w:r>
      <w:r w:rsidR="00C95ED9" w:rsidRPr="004C2412">
        <w:t>–</w:t>
      </w:r>
      <w:r w:rsidRPr="004C2412">
        <w:t xml:space="preserve"> </w:t>
      </w:r>
      <w:r w:rsidR="005D34B6" w:rsidRPr="004C2412">
        <w:t>Department of Human Services</w:t>
      </w:r>
      <w:r w:rsidR="0057581F" w:rsidRPr="004C2412">
        <w:t>’</w:t>
      </w:r>
      <w:r w:rsidR="0032395B" w:rsidRPr="004C2412">
        <w:t xml:space="preserve"> reasons fo</w:t>
      </w:r>
      <w:r w:rsidR="0087481C" w:rsidRPr="004C2412">
        <w:t>r</w:t>
      </w:r>
      <w:r w:rsidR="0032395B" w:rsidRPr="004C2412">
        <w:t xml:space="preserve"> rejecting </w:t>
      </w:r>
      <w:r w:rsidR="00CC3CBA" w:rsidRPr="004C2412">
        <w:t xml:space="preserve">Provider Appointment Reports </w:t>
      </w:r>
      <w:r w:rsidR="000C5CB6" w:rsidRPr="004C2412">
        <w:t xml:space="preserve">and </w:t>
      </w:r>
      <w:r w:rsidR="0032395B" w:rsidRPr="004C2412">
        <w:t>Participation Reports</w:t>
      </w:r>
      <w:r w:rsidR="00257627" w:rsidRPr="004C2412">
        <w:t xml:space="preserve"> </w:t>
      </w:r>
      <w:r w:rsidR="00C95ED9" w:rsidRPr="004C2412">
        <w:rPr>
          <w:noProof/>
        </w:rPr>
        <w:t>-</w:t>
      </w:r>
      <w:r w:rsidR="00DB1FF9" w:rsidRPr="004C2412">
        <w:rPr>
          <w:rFonts w:eastAsiaTheme="minorHAnsi"/>
          <w:noProof/>
        </w:rPr>
        <w:t xml:space="preserve"> 1 </w:t>
      </w:r>
      <w:r w:rsidR="00B13122" w:rsidRPr="004C2412">
        <w:rPr>
          <w:rFonts w:eastAsiaTheme="minorHAnsi"/>
          <w:noProof/>
        </w:rPr>
        <w:t>January</w:t>
      </w:r>
      <w:r w:rsidR="00DB1FF9" w:rsidRPr="004C2412">
        <w:rPr>
          <w:rFonts w:eastAsiaTheme="minorHAnsi"/>
          <w:noProof/>
        </w:rPr>
        <w:t xml:space="preserve"> to 31 </w:t>
      </w:r>
      <w:r w:rsidR="00FA6B1D" w:rsidRPr="004C2412">
        <w:rPr>
          <w:rFonts w:eastAsiaTheme="minorHAnsi"/>
          <w:noProof/>
        </w:rPr>
        <w:t xml:space="preserve">March </w:t>
      </w:r>
      <w:r w:rsidR="00DB1FF9" w:rsidRPr="004C2412">
        <w:rPr>
          <w:rFonts w:eastAsiaTheme="minorHAnsi"/>
          <w:noProof/>
        </w:rPr>
        <w:t>201</w:t>
      </w:r>
      <w:r w:rsidR="00FA6B1D" w:rsidRPr="004C2412">
        <w:rPr>
          <w:rFonts w:eastAsiaTheme="minorHAnsi"/>
          <w:noProof/>
        </w:rPr>
        <w:t>8</w:t>
      </w:r>
      <w:bookmarkEnd w:id="15"/>
    </w:p>
    <w:tbl>
      <w:tblPr>
        <w:tblStyle w:val="CenterAlignTable"/>
        <w:tblW w:w="14747" w:type="dxa"/>
        <w:tblInd w:w="-34" w:type="dxa"/>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1022"/>
        <w:gridCol w:w="1131"/>
        <w:gridCol w:w="2373"/>
        <w:gridCol w:w="2373"/>
        <w:gridCol w:w="3651"/>
        <w:gridCol w:w="1460"/>
        <w:gridCol w:w="1094"/>
        <w:gridCol w:w="1643"/>
      </w:tblGrid>
      <w:tr w:rsidR="00257627" w:rsidRPr="004C2412" w14:paraId="36091313" w14:textId="77777777" w:rsidTr="00910012">
        <w:trPr>
          <w:cnfStyle w:val="100000000000" w:firstRow="1" w:lastRow="0" w:firstColumn="0" w:lastColumn="0" w:oddVBand="0" w:evenVBand="0" w:oddHBand="0" w:evenHBand="0" w:firstRowFirstColumn="0" w:firstRowLastColumn="0" w:lastRowFirstColumn="0" w:lastRowLastColumn="0"/>
          <w:trHeight w:val="965"/>
          <w:tblHeader/>
        </w:trPr>
        <w:tc>
          <w:tcPr>
            <w:cnfStyle w:val="001000000000" w:firstRow="0" w:lastRow="0" w:firstColumn="1" w:lastColumn="0" w:oddVBand="0" w:evenVBand="0" w:oddHBand="0" w:evenHBand="0" w:firstRowFirstColumn="0" w:firstRowLastColumn="0" w:lastRowFirstColumn="0" w:lastRowLastColumn="0"/>
            <w:tcW w:w="2153" w:type="dxa"/>
            <w:gridSpan w:val="2"/>
            <w:vAlign w:val="center"/>
          </w:tcPr>
          <w:p w14:paraId="3609130D" w14:textId="7F71149D" w:rsidR="00257627" w:rsidRPr="004C2412" w:rsidRDefault="00244CB0" w:rsidP="00910012">
            <w:pPr>
              <w:spacing w:before="0"/>
              <w:ind w:left="0"/>
            </w:pPr>
            <w:r w:rsidRPr="004C2412">
              <w:t>Job seeker had reasonable excuse</w:t>
            </w:r>
          </w:p>
        </w:tc>
        <w:tc>
          <w:tcPr>
            <w:tcW w:w="2373" w:type="dxa"/>
            <w:vAlign w:val="center"/>
          </w:tcPr>
          <w:p w14:paraId="3609130E" w14:textId="3774AF0C" w:rsidR="00257627" w:rsidRPr="004C2412" w:rsidRDefault="00244CB0"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 xml:space="preserve">Procedural errors relating to </w:t>
            </w:r>
            <w:r w:rsidR="00257627" w:rsidRPr="004C2412">
              <w:rPr>
                <w:sz w:val="20"/>
                <w:szCs w:val="20"/>
              </w:rPr>
              <w:t>Nature of requirements</w:t>
            </w:r>
          </w:p>
        </w:tc>
        <w:tc>
          <w:tcPr>
            <w:tcW w:w="2373" w:type="dxa"/>
            <w:vAlign w:val="center"/>
          </w:tcPr>
          <w:p w14:paraId="3609130F" w14:textId="3998C96B" w:rsidR="00257627" w:rsidRPr="004C2412" w:rsidRDefault="00244CB0"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 xml:space="preserve">Procedural errors relating to </w:t>
            </w:r>
            <w:r w:rsidR="00257627" w:rsidRPr="004C2412">
              <w:rPr>
                <w:sz w:val="20"/>
                <w:szCs w:val="20"/>
              </w:rPr>
              <w:t>Notifying requirements</w:t>
            </w:r>
          </w:p>
        </w:tc>
        <w:tc>
          <w:tcPr>
            <w:tcW w:w="3651" w:type="dxa"/>
            <w:vAlign w:val="center"/>
          </w:tcPr>
          <w:p w14:paraId="36091310" w14:textId="279EC25C" w:rsidR="00257627" w:rsidRPr="004C2412" w:rsidRDefault="00244CB0"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 xml:space="preserve">Procedural errors relating to </w:t>
            </w:r>
            <w:r w:rsidR="00257627" w:rsidRPr="004C2412">
              <w:rPr>
                <w:sz w:val="20"/>
                <w:szCs w:val="20"/>
              </w:rPr>
              <w:t>Submitting Provider Appointment Reports and Participation Reports</w:t>
            </w:r>
          </w:p>
        </w:tc>
        <w:tc>
          <w:tcPr>
            <w:tcW w:w="2554" w:type="dxa"/>
            <w:gridSpan w:val="2"/>
            <w:vAlign w:val="center"/>
          </w:tcPr>
          <w:p w14:paraId="36091311" w14:textId="09BDF0CD" w:rsidR="00257627" w:rsidRPr="004C2412" w:rsidRDefault="00244CB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r w:rsidR="00535609" w:rsidRPr="004C2412">
              <w:t xml:space="preserve"> P</w:t>
            </w:r>
            <w:r w:rsidRPr="004C2412">
              <w:t>rocedural errors</w:t>
            </w:r>
          </w:p>
        </w:tc>
        <w:tc>
          <w:tcPr>
            <w:tcW w:w="1643" w:type="dxa"/>
            <w:vAlign w:val="center"/>
          </w:tcPr>
          <w:p w14:paraId="36091312" w14:textId="694B2B32" w:rsidR="00257627" w:rsidRPr="004C2412" w:rsidRDefault="00244CB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Rejections</w:t>
            </w:r>
          </w:p>
        </w:tc>
      </w:tr>
      <w:tr w:rsidR="00257627" w:rsidRPr="004C2412" w14:paraId="3609131D" w14:textId="77777777" w:rsidTr="00910012">
        <w:trPr>
          <w:cnfStyle w:val="100000000000" w:firstRow="1" w:lastRow="0" w:firstColumn="0" w:lastColumn="0" w:oddVBand="0" w:evenVBand="0" w:oddHBand="0" w:evenHBand="0" w:firstRowFirstColumn="0" w:firstRowLastColumn="0" w:lastRowFirstColumn="0" w:lastRowLastColumn="0"/>
          <w:trHeight w:val="408"/>
          <w:tblHeader/>
        </w:trPr>
        <w:tc>
          <w:tcPr>
            <w:cnfStyle w:val="001000000000" w:firstRow="0" w:lastRow="0" w:firstColumn="1" w:lastColumn="0" w:oddVBand="0" w:evenVBand="0" w:oddHBand="0" w:evenHBand="0" w:firstRowFirstColumn="0" w:firstRowLastColumn="0" w:lastRowFirstColumn="0" w:lastRowLastColumn="0"/>
            <w:tcW w:w="1022" w:type="dxa"/>
            <w:vAlign w:val="center"/>
          </w:tcPr>
          <w:p w14:paraId="36091315" w14:textId="77777777" w:rsidR="00257627" w:rsidRPr="004C2412" w:rsidRDefault="00257627" w:rsidP="00910012">
            <w:pPr>
              <w:spacing w:before="0"/>
              <w:ind w:left="0"/>
            </w:pPr>
            <w:r w:rsidRPr="004C2412">
              <w:t>No.</w:t>
            </w:r>
          </w:p>
        </w:tc>
        <w:tc>
          <w:tcPr>
            <w:tcW w:w="1131" w:type="dxa"/>
            <w:vAlign w:val="center"/>
          </w:tcPr>
          <w:p w14:paraId="36091316"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2373" w:type="dxa"/>
            <w:vAlign w:val="center"/>
          </w:tcPr>
          <w:p w14:paraId="36091317"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2373" w:type="dxa"/>
            <w:vAlign w:val="center"/>
          </w:tcPr>
          <w:p w14:paraId="36091318"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3651" w:type="dxa"/>
            <w:vAlign w:val="center"/>
          </w:tcPr>
          <w:p w14:paraId="36091319"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460" w:type="dxa"/>
            <w:vAlign w:val="center"/>
          </w:tcPr>
          <w:p w14:paraId="3609131A"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094" w:type="dxa"/>
            <w:vAlign w:val="center"/>
          </w:tcPr>
          <w:p w14:paraId="3609131B"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643" w:type="dxa"/>
            <w:vAlign w:val="center"/>
          </w:tcPr>
          <w:p w14:paraId="3609131C"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FA6B1D" w:rsidRPr="004C2412" w14:paraId="36091327" w14:textId="77777777" w:rsidTr="00910012">
        <w:trPr>
          <w:trHeight w:val="454"/>
        </w:trPr>
        <w:tc>
          <w:tcPr>
            <w:cnfStyle w:val="001000000000" w:firstRow="0" w:lastRow="0" w:firstColumn="1" w:lastColumn="0" w:oddVBand="0" w:evenVBand="0" w:oddHBand="0" w:evenHBand="0" w:firstRowFirstColumn="0" w:firstRowLastColumn="0" w:lastRowFirstColumn="0" w:lastRowLastColumn="0"/>
            <w:tcW w:w="1022" w:type="dxa"/>
            <w:vAlign w:val="center"/>
          </w:tcPr>
          <w:p w14:paraId="3609131F" w14:textId="78169C8F" w:rsidR="00FA6B1D" w:rsidRPr="004C2412" w:rsidRDefault="00FA6B1D" w:rsidP="00FA6B1D">
            <w:pPr>
              <w:autoSpaceDE w:val="0"/>
              <w:autoSpaceDN w:val="0"/>
              <w:adjustRightInd w:val="0"/>
              <w:spacing w:before="0"/>
              <w:ind w:left="0"/>
              <w:rPr>
                <w:rFonts w:cs="Gill Sans MT"/>
                <w:b w:val="0"/>
                <w:color w:val="000000"/>
              </w:rPr>
            </w:pPr>
            <w:r w:rsidRPr="004C2412">
              <w:rPr>
                <w:rFonts w:cs="Gill Sans MT"/>
                <w:b w:val="0"/>
                <w:color w:val="000000"/>
              </w:rPr>
              <w:t>43,258</w:t>
            </w:r>
          </w:p>
        </w:tc>
        <w:tc>
          <w:tcPr>
            <w:tcW w:w="1131" w:type="dxa"/>
            <w:vAlign w:val="center"/>
          </w:tcPr>
          <w:p w14:paraId="36091320" w14:textId="720319D8" w:rsidR="00FA6B1D" w:rsidRPr="004C2412" w:rsidRDefault="00FA6B1D" w:rsidP="00FA6B1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50%</w:t>
            </w:r>
          </w:p>
        </w:tc>
        <w:tc>
          <w:tcPr>
            <w:tcW w:w="2373" w:type="dxa"/>
            <w:vAlign w:val="center"/>
          </w:tcPr>
          <w:p w14:paraId="36091321" w14:textId="2851A3A6" w:rsidR="00FA6B1D" w:rsidRPr="004C2412" w:rsidRDefault="00FA6B1D" w:rsidP="00FA6B1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11%</w:t>
            </w:r>
          </w:p>
        </w:tc>
        <w:tc>
          <w:tcPr>
            <w:tcW w:w="2373" w:type="dxa"/>
            <w:vAlign w:val="center"/>
          </w:tcPr>
          <w:p w14:paraId="36091322" w14:textId="192C88A3" w:rsidR="00FA6B1D" w:rsidRPr="004C2412" w:rsidRDefault="00FA6B1D" w:rsidP="00FA6B1D">
            <w:pPr>
              <w:spacing w:before="0"/>
              <w:ind w:left="0"/>
              <w:cnfStyle w:val="000000000000" w:firstRow="0" w:lastRow="0" w:firstColumn="0" w:lastColumn="0" w:oddVBand="0" w:evenVBand="0" w:oddHBand="0" w:evenHBand="0" w:firstRowFirstColumn="0" w:firstRowLastColumn="0" w:lastRowFirstColumn="0" w:lastRowLastColumn="0"/>
            </w:pPr>
            <w:r w:rsidRPr="004C2412">
              <w:t>11%</w:t>
            </w:r>
          </w:p>
        </w:tc>
        <w:tc>
          <w:tcPr>
            <w:tcW w:w="3651" w:type="dxa"/>
            <w:vAlign w:val="center"/>
          </w:tcPr>
          <w:p w14:paraId="36091323" w14:textId="18B6E979" w:rsidR="00FA6B1D" w:rsidRPr="004C2412" w:rsidRDefault="00FA6B1D" w:rsidP="00FA6B1D">
            <w:pPr>
              <w:spacing w:before="0"/>
              <w:ind w:left="0"/>
              <w:cnfStyle w:val="000000000000" w:firstRow="0" w:lastRow="0" w:firstColumn="0" w:lastColumn="0" w:oddVBand="0" w:evenVBand="0" w:oddHBand="0" w:evenHBand="0" w:firstRowFirstColumn="0" w:firstRowLastColumn="0" w:lastRowFirstColumn="0" w:lastRowLastColumn="0"/>
            </w:pPr>
            <w:r w:rsidRPr="004C2412">
              <w:t>28%</w:t>
            </w:r>
          </w:p>
        </w:tc>
        <w:tc>
          <w:tcPr>
            <w:tcW w:w="1460" w:type="dxa"/>
            <w:vAlign w:val="center"/>
          </w:tcPr>
          <w:p w14:paraId="36091324" w14:textId="5345B256" w:rsidR="00FA6B1D" w:rsidRPr="004C2412" w:rsidRDefault="00FA6B1D" w:rsidP="00FA6B1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43,556</w:t>
            </w:r>
          </w:p>
        </w:tc>
        <w:tc>
          <w:tcPr>
            <w:tcW w:w="1094" w:type="dxa"/>
            <w:vAlign w:val="center"/>
          </w:tcPr>
          <w:p w14:paraId="36091325" w14:textId="6D65F696" w:rsidR="00FA6B1D" w:rsidRPr="004C2412" w:rsidRDefault="00FA6B1D" w:rsidP="00FA6B1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50%</w:t>
            </w:r>
          </w:p>
        </w:tc>
        <w:tc>
          <w:tcPr>
            <w:tcW w:w="1643" w:type="dxa"/>
            <w:vAlign w:val="center"/>
          </w:tcPr>
          <w:p w14:paraId="36091326" w14:textId="6EFB8B9E" w:rsidR="00FA6B1D" w:rsidRPr="004C2412" w:rsidRDefault="00FA6B1D" w:rsidP="00FA6B1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86,814</w:t>
            </w:r>
          </w:p>
        </w:tc>
      </w:tr>
    </w:tbl>
    <w:p w14:paraId="4B6E8029" w14:textId="6B274219" w:rsidR="00DB1FF9" w:rsidRPr="004C2412" w:rsidRDefault="00B84812" w:rsidP="00F65699">
      <w:pPr>
        <w:spacing w:after="480" w:line="240" w:lineRule="auto"/>
        <w:ind w:left="0"/>
      </w:pPr>
      <w:r w:rsidRPr="004C2412">
        <w:t xml:space="preserve">Non-Attendance Reports, which </w:t>
      </w:r>
      <w:proofErr w:type="gramStart"/>
      <w:r w:rsidRPr="004C2412">
        <w:t>are used</w:t>
      </w:r>
      <w:proofErr w:type="gramEnd"/>
      <w:r w:rsidRPr="004C2412">
        <w:t xml:space="preserve"> to report non-attendance at provider appointments where no prior notice of a valid reason was </w:t>
      </w:r>
      <w:r w:rsidR="00DB01A3" w:rsidRPr="004C2412">
        <w:t>given,</w:t>
      </w:r>
      <w:r w:rsidRPr="004C2412">
        <w:t xml:space="preserve"> are not included in this table because they do not result in a Participation Failure under the compliance framework. </w:t>
      </w:r>
      <w:proofErr w:type="gramStart"/>
      <w:r w:rsidRPr="004C2412">
        <w:t>Instead</w:t>
      </w:r>
      <w:proofErr w:type="gramEnd"/>
      <w:r w:rsidRPr="004C2412">
        <w:t xml:space="preserve"> they delay a job seeker’s income support payment rather than result in a penalty. Because of this, whether or not the job seeker had a reasonable excuse </w:t>
      </w:r>
      <w:proofErr w:type="gramStart"/>
      <w:r w:rsidRPr="004C2412">
        <w:t>is not investigated or recorded by the Department of Human Services</w:t>
      </w:r>
      <w:proofErr w:type="gramEnd"/>
      <w:r w:rsidRPr="004C2412">
        <w:t>.</w:t>
      </w:r>
    </w:p>
    <w:p w14:paraId="36091329" w14:textId="163B98FD" w:rsidR="0032395B" w:rsidRPr="004C2412" w:rsidRDefault="00A80828" w:rsidP="00A609AA">
      <w:pPr>
        <w:pStyle w:val="Heading3"/>
        <w:numPr>
          <w:ilvl w:val="0"/>
          <w:numId w:val="0"/>
        </w:numPr>
      </w:pPr>
      <w:bookmarkStart w:id="16" w:name="_Toc517343551"/>
      <w:r w:rsidRPr="004C2412">
        <w:t>7</w:t>
      </w:r>
      <w:r w:rsidR="00C95ED9" w:rsidRPr="004C2412">
        <w:t xml:space="preserve"> </w:t>
      </w:r>
      <w:r w:rsidRPr="004C2412">
        <w:t xml:space="preserve">e </w:t>
      </w:r>
      <w:r w:rsidR="00C95ED9" w:rsidRPr="004C2412">
        <w:t>–</w:t>
      </w:r>
      <w:r w:rsidRPr="004C2412">
        <w:t xml:space="preserve"> </w:t>
      </w:r>
      <w:r w:rsidR="005D34B6" w:rsidRPr="004C2412">
        <w:t>Department of Human Services</w:t>
      </w:r>
      <w:r w:rsidR="007D480B" w:rsidRPr="004C2412">
        <w:t>’</w:t>
      </w:r>
      <w:r w:rsidR="0032395B" w:rsidRPr="004C2412">
        <w:t xml:space="preserve"> reasons for rejecting </w:t>
      </w:r>
      <w:r w:rsidR="00CC3CBA" w:rsidRPr="004C2412">
        <w:t xml:space="preserve">Provider </w:t>
      </w:r>
      <w:r w:rsidR="00F44645" w:rsidRPr="004C2412">
        <w:t xml:space="preserve">Appointment </w:t>
      </w:r>
      <w:r w:rsidR="00CC3CBA" w:rsidRPr="004C2412">
        <w:t xml:space="preserve">Reports </w:t>
      </w:r>
      <w:r w:rsidR="00AC3830" w:rsidRPr="004C2412">
        <w:t xml:space="preserve">and </w:t>
      </w:r>
      <w:r w:rsidR="0032395B" w:rsidRPr="004C2412">
        <w:t>Participation Reports: Reasonable Excuse</w:t>
      </w:r>
      <w:r w:rsidR="00DB1FF9" w:rsidRPr="004C2412">
        <w:t xml:space="preserve"> </w:t>
      </w:r>
      <w:r w:rsidR="00C95ED9" w:rsidRPr="004C2412">
        <w:rPr>
          <w:noProof/>
        </w:rPr>
        <w:t>-</w:t>
      </w:r>
      <w:r w:rsidR="00DB1FF9" w:rsidRPr="004C2412">
        <w:rPr>
          <w:rFonts w:eastAsiaTheme="minorHAnsi"/>
          <w:noProof/>
        </w:rPr>
        <w:t xml:space="preserve"> 1 </w:t>
      </w:r>
      <w:r w:rsidR="00FA6B1D" w:rsidRPr="004C2412">
        <w:rPr>
          <w:rFonts w:eastAsiaTheme="minorHAnsi"/>
          <w:noProof/>
        </w:rPr>
        <w:t>January</w:t>
      </w:r>
      <w:r w:rsidR="00DB1FF9" w:rsidRPr="004C2412">
        <w:rPr>
          <w:rFonts w:eastAsiaTheme="minorHAnsi"/>
          <w:noProof/>
        </w:rPr>
        <w:t xml:space="preserve"> to 31 </w:t>
      </w:r>
      <w:r w:rsidR="00FA6B1D" w:rsidRPr="004C2412">
        <w:rPr>
          <w:rFonts w:eastAsiaTheme="minorHAnsi"/>
          <w:noProof/>
        </w:rPr>
        <w:t xml:space="preserve">March </w:t>
      </w:r>
      <w:r w:rsidR="00DB1FF9" w:rsidRPr="004C2412">
        <w:rPr>
          <w:rFonts w:eastAsiaTheme="minorHAnsi"/>
          <w:noProof/>
        </w:rPr>
        <w:t>201</w:t>
      </w:r>
      <w:r w:rsidR="00FA6B1D" w:rsidRPr="004C2412">
        <w:rPr>
          <w:rFonts w:eastAsiaTheme="minorHAnsi"/>
          <w:noProof/>
        </w:rPr>
        <w:t>8</w:t>
      </w:r>
      <w:bookmarkEnd w:id="16"/>
      <w:r w:rsidRPr="004C2412">
        <w:t xml:space="preserve"> </w:t>
      </w:r>
    </w:p>
    <w:tbl>
      <w:tblPr>
        <w:tblStyle w:val="CenterAlignTable"/>
        <w:tblW w:w="14769" w:type="dxa"/>
        <w:tblInd w:w="-34"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1430"/>
        <w:gridCol w:w="1270"/>
        <w:gridCol w:w="1270"/>
        <w:gridCol w:w="1111"/>
        <w:gridCol w:w="1611"/>
        <w:gridCol w:w="1566"/>
        <w:gridCol w:w="1270"/>
        <w:gridCol w:w="2065"/>
        <w:gridCol w:w="953"/>
        <w:gridCol w:w="1270"/>
        <w:gridCol w:w="953"/>
      </w:tblGrid>
      <w:tr w:rsidR="00257627" w:rsidRPr="004C2412" w14:paraId="36091335" w14:textId="77777777" w:rsidTr="00FA6B1D">
        <w:trPr>
          <w:cnfStyle w:val="100000000000" w:firstRow="1" w:lastRow="0" w:firstColumn="0" w:lastColumn="0" w:oddVBand="0" w:evenVBand="0" w:oddHBand="0" w:evenHBand="0" w:firstRowFirstColumn="0" w:firstRowLastColumn="0" w:lastRowFirstColumn="0" w:lastRowLastColumn="0"/>
          <w:trHeight w:val="853"/>
          <w:tblHeader/>
        </w:trPr>
        <w:tc>
          <w:tcPr>
            <w:cnfStyle w:val="001000000000" w:firstRow="0" w:lastRow="0" w:firstColumn="1" w:lastColumn="0" w:oddVBand="0" w:evenVBand="0" w:oddHBand="0" w:evenHBand="0" w:firstRowFirstColumn="0" w:firstRowLastColumn="0" w:lastRowFirstColumn="0" w:lastRowLastColumn="0"/>
            <w:tcW w:w="1430" w:type="dxa"/>
            <w:vAlign w:val="center"/>
          </w:tcPr>
          <w:p w14:paraId="3609132B" w14:textId="77777777" w:rsidR="00257627" w:rsidRPr="004C2412" w:rsidRDefault="00257627" w:rsidP="00910012">
            <w:pPr>
              <w:spacing w:before="0"/>
              <w:ind w:left="0"/>
              <w:rPr>
                <w:sz w:val="20"/>
                <w:szCs w:val="20"/>
              </w:rPr>
            </w:pPr>
            <w:r w:rsidRPr="004C2412">
              <w:rPr>
                <w:sz w:val="20"/>
                <w:szCs w:val="20"/>
              </w:rPr>
              <w:t>Medical reason – A</w:t>
            </w:r>
          </w:p>
        </w:tc>
        <w:tc>
          <w:tcPr>
            <w:tcW w:w="1270" w:type="dxa"/>
            <w:vAlign w:val="center"/>
          </w:tcPr>
          <w:p w14:paraId="3609132C"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Medical reason – B</w:t>
            </w:r>
          </w:p>
        </w:tc>
        <w:tc>
          <w:tcPr>
            <w:tcW w:w="1270" w:type="dxa"/>
            <w:vAlign w:val="center"/>
          </w:tcPr>
          <w:p w14:paraId="3609132D"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Other acceptable activity</w:t>
            </w:r>
          </w:p>
        </w:tc>
        <w:tc>
          <w:tcPr>
            <w:tcW w:w="1111" w:type="dxa"/>
            <w:vAlign w:val="center"/>
          </w:tcPr>
          <w:p w14:paraId="3609132E"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Personal crisis</w:t>
            </w:r>
          </w:p>
        </w:tc>
        <w:tc>
          <w:tcPr>
            <w:tcW w:w="1611" w:type="dxa"/>
            <w:vAlign w:val="center"/>
          </w:tcPr>
          <w:p w14:paraId="3609132F"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Caring responsibilities</w:t>
            </w:r>
          </w:p>
        </w:tc>
        <w:tc>
          <w:tcPr>
            <w:tcW w:w="1566" w:type="dxa"/>
            <w:vAlign w:val="center"/>
          </w:tcPr>
          <w:p w14:paraId="36091330"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Homelessness</w:t>
            </w:r>
          </w:p>
        </w:tc>
        <w:tc>
          <w:tcPr>
            <w:tcW w:w="1270" w:type="dxa"/>
            <w:vAlign w:val="center"/>
          </w:tcPr>
          <w:p w14:paraId="36091331"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Transport difficulties</w:t>
            </w:r>
          </w:p>
        </w:tc>
        <w:tc>
          <w:tcPr>
            <w:tcW w:w="2065" w:type="dxa"/>
            <w:vAlign w:val="center"/>
          </w:tcPr>
          <w:p w14:paraId="36091332"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Cultural/language issues</w:t>
            </w:r>
          </w:p>
        </w:tc>
        <w:tc>
          <w:tcPr>
            <w:tcW w:w="953" w:type="dxa"/>
            <w:vAlign w:val="center"/>
          </w:tcPr>
          <w:p w14:paraId="36091333"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Other</w:t>
            </w:r>
          </w:p>
        </w:tc>
        <w:tc>
          <w:tcPr>
            <w:tcW w:w="2223" w:type="dxa"/>
            <w:gridSpan w:val="2"/>
            <w:vAlign w:val="center"/>
          </w:tcPr>
          <w:p w14:paraId="36091334" w14:textId="0BEDC80C"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Total rejections for reasonable excuse</w:t>
            </w:r>
          </w:p>
        </w:tc>
      </w:tr>
      <w:tr w:rsidR="00257627" w:rsidRPr="004C2412" w14:paraId="36091342" w14:textId="77777777" w:rsidTr="00FA6B1D">
        <w:trPr>
          <w:cnfStyle w:val="100000000000" w:firstRow="1" w:lastRow="0" w:firstColumn="0" w:lastColumn="0" w:oddVBand="0" w:evenVBand="0" w:oddHBand="0" w:evenHBand="0" w:firstRowFirstColumn="0" w:firstRowLastColumn="0" w:lastRowFirstColumn="0" w:lastRowLastColumn="0"/>
          <w:trHeight w:val="337"/>
          <w:tblHeader/>
        </w:trPr>
        <w:tc>
          <w:tcPr>
            <w:cnfStyle w:val="001000000000" w:firstRow="0" w:lastRow="0" w:firstColumn="1" w:lastColumn="0" w:oddVBand="0" w:evenVBand="0" w:oddHBand="0" w:evenHBand="0" w:firstRowFirstColumn="0" w:firstRowLastColumn="0" w:lastRowFirstColumn="0" w:lastRowLastColumn="0"/>
            <w:tcW w:w="1430" w:type="dxa"/>
            <w:vAlign w:val="center"/>
          </w:tcPr>
          <w:p w14:paraId="36091337" w14:textId="77777777" w:rsidR="00257627" w:rsidRPr="004C2412" w:rsidRDefault="00257627" w:rsidP="00910012">
            <w:pPr>
              <w:spacing w:before="0"/>
              <w:ind w:left="0"/>
              <w:rPr>
                <w:sz w:val="20"/>
                <w:szCs w:val="20"/>
              </w:rPr>
            </w:pPr>
            <w:r w:rsidRPr="004C2412">
              <w:rPr>
                <w:sz w:val="20"/>
                <w:szCs w:val="20"/>
              </w:rPr>
              <w:t>%</w:t>
            </w:r>
          </w:p>
        </w:tc>
        <w:tc>
          <w:tcPr>
            <w:tcW w:w="1270" w:type="dxa"/>
            <w:vAlign w:val="center"/>
          </w:tcPr>
          <w:p w14:paraId="36091338"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w:t>
            </w:r>
          </w:p>
        </w:tc>
        <w:tc>
          <w:tcPr>
            <w:tcW w:w="1270" w:type="dxa"/>
            <w:vAlign w:val="center"/>
          </w:tcPr>
          <w:p w14:paraId="36091339"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w:t>
            </w:r>
          </w:p>
        </w:tc>
        <w:tc>
          <w:tcPr>
            <w:tcW w:w="1111" w:type="dxa"/>
            <w:vAlign w:val="center"/>
          </w:tcPr>
          <w:p w14:paraId="3609133A"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w:t>
            </w:r>
          </w:p>
        </w:tc>
        <w:tc>
          <w:tcPr>
            <w:tcW w:w="1611" w:type="dxa"/>
            <w:vAlign w:val="center"/>
          </w:tcPr>
          <w:p w14:paraId="3609133B"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w:t>
            </w:r>
          </w:p>
        </w:tc>
        <w:tc>
          <w:tcPr>
            <w:tcW w:w="1566" w:type="dxa"/>
            <w:vAlign w:val="center"/>
          </w:tcPr>
          <w:p w14:paraId="3609133C"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w:t>
            </w:r>
          </w:p>
        </w:tc>
        <w:tc>
          <w:tcPr>
            <w:tcW w:w="1270" w:type="dxa"/>
            <w:vAlign w:val="center"/>
          </w:tcPr>
          <w:p w14:paraId="3609133D"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w:t>
            </w:r>
          </w:p>
        </w:tc>
        <w:tc>
          <w:tcPr>
            <w:tcW w:w="2065" w:type="dxa"/>
            <w:vAlign w:val="center"/>
          </w:tcPr>
          <w:p w14:paraId="3609133E"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w:t>
            </w:r>
          </w:p>
        </w:tc>
        <w:tc>
          <w:tcPr>
            <w:tcW w:w="953" w:type="dxa"/>
            <w:vAlign w:val="center"/>
          </w:tcPr>
          <w:p w14:paraId="3609133F"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w:t>
            </w:r>
          </w:p>
        </w:tc>
        <w:tc>
          <w:tcPr>
            <w:tcW w:w="1270" w:type="dxa"/>
            <w:vAlign w:val="center"/>
          </w:tcPr>
          <w:p w14:paraId="36091340"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w:t>
            </w:r>
          </w:p>
        </w:tc>
        <w:tc>
          <w:tcPr>
            <w:tcW w:w="953" w:type="dxa"/>
            <w:vAlign w:val="center"/>
          </w:tcPr>
          <w:p w14:paraId="36091341"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No.</w:t>
            </w:r>
          </w:p>
        </w:tc>
      </w:tr>
      <w:tr w:rsidR="00FA6B1D" w:rsidRPr="004C2412" w14:paraId="3609134F" w14:textId="77777777" w:rsidTr="00FA6B1D">
        <w:trPr>
          <w:trHeight w:val="441"/>
        </w:trPr>
        <w:tc>
          <w:tcPr>
            <w:cnfStyle w:val="001000000000" w:firstRow="0" w:lastRow="0" w:firstColumn="1" w:lastColumn="0" w:oddVBand="0" w:evenVBand="0" w:oddHBand="0" w:evenHBand="0" w:firstRowFirstColumn="0" w:firstRowLastColumn="0" w:lastRowFirstColumn="0" w:lastRowLastColumn="0"/>
            <w:tcW w:w="1430" w:type="dxa"/>
            <w:vAlign w:val="center"/>
          </w:tcPr>
          <w:p w14:paraId="36091344" w14:textId="2DFC1E31" w:rsidR="00FA6B1D" w:rsidRPr="004C2412" w:rsidRDefault="00FA6B1D" w:rsidP="00FA6B1D">
            <w:pPr>
              <w:spacing w:before="0"/>
              <w:ind w:left="0"/>
              <w:rPr>
                <w:b w:val="0"/>
                <w:sz w:val="20"/>
                <w:szCs w:val="20"/>
              </w:rPr>
            </w:pPr>
            <w:r w:rsidRPr="004C2412">
              <w:rPr>
                <w:b w:val="0"/>
                <w:sz w:val="20"/>
                <w:szCs w:val="20"/>
              </w:rPr>
              <w:t>6.8%</w:t>
            </w:r>
          </w:p>
        </w:tc>
        <w:tc>
          <w:tcPr>
            <w:tcW w:w="1270" w:type="dxa"/>
            <w:vAlign w:val="center"/>
          </w:tcPr>
          <w:p w14:paraId="36091345" w14:textId="0E22F40A" w:rsidR="00FA6B1D" w:rsidRPr="004C2412" w:rsidRDefault="00FA6B1D"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4C2412">
              <w:rPr>
                <w:sz w:val="20"/>
                <w:szCs w:val="20"/>
              </w:rPr>
              <w:t>8.7%</w:t>
            </w:r>
          </w:p>
        </w:tc>
        <w:tc>
          <w:tcPr>
            <w:tcW w:w="1270" w:type="dxa"/>
            <w:vAlign w:val="center"/>
          </w:tcPr>
          <w:p w14:paraId="36091346" w14:textId="00D0E2C9" w:rsidR="00FA6B1D" w:rsidRPr="004C2412" w:rsidRDefault="00FA6B1D"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4C2412">
              <w:rPr>
                <w:sz w:val="20"/>
                <w:szCs w:val="20"/>
              </w:rPr>
              <w:t>11.9%</w:t>
            </w:r>
          </w:p>
        </w:tc>
        <w:tc>
          <w:tcPr>
            <w:tcW w:w="1111" w:type="dxa"/>
            <w:vAlign w:val="center"/>
          </w:tcPr>
          <w:p w14:paraId="36091347" w14:textId="4BDE2B05" w:rsidR="00FA6B1D" w:rsidRPr="004C2412" w:rsidRDefault="00FA6B1D"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4C2412">
              <w:rPr>
                <w:sz w:val="20"/>
                <w:szCs w:val="20"/>
              </w:rPr>
              <w:t>8.3%</w:t>
            </w:r>
          </w:p>
        </w:tc>
        <w:tc>
          <w:tcPr>
            <w:tcW w:w="1611" w:type="dxa"/>
            <w:vAlign w:val="center"/>
          </w:tcPr>
          <w:p w14:paraId="36091348" w14:textId="1F6E7D0B" w:rsidR="00FA6B1D" w:rsidRPr="004C2412" w:rsidRDefault="00FA6B1D"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4C2412">
              <w:rPr>
                <w:sz w:val="20"/>
                <w:szCs w:val="20"/>
              </w:rPr>
              <w:t>4.2%</w:t>
            </w:r>
          </w:p>
        </w:tc>
        <w:tc>
          <w:tcPr>
            <w:tcW w:w="1566" w:type="dxa"/>
            <w:vAlign w:val="center"/>
          </w:tcPr>
          <w:p w14:paraId="36091349" w14:textId="15073CF3" w:rsidR="00FA6B1D" w:rsidRPr="004C2412" w:rsidRDefault="00FA6B1D"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4C2412">
              <w:rPr>
                <w:sz w:val="20"/>
                <w:szCs w:val="20"/>
              </w:rPr>
              <w:t>1.5%</w:t>
            </w:r>
          </w:p>
        </w:tc>
        <w:tc>
          <w:tcPr>
            <w:tcW w:w="1270" w:type="dxa"/>
            <w:vAlign w:val="center"/>
          </w:tcPr>
          <w:p w14:paraId="3609134A" w14:textId="650CD9FD" w:rsidR="00FA6B1D" w:rsidRPr="004C2412" w:rsidRDefault="00FA6B1D"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4C2412">
              <w:rPr>
                <w:sz w:val="20"/>
                <w:szCs w:val="20"/>
              </w:rPr>
              <w:t>1.9%</w:t>
            </w:r>
          </w:p>
        </w:tc>
        <w:tc>
          <w:tcPr>
            <w:tcW w:w="2065" w:type="dxa"/>
            <w:vAlign w:val="center"/>
          </w:tcPr>
          <w:p w14:paraId="3609134B" w14:textId="43C5E228" w:rsidR="00FA6B1D" w:rsidRPr="004C2412" w:rsidRDefault="00FA6B1D"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4C2412">
              <w:rPr>
                <w:sz w:val="20"/>
                <w:szCs w:val="20"/>
              </w:rPr>
              <w:t>3.1%</w:t>
            </w:r>
          </w:p>
        </w:tc>
        <w:tc>
          <w:tcPr>
            <w:tcW w:w="953" w:type="dxa"/>
            <w:vAlign w:val="center"/>
          </w:tcPr>
          <w:p w14:paraId="3609134C" w14:textId="2B7ADE52" w:rsidR="00FA6B1D" w:rsidRPr="004C2412" w:rsidRDefault="00FA6B1D"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4C2412">
              <w:rPr>
                <w:sz w:val="20"/>
                <w:szCs w:val="20"/>
              </w:rPr>
              <w:t>3.4%</w:t>
            </w:r>
          </w:p>
        </w:tc>
        <w:tc>
          <w:tcPr>
            <w:tcW w:w="1270" w:type="dxa"/>
            <w:vAlign w:val="center"/>
          </w:tcPr>
          <w:p w14:paraId="3609134D" w14:textId="26FCD803" w:rsidR="00FA6B1D" w:rsidRPr="004C2412" w:rsidRDefault="00FA6B1D"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4C2412">
              <w:rPr>
                <w:sz w:val="20"/>
                <w:szCs w:val="20"/>
              </w:rPr>
              <w:t>50%</w:t>
            </w:r>
          </w:p>
        </w:tc>
        <w:tc>
          <w:tcPr>
            <w:tcW w:w="953" w:type="dxa"/>
            <w:vAlign w:val="center"/>
          </w:tcPr>
          <w:p w14:paraId="3609134E" w14:textId="541D603E" w:rsidR="00FA6B1D" w:rsidRPr="004C2412" w:rsidRDefault="00FA6B1D" w:rsidP="00FA6B1D">
            <w:pPr>
              <w:spacing w:before="0"/>
              <w:ind w:left="0"/>
              <w:cnfStyle w:val="000000000000" w:firstRow="0" w:lastRow="0" w:firstColumn="0" w:lastColumn="0" w:oddVBand="0" w:evenVBand="0" w:oddHBand="0" w:evenHBand="0" w:firstRowFirstColumn="0" w:firstRowLastColumn="0" w:lastRowFirstColumn="0" w:lastRowLastColumn="0"/>
              <w:rPr>
                <w:sz w:val="20"/>
                <w:szCs w:val="20"/>
              </w:rPr>
            </w:pPr>
            <w:r w:rsidRPr="004C2412">
              <w:rPr>
                <w:sz w:val="20"/>
                <w:szCs w:val="20"/>
              </w:rPr>
              <w:t>43,258</w:t>
            </w:r>
          </w:p>
        </w:tc>
      </w:tr>
    </w:tbl>
    <w:p w14:paraId="763D49C4" w14:textId="77777777" w:rsidR="0071417E" w:rsidRPr="004C2412" w:rsidRDefault="0032395B" w:rsidP="00F65699">
      <w:pPr>
        <w:spacing w:after="240" w:line="240" w:lineRule="auto"/>
        <w:ind w:left="0"/>
      </w:pPr>
      <w:r w:rsidRPr="004C2412">
        <w:t xml:space="preserve">Percentages </w:t>
      </w:r>
      <w:r w:rsidR="005339AE" w:rsidRPr="004C2412">
        <w:t xml:space="preserve">in this table </w:t>
      </w:r>
      <w:r w:rsidRPr="004C2412">
        <w:t xml:space="preserve">represent the proportion of all </w:t>
      </w:r>
      <w:r w:rsidR="00CC3CBA" w:rsidRPr="004C2412">
        <w:t xml:space="preserve">Provider Appointment Reports </w:t>
      </w:r>
      <w:r w:rsidR="00AC3830" w:rsidRPr="004C2412">
        <w:t xml:space="preserve">and </w:t>
      </w:r>
      <w:r w:rsidRPr="004C2412">
        <w:t>Participation Reports rejected</w:t>
      </w:r>
      <w:r w:rsidR="0025083F" w:rsidRPr="004C2412">
        <w:t xml:space="preserve">. </w:t>
      </w:r>
      <w:r w:rsidR="00E237B1" w:rsidRPr="004C2412">
        <w:t xml:space="preserve">The sum of </w:t>
      </w:r>
      <w:r w:rsidRPr="004C2412">
        <w:t>the</w:t>
      </w:r>
      <w:r w:rsidR="00E237B1" w:rsidRPr="004C2412">
        <w:t xml:space="preserve"> percentages across all columns will equal the</w:t>
      </w:r>
      <w:r w:rsidRPr="004C2412">
        <w:t xml:space="preserve"> “Total reasonable excuse” percentage</w:t>
      </w:r>
      <w:r w:rsidR="00E237B1" w:rsidRPr="004C2412">
        <w:t xml:space="preserve"> (refer Table 7d above)</w:t>
      </w:r>
      <w:r w:rsidRPr="004C2412">
        <w:t>, rather than adding up to 100%.</w:t>
      </w:r>
      <w:r w:rsidR="00081F87" w:rsidRPr="004C2412">
        <w:t xml:space="preserve"> </w:t>
      </w:r>
    </w:p>
    <w:p w14:paraId="36091350" w14:textId="1083B4EE" w:rsidR="00E909FA" w:rsidRPr="004C2412" w:rsidRDefault="0071417E" w:rsidP="00F65699">
      <w:pPr>
        <w:spacing w:after="240" w:line="240" w:lineRule="auto"/>
        <w:ind w:left="0"/>
      </w:pPr>
      <w:r w:rsidRPr="004C2412">
        <w:t xml:space="preserve">Note: </w:t>
      </w:r>
      <w:r w:rsidR="0032395B" w:rsidRPr="004C2412">
        <w:t>Discrepancies m</w:t>
      </w:r>
      <w:r w:rsidR="00215AE8" w:rsidRPr="004C2412">
        <w:t xml:space="preserve">ay occur between the sum of </w:t>
      </w:r>
      <w:r w:rsidR="0032395B" w:rsidRPr="004C2412">
        <w:t>component percentages and the total percentage, due to rounding.</w:t>
      </w:r>
    </w:p>
    <w:p w14:paraId="36091351" w14:textId="77777777" w:rsidR="00E909FA" w:rsidRPr="004C2412" w:rsidRDefault="00E909FA" w:rsidP="00A609AA">
      <w:pPr>
        <w:ind w:left="0"/>
      </w:pPr>
      <w:r w:rsidRPr="004C2412">
        <w:br w:type="page"/>
      </w:r>
    </w:p>
    <w:p w14:paraId="22E01C5F" w14:textId="192957E2" w:rsidR="00F3209B" w:rsidRPr="004C2412" w:rsidRDefault="00257627" w:rsidP="00A609AA">
      <w:pPr>
        <w:pStyle w:val="Heading2"/>
        <w:numPr>
          <w:ilvl w:val="0"/>
          <w:numId w:val="0"/>
        </w:numPr>
      </w:pPr>
      <w:bookmarkStart w:id="17" w:name="_Toc517343552"/>
      <w:r w:rsidRPr="004C2412">
        <w:lastRenderedPageBreak/>
        <w:t xml:space="preserve">8 </w:t>
      </w:r>
      <w:r w:rsidR="00E104E7" w:rsidRPr="004C2412">
        <w:rPr>
          <w:szCs w:val="22"/>
        </w:rPr>
        <w:t xml:space="preserve">– </w:t>
      </w:r>
      <w:r w:rsidR="00456F16" w:rsidRPr="004C2412">
        <w:t xml:space="preserve">Number of Compliance Reports </w:t>
      </w:r>
      <w:r w:rsidR="009F5454" w:rsidRPr="004C2412">
        <w:t xml:space="preserve">Submitted </w:t>
      </w:r>
      <w:r w:rsidR="00456F16" w:rsidRPr="004C2412">
        <w:t>per job seeker</w:t>
      </w:r>
      <w:r w:rsidR="00C93A2C" w:rsidRPr="004C2412">
        <w:t xml:space="preserve"> </w:t>
      </w:r>
      <w:r w:rsidR="00117C27" w:rsidRPr="004C2412">
        <w:t xml:space="preserve">- as at 31 </w:t>
      </w:r>
      <w:r w:rsidR="00C20B48" w:rsidRPr="004C2412">
        <w:t>March</w:t>
      </w:r>
      <w:r w:rsidR="00117C27" w:rsidRPr="004C2412">
        <w:t xml:space="preserve"> 201</w:t>
      </w:r>
      <w:r w:rsidR="00C20B48" w:rsidRPr="004C2412">
        <w:t>8</w:t>
      </w:r>
      <w:bookmarkEnd w:id="17"/>
    </w:p>
    <w:tbl>
      <w:tblPr>
        <w:tblStyle w:val="CenterAlignTable"/>
        <w:tblW w:w="5000" w:type="pct"/>
        <w:tblInd w:w="0" w:type="dxa"/>
        <w:tblLook w:val="04E0" w:firstRow="1" w:lastRow="1" w:firstColumn="1" w:lastColumn="0" w:noHBand="0" w:noVBand="1"/>
        <w:tblCaption w:val="Number of Participation Reports per job seeker (at 31 March 2014)"/>
        <w:tblDescription w:val=" Number of Participation Reports per job seeker (at 31 March 2014)"/>
      </w:tblPr>
      <w:tblGrid>
        <w:gridCol w:w="4210"/>
        <w:gridCol w:w="4446"/>
        <w:gridCol w:w="3091"/>
        <w:gridCol w:w="2985"/>
      </w:tblGrid>
      <w:tr w:rsidR="00C93A2C" w:rsidRPr="004C2412" w14:paraId="36091357" w14:textId="77777777" w:rsidTr="00910012">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53" w14:textId="107B39D7" w:rsidR="00C93A2C" w:rsidRPr="004C2412" w:rsidRDefault="00C93A2C" w:rsidP="00910012">
            <w:pPr>
              <w:spacing w:before="0"/>
              <w:ind w:left="0"/>
              <w:rPr>
                <w:noProof/>
              </w:rPr>
            </w:pPr>
            <w:r w:rsidRPr="004C2412">
              <w:rPr>
                <w:noProof/>
              </w:rPr>
              <w:t>Number of NARs</w:t>
            </w:r>
            <w:r w:rsidR="00E237B1" w:rsidRPr="004C2412">
              <w:rPr>
                <w:noProof/>
              </w:rPr>
              <w:t>, PRs</w:t>
            </w:r>
            <w:r w:rsidRPr="004C2412">
              <w:rPr>
                <w:noProof/>
              </w:rPr>
              <w:t xml:space="preserve"> or PARs per job seeker</w:t>
            </w:r>
          </w:p>
        </w:tc>
        <w:tc>
          <w:tcPr>
            <w:tcW w:w="1509" w:type="pct"/>
            <w:vAlign w:val="center"/>
          </w:tcPr>
          <w:p w14:paraId="36091354" w14:textId="77777777" w:rsidR="00C93A2C" w:rsidRPr="004C2412" w:rsidRDefault="00C93A2C"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Number of all job seekers</w:t>
            </w:r>
          </w:p>
        </w:tc>
        <w:tc>
          <w:tcPr>
            <w:tcW w:w="1049" w:type="pct"/>
            <w:vAlign w:val="center"/>
          </w:tcPr>
          <w:p w14:paraId="36091355" w14:textId="77777777" w:rsidR="00C93A2C" w:rsidRPr="004C2412" w:rsidRDefault="00C93A2C"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 of all job seekers</w:t>
            </w:r>
          </w:p>
        </w:tc>
        <w:tc>
          <w:tcPr>
            <w:tcW w:w="1013" w:type="pct"/>
            <w:vAlign w:val="center"/>
          </w:tcPr>
          <w:p w14:paraId="36091356" w14:textId="25DF13D0" w:rsidR="00C93A2C" w:rsidRPr="004C2412" w:rsidRDefault="00C93A2C"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 of PRs, NARs or PARs</w:t>
            </w:r>
          </w:p>
        </w:tc>
      </w:tr>
      <w:tr w:rsidR="00C20B48" w:rsidRPr="004C2412" w14:paraId="3609135C"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58" w14:textId="77777777" w:rsidR="00C20B48" w:rsidRPr="004C2412" w:rsidRDefault="00C20B48" w:rsidP="00C20B48">
            <w:pPr>
              <w:spacing w:before="0"/>
              <w:ind w:left="0"/>
              <w:rPr>
                <w:noProof/>
              </w:rPr>
            </w:pPr>
            <w:r w:rsidRPr="004C2412">
              <w:rPr>
                <w:noProof/>
              </w:rPr>
              <w:t>0</w:t>
            </w:r>
          </w:p>
        </w:tc>
        <w:tc>
          <w:tcPr>
            <w:tcW w:w="1509" w:type="pct"/>
            <w:vAlign w:val="center"/>
          </w:tcPr>
          <w:p w14:paraId="36091359" w14:textId="6FC12D77"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488,580</w:t>
            </w:r>
          </w:p>
        </w:tc>
        <w:tc>
          <w:tcPr>
            <w:tcW w:w="1049" w:type="pct"/>
            <w:vAlign w:val="center"/>
          </w:tcPr>
          <w:p w14:paraId="3609135A" w14:textId="79108747"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54.4%</w:t>
            </w:r>
          </w:p>
        </w:tc>
        <w:tc>
          <w:tcPr>
            <w:tcW w:w="1013" w:type="pct"/>
            <w:vAlign w:val="center"/>
          </w:tcPr>
          <w:p w14:paraId="3609135B" w14:textId="6E16702C"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N/A</w:t>
            </w:r>
          </w:p>
        </w:tc>
      </w:tr>
      <w:tr w:rsidR="00C20B48" w:rsidRPr="004C2412" w14:paraId="36091361"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5D" w14:textId="77777777" w:rsidR="00C20B48" w:rsidRPr="004C2412" w:rsidRDefault="00C20B48" w:rsidP="00C20B48">
            <w:pPr>
              <w:spacing w:before="0"/>
              <w:ind w:left="0"/>
              <w:rPr>
                <w:noProof/>
              </w:rPr>
            </w:pPr>
            <w:r w:rsidRPr="004C2412">
              <w:rPr>
                <w:noProof/>
              </w:rPr>
              <w:t>1</w:t>
            </w:r>
          </w:p>
        </w:tc>
        <w:tc>
          <w:tcPr>
            <w:tcW w:w="1509" w:type="pct"/>
            <w:vAlign w:val="center"/>
          </w:tcPr>
          <w:p w14:paraId="3609135E" w14:textId="6A74C6BB"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127,018</w:t>
            </w:r>
          </w:p>
        </w:tc>
        <w:tc>
          <w:tcPr>
            <w:tcW w:w="1049" w:type="pct"/>
            <w:vAlign w:val="center"/>
          </w:tcPr>
          <w:p w14:paraId="3609135F" w14:textId="1364CF4A"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14.2%</w:t>
            </w:r>
          </w:p>
        </w:tc>
        <w:tc>
          <w:tcPr>
            <w:tcW w:w="1013" w:type="pct"/>
            <w:vAlign w:val="center"/>
          </w:tcPr>
          <w:p w14:paraId="36091360" w14:textId="149D2E1C"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6.5%</w:t>
            </w:r>
          </w:p>
        </w:tc>
      </w:tr>
      <w:tr w:rsidR="00C20B48" w:rsidRPr="004C2412" w14:paraId="36091366"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62" w14:textId="77777777" w:rsidR="00C20B48" w:rsidRPr="004C2412" w:rsidRDefault="00C20B48" w:rsidP="00C20B48">
            <w:pPr>
              <w:spacing w:before="0"/>
              <w:ind w:left="0"/>
              <w:rPr>
                <w:noProof/>
              </w:rPr>
            </w:pPr>
            <w:r w:rsidRPr="004C2412">
              <w:rPr>
                <w:noProof/>
              </w:rPr>
              <w:t>2</w:t>
            </w:r>
          </w:p>
        </w:tc>
        <w:tc>
          <w:tcPr>
            <w:tcW w:w="1509" w:type="pct"/>
            <w:vAlign w:val="center"/>
          </w:tcPr>
          <w:p w14:paraId="36091363" w14:textId="02D350DF"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67,028</w:t>
            </w:r>
          </w:p>
        </w:tc>
        <w:tc>
          <w:tcPr>
            <w:tcW w:w="1049" w:type="pct"/>
            <w:vAlign w:val="center"/>
          </w:tcPr>
          <w:p w14:paraId="36091364" w14:textId="3D7C4104"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7.5%</w:t>
            </w:r>
          </w:p>
        </w:tc>
        <w:tc>
          <w:tcPr>
            <w:tcW w:w="1013" w:type="pct"/>
            <w:vAlign w:val="center"/>
          </w:tcPr>
          <w:p w14:paraId="36091365" w14:textId="6EDB2773"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6.8%</w:t>
            </w:r>
          </w:p>
        </w:tc>
      </w:tr>
      <w:tr w:rsidR="00C20B48" w:rsidRPr="004C2412" w14:paraId="3609136B"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67" w14:textId="77777777" w:rsidR="00C20B48" w:rsidRPr="004C2412" w:rsidRDefault="00C20B48" w:rsidP="00C20B48">
            <w:pPr>
              <w:spacing w:before="0"/>
              <w:ind w:left="0"/>
              <w:rPr>
                <w:noProof/>
              </w:rPr>
            </w:pPr>
            <w:r w:rsidRPr="004C2412">
              <w:rPr>
                <w:noProof/>
              </w:rPr>
              <w:t>3</w:t>
            </w:r>
          </w:p>
        </w:tc>
        <w:tc>
          <w:tcPr>
            <w:tcW w:w="1509" w:type="pct"/>
            <w:vAlign w:val="center"/>
          </w:tcPr>
          <w:p w14:paraId="36091368" w14:textId="613F77C1"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44,237</w:t>
            </w:r>
          </w:p>
        </w:tc>
        <w:tc>
          <w:tcPr>
            <w:tcW w:w="1049" w:type="pct"/>
            <w:vAlign w:val="center"/>
          </w:tcPr>
          <w:p w14:paraId="36091369" w14:textId="30504881"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4.9%</w:t>
            </w:r>
          </w:p>
        </w:tc>
        <w:tc>
          <w:tcPr>
            <w:tcW w:w="1013" w:type="pct"/>
            <w:vAlign w:val="center"/>
          </w:tcPr>
          <w:p w14:paraId="3609136A" w14:textId="28B1EB01"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6.8%</w:t>
            </w:r>
          </w:p>
        </w:tc>
      </w:tr>
      <w:tr w:rsidR="00C20B48" w:rsidRPr="004C2412" w14:paraId="36091370"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6C" w14:textId="77777777" w:rsidR="00C20B48" w:rsidRPr="004C2412" w:rsidRDefault="00C20B48" w:rsidP="00C20B48">
            <w:pPr>
              <w:spacing w:before="0"/>
              <w:ind w:left="0"/>
              <w:rPr>
                <w:noProof/>
              </w:rPr>
            </w:pPr>
            <w:r w:rsidRPr="004C2412">
              <w:rPr>
                <w:noProof/>
              </w:rPr>
              <w:t>4</w:t>
            </w:r>
          </w:p>
        </w:tc>
        <w:tc>
          <w:tcPr>
            <w:tcW w:w="1509" w:type="pct"/>
            <w:vAlign w:val="center"/>
          </w:tcPr>
          <w:p w14:paraId="3609136D" w14:textId="7DB0DA12"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32,117</w:t>
            </w:r>
          </w:p>
        </w:tc>
        <w:tc>
          <w:tcPr>
            <w:tcW w:w="1049" w:type="pct"/>
            <w:vAlign w:val="center"/>
          </w:tcPr>
          <w:p w14:paraId="3609136E" w14:textId="2B247E0D"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3.6%</w:t>
            </w:r>
          </w:p>
        </w:tc>
        <w:tc>
          <w:tcPr>
            <w:tcW w:w="1013" w:type="pct"/>
            <w:vAlign w:val="center"/>
          </w:tcPr>
          <w:p w14:paraId="3609136F" w14:textId="714FB452"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6.6%</w:t>
            </w:r>
          </w:p>
        </w:tc>
      </w:tr>
      <w:tr w:rsidR="00C20B48" w:rsidRPr="004C2412" w14:paraId="36091375"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71" w14:textId="77777777" w:rsidR="00C20B48" w:rsidRPr="004C2412" w:rsidRDefault="00C20B48" w:rsidP="00C20B48">
            <w:pPr>
              <w:spacing w:before="0"/>
              <w:ind w:left="0"/>
              <w:rPr>
                <w:noProof/>
              </w:rPr>
            </w:pPr>
            <w:r w:rsidRPr="004C2412">
              <w:rPr>
                <w:noProof/>
              </w:rPr>
              <w:t>5+</w:t>
            </w:r>
          </w:p>
        </w:tc>
        <w:tc>
          <w:tcPr>
            <w:tcW w:w="1509" w:type="pct"/>
            <w:vAlign w:val="center"/>
          </w:tcPr>
          <w:p w14:paraId="36091372" w14:textId="50B08F6F"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138,475</w:t>
            </w:r>
          </w:p>
        </w:tc>
        <w:tc>
          <w:tcPr>
            <w:tcW w:w="1049" w:type="pct"/>
            <w:vAlign w:val="center"/>
          </w:tcPr>
          <w:p w14:paraId="36091373" w14:textId="3CD9F39C"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15.4%</w:t>
            </w:r>
          </w:p>
        </w:tc>
        <w:tc>
          <w:tcPr>
            <w:tcW w:w="1013" w:type="pct"/>
            <w:vAlign w:val="center"/>
          </w:tcPr>
          <w:p w14:paraId="36091374" w14:textId="5155D3D3" w:rsidR="00C20B48" w:rsidRPr="004C2412" w:rsidRDefault="00C20B48" w:rsidP="00C20B4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73.4%</w:t>
            </w:r>
          </w:p>
        </w:tc>
      </w:tr>
      <w:tr w:rsidR="00C20B48" w:rsidRPr="004C2412" w14:paraId="3609137A" w14:textId="77777777"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36091376" w14:textId="77777777" w:rsidR="00C20B48" w:rsidRPr="004C2412" w:rsidRDefault="00C20B48" w:rsidP="00C20B48">
            <w:pPr>
              <w:spacing w:before="0"/>
              <w:ind w:left="0"/>
              <w:rPr>
                <w:noProof/>
              </w:rPr>
            </w:pPr>
            <w:r w:rsidRPr="004C2412">
              <w:rPr>
                <w:noProof/>
              </w:rPr>
              <w:t>Total</w:t>
            </w:r>
          </w:p>
        </w:tc>
        <w:tc>
          <w:tcPr>
            <w:tcW w:w="1509" w:type="pct"/>
            <w:vAlign w:val="center"/>
          </w:tcPr>
          <w:p w14:paraId="36091377" w14:textId="3D4BF366" w:rsidR="00C20B48" w:rsidRPr="00FA3A57" w:rsidRDefault="00C20B48" w:rsidP="00C20B4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A3A57">
              <w:rPr>
                <w:b w:val="0"/>
              </w:rPr>
              <w:t>897,455</w:t>
            </w:r>
          </w:p>
        </w:tc>
        <w:tc>
          <w:tcPr>
            <w:tcW w:w="1049" w:type="pct"/>
            <w:vAlign w:val="center"/>
          </w:tcPr>
          <w:p w14:paraId="36091378" w14:textId="20C73003" w:rsidR="00C20B48" w:rsidRPr="00FA3A57" w:rsidRDefault="00C20B48" w:rsidP="00C20B4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A3A57">
              <w:rPr>
                <w:b w:val="0"/>
              </w:rPr>
              <w:t>100%</w:t>
            </w:r>
          </w:p>
        </w:tc>
        <w:tc>
          <w:tcPr>
            <w:tcW w:w="1013" w:type="pct"/>
            <w:vAlign w:val="center"/>
          </w:tcPr>
          <w:p w14:paraId="36091379" w14:textId="01BA784D" w:rsidR="00C20B48" w:rsidRPr="00FA3A57" w:rsidRDefault="00C20B48" w:rsidP="00C20B4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FA3A57">
              <w:rPr>
                <w:b w:val="0"/>
              </w:rPr>
              <w:t>100%</w:t>
            </w:r>
          </w:p>
        </w:tc>
      </w:tr>
    </w:tbl>
    <w:p w14:paraId="3609137B" w14:textId="277160C2" w:rsidR="008F1667" w:rsidRPr="004C2412" w:rsidRDefault="008F1667" w:rsidP="00F65699">
      <w:pPr>
        <w:spacing w:after="120" w:line="240" w:lineRule="auto"/>
        <w:ind w:left="0"/>
      </w:pPr>
      <w:r w:rsidRPr="004C2412">
        <w:t xml:space="preserve">This table shows the number and percentage of job seekers who have not been reported for non-compliance and the number and percentage that have been reported, </w:t>
      </w:r>
      <w:proofErr w:type="gramStart"/>
      <w:r w:rsidRPr="004C2412">
        <w:t>either through</w:t>
      </w:r>
      <w:proofErr w:type="gramEnd"/>
      <w:r w:rsidRPr="004C2412">
        <w:t xml:space="preserve"> a Non-Attendance Report </w:t>
      </w:r>
      <w:r w:rsidR="00E237B1" w:rsidRPr="004C2412">
        <w:t xml:space="preserve">(NAR) and/or Participation Report (PR) </w:t>
      </w:r>
      <w:r w:rsidRPr="004C2412">
        <w:t>and/or Provider Appointment Report</w:t>
      </w:r>
      <w:r w:rsidR="00E237B1" w:rsidRPr="004C2412">
        <w:t xml:space="preserve"> (PAR)</w:t>
      </w:r>
      <w:r w:rsidRPr="004C2412">
        <w:t>, on one or multiple occasions.</w:t>
      </w:r>
    </w:p>
    <w:p w14:paraId="3609137C" w14:textId="67F788A9" w:rsidR="008F1667" w:rsidRPr="004C2412" w:rsidRDefault="008F1667" w:rsidP="00A609AA">
      <w:pPr>
        <w:spacing w:before="240" w:after="240" w:line="240" w:lineRule="auto"/>
        <w:ind w:left="0"/>
      </w:pPr>
      <w:r w:rsidRPr="004C2412">
        <w:t xml:space="preserve">A </w:t>
      </w:r>
      <w:proofErr w:type="gramStart"/>
      <w:r w:rsidRPr="004C2412">
        <w:t>Provider Appointment Report must be preceded by a Non-Attendance</w:t>
      </w:r>
      <w:proofErr w:type="gramEnd"/>
      <w:r w:rsidRPr="004C2412">
        <w:t xml:space="preserve"> </w:t>
      </w:r>
      <w:r w:rsidR="00DB01A3" w:rsidRPr="004C2412">
        <w:t>Report;</w:t>
      </w:r>
      <w:r w:rsidRPr="004C2412">
        <w:t xml:space="preserve"> however, every Non-Attendance Report may not result in a Provider Appointment Report being submitted by a provider. When a Provider Appointment Report </w:t>
      </w:r>
      <w:proofErr w:type="gramStart"/>
      <w:r w:rsidRPr="004C2412">
        <w:t>is submitted</w:t>
      </w:r>
      <w:proofErr w:type="gramEnd"/>
      <w:r w:rsidRPr="004C2412">
        <w:t>, the preceding Non-Attendance Report is not counted in the table above.</w:t>
      </w:r>
    </w:p>
    <w:p w14:paraId="3609137D" w14:textId="6FCB391A" w:rsidR="008F1667" w:rsidRPr="004C2412" w:rsidRDefault="008F1667" w:rsidP="00F65699">
      <w:pPr>
        <w:spacing w:before="360" w:after="120" w:line="240" w:lineRule="auto"/>
        <w:ind w:left="0"/>
      </w:pPr>
      <w:r w:rsidRPr="004C2412">
        <w:t>“No. of all job seekers” and “% of all job seekers” indicate</w:t>
      </w:r>
      <w:r w:rsidR="00253F6F" w:rsidRPr="004C2412">
        <w:t xml:space="preserve"> respectively</w:t>
      </w:r>
      <w:r w:rsidRPr="004C2412">
        <w:t xml:space="preserve"> the total number and proportion of all job seekers as at </w:t>
      </w:r>
      <w:r w:rsidR="002349C7" w:rsidRPr="004C2412">
        <w:t xml:space="preserve">31 </w:t>
      </w:r>
      <w:r w:rsidR="00C20B48" w:rsidRPr="004C2412">
        <w:t>March 2018</w:t>
      </w:r>
      <w:r w:rsidRPr="004C2412">
        <w:t xml:space="preserve"> who </w:t>
      </w:r>
      <w:r w:rsidR="00253F6F" w:rsidRPr="004C2412">
        <w:t>had</w:t>
      </w:r>
      <w:r w:rsidRPr="004C2412">
        <w:t xml:space="preserve"> the specified number of </w:t>
      </w:r>
      <w:r w:rsidR="00253F6F" w:rsidRPr="004C2412">
        <w:t>r</w:t>
      </w:r>
      <w:r w:rsidRPr="004C2412">
        <w:t>eports</w:t>
      </w:r>
      <w:r w:rsidR="00253F6F" w:rsidRPr="004C2412">
        <w:t xml:space="preserve"> submitted for them</w:t>
      </w:r>
      <w:r w:rsidRPr="004C2412">
        <w:t xml:space="preserve"> over the p</w:t>
      </w:r>
      <w:r w:rsidR="00253F6F" w:rsidRPr="004C2412">
        <w:t>ast</w:t>
      </w:r>
      <w:r w:rsidRPr="004C2412">
        <w:t xml:space="preserve"> twelve months.</w:t>
      </w:r>
    </w:p>
    <w:p w14:paraId="3609137E" w14:textId="5D348C59" w:rsidR="008F1667" w:rsidRPr="004C2412" w:rsidRDefault="008F1667" w:rsidP="00A609AA">
      <w:pPr>
        <w:spacing w:before="240" w:after="240" w:line="240" w:lineRule="auto"/>
        <w:ind w:left="0"/>
      </w:pPr>
      <w:proofErr w:type="gramStart"/>
      <w:r w:rsidRPr="004C2412">
        <w:t xml:space="preserve">“% of PRs, NARs, PARs” indicates the percentage of Participation Reports, Provider Appointment Reports and Non-Attendance Reports submitted in relation to each particular cohort of job seekers at </w:t>
      </w:r>
      <w:r w:rsidR="002349C7" w:rsidRPr="004C2412">
        <w:t xml:space="preserve">31 </w:t>
      </w:r>
      <w:r w:rsidR="00C20B48" w:rsidRPr="004C2412">
        <w:t>March 2018</w:t>
      </w:r>
      <w:r w:rsidR="002349C7" w:rsidRPr="004C2412">
        <w:t xml:space="preserve"> </w:t>
      </w:r>
      <w:r w:rsidRPr="004C2412">
        <w:t>during the preceding twelve month period (e.g.</w:t>
      </w:r>
      <w:r w:rsidR="00135D0E" w:rsidRPr="004C2412">
        <w:t xml:space="preserve"> </w:t>
      </w:r>
      <w:r w:rsidR="00C20B48" w:rsidRPr="004C2412">
        <w:t>73.4</w:t>
      </w:r>
      <w:r w:rsidRPr="004C2412">
        <w:t xml:space="preserve"> per cent of all compli</w:t>
      </w:r>
      <w:r w:rsidR="004322AF" w:rsidRPr="004C2412">
        <w:t>ance reports submitted between</w:t>
      </w:r>
      <w:r w:rsidR="00B41543">
        <w:t xml:space="preserve"> 1 </w:t>
      </w:r>
      <w:r w:rsidR="00C20B48" w:rsidRPr="004C2412">
        <w:t>April</w:t>
      </w:r>
      <w:r w:rsidR="002349C7" w:rsidRPr="004C2412">
        <w:t xml:space="preserve"> 2017</w:t>
      </w:r>
      <w:r w:rsidRPr="004C2412">
        <w:t xml:space="preserve"> and </w:t>
      </w:r>
      <w:r w:rsidR="002349C7" w:rsidRPr="004C2412">
        <w:t xml:space="preserve">31 </w:t>
      </w:r>
      <w:r w:rsidR="00C20B48" w:rsidRPr="004C2412">
        <w:t>March 2018</w:t>
      </w:r>
      <w:r w:rsidR="002349C7" w:rsidRPr="004C2412">
        <w:t xml:space="preserve"> </w:t>
      </w:r>
      <w:r w:rsidRPr="004C2412">
        <w:t xml:space="preserve">were submitted in relation to those job seekers who, as at </w:t>
      </w:r>
      <w:r w:rsidR="002349C7" w:rsidRPr="004C2412">
        <w:t xml:space="preserve">31 </w:t>
      </w:r>
      <w:r w:rsidR="00C20B48" w:rsidRPr="004C2412">
        <w:t>March 2018</w:t>
      </w:r>
      <w:r w:rsidRPr="004C2412">
        <w:t>, had received five or more Participation Reports, Provider Appointment Reports and/or Non-Attendance Reports during the previous 12 months).</w:t>
      </w:r>
      <w:proofErr w:type="gramEnd"/>
      <w:r w:rsidRPr="004C2412">
        <w:t xml:space="preserve"> </w:t>
      </w:r>
    </w:p>
    <w:p w14:paraId="3609137F" w14:textId="2483DABF" w:rsidR="00ED1D1C" w:rsidRPr="004C2412" w:rsidRDefault="007E15CD" w:rsidP="00A609AA">
      <w:pPr>
        <w:spacing w:before="0" w:after="120" w:line="240" w:lineRule="auto"/>
        <w:ind w:left="0"/>
      </w:pPr>
      <w:r w:rsidRPr="004C2412">
        <w:t>Note: Discrepancies may occur between the sum of component percentages and the total percentage, due to rounding.</w:t>
      </w:r>
    </w:p>
    <w:p w14:paraId="36091380" w14:textId="1C406FED" w:rsidR="00E909FA" w:rsidRPr="004C2412" w:rsidRDefault="00E909FA" w:rsidP="00A609AA">
      <w:pPr>
        <w:ind w:left="0"/>
      </w:pPr>
      <w:r w:rsidRPr="004C2412">
        <w:br w:type="page"/>
      </w:r>
    </w:p>
    <w:p w14:paraId="36091381" w14:textId="4EA201F6" w:rsidR="00366AB0" w:rsidRPr="004C2412" w:rsidRDefault="00257627" w:rsidP="00A609AA">
      <w:pPr>
        <w:pStyle w:val="Heading2"/>
        <w:numPr>
          <w:ilvl w:val="0"/>
          <w:numId w:val="0"/>
        </w:numPr>
      </w:pPr>
      <w:bookmarkStart w:id="18" w:name="_Toc517343553"/>
      <w:r w:rsidRPr="004C2412">
        <w:lastRenderedPageBreak/>
        <w:t xml:space="preserve">9 </w:t>
      </w:r>
      <w:r w:rsidR="00E104E7" w:rsidRPr="004C2412">
        <w:rPr>
          <w:szCs w:val="22"/>
        </w:rPr>
        <w:t xml:space="preserve">– </w:t>
      </w:r>
      <w:r w:rsidR="00117C27" w:rsidRPr="004C2412">
        <w:t>Applied</w:t>
      </w:r>
      <w:r w:rsidR="00456F16" w:rsidRPr="004C2412">
        <w:t xml:space="preserve"> Participation Failures </w:t>
      </w:r>
      <w:r w:rsidR="00C95ED9" w:rsidRPr="004C2412">
        <w:t xml:space="preserve">- </w:t>
      </w:r>
      <w:r w:rsidR="00117C27" w:rsidRPr="004C2412">
        <w:t xml:space="preserve">1 </w:t>
      </w:r>
      <w:r w:rsidR="00C20B48" w:rsidRPr="004C2412">
        <w:t>January</w:t>
      </w:r>
      <w:r w:rsidR="00117C27" w:rsidRPr="004C2412">
        <w:t xml:space="preserve"> </w:t>
      </w:r>
      <w:r w:rsidR="00C95ED9" w:rsidRPr="004C2412">
        <w:t>to</w:t>
      </w:r>
      <w:r w:rsidR="00117C27" w:rsidRPr="004C2412">
        <w:t xml:space="preserve"> 31 </w:t>
      </w:r>
      <w:r w:rsidR="00C20B48" w:rsidRPr="004C2412">
        <w:t>March 2018</w:t>
      </w:r>
      <w:r w:rsidR="00117C27" w:rsidRPr="004C2412">
        <w:t xml:space="preserve">, and in past 12 months as at 31 </w:t>
      </w:r>
      <w:r w:rsidR="00C20B48" w:rsidRPr="004C2412">
        <w:t>March</w:t>
      </w:r>
      <w:r w:rsidR="00117C27" w:rsidRPr="004C2412">
        <w:t xml:space="preserve"> 201</w:t>
      </w:r>
      <w:r w:rsidR="00C20B48" w:rsidRPr="004C2412">
        <w:t>8</w:t>
      </w:r>
      <w:bookmarkEnd w:id="18"/>
    </w:p>
    <w:tbl>
      <w:tblPr>
        <w:tblStyle w:val="CenterAlignTable"/>
        <w:tblW w:w="5001" w:type="pct"/>
        <w:tblInd w:w="-5" w:type="dxa"/>
        <w:tblLook w:val="04A0" w:firstRow="1" w:lastRow="0" w:firstColumn="1" w:lastColumn="0" w:noHBand="0" w:noVBand="1"/>
        <w:tblCaption w:val="Number of Participation Failures"/>
        <w:tblDescription w:val=" Number of Participation Failures"/>
      </w:tblPr>
      <w:tblGrid>
        <w:gridCol w:w="4020"/>
        <w:gridCol w:w="5443"/>
        <w:gridCol w:w="5272"/>
      </w:tblGrid>
      <w:tr w:rsidR="0027748E" w:rsidRPr="004C2412" w14:paraId="36091386" w14:textId="77777777" w:rsidTr="00E87EAA">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364" w:type="pct"/>
            <w:vAlign w:val="center"/>
          </w:tcPr>
          <w:p w14:paraId="36091383" w14:textId="7F159C52" w:rsidR="0027748E" w:rsidRPr="004C2412" w:rsidRDefault="0027748E" w:rsidP="00A609AA">
            <w:pPr>
              <w:spacing w:before="0"/>
              <w:ind w:left="0"/>
              <w:rPr>
                <w:noProof/>
              </w:rPr>
            </w:pPr>
            <w:r w:rsidRPr="004C2412">
              <w:rPr>
                <w:noProof/>
              </w:rPr>
              <w:t>Number of Participation Failures</w:t>
            </w:r>
            <w:r w:rsidR="00253F6F" w:rsidRPr="004C2412">
              <w:rPr>
                <w:noProof/>
              </w:rPr>
              <w:t xml:space="preserve"> Applied in Quarter*</w:t>
            </w:r>
          </w:p>
        </w:tc>
        <w:tc>
          <w:tcPr>
            <w:tcW w:w="1847" w:type="pct"/>
            <w:vAlign w:val="center"/>
          </w:tcPr>
          <w:p w14:paraId="36091384" w14:textId="1CF89BDC" w:rsidR="0027748E" w:rsidRPr="004C2412" w:rsidRDefault="0027748E" w:rsidP="00A609AA">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Number of job seekers with a Participation Failure applied in past 12 months</w:t>
            </w:r>
            <w:r w:rsidR="00253F6F" w:rsidRPr="004C2412">
              <w:rPr>
                <w:noProof/>
              </w:rPr>
              <w:t xml:space="preserve"> - </w:t>
            </w:r>
            <w:r w:rsidRPr="004C2412">
              <w:rPr>
                <w:noProof/>
              </w:rPr>
              <w:t xml:space="preserve">as at </w:t>
            </w:r>
            <w:r w:rsidR="00253F6F" w:rsidRPr="004C2412">
              <w:rPr>
                <w:noProof/>
              </w:rPr>
              <w:t>end of quarter^</w:t>
            </w:r>
          </w:p>
        </w:tc>
        <w:tc>
          <w:tcPr>
            <w:tcW w:w="1789" w:type="pct"/>
            <w:vAlign w:val="center"/>
          </w:tcPr>
          <w:p w14:paraId="36091385" w14:textId="6FA0E5C5" w:rsidR="0027748E" w:rsidRPr="004C2412" w:rsidRDefault="0027748E" w:rsidP="00A609AA">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 xml:space="preserve">% of job seekers with a Participation Failure </w:t>
            </w:r>
            <w:r w:rsidR="00253F6F" w:rsidRPr="004C2412">
              <w:rPr>
                <w:noProof/>
              </w:rPr>
              <w:t xml:space="preserve">Applied </w:t>
            </w:r>
            <w:r w:rsidRPr="004C2412">
              <w:rPr>
                <w:noProof/>
              </w:rPr>
              <w:t>in past 12 months</w:t>
            </w:r>
            <w:r w:rsidR="00253F6F" w:rsidRPr="004C2412">
              <w:rPr>
                <w:noProof/>
              </w:rPr>
              <w:t xml:space="preserve"> # </w:t>
            </w:r>
          </w:p>
        </w:tc>
      </w:tr>
      <w:tr w:rsidR="0014305B" w:rsidRPr="004C2412" w14:paraId="3609138A" w14:textId="77777777" w:rsidTr="00E87EAA">
        <w:trPr>
          <w:trHeight w:val="413"/>
        </w:trPr>
        <w:tc>
          <w:tcPr>
            <w:cnfStyle w:val="001000000000" w:firstRow="0" w:lastRow="0" w:firstColumn="1" w:lastColumn="0" w:oddVBand="0" w:evenVBand="0" w:oddHBand="0" w:evenHBand="0" w:firstRowFirstColumn="0" w:firstRowLastColumn="0" w:lastRowFirstColumn="0" w:lastRowLastColumn="0"/>
            <w:tcW w:w="1364" w:type="pct"/>
            <w:vAlign w:val="center"/>
          </w:tcPr>
          <w:p w14:paraId="36091387" w14:textId="310E4F0E" w:rsidR="0014305B" w:rsidRPr="004C2412" w:rsidRDefault="0014305B" w:rsidP="0014305B">
            <w:pPr>
              <w:autoSpaceDE w:val="0"/>
              <w:autoSpaceDN w:val="0"/>
              <w:adjustRightInd w:val="0"/>
              <w:spacing w:before="0"/>
              <w:ind w:left="0"/>
              <w:rPr>
                <w:rFonts w:cs="Gill Sans MT"/>
                <w:b w:val="0"/>
                <w:color w:val="000000"/>
              </w:rPr>
            </w:pPr>
            <w:r w:rsidRPr="004C2412">
              <w:rPr>
                <w:b w:val="0"/>
              </w:rPr>
              <w:t>116,872</w:t>
            </w:r>
          </w:p>
        </w:tc>
        <w:tc>
          <w:tcPr>
            <w:tcW w:w="1847" w:type="pct"/>
            <w:vAlign w:val="center"/>
          </w:tcPr>
          <w:p w14:paraId="36091388" w14:textId="292B3409" w:rsidR="0014305B" w:rsidRPr="004C2412" w:rsidRDefault="0014305B" w:rsidP="0014305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100,830</w:t>
            </w:r>
          </w:p>
        </w:tc>
        <w:tc>
          <w:tcPr>
            <w:tcW w:w="1789" w:type="pct"/>
            <w:vAlign w:val="center"/>
          </w:tcPr>
          <w:p w14:paraId="36091389" w14:textId="0CB9FA44" w:rsidR="0014305B" w:rsidRPr="004C2412" w:rsidRDefault="0014305B" w:rsidP="0014305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11.2%</w:t>
            </w:r>
          </w:p>
        </w:tc>
      </w:tr>
    </w:tbl>
    <w:p w14:paraId="3609138B" w14:textId="29E1586D" w:rsidR="00131442" w:rsidRPr="004C2412" w:rsidRDefault="00A9033B" w:rsidP="00A609AA">
      <w:pPr>
        <w:spacing w:after="120" w:line="240" w:lineRule="auto"/>
        <w:ind w:left="0"/>
      </w:pPr>
      <w:r w:rsidRPr="004C2412">
        <w:t xml:space="preserve">“Number of </w:t>
      </w:r>
      <w:r w:rsidR="00131442" w:rsidRPr="004C2412">
        <w:t>Participation Failures</w:t>
      </w:r>
      <w:r w:rsidRPr="004C2412">
        <w:t>”</w:t>
      </w:r>
      <w:r w:rsidR="00131442" w:rsidRPr="004C2412">
        <w:t xml:space="preserve"> shown include applied Connection, Reconnection, No Show No Pay failures, Non-Attendance failures, and Serious Failures for persistent non</w:t>
      </w:r>
      <w:r w:rsidR="00131442" w:rsidRPr="004C2412">
        <w:noBreakHyphen/>
        <w:t>compliance or failing to accept</w:t>
      </w:r>
      <w:r w:rsidR="00680E4C" w:rsidRPr="004C2412">
        <w:t xml:space="preserve"> or commence in a suitable job.</w:t>
      </w:r>
    </w:p>
    <w:p w14:paraId="3609138C" w14:textId="31E29AC1" w:rsidR="00131442" w:rsidRPr="004C2412" w:rsidRDefault="00131442" w:rsidP="00A609AA">
      <w:pPr>
        <w:spacing w:after="120" w:line="240" w:lineRule="auto"/>
        <w:ind w:left="0"/>
      </w:pPr>
      <w:r w:rsidRPr="004C2412">
        <w:t xml:space="preserve">Participation Failures </w:t>
      </w:r>
      <w:proofErr w:type="gramStart"/>
      <w:r w:rsidRPr="004C2412">
        <w:t>are applied</w:t>
      </w:r>
      <w:proofErr w:type="gramEnd"/>
      <w:r w:rsidRPr="004C2412">
        <w:t xml:space="preserve"> where the Department of Human Services has assessed a Participation Report or a Provider Appointment Report and has determined under social security law that the job seeker did not have a reasonable excuse. The Department of Human Services then records the Participation Failure on the job seeker’s record and this may or may not result in the application of a financial penalty,</w:t>
      </w:r>
      <w:r w:rsidR="00680E4C" w:rsidRPr="004C2412">
        <w:t xml:space="preserve"> depending on the failure type.</w:t>
      </w:r>
    </w:p>
    <w:p w14:paraId="3609138D" w14:textId="77777777" w:rsidR="00131442" w:rsidRPr="004C2412" w:rsidRDefault="00131442" w:rsidP="00A609AA">
      <w:pPr>
        <w:spacing w:after="120" w:line="240" w:lineRule="auto"/>
        <w:ind w:left="0"/>
      </w:pPr>
      <w:r w:rsidRPr="004C2412">
        <w:t>Non</w:t>
      </w:r>
      <w:r w:rsidRPr="004C2412">
        <w:noBreakHyphen/>
        <w:t>Attendance Reports, like Participation Reports, are a mechanism for providers to report non-compliance. However, the Department of Human Services does not consider reasonable excuse before actioning Non</w:t>
      </w:r>
      <w:r w:rsidRPr="004C2412">
        <w:noBreakHyphen/>
        <w:t xml:space="preserve">Attendance Reports and they do not result in the application of a Participation Failure or penalty (only </w:t>
      </w:r>
      <w:proofErr w:type="gramStart"/>
      <w:r w:rsidRPr="004C2412">
        <w:t>income support payment suspension</w:t>
      </w:r>
      <w:proofErr w:type="gramEnd"/>
      <w:r w:rsidRPr="004C2412">
        <w:t xml:space="preserve">). Unemployment Non Payment Periods (UNPPs) </w:t>
      </w:r>
      <w:proofErr w:type="gramStart"/>
      <w:r w:rsidRPr="004C2412">
        <w:t>are also excluded</w:t>
      </w:r>
      <w:proofErr w:type="gramEnd"/>
      <w:r w:rsidRPr="004C2412">
        <w:t xml:space="preserve"> from the table as the majority of UNPPs are initiated by the Department of Human Services prior to a job seeker commencing in employment services.</w:t>
      </w:r>
    </w:p>
    <w:p w14:paraId="3609138E" w14:textId="13C0C937" w:rsidR="00023D5D" w:rsidRPr="004C2412" w:rsidRDefault="00253F6F" w:rsidP="00A609AA">
      <w:pPr>
        <w:spacing w:after="120" w:line="240" w:lineRule="auto"/>
        <w:ind w:left="0"/>
      </w:pPr>
      <w:r w:rsidRPr="004C2412">
        <w:t xml:space="preserve">* </w:t>
      </w:r>
      <w:r w:rsidR="00023D5D" w:rsidRPr="004C2412">
        <w:t>Figures for “Number of Participation Failures</w:t>
      </w:r>
      <w:r w:rsidRPr="004C2412">
        <w:t xml:space="preserve"> Applied in Quarter</w:t>
      </w:r>
      <w:r w:rsidR="00023D5D" w:rsidRPr="004C2412">
        <w:t>” may differ from the figures for “Participation Failures imposed” in Table 7, as Table 7 does not include Serious Failures for persistent non-compliance.</w:t>
      </w:r>
    </w:p>
    <w:p w14:paraId="3609138F" w14:textId="1F377E71" w:rsidR="002D5EDF" w:rsidRPr="004C2412" w:rsidRDefault="00253F6F" w:rsidP="00A609AA">
      <w:pPr>
        <w:spacing w:after="120" w:line="240" w:lineRule="auto"/>
        <w:ind w:left="0"/>
      </w:pPr>
      <w:r w:rsidRPr="004C2412">
        <w:t xml:space="preserve">^ </w:t>
      </w:r>
      <w:r w:rsidR="00152AF5" w:rsidRPr="004C2412">
        <w:t>“Number</w:t>
      </w:r>
      <w:r w:rsidR="00131442" w:rsidRPr="004C2412">
        <w:t xml:space="preserve"> of job seekers with a Participation Failure applied</w:t>
      </w:r>
      <w:r w:rsidR="002D5EDF" w:rsidRPr="004C2412">
        <w:t xml:space="preserve"> in past 12 months</w:t>
      </w:r>
      <w:r w:rsidR="00131442" w:rsidRPr="004C2412">
        <w:t xml:space="preserve">” indicates the total number of job seekers as </w:t>
      </w:r>
      <w:r w:rsidRPr="004C2412">
        <w:t xml:space="preserve">at the end of the quarter </w:t>
      </w:r>
      <w:r w:rsidR="00131442" w:rsidRPr="004C2412">
        <w:t>who had at least one Participation Failure applied ov</w:t>
      </w:r>
      <w:r w:rsidR="00680E4C" w:rsidRPr="004C2412">
        <w:t>er the preceding twelve months.</w:t>
      </w:r>
    </w:p>
    <w:p w14:paraId="36091390" w14:textId="44A1BE7A" w:rsidR="00131442" w:rsidRPr="004C2412" w:rsidRDefault="00253F6F" w:rsidP="00A609AA">
      <w:pPr>
        <w:spacing w:after="120" w:line="240" w:lineRule="auto"/>
        <w:ind w:left="0"/>
      </w:pPr>
      <w:r w:rsidRPr="004C2412">
        <w:t xml:space="preserve"># </w:t>
      </w:r>
      <w:r w:rsidR="00131442" w:rsidRPr="004C2412">
        <w:t>The “% of job seekers with a Participation Failure applied” figure gives the “No. of job seekers with a Participation Failure applied</w:t>
      </w:r>
      <w:r w:rsidR="00A9033B" w:rsidRPr="004C2412">
        <w:t xml:space="preserve"> in past 12 months</w:t>
      </w:r>
      <w:r w:rsidR="00131442" w:rsidRPr="004C2412">
        <w:t>” figure as a proportion of all activity tested job seekers at th</w:t>
      </w:r>
      <w:r w:rsidRPr="004C2412">
        <w:t>e end of the quarter (</w:t>
      </w:r>
      <w:r w:rsidR="00117C27" w:rsidRPr="004C2412">
        <w:t>i.e. “</w:t>
      </w:r>
      <w:r w:rsidRPr="004C2412">
        <w:t>Total job seekers</w:t>
      </w:r>
      <w:r w:rsidR="00117C27" w:rsidRPr="004C2412">
        <w:t>”</w:t>
      </w:r>
      <w:r w:rsidRPr="004C2412">
        <w:t xml:space="preserve"> from Table 1)</w:t>
      </w:r>
      <w:r w:rsidR="00131442" w:rsidRPr="004C2412">
        <w:t>.</w:t>
      </w:r>
    </w:p>
    <w:p w14:paraId="22BC0B24" w14:textId="0818419E" w:rsidR="00117C27" w:rsidRPr="004C2412" w:rsidRDefault="00663AE9" w:rsidP="00A609AA">
      <w:pPr>
        <w:pStyle w:val="Heading2"/>
        <w:numPr>
          <w:ilvl w:val="0"/>
          <w:numId w:val="0"/>
        </w:numPr>
      </w:pPr>
      <w:bookmarkStart w:id="19" w:name="_Toc517343554"/>
      <w:r w:rsidRPr="004C2412">
        <w:t xml:space="preserve">10 </w:t>
      </w:r>
      <w:r w:rsidRPr="004C2412">
        <w:rPr>
          <w:szCs w:val="22"/>
        </w:rPr>
        <w:t xml:space="preserve">– </w:t>
      </w:r>
      <w:r w:rsidR="00117C27" w:rsidRPr="004C2412">
        <w:t>Types of Participation Failures</w:t>
      </w:r>
      <w:bookmarkEnd w:id="19"/>
    </w:p>
    <w:p w14:paraId="23042D23" w14:textId="1A7B4215" w:rsidR="00117C27" w:rsidRPr="004C2412" w:rsidRDefault="00117C27" w:rsidP="00A609AA">
      <w:pPr>
        <w:pStyle w:val="Heading3"/>
        <w:numPr>
          <w:ilvl w:val="0"/>
          <w:numId w:val="0"/>
        </w:numPr>
      </w:pPr>
      <w:bookmarkStart w:id="20" w:name="_Toc517343555"/>
      <w:r w:rsidRPr="004C2412">
        <w:t xml:space="preserve">10 a </w:t>
      </w:r>
      <w:r w:rsidR="00C95ED9" w:rsidRPr="004C2412">
        <w:t>–</w:t>
      </w:r>
      <w:r w:rsidRPr="004C2412">
        <w:t xml:space="preserve"> Types of Participation Failures - 1 </w:t>
      </w:r>
      <w:r w:rsidR="004556B7" w:rsidRPr="004C2412">
        <w:t>January</w:t>
      </w:r>
      <w:r w:rsidRPr="004C2412">
        <w:t xml:space="preserve"> to 31 </w:t>
      </w:r>
      <w:r w:rsidR="004556B7" w:rsidRPr="004C2412">
        <w:t xml:space="preserve">March </w:t>
      </w:r>
      <w:r w:rsidRPr="004C2412">
        <w:t>201</w:t>
      </w:r>
      <w:r w:rsidR="004556B7" w:rsidRPr="004C2412">
        <w:t>8</w:t>
      </w:r>
      <w:bookmarkEnd w:id="20"/>
      <w:r w:rsidRPr="004C2412">
        <w:t xml:space="preserve"> </w:t>
      </w:r>
    </w:p>
    <w:tbl>
      <w:tblPr>
        <w:tblStyle w:val="CenterAlignTable"/>
        <w:tblW w:w="4952" w:type="pct"/>
        <w:tblInd w:w="0" w:type="dxa"/>
        <w:tblLook w:val="07E0" w:firstRow="1" w:lastRow="1" w:firstColumn="1" w:lastColumn="1" w:noHBand="1" w:noVBand="1"/>
        <w:tblCaption w:val="Types of Participation Failures: Overview"/>
        <w:tblDescription w:val="Types of Participation Failures: Overview"/>
      </w:tblPr>
      <w:tblGrid>
        <w:gridCol w:w="1248"/>
        <w:gridCol w:w="1039"/>
        <w:gridCol w:w="1281"/>
        <w:gridCol w:w="1051"/>
        <w:gridCol w:w="1634"/>
        <w:gridCol w:w="1637"/>
        <w:gridCol w:w="1617"/>
        <w:gridCol w:w="1141"/>
        <w:gridCol w:w="1465"/>
        <w:gridCol w:w="651"/>
        <w:gridCol w:w="1827"/>
      </w:tblGrid>
      <w:tr w:rsidR="00117C27" w:rsidRPr="004C2412" w14:paraId="79CE4F46" w14:textId="77777777" w:rsidTr="009648EF">
        <w:trPr>
          <w:cnfStyle w:val="100000000000" w:firstRow="1" w:lastRow="0" w:firstColumn="0" w:lastColumn="0" w:oddVBand="0" w:evenVBand="0" w:oddHBand="0" w:evenHBand="0" w:firstRowFirstColumn="0" w:firstRowLastColumn="0" w:lastRowFirstColumn="0" w:lastRowLastColumn="0"/>
          <w:trHeight w:val="657"/>
          <w:tblHeader/>
        </w:trPr>
        <w:tc>
          <w:tcPr>
            <w:cnfStyle w:val="001000000000" w:firstRow="0" w:lastRow="0" w:firstColumn="1" w:lastColumn="0" w:oddVBand="0" w:evenVBand="0" w:oddHBand="0" w:evenHBand="0" w:firstRowFirstColumn="0" w:firstRowLastColumn="0" w:lastRowFirstColumn="0" w:lastRowLastColumn="0"/>
            <w:tcW w:w="784" w:type="pct"/>
            <w:gridSpan w:val="2"/>
            <w:vAlign w:val="center"/>
          </w:tcPr>
          <w:p w14:paraId="72444F02" w14:textId="77777777" w:rsidR="00117C27" w:rsidRPr="004C2412" w:rsidRDefault="00117C27" w:rsidP="00910012">
            <w:pPr>
              <w:spacing w:before="0"/>
              <w:ind w:left="0"/>
            </w:pPr>
            <w:r w:rsidRPr="004C2412">
              <w:t>Connection Failures</w:t>
            </w:r>
          </w:p>
        </w:tc>
        <w:tc>
          <w:tcPr>
            <w:tcW w:w="799" w:type="pct"/>
            <w:gridSpan w:val="2"/>
            <w:vAlign w:val="center"/>
          </w:tcPr>
          <w:p w14:paraId="419801E1"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Reconnection Failures</w:t>
            </w:r>
          </w:p>
        </w:tc>
        <w:tc>
          <w:tcPr>
            <w:tcW w:w="1121" w:type="pct"/>
            <w:gridSpan w:val="2"/>
            <w:vAlign w:val="center"/>
          </w:tcPr>
          <w:p w14:paraId="7F8CDBD7"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Non-Attendance Failures</w:t>
            </w:r>
          </w:p>
        </w:tc>
        <w:tc>
          <w:tcPr>
            <w:tcW w:w="945" w:type="pct"/>
            <w:gridSpan w:val="2"/>
            <w:vAlign w:val="center"/>
          </w:tcPr>
          <w:p w14:paraId="59DAD5C5"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 Show No Pay Failures</w:t>
            </w:r>
          </w:p>
        </w:tc>
        <w:tc>
          <w:tcPr>
            <w:tcW w:w="725" w:type="pct"/>
            <w:gridSpan w:val="2"/>
            <w:vAlign w:val="center"/>
          </w:tcPr>
          <w:p w14:paraId="3B47BA69"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Serious Failures</w:t>
            </w:r>
          </w:p>
        </w:tc>
        <w:tc>
          <w:tcPr>
            <w:tcW w:w="626" w:type="pct"/>
            <w:vAlign w:val="center"/>
          </w:tcPr>
          <w:p w14:paraId="49C731CD"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Failures</w:t>
            </w:r>
          </w:p>
        </w:tc>
      </w:tr>
      <w:tr w:rsidR="00117C27" w:rsidRPr="004C2412" w14:paraId="7615E855" w14:textId="77777777" w:rsidTr="009648EF">
        <w:trPr>
          <w:cnfStyle w:val="100000000000" w:firstRow="1" w:lastRow="0" w:firstColumn="0" w:lastColumn="0" w:oddVBand="0" w:evenVBand="0" w:oddHBand="0" w:evenHBand="0" w:firstRowFirstColumn="0" w:firstRowLastColumn="0" w:lastRowFirstColumn="0" w:lastRowLastColumn="0"/>
          <w:trHeight w:val="394"/>
          <w:tblHeader/>
        </w:trPr>
        <w:tc>
          <w:tcPr>
            <w:cnfStyle w:val="001000000000" w:firstRow="0" w:lastRow="0" w:firstColumn="1" w:lastColumn="0" w:oddVBand="0" w:evenVBand="0" w:oddHBand="0" w:evenHBand="0" w:firstRowFirstColumn="0" w:firstRowLastColumn="0" w:lastRowFirstColumn="0" w:lastRowLastColumn="0"/>
            <w:tcW w:w="428" w:type="pct"/>
            <w:vAlign w:val="center"/>
          </w:tcPr>
          <w:p w14:paraId="7AC42D68" w14:textId="77777777" w:rsidR="00117C27" w:rsidRPr="004C2412" w:rsidRDefault="00117C27" w:rsidP="00910012">
            <w:pPr>
              <w:spacing w:before="0"/>
              <w:ind w:left="0"/>
            </w:pPr>
            <w:r w:rsidRPr="004C2412">
              <w:t>No.</w:t>
            </w:r>
          </w:p>
        </w:tc>
        <w:tc>
          <w:tcPr>
            <w:tcW w:w="356" w:type="pct"/>
            <w:vAlign w:val="center"/>
          </w:tcPr>
          <w:p w14:paraId="530EEE15"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439" w:type="pct"/>
            <w:vAlign w:val="center"/>
          </w:tcPr>
          <w:p w14:paraId="7ED08CD8"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360" w:type="pct"/>
            <w:vAlign w:val="center"/>
          </w:tcPr>
          <w:p w14:paraId="21B825EB"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560" w:type="pct"/>
            <w:vAlign w:val="center"/>
          </w:tcPr>
          <w:p w14:paraId="30936E21"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561" w:type="pct"/>
            <w:vAlign w:val="center"/>
          </w:tcPr>
          <w:p w14:paraId="22F4C5F3"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554" w:type="pct"/>
            <w:vAlign w:val="center"/>
          </w:tcPr>
          <w:p w14:paraId="235ACC94"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391" w:type="pct"/>
            <w:vAlign w:val="center"/>
          </w:tcPr>
          <w:p w14:paraId="6D670050"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502" w:type="pct"/>
            <w:vAlign w:val="center"/>
          </w:tcPr>
          <w:p w14:paraId="2383DFE5"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223" w:type="pct"/>
            <w:vAlign w:val="center"/>
          </w:tcPr>
          <w:p w14:paraId="15311E26"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626" w:type="pct"/>
            <w:vAlign w:val="center"/>
          </w:tcPr>
          <w:p w14:paraId="185E55FF"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4556B7" w:rsidRPr="004C2412" w14:paraId="5C400FB6" w14:textId="77777777" w:rsidTr="009648EF">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28" w:type="pct"/>
            <w:vAlign w:val="center"/>
          </w:tcPr>
          <w:p w14:paraId="417EF6C5" w14:textId="623078C1" w:rsidR="004556B7" w:rsidRPr="004C2412" w:rsidRDefault="004556B7" w:rsidP="004556B7">
            <w:pPr>
              <w:autoSpaceDE w:val="0"/>
              <w:autoSpaceDN w:val="0"/>
              <w:adjustRightInd w:val="0"/>
              <w:spacing w:before="0"/>
              <w:ind w:left="0"/>
              <w:rPr>
                <w:rFonts w:cs="Gill Sans MT"/>
                <w:b w:val="0"/>
                <w:color w:val="000000"/>
              </w:rPr>
            </w:pPr>
            <w:r w:rsidRPr="004C2412">
              <w:rPr>
                <w:b w:val="0"/>
              </w:rPr>
              <w:t>19,249</w:t>
            </w:r>
          </w:p>
        </w:tc>
        <w:tc>
          <w:tcPr>
            <w:tcW w:w="356" w:type="pct"/>
            <w:vAlign w:val="center"/>
          </w:tcPr>
          <w:p w14:paraId="3ECDC101" w14:textId="16A3BB69" w:rsidR="004556B7" w:rsidRPr="004C2412" w:rsidRDefault="004556B7" w:rsidP="004556B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4C2412">
              <w:rPr>
                <w:b w:val="0"/>
              </w:rPr>
              <w:t>17%</w:t>
            </w:r>
          </w:p>
        </w:tc>
        <w:tc>
          <w:tcPr>
            <w:tcW w:w="439" w:type="pct"/>
            <w:vAlign w:val="center"/>
          </w:tcPr>
          <w:p w14:paraId="76720A3E" w14:textId="58481A2D" w:rsidR="004556B7" w:rsidRPr="004C2412" w:rsidRDefault="004556B7" w:rsidP="004556B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4C2412">
              <w:rPr>
                <w:b w:val="0"/>
              </w:rPr>
              <w:t>3,460</w:t>
            </w:r>
          </w:p>
        </w:tc>
        <w:tc>
          <w:tcPr>
            <w:tcW w:w="360" w:type="pct"/>
            <w:vAlign w:val="center"/>
          </w:tcPr>
          <w:p w14:paraId="0FFFE649" w14:textId="4CE99597" w:rsidR="004556B7" w:rsidRPr="004C2412" w:rsidRDefault="004556B7" w:rsidP="004556B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4C2412">
              <w:rPr>
                <w:b w:val="0"/>
              </w:rPr>
              <w:t>3%</w:t>
            </w:r>
          </w:p>
        </w:tc>
        <w:tc>
          <w:tcPr>
            <w:tcW w:w="560" w:type="pct"/>
            <w:vAlign w:val="center"/>
          </w:tcPr>
          <w:p w14:paraId="67323870" w14:textId="3D1D86DF" w:rsidR="004556B7" w:rsidRPr="004C2412" w:rsidRDefault="004556B7" w:rsidP="004556B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4C2412">
              <w:rPr>
                <w:b w:val="0"/>
              </w:rPr>
              <w:t>12,627</w:t>
            </w:r>
          </w:p>
        </w:tc>
        <w:tc>
          <w:tcPr>
            <w:tcW w:w="561" w:type="pct"/>
            <w:vAlign w:val="center"/>
          </w:tcPr>
          <w:p w14:paraId="0CAC0A31" w14:textId="18FD0038" w:rsidR="004556B7" w:rsidRPr="004C2412" w:rsidRDefault="004556B7" w:rsidP="004556B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4C2412">
              <w:rPr>
                <w:b w:val="0"/>
              </w:rPr>
              <w:t>11%</w:t>
            </w:r>
          </w:p>
        </w:tc>
        <w:tc>
          <w:tcPr>
            <w:tcW w:w="554" w:type="pct"/>
            <w:vAlign w:val="center"/>
          </w:tcPr>
          <w:p w14:paraId="3F0FA3B0" w14:textId="7B23E21D" w:rsidR="004556B7" w:rsidRPr="004C2412" w:rsidRDefault="004556B7" w:rsidP="004556B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4C2412">
              <w:rPr>
                <w:b w:val="0"/>
              </w:rPr>
              <w:t>71,647</w:t>
            </w:r>
          </w:p>
        </w:tc>
        <w:tc>
          <w:tcPr>
            <w:tcW w:w="391" w:type="pct"/>
            <w:vAlign w:val="center"/>
          </w:tcPr>
          <w:p w14:paraId="56075F04" w14:textId="4C64A73D" w:rsidR="004556B7" w:rsidRPr="004C2412" w:rsidRDefault="004556B7" w:rsidP="004556B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4C2412">
              <w:rPr>
                <w:b w:val="0"/>
              </w:rPr>
              <w:t>61%</w:t>
            </w:r>
          </w:p>
        </w:tc>
        <w:tc>
          <w:tcPr>
            <w:tcW w:w="502" w:type="pct"/>
            <w:vAlign w:val="center"/>
          </w:tcPr>
          <w:p w14:paraId="73D5129D" w14:textId="17E26441" w:rsidR="004556B7" w:rsidRPr="004C2412" w:rsidRDefault="004556B7" w:rsidP="004556B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4C2412">
              <w:rPr>
                <w:b w:val="0"/>
              </w:rPr>
              <w:t>9,889</w:t>
            </w:r>
          </w:p>
        </w:tc>
        <w:tc>
          <w:tcPr>
            <w:tcW w:w="223" w:type="pct"/>
            <w:vAlign w:val="center"/>
          </w:tcPr>
          <w:p w14:paraId="5037FC08" w14:textId="491BA34F" w:rsidR="004556B7" w:rsidRPr="004C2412" w:rsidRDefault="004556B7" w:rsidP="004556B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4C2412">
              <w:rPr>
                <w:b w:val="0"/>
              </w:rPr>
              <w:t>8%</w:t>
            </w:r>
          </w:p>
        </w:tc>
        <w:tc>
          <w:tcPr>
            <w:tcW w:w="626" w:type="pct"/>
            <w:vAlign w:val="center"/>
          </w:tcPr>
          <w:p w14:paraId="0ECCA76F" w14:textId="09D2F8D5" w:rsidR="004556B7" w:rsidRPr="004C2412" w:rsidRDefault="004556B7" w:rsidP="004556B7">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4C2412">
              <w:rPr>
                <w:b w:val="0"/>
              </w:rPr>
              <w:t>116,872</w:t>
            </w:r>
          </w:p>
        </w:tc>
      </w:tr>
    </w:tbl>
    <w:p w14:paraId="20A79069" w14:textId="77777777" w:rsidR="00117C27" w:rsidRPr="004C2412" w:rsidRDefault="00117C27" w:rsidP="00F65699">
      <w:pPr>
        <w:spacing w:after="240" w:line="240" w:lineRule="auto"/>
        <w:ind w:left="0"/>
      </w:pPr>
      <w:r w:rsidRPr="004C2412">
        <w:t xml:space="preserve">“Total Failures” above includes applied Connection failures, Reconnection failures, Non-Attendance failures, No Show No Pay failures, and Serious Failures for refusing to accept or commence a suitable job, and for persistent non-compliance following a Comprehensive Compliance Assessment. Unemployment Non Payment Periods (UNPPs) </w:t>
      </w:r>
      <w:proofErr w:type="gramStart"/>
      <w:r w:rsidRPr="004C2412">
        <w:t>are excluded</w:t>
      </w:r>
      <w:proofErr w:type="gramEnd"/>
      <w:r w:rsidRPr="004C2412">
        <w:t xml:space="preserve"> as the majority of UNPPs are initiated by the Department of Human Services prior to the job seeker commencing in employment services. For further explanation of the various failure types refer to the Glossary.</w:t>
      </w:r>
    </w:p>
    <w:p w14:paraId="36091391" w14:textId="77777777" w:rsidR="00E837BA" w:rsidRPr="004C2412" w:rsidRDefault="00E837BA" w:rsidP="00A609AA">
      <w:pPr>
        <w:spacing w:after="120" w:line="240" w:lineRule="auto"/>
        <w:ind w:left="0"/>
      </w:pPr>
      <w:r w:rsidRPr="004C2412">
        <w:br w:type="page"/>
      </w:r>
    </w:p>
    <w:p w14:paraId="360913B8" w14:textId="46A77BD9" w:rsidR="00EA1F85" w:rsidRPr="004C2412" w:rsidRDefault="00970C39" w:rsidP="00A609AA">
      <w:pPr>
        <w:pStyle w:val="Heading3"/>
        <w:numPr>
          <w:ilvl w:val="0"/>
          <w:numId w:val="0"/>
        </w:numPr>
      </w:pPr>
      <w:bookmarkStart w:id="21" w:name="_Toc517343556"/>
      <w:r w:rsidRPr="004C2412">
        <w:lastRenderedPageBreak/>
        <w:t>10</w:t>
      </w:r>
      <w:r w:rsidR="00257627" w:rsidRPr="004C2412">
        <w:t xml:space="preserve"> b </w:t>
      </w:r>
      <w:r w:rsidR="00C95ED9" w:rsidRPr="004C2412">
        <w:t>–</w:t>
      </w:r>
      <w:r w:rsidR="00257627" w:rsidRPr="004C2412">
        <w:t xml:space="preserve"> </w:t>
      </w:r>
      <w:r w:rsidR="00A00239" w:rsidRPr="004C2412">
        <w:t>Types of Participation Failures: Serious Failures</w:t>
      </w:r>
      <w:bookmarkStart w:id="22" w:name="_Toc437613346"/>
      <w:bookmarkEnd w:id="22"/>
      <w:r w:rsidR="00257627" w:rsidRPr="004C2412">
        <w:t xml:space="preserve"> </w:t>
      </w:r>
      <w:r w:rsidR="00117C27" w:rsidRPr="004C2412">
        <w:t xml:space="preserve">- </w:t>
      </w:r>
      <w:r w:rsidR="00257627" w:rsidRPr="004C2412">
        <w:t xml:space="preserve">1 </w:t>
      </w:r>
      <w:r w:rsidR="004556B7" w:rsidRPr="004C2412">
        <w:t>January</w:t>
      </w:r>
      <w:r w:rsidR="00257627" w:rsidRPr="004C2412">
        <w:t xml:space="preserve"> to 31 </w:t>
      </w:r>
      <w:r w:rsidR="004556B7" w:rsidRPr="004C2412">
        <w:t xml:space="preserve">March </w:t>
      </w:r>
      <w:r w:rsidR="00257627" w:rsidRPr="004C2412">
        <w:t>201</w:t>
      </w:r>
      <w:r w:rsidR="004556B7" w:rsidRPr="004C2412">
        <w:t>8</w:t>
      </w:r>
      <w:bookmarkEnd w:id="21"/>
    </w:p>
    <w:tbl>
      <w:tblPr>
        <w:tblStyle w:val="CenterAlignTable"/>
        <w:tblW w:w="0" w:type="auto"/>
        <w:tblInd w:w="-34" w:type="dxa"/>
        <w:tblLook w:val="04A0" w:firstRow="1" w:lastRow="0" w:firstColumn="1" w:lastColumn="0" w:noHBand="0" w:noVBand="1"/>
        <w:tblCaption w:val="Types of Participation Failures: Serious Failures"/>
        <w:tblDescription w:val="Types of Participation Failures: Serious Failures"/>
      </w:tblPr>
      <w:tblGrid>
        <w:gridCol w:w="2261"/>
        <w:gridCol w:w="1999"/>
        <w:gridCol w:w="1889"/>
        <w:gridCol w:w="2111"/>
        <w:gridCol w:w="2227"/>
        <w:gridCol w:w="1960"/>
        <w:gridCol w:w="2149"/>
      </w:tblGrid>
      <w:tr w:rsidR="00257627" w:rsidRPr="004C2412" w14:paraId="360913BE" w14:textId="77777777" w:rsidTr="00901F5B">
        <w:trPr>
          <w:cnfStyle w:val="100000000000" w:firstRow="1" w:lastRow="0" w:firstColumn="0" w:lastColumn="0" w:oddVBand="0" w:evenVBand="0" w:oddHBand="0" w:evenHBand="0" w:firstRowFirstColumn="0" w:firstRowLastColumn="0" w:lastRowFirstColumn="0" w:lastRowLastColumn="0"/>
          <w:trHeight w:val="599"/>
          <w:tblHeader/>
        </w:trPr>
        <w:tc>
          <w:tcPr>
            <w:cnfStyle w:val="001000000000" w:firstRow="0" w:lastRow="0" w:firstColumn="1" w:lastColumn="0" w:oddVBand="0" w:evenVBand="0" w:oddHBand="0" w:evenHBand="0" w:firstRowFirstColumn="0" w:firstRowLastColumn="0" w:lastRowFirstColumn="0" w:lastRowLastColumn="0"/>
            <w:tcW w:w="4260" w:type="dxa"/>
            <w:gridSpan w:val="2"/>
            <w:vAlign w:val="center"/>
          </w:tcPr>
          <w:p w14:paraId="360913BA" w14:textId="6DE0B073" w:rsidR="00257627" w:rsidRPr="004C2412" w:rsidRDefault="00257627" w:rsidP="00910012">
            <w:pPr>
              <w:spacing w:before="0"/>
              <w:ind w:left="0"/>
            </w:pPr>
            <w:r w:rsidRPr="004C2412">
              <w:t>Persistent non-compliance</w:t>
            </w:r>
            <w:r w:rsidRPr="004C2412">
              <w:rPr>
                <w:b w:val="0"/>
                <w:sz w:val="28"/>
                <w:szCs w:val="28"/>
                <w:vertAlign w:val="superscript"/>
              </w:rPr>
              <w:t>^</w:t>
            </w:r>
          </w:p>
        </w:tc>
        <w:tc>
          <w:tcPr>
            <w:tcW w:w="4000" w:type="dxa"/>
            <w:gridSpan w:val="2"/>
            <w:vAlign w:val="center"/>
          </w:tcPr>
          <w:p w14:paraId="360913BB"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Refused Suitable Job</w:t>
            </w:r>
          </w:p>
        </w:tc>
        <w:tc>
          <w:tcPr>
            <w:tcW w:w="4187" w:type="dxa"/>
            <w:gridSpan w:val="2"/>
            <w:vAlign w:val="center"/>
          </w:tcPr>
          <w:p w14:paraId="360913BC"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Did Not Commence Suitable Job</w:t>
            </w:r>
          </w:p>
        </w:tc>
        <w:tc>
          <w:tcPr>
            <w:tcW w:w="2149" w:type="dxa"/>
            <w:vAlign w:val="center"/>
          </w:tcPr>
          <w:p w14:paraId="360913BD"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Serious Failures</w:t>
            </w:r>
          </w:p>
        </w:tc>
      </w:tr>
      <w:tr w:rsidR="00257627" w:rsidRPr="004C2412" w14:paraId="360913C7" w14:textId="77777777" w:rsidTr="004556B7">
        <w:trPr>
          <w:cnfStyle w:val="100000000000" w:firstRow="1" w:lastRow="0" w:firstColumn="0" w:lastColumn="0" w:oddVBand="0" w:evenVBand="0" w:oddHBand="0" w:evenHBand="0" w:firstRowFirstColumn="0" w:firstRowLastColumn="0" w:lastRowFirstColumn="0" w:lastRowLastColumn="0"/>
          <w:trHeight w:val="359"/>
          <w:tblHeader/>
        </w:trPr>
        <w:tc>
          <w:tcPr>
            <w:cnfStyle w:val="001000000000" w:firstRow="0" w:lastRow="0" w:firstColumn="1" w:lastColumn="0" w:oddVBand="0" w:evenVBand="0" w:oddHBand="0" w:evenHBand="0" w:firstRowFirstColumn="0" w:firstRowLastColumn="0" w:lastRowFirstColumn="0" w:lastRowLastColumn="0"/>
            <w:tcW w:w="2261" w:type="dxa"/>
          </w:tcPr>
          <w:p w14:paraId="360913C0" w14:textId="77777777" w:rsidR="00257627" w:rsidRPr="004C2412" w:rsidRDefault="00257627" w:rsidP="00910012">
            <w:pPr>
              <w:spacing w:before="0"/>
              <w:ind w:left="0"/>
            </w:pPr>
            <w:r w:rsidRPr="004C2412">
              <w:t>No.</w:t>
            </w:r>
          </w:p>
        </w:tc>
        <w:tc>
          <w:tcPr>
            <w:tcW w:w="1999" w:type="dxa"/>
          </w:tcPr>
          <w:p w14:paraId="360913C1"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889" w:type="dxa"/>
          </w:tcPr>
          <w:p w14:paraId="360913C2"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2111" w:type="dxa"/>
          </w:tcPr>
          <w:p w14:paraId="360913C3"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2227" w:type="dxa"/>
          </w:tcPr>
          <w:p w14:paraId="360913C4"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960" w:type="dxa"/>
          </w:tcPr>
          <w:p w14:paraId="360913C5"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2149" w:type="dxa"/>
          </w:tcPr>
          <w:p w14:paraId="360913C6" w14:textId="77777777" w:rsidR="00257627" w:rsidRPr="004C2412" w:rsidRDefault="002576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4556B7" w:rsidRPr="004C2412" w14:paraId="360913D0" w14:textId="77777777" w:rsidTr="004556B7">
        <w:trPr>
          <w:trHeight w:val="401"/>
        </w:trPr>
        <w:tc>
          <w:tcPr>
            <w:cnfStyle w:val="001000000000" w:firstRow="0" w:lastRow="0" w:firstColumn="1" w:lastColumn="0" w:oddVBand="0" w:evenVBand="0" w:oddHBand="0" w:evenHBand="0" w:firstRowFirstColumn="0" w:firstRowLastColumn="0" w:lastRowFirstColumn="0" w:lastRowLastColumn="0"/>
            <w:tcW w:w="2261" w:type="dxa"/>
            <w:vAlign w:val="center"/>
          </w:tcPr>
          <w:p w14:paraId="360913C9" w14:textId="4C62C6C7" w:rsidR="004556B7" w:rsidRPr="004C2412" w:rsidRDefault="004556B7" w:rsidP="004556B7">
            <w:pPr>
              <w:autoSpaceDE w:val="0"/>
              <w:autoSpaceDN w:val="0"/>
              <w:adjustRightInd w:val="0"/>
              <w:spacing w:before="0"/>
              <w:ind w:left="0"/>
              <w:rPr>
                <w:rFonts w:cs="Gill Sans MT"/>
                <w:b w:val="0"/>
                <w:color w:val="000000"/>
              </w:rPr>
            </w:pPr>
            <w:r w:rsidRPr="004C2412">
              <w:rPr>
                <w:b w:val="0"/>
              </w:rPr>
              <w:t>9,518</w:t>
            </w:r>
          </w:p>
        </w:tc>
        <w:tc>
          <w:tcPr>
            <w:tcW w:w="1999" w:type="dxa"/>
            <w:vAlign w:val="center"/>
          </w:tcPr>
          <w:p w14:paraId="360913CA" w14:textId="713180DD" w:rsidR="004556B7" w:rsidRPr="004C2412" w:rsidRDefault="004556B7" w:rsidP="004556B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96%</w:t>
            </w:r>
          </w:p>
        </w:tc>
        <w:tc>
          <w:tcPr>
            <w:tcW w:w="1889" w:type="dxa"/>
            <w:vAlign w:val="center"/>
          </w:tcPr>
          <w:p w14:paraId="360913CB" w14:textId="3B6A98EC" w:rsidR="004556B7" w:rsidRPr="004C2412" w:rsidRDefault="004556B7" w:rsidP="004556B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243</w:t>
            </w:r>
          </w:p>
        </w:tc>
        <w:tc>
          <w:tcPr>
            <w:tcW w:w="2111" w:type="dxa"/>
            <w:vAlign w:val="center"/>
          </w:tcPr>
          <w:p w14:paraId="360913CC" w14:textId="6210EAB9" w:rsidR="004556B7" w:rsidRPr="004C2412" w:rsidRDefault="004556B7" w:rsidP="004556B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w:t>
            </w:r>
          </w:p>
        </w:tc>
        <w:tc>
          <w:tcPr>
            <w:tcW w:w="2227" w:type="dxa"/>
            <w:vAlign w:val="center"/>
          </w:tcPr>
          <w:p w14:paraId="360913CD" w14:textId="133A016B" w:rsidR="004556B7" w:rsidRPr="004C2412" w:rsidRDefault="004556B7" w:rsidP="004556B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128</w:t>
            </w:r>
          </w:p>
        </w:tc>
        <w:tc>
          <w:tcPr>
            <w:tcW w:w="1960" w:type="dxa"/>
            <w:vAlign w:val="center"/>
          </w:tcPr>
          <w:p w14:paraId="360913CE" w14:textId="64F64344" w:rsidR="004556B7" w:rsidRPr="004C2412" w:rsidRDefault="004556B7" w:rsidP="004556B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w:t>
            </w:r>
          </w:p>
        </w:tc>
        <w:tc>
          <w:tcPr>
            <w:tcW w:w="2149" w:type="dxa"/>
            <w:vAlign w:val="center"/>
          </w:tcPr>
          <w:p w14:paraId="360913CF" w14:textId="73519AB0" w:rsidR="004556B7" w:rsidRPr="004C2412" w:rsidRDefault="004556B7" w:rsidP="004556B7">
            <w:pPr>
              <w:spacing w:before="0"/>
              <w:ind w:left="0"/>
              <w:cnfStyle w:val="000000000000" w:firstRow="0" w:lastRow="0" w:firstColumn="0" w:lastColumn="0" w:oddVBand="0" w:evenVBand="0" w:oddHBand="0" w:evenHBand="0" w:firstRowFirstColumn="0" w:firstRowLastColumn="0" w:lastRowFirstColumn="0" w:lastRowLastColumn="0"/>
              <w:rPr>
                <w:rFonts w:cs="Arial"/>
                <w:color w:val="000000"/>
              </w:rPr>
            </w:pPr>
            <w:r w:rsidRPr="004C2412">
              <w:rPr>
                <w:rFonts w:cs="Arial"/>
                <w:color w:val="000000"/>
              </w:rPr>
              <w:t>9,889</w:t>
            </w:r>
          </w:p>
        </w:tc>
      </w:tr>
    </w:tbl>
    <w:p w14:paraId="360913D1" w14:textId="662E4DFA" w:rsidR="00131442" w:rsidRPr="004C2412" w:rsidRDefault="00131442" w:rsidP="00F65699">
      <w:pPr>
        <w:spacing w:after="240" w:line="240" w:lineRule="auto"/>
        <w:ind w:left="0"/>
      </w:pPr>
      <w:r w:rsidRPr="004C2412">
        <w:rPr>
          <w:sz w:val="32"/>
          <w:szCs w:val="32"/>
          <w:vertAlign w:val="superscript"/>
        </w:rPr>
        <w:t>^</w:t>
      </w:r>
      <w:r w:rsidRPr="004C2412">
        <w:t xml:space="preserve">The Department of Human Services undertake a Comprehensive Compliance Assessment before determining if a job seeker has persistently failed to comply with their </w:t>
      </w:r>
      <w:r w:rsidR="00865387" w:rsidRPr="004C2412">
        <w:t xml:space="preserve">activity test </w:t>
      </w:r>
      <w:r w:rsidRPr="004C2412">
        <w:t>requirements</w:t>
      </w:r>
      <w:r w:rsidR="00C000AA" w:rsidRPr="004C2412">
        <w:t>. A</w:t>
      </w:r>
      <w:r w:rsidRPr="004C2412">
        <w:t xml:space="preserve"> number of matters, set out in the </w:t>
      </w:r>
      <w:r w:rsidRPr="004C2412">
        <w:rPr>
          <w:i/>
        </w:rPr>
        <w:t>Social Security (Administration) (Persistent Non-compliance) (Employment) Determination 2015 (No. 1),</w:t>
      </w:r>
      <w:r w:rsidRPr="004C2412">
        <w:t xml:space="preserve"> assist decision makers in deciding whether a job seeker has been persistently non-compliant.</w:t>
      </w:r>
    </w:p>
    <w:p w14:paraId="2FEBDC58" w14:textId="5570A6AF" w:rsidR="00117C27" w:rsidRPr="004C2412" w:rsidRDefault="00117C27" w:rsidP="00A609AA">
      <w:pPr>
        <w:pStyle w:val="Heading2"/>
        <w:numPr>
          <w:ilvl w:val="0"/>
          <w:numId w:val="0"/>
        </w:numPr>
        <w:rPr>
          <w:noProof/>
        </w:rPr>
      </w:pPr>
      <w:bookmarkStart w:id="23" w:name="_Toc517343557"/>
      <w:r w:rsidRPr="004C2412">
        <w:t xml:space="preserve">11 </w:t>
      </w:r>
      <w:r w:rsidR="00663AE9" w:rsidRPr="004C2412">
        <w:rPr>
          <w:szCs w:val="22"/>
        </w:rPr>
        <w:t>–</w:t>
      </w:r>
      <w:r w:rsidRPr="004C2412">
        <w:t xml:space="preserve"> Outcomes of Comprehensive Compliance Assessments</w:t>
      </w:r>
      <w:r w:rsidR="000A4474" w:rsidRPr="004C2412">
        <w:t xml:space="preserve"> (CCAs)</w:t>
      </w:r>
      <w:r w:rsidRPr="004C2412">
        <w:t xml:space="preserve"> - 1 </w:t>
      </w:r>
      <w:r w:rsidR="004556B7" w:rsidRPr="004C2412">
        <w:t>January</w:t>
      </w:r>
      <w:r w:rsidRPr="004C2412">
        <w:t xml:space="preserve"> to 31 </w:t>
      </w:r>
      <w:r w:rsidR="004556B7" w:rsidRPr="004C2412">
        <w:t xml:space="preserve">March </w:t>
      </w:r>
      <w:r w:rsidRPr="004C2412">
        <w:t>201</w:t>
      </w:r>
      <w:r w:rsidR="004556B7" w:rsidRPr="004C2412">
        <w:t>8</w:t>
      </w:r>
      <w:bookmarkEnd w:id="23"/>
    </w:p>
    <w:tbl>
      <w:tblPr>
        <w:tblStyle w:val="CenterAlignTable"/>
        <w:tblW w:w="4890" w:type="pct"/>
        <w:tblInd w:w="0" w:type="dxa"/>
        <w:tblLayout w:type="fixed"/>
        <w:tblLook w:val="04A0" w:firstRow="1" w:lastRow="0" w:firstColumn="1" w:lastColumn="0" w:noHBand="0" w:noVBand="1"/>
        <w:tblCaption w:val="Outcomes of Comprehensive Compliance Assessments"/>
        <w:tblDescription w:val="Outcomes of Comprehensive Compliance Assessments"/>
      </w:tblPr>
      <w:tblGrid>
        <w:gridCol w:w="1094"/>
        <w:gridCol w:w="1101"/>
        <w:gridCol w:w="1720"/>
        <w:gridCol w:w="1608"/>
        <w:gridCol w:w="1985"/>
        <w:gridCol w:w="568"/>
        <w:gridCol w:w="1418"/>
        <w:gridCol w:w="1274"/>
        <w:gridCol w:w="1559"/>
        <w:gridCol w:w="709"/>
        <w:gridCol w:w="1372"/>
      </w:tblGrid>
      <w:tr w:rsidR="000A4474" w:rsidRPr="004C2412" w14:paraId="611DD156" w14:textId="77777777" w:rsidTr="00910012">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762" w:type="pct"/>
            <w:gridSpan w:val="2"/>
            <w:vAlign w:val="center"/>
          </w:tcPr>
          <w:p w14:paraId="31FD8994" w14:textId="0E21AE42" w:rsidR="00117C27" w:rsidRPr="004C2412" w:rsidRDefault="000A4474" w:rsidP="00910012">
            <w:pPr>
              <w:spacing w:before="0"/>
              <w:ind w:left="0"/>
            </w:pPr>
            <w:r w:rsidRPr="004C2412">
              <w:t>Serious Failure for persistent non-compliance</w:t>
            </w:r>
          </w:p>
        </w:tc>
        <w:tc>
          <w:tcPr>
            <w:tcW w:w="597" w:type="pct"/>
            <w:vAlign w:val="center"/>
          </w:tcPr>
          <w:p w14:paraId="6693D239"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 xml:space="preserve">JSCI updated – referral for </w:t>
            </w:r>
            <w:proofErr w:type="spellStart"/>
            <w:r w:rsidRPr="004C2412">
              <w:rPr>
                <w:sz w:val="20"/>
                <w:szCs w:val="20"/>
              </w:rPr>
              <w:t>ESAt</w:t>
            </w:r>
            <w:proofErr w:type="spellEnd"/>
          </w:p>
        </w:tc>
        <w:tc>
          <w:tcPr>
            <w:tcW w:w="558" w:type="pct"/>
            <w:vAlign w:val="center"/>
          </w:tcPr>
          <w:p w14:paraId="4FF4BE48"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JSCI updated – eligible for higher stream</w:t>
            </w:r>
          </w:p>
        </w:tc>
        <w:tc>
          <w:tcPr>
            <w:tcW w:w="886" w:type="pct"/>
            <w:gridSpan w:val="2"/>
            <w:vAlign w:val="center"/>
          </w:tcPr>
          <w:p w14:paraId="12CC6F6B" w14:textId="3E776C6D" w:rsidR="00117C27" w:rsidRPr="004C2412" w:rsidRDefault="000A4474"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(Sub-</w:t>
            </w:r>
            <w:r w:rsidR="00117C27" w:rsidRPr="004C2412">
              <w:t>Total</w:t>
            </w:r>
            <w:r w:rsidRPr="004C2412">
              <w:t>)</w:t>
            </w:r>
          </w:p>
          <w:p w14:paraId="7B34A75F" w14:textId="68291725" w:rsidR="000A4474" w:rsidRPr="004C2412" w:rsidRDefault="000A4474"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Further assessment/assistance</w:t>
            </w:r>
          </w:p>
        </w:tc>
        <w:tc>
          <w:tcPr>
            <w:tcW w:w="492" w:type="pct"/>
            <w:vAlign w:val="center"/>
          </w:tcPr>
          <w:p w14:paraId="2E05D1D6"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Other Outcomes</w:t>
            </w:r>
          </w:p>
        </w:tc>
        <w:tc>
          <w:tcPr>
            <w:tcW w:w="442" w:type="pct"/>
            <w:vAlign w:val="center"/>
          </w:tcPr>
          <w:p w14:paraId="304FCEFE"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rPr>
                <w:sz w:val="20"/>
                <w:szCs w:val="20"/>
              </w:rPr>
            </w:pPr>
            <w:r w:rsidRPr="004C2412">
              <w:rPr>
                <w:sz w:val="20"/>
                <w:szCs w:val="20"/>
              </w:rPr>
              <w:t>No Outcomes</w:t>
            </w:r>
          </w:p>
        </w:tc>
        <w:tc>
          <w:tcPr>
            <w:tcW w:w="787" w:type="pct"/>
            <w:gridSpan w:val="2"/>
            <w:vAlign w:val="center"/>
          </w:tcPr>
          <w:p w14:paraId="338F65CA" w14:textId="412652F1" w:rsidR="00117C27" w:rsidRPr="004C2412" w:rsidRDefault="000A4474"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(Sub-</w:t>
            </w:r>
            <w:r w:rsidR="00117C27" w:rsidRPr="004C2412">
              <w:t>Total</w:t>
            </w:r>
            <w:r w:rsidRPr="004C2412">
              <w:t>)</w:t>
            </w:r>
          </w:p>
          <w:p w14:paraId="00C4AE5C" w14:textId="10C23F11" w:rsidR="000A4474" w:rsidRPr="004C2412" w:rsidRDefault="000A4474"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 change in Employment Services Programme or Stream</w:t>
            </w:r>
          </w:p>
        </w:tc>
        <w:tc>
          <w:tcPr>
            <w:tcW w:w="476" w:type="pct"/>
            <w:vAlign w:val="center"/>
          </w:tcPr>
          <w:p w14:paraId="1461A8DC" w14:textId="527A2734" w:rsidR="00117C27" w:rsidRPr="004C2412" w:rsidRDefault="000A4474"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CCA Outcomes</w:t>
            </w:r>
          </w:p>
        </w:tc>
      </w:tr>
      <w:tr w:rsidR="000A4474" w:rsidRPr="004C2412" w14:paraId="54CCB55F" w14:textId="77777777" w:rsidTr="0091001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80" w:type="pct"/>
            <w:vAlign w:val="center"/>
          </w:tcPr>
          <w:p w14:paraId="365C6F9D" w14:textId="77777777" w:rsidR="00117C27" w:rsidRPr="004C2412" w:rsidRDefault="00117C27" w:rsidP="00910012">
            <w:pPr>
              <w:spacing w:before="0"/>
              <w:ind w:left="0"/>
            </w:pPr>
            <w:r w:rsidRPr="004C2412">
              <w:t>No.</w:t>
            </w:r>
          </w:p>
        </w:tc>
        <w:tc>
          <w:tcPr>
            <w:tcW w:w="382" w:type="pct"/>
            <w:vAlign w:val="center"/>
          </w:tcPr>
          <w:p w14:paraId="1332AB13"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597" w:type="pct"/>
            <w:vAlign w:val="center"/>
          </w:tcPr>
          <w:p w14:paraId="19D9B4BF"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558" w:type="pct"/>
            <w:vAlign w:val="center"/>
          </w:tcPr>
          <w:p w14:paraId="4FF7C9BE"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689" w:type="pct"/>
            <w:vAlign w:val="center"/>
          </w:tcPr>
          <w:p w14:paraId="70036D5D"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97" w:type="pct"/>
            <w:vAlign w:val="center"/>
          </w:tcPr>
          <w:p w14:paraId="4E8785D7"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492" w:type="pct"/>
            <w:vAlign w:val="center"/>
          </w:tcPr>
          <w:p w14:paraId="40266917"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442" w:type="pct"/>
            <w:vAlign w:val="center"/>
          </w:tcPr>
          <w:p w14:paraId="1C9A64FC"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541" w:type="pct"/>
            <w:vAlign w:val="center"/>
          </w:tcPr>
          <w:p w14:paraId="6A20D1EA"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246" w:type="pct"/>
            <w:vAlign w:val="center"/>
          </w:tcPr>
          <w:p w14:paraId="0821EAF5"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476" w:type="pct"/>
            <w:vAlign w:val="center"/>
          </w:tcPr>
          <w:p w14:paraId="183F7087"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4556B7" w:rsidRPr="004C2412" w14:paraId="78387FD0" w14:textId="77777777" w:rsidTr="00910012">
        <w:trPr>
          <w:trHeight w:val="385"/>
        </w:trPr>
        <w:tc>
          <w:tcPr>
            <w:cnfStyle w:val="001000000000" w:firstRow="0" w:lastRow="0" w:firstColumn="1" w:lastColumn="0" w:oddVBand="0" w:evenVBand="0" w:oddHBand="0" w:evenHBand="0" w:firstRowFirstColumn="0" w:firstRowLastColumn="0" w:lastRowFirstColumn="0" w:lastRowLastColumn="0"/>
            <w:tcW w:w="380" w:type="pct"/>
            <w:vAlign w:val="center"/>
          </w:tcPr>
          <w:p w14:paraId="4C56DE8B" w14:textId="527D39FE" w:rsidR="004556B7" w:rsidRPr="004C2412" w:rsidRDefault="004556B7" w:rsidP="004556B7">
            <w:pPr>
              <w:autoSpaceDE w:val="0"/>
              <w:autoSpaceDN w:val="0"/>
              <w:adjustRightInd w:val="0"/>
              <w:spacing w:before="0"/>
              <w:ind w:left="0"/>
              <w:rPr>
                <w:rFonts w:cs="Gill Sans MT"/>
                <w:b w:val="0"/>
                <w:color w:val="000000"/>
              </w:rPr>
            </w:pPr>
            <w:r w:rsidRPr="004C2412">
              <w:rPr>
                <w:rFonts w:cs="Gill Sans MT"/>
                <w:b w:val="0"/>
                <w:color w:val="000000"/>
              </w:rPr>
              <w:t>9,518</w:t>
            </w:r>
          </w:p>
        </w:tc>
        <w:tc>
          <w:tcPr>
            <w:tcW w:w="382" w:type="pct"/>
            <w:vAlign w:val="center"/>
          </w:tcPr>
          <w:p w14:paraId="3BA45CF4" w14:textId="4D142648" w:rsidR="004556B7" w:rsidRPr="004C2412" w:rsidRDefault="004556B7" w:rsidP="004556B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45%</w:t>
            </w:r>
          </w:p>
        </w:tc>
        <w:tc>
          <w:tcPr>
            <w:tcW w:w="597" w:type="pct"/>
            <w:vAlign w:val="center"/>
          </w:tcPr>
          <w:p w14:paraId="2B8ECA0B" w14:textId="31DE4C33" w:rsidR="004556B7" w:rsidRPr="004C2412" w:rsidRDefault="004556B7" w:rsidP="004556B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525</w:t>
            </w:r>
          </w:p>
        </w:tc>
        <w:tc>
          <w:tcPr>
            <w:tcW w:w="558" w:type="pct"/>
            <w:vAlign w:val="center"/>
          </w:tcPr>
          <w:p w14:paraId="1FE9D3D3" w14:textId="75E939B0" w:rsidR="004556B7" w:rsidRPr="004C2412" w:rsidRDefault="004556B7" w:rsidP="004556B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43</w:t>
            </w:r>
          </w:p>
        </w:tc>
        <w:tc>
          <w:tcPr>
            <w:tcW w:w="689" w:type="pct"/>
            <w:vAlign w:val="center"/>
          </w:tcPr>
          <w:p w14:paraId="68701899" w14:textId="1A237FCB" w:rsidR="004556B7" w:rsidRPr="004C2412" w:rsidRDefault="004556B7" w:rsidP="004556B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568</w:t>
            </w:r>
          </w:p>
        </w:tc>
        <w:tc>
          <w:tcPr>
            <w:tcW w:w="197" w:type="pct"/>
            <w:vAlign w:val="center"/>
          </w:tcPr>
          <w:p w14:paraId="2F6C8258" w14:textId="5B6E7CB7" w:rsidR="004556B7" w:rsidRPr="004C2412" w:rsidRDefault="004556B7" w:rsidP="004556B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3%</w:t>
            </w:r>
          </w:p>
        </w:tc>
        <w:tc>
          <w:tcPr>
            <w:tcW w:w="492" w:type="pct"/>
            <w:vAlign w:val="center"/>
          </w:tcPr>
          <w:p w14:paraId="70D13EDC" w14:textId="53DCB4C7" w:rsidR="004556B7" w:rsidRPr="004C2412" w:rsidRDefault="004556B7" w:rsidP="004556B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9,820</w:t>
            </w:r>
          </w:p>
        </w:tc>
        <w:tc>
          <w:tcPr>
            <w:tcW w:w="442" w:type="pct"/>
            <w:vAlign w:val="center"/>
          </w:tcPr>
          <w:p w14:paraId="26657669" w14:textId="6508515B" w:rsidR="004556B7" w:rsidRPr="004C2412" w:rsidRDefault="004556B7" w:rsidP="004556B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1,335</w:t>
            </w:r>
          </w:p>
        </w:tc>
        <w:tc>
          <w:tcPr>
            <w:tcW w:w="541" w:type="pct"/>
            <w:vAlign w:val="center"/>
          </w:tcPr>
          <w:p w14:paraId="1D7C509F" w14:textId="4D1719D9" w:rsidR="004556B7" w:rsidRPr="004C2412" w:rsidRDefault="004556B7" w:rsidP="004556B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11,155</w:t>
            </w:r>
          </w:p>
        </w:tc>
        <w:tc>
          <w:tcPr>
            <w:tcW w:w="246" w:type="pct"/>
            <w:vAlign w:val="center"/>
          </w:tcPr>
          <w:p w14:paraId="452D9943" w14:textId="74F35F36" w:rsidR="004556B7" w:rsidRPr="004C2412" w:rsidRDefault="004556B7" w:rsidP="004556B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52%</w:t>
            </w:r>
          </w:p>
        </w:tc>
        <w:tc>
          <w:tcPr>
            <w:tcW w:w="476" w:type="pct"/>
            <w:vAlign w:val="center"/>
          </w:tcPr>
          <w:p w14:paraId="015D6D58" w14:textId="7156400A" w:rsidR="004556B7" w:rsidRPr="004C2412" w:rsidRDefault="004556B7" w:rsidP="004556B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21,241</w:t>
            </w:r>
          </w:p>
        </w:tc>
      </w:tr>
    </w:tbl>
    <w:p w14:paraId="27A578CC" w14:textId="45EF67F6" w:rsidR="00117C27" w:rsidRPr="004C2412" w:rsidRDefault="00117C27" w:rsidP="00F65699">
      <w:pPr>
        <w:spacing w:after="0" w:line="240" w:lineRule="auto"/>
        <w:ind w:left="0"/>
      </w:pPr>
      <w:r w:rsidRPr="004C2412">
        <w:t xml:space="preserve">Note: A Comprehensive Compliance Assessment (CCA) can result in multiple outcomes but in the above </w:t>
      </w:r>
      <w:proofErr w:type="gramStart"/>
      <w:r w:rsidRPr="004C2412">
        <w:t>table</w:t>
      </w:r>
      <w:proofErr w:type="gramEnd"/>
      <w:r w:rsidRPr="004C2412">
        <w:t xml:space="preserve"> each CCA is counted only once under whichever outcome is highest within the Hierarchy below. For example, where a CCA recommends both ‘Referral for an Employment Services Assessment (</w:t>
      </w:r>
      <w:proofErr w:type="spellStart"/>
      <w:r w:rsidRPr="004C2412">
        <w:t>ESAt</w:t>
      </w:r>
      <w:proofErr w:type="spellEnd"/>
      <w:r w:rsidRPr="004C2412">
        <w:t xml:space="preserve">)’ and another intervention, the CCA </w:t>
      </w:r>
      <w:proofErr w:type="gramStart"/>
      <w:r w:rsidRPr="004C2412">
        <w:t>would be counted</w:t>
      </w:r>
      <w:proofErr w:type="gramEnd"/>
      <w:r w:rsidRPr="004C2412">
        <w:t xml:space="preserve"> under ‘JSCI- Referral for </w:t>
      </w:r>
      <w:proofErr w:type="spellStart"/>
      <w:r w:rsidRPr="004C2412">
        <w:t>ESAt</w:t>
      </w:r>
      <w:proofErr w:type="spellEnd"/>
      <w:r w:rsidRPr="004C2412">
        <w:t xml:space="preserve">’. The Outcome Hierarchy is </w:t>
      </w:r>
      <w:proofErr w:type="gramStart"/>
      <w:r w:rsidRPr="004C2412">
        <w:t>1</w:t>
      </w:r>
      <w:proofErr w:type="gramEnd"/>
      <w:r w:rsidRPr="004C2412">
        <w:t>.</w:t>
      </w:r>
      <w:r w:rsidR="00022423" w:rsidRPr="004C2412">
        <w:t xml:space="preserve"> </w:t>
      </w:r>
      <w:r w:rsidRPr="004C2412">
        <w:t xml:space="preserve">Serious Failure’; </w:t>
      </w:r>
      <w:proofErr w:type="gramStart"/>
      <w:r w:rsidRPr="004C2412">
        <w:t>2</w:t>
      </w:r>
      <w:proofErr w:type="gramEnd"/>
      <w:r w:rsidRPr="004C2412">
        <w:t xml:space="preserve">. ‘JSCI – Referral for </w:t>
      </w:r>
      <w:proofErr w:type="spellStart"/>
      <w:r w:rsidRPr="004C2412">
        <w:t>ESAt</w:t>
      </w:r>
      <w:proofErr w:type="spellEnd"/>
      <w:r w:rsidRPr="004C2412">
        <w:t xml:space="preserve">’; </w:t>
      </w:r>
      <w:proofErr w:type="gramStart"/>
      <w:r w:rsidRPr="004C2412">
        <w:t>3</w:t>
      </w:r>
      <w:proofErr w:type="gramEnd"/>
      <w:r w:rsidRPr="004C2412">
        <w:t xml:space="preserve">. ‘JSCI – Eligible for higher stream’; </w:t>
      </w:r>
      <w:proofErr w:type="gramStart"/>
      <w:r w:rsidRPr="004C2412">
        <w:t>4</w:t>
      </w:r>
      <w:proofErr w:type="gramEnd"/>
      <w:r w:rsidRPr="004C2412">
        <w:t>. ‘Other Outcomes’; and 5. ‘No Outcomes’.</w:t>
      </w:r>
    </w:p>
    <w:p w14:paraId="1217F4F7" w14:textId="1B286CB1" w:rsidR="00117C27" w:rsidRPr="004C2412" w:rsidRDefault="00117C27" w:rsidP="00A609AA">
      <w:pPr>
        <w:pStyle w:val="Heading2"/>
        <w:numPr>
          <w:ilvl w:val="0"/>
          <w:numId w:val="0"/>
        </w:numPr>
      </w:pPr>
      <w:bookmarkStart w:id="24" w:name="_Toc517343558"/>
      <w:r w:rsidRPr="004C2412">
        <w:t xml:space="preserve">12 </w:t>
      </w:r>
      <w:r w:rsidR="00663AE9" w:rsidRPr="004C2412">
        <w:rPr>
          <w:szCs w:val="22"/>
        </w:rPr>
        <w:t>–</w:t>
      </w:r>
      <w:r w:rsidRPr="004C2412">
        <w:t xml:space="preserve"> Sanctions for Serious Failures - 1 </w:t>
      </w:r>
      <w:r w:rsidR="004556B7" w:rsidRPr="004C2412">
        <w:t>January</w:t>
      </w:r>
      <w:r w:rsidRPr="004C2412">
        <w:t xml:space="preserve"> to 31 </w:t>
      </w:r>
      <w:r w:rsidR="004556B7" w:rsidRPr="004C2412">
        <w:t xml:space="preserve">March </w:t>
      </w:r>
      <w:r w:rsidRPr="004C2412">
        <w:t>201</w:t>
      </w:r>
      <w:r w:rsidR="004556B7" w:rsidRPr="004C2412">
        <w:t>8</w:t>
      </w:r>
      <w:bookmarkEnd w:id="24"/>
    </w:p>
    <w:tbl>
      <w:tblPr>
        <w:tblStyle w:val="CenterAlignTable"/>
        <w:tblW w:w="0" w:type="auto"/>
        <w:tblInd w:w="5" w:type="dxa"/>
        <w:tblLook w:val="04A0" w:firstRow="1" w:lastRow="0" w:firstColumn="1" w:lastColumn="0" w:noHBand="0" w:noVBand="1"/>
        <w:tblCaption w:val="Sanctions for Serious Failures"/>
        <w:tblDescription w:val="Sanctions for Serious Failures"/>
      </w:tblPr>
      <w:tblGrid>
        <w:gridCol w:w="2705"/>
        <w:gridCol w:w="2125"/>
        <w:gridCol w:w="1876"/>
        <w:gridCol w:w="2001"/>
        <w:gridCol w:w="1906"/>
        <w:gridCol w:w="1880"/>
        <w:gridCol w:w="1853"/>
      </w:tblGrid>
      <w:tr w:rsidR="00117C27" w:rsidRPr="004C2412" w14:paraId="12C3CBAF" w14:textId="77777777" w:rsidTr="00910012">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4830" w:type="dxa"/>
            <w:gridSpan w:val="2"/>
            <w:vAlign w:val="center"/>
          </w:tcPr>
          <w:p w14:paraId="3C1D6CD1" w14:textId="77777777" w:rsidR="00117C27" w:rsidRPr="004C2412" w:rsidRDefault="00117C27" w:rsidP="00910012">
            <w:pPr>
              <w:spacing w:before="0"/>
              <w:ind w:left="0"/>
              <w:rPr>
                <w:b w:val="0"/>
              </w:rPr>
            </w:pPr>
            <w:r w:rsidRPr="004C2412">
              <w:t>Non-payment Period</w:t>
            </w:r>
          </w:p>
        </w:tc>
        <w:tc>
          <w:tcPr>
            <w:tcW w:w="3877" w:type="dxa"/>
            <w:gridSpan w:val="2"/>
            <w:vAlign w:val="center"/>
          </w:tcPr>
          <w:p w14:paraId="4FE45389"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Penalty waived - Compliance Activity</w:t>
            </w:r>
          </w:p>
        </w:tc>
        <w:tc>
          <w:tcPr>
            <w:tcW w:w="3786" w:type="dxa"/>
            <w:gridSpan w:val="2"/>
            <w:vAlign w:val="center"/>
          </w:tcPr>
          <w:p w14:paraId="05657ECC"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Penalty waived - Financial Hardship</w:t>
            </w:r>
          </w:p>
        </w:tc>
        <w:tc>
          <w:tcPr>
            <w:tcW w:w="1853" w:type="dxa"/>
            <w:vAlign w:val="center"/>
          </w:tcPr>
          <w:p w14:paraId="21BE0B4A" w14:textId="64B507A2"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r w:rsidR="000A4474" w:rsidRPr="004C2412">
              <w:t xml:space="preserve"> Serious Failures</w:t>
            </w:r>
          </w:p>
        </w:tc>
      </w:tr>
      <w:tr w:rsidR="00117C27" w:rsidRPr="004C2412" w14:paraId="687B91A1" w14:textId="77777777" w:rsidTr="0047700C">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705" w:type="dxa"/>
            <w:vAlign w:val="center"/>
          </w:tcPr>
          <w:p w14:paraId="7C69BC15" w14:textId="77777777" w:rsidR="00117C27" w:rsidRPr="004C2412" w:rsidRDefault="00117C27" w:rsidP="00910012">
            <w:pPr>
              <w:spacing w:before="0"/>
              <w:ind w:left="0"/>
            </w:pPr>
            <w:r w:rsidRPr="004C2412">
              <w:t>No.</w:t>
            </w:r>
          </w:p>
        </w:tc>
        <w:tc>
          <w:tcPr>
            <w:tcW w:w="2125" w:type="dxa"/>
            <w:vAlign w:val="center"/>
          </w:tcPr>
          <w:p w14:paraId="7F6164B7"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876" w:type="dxa"/>
            <w:vAlign w:val="center"/>
          </w:tcPr>
          <w:p w14:paraId="5661C0AF"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2001" w:type="dxa"/>
            <w:vAlign w:val="center"/>
          </w:tcPr>
          <w:p w14:paraId="7F29CB51"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906" w:type="dxa"/>
            <w:vAlign w:val="center"/>
          </w:tcPr>
          <w:p w14:paraId="0169E927"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c>
          <w:tcPr>
            <w:tcW w:w="1880" w:type="dxa"/>
            <w:vAlign w:val="center"/>
          </w:tcPr>
          <w:p w14:paraId="5722210F"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w:t>
            </w:r>
          </w:p>
        </w:tc>
        <w:tc>
          <w:tcPr>
            <w:tcW w:w="1853" w:type="dxa"/>
            <w:vAlign w:val="center"/>
          </w:tcPr>
          <w:p w14:paraId="535B1683" w14:textId="77777777" w:rsidR="00117C27" w:rsidRPr="004C2412" w:rsidRDefault="00117C2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w:t>
            </w:r>
          </w:p>
        </w:tc>
      </w:tr>
      <w:tr w:rsidR="0047700C" w:rsidRPr="004C2412" w14:paraId="189AE34E" w14:textId="77777777" w:rsidTr="0047700C">
        <w:trPr>
          <w:trHeight w:val="340"/>
        </w:trPr>
        <w:tc>
          <w:tcPr>
            <w:cnfStyle w:val="001000000000" w:firstRow="0" w:lastRow="0" w:firstColumn="1" w:lastColumn="0" w:oddVBand="0" w:evenVBand="0" w:oddHBand="0" w:evenHBand="0" w:firstRowFirstColumn="0" w:firstRowLastColumn="0" w:lastRowFirstColumn="0" w:lastRowLastColumn="0"/>
            <w:tcW w:w="2705" w:type="dxa"/>
            <w:vAlign w:val="center"/>
          </w:tcPr>
          <w:p w14:paraId="678EB8DC" w14:textId="7822C0E8" w:rsidR="0047700C" w:rsidRPr="004C2412" w:rsidRDefault="0047700C" w:rsidP="0047700C">
            <w:pPr>
              <w:autoSpaceDE w:val="0"/>
              <w:autoSpaceDN w:val="0"/>
              <w:adjustRightInd w:val="0"/>
              <w:spacing w:before="0"/>
              <w:ind w:left="0"/>
              <w:rPr>
                <w:rFonts w:cs="Gill Sans MT"/>
                <w:b w:val="0"/>
                <w:color w:val="000000"/>
              </w:rPr>
            </w:pPr>
            <w:r w:rsidRPr="004C2412">
              <w:rPr>
                <w:b w:val="0"/>
              </w:rPr>
              <w:t>1,130</w:t>
            </w:r>
          </w:p>
        </w:tc>
        <w:tc>
          <w:tcPr>
            <w:tcW w:w="2125" w:type="dxa"/>
            <w:vAlign w:val="center"/>
          </w:tcPr>
          <w:p w14:paraId="6956B4EC" w14:textId="4E0795E1"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w:t>
            </w:r>
          </w:p>
        </w:tc>
        <w:tc>
          <w:tcPr>
            <w:tcW w:w="1876" w:type="dxa"/>
            <w:vAlign w:val="center"/>
          </w:tcPr>
          <w:p w14:paraId="3E67BC3E" w14:textId="6D0A039E"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8,657</w:t>
            </w:r>
          </w:p>
        </w:tc>
        <w:tc>
          <w:tcPr>
            <w:tcW w:w="2001" w:type="dxa"/>
            <w:vAlign w:val="center"/>
          </w:tcPr>
          <w:p w14:paraId="2CAD6FB1" w14:textId="225B71C4"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88%</w:t>
            </w:r>
          </w:p>
        </w:tc>
        <w:tc>
          <w:tcPr>
            <w:tcW w:w="1906" w:type="dxa"/>
            <w:vAlign w:val="center"/>
          </w:tcPr>
          <w:p w14:paraId="14A292A0" w14:textId="084D8E98"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102</w:t>
            </w:r>
          </w:p>
        </w:tc>
        <w:tc>
          <w:tcPr>
            <w:tcW w:w="1880" w:type="dxa"/>
            <w:vAlign w:val="center"/>
          </w:tcPr>
          <w:p w14:paraId="3BDFB5E1" w14:textId="762E93D2"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w:t>
            </w:r>
          </w:p>
        </w:tc>
        <w:tc>
          <w:tcPr>
            <w:tcW w:w="1853" w:type="dxa"/>
            <w:vAlign w:val="center"/>
          </w:tcPr>
          <w:p w14:paraId="10514398" w14:textId="6DFED8CB"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9,889</w:t>
            </w:r>
          </w:p>
        </w:tc>
      </w:tr>
    </w:tbl>
    <w:p w14:paraId="090EECF3" w14:textId="3E69D519" w:rsidR="00BF33EB" w:rsidRPr="004C2412" w:rsidRDefault="00117C27" w:rsidP="00F65699">
      <w:pPr>
        <w:spacing w:after="240" w:line="240" w:lineRule="auto"/>
        <w:ind w:left="0"/>
      </w:pPr>
      <w:r w:rsidRPr="004C2412">
        <w:t>“Serious Failures” shown are for refusing to accept or commence a suitable job, and for persistent non-compliance following a Comprehensive Compliance Assessment.</w:t>
      </w:r>
    </w:p>
    <w:p w14:paraId="7D21089B" w14:textId="77777777" w:rsidR="00BF33EB" w:rsidRPr="004C2412" w:rsidRDefault="00BF33EB">
      <w:pPr>
        <w:spacing w:before="0"/>
        <w:ind w:left="0"/>
      </w:pPr>
      <w:r w:rsidRPr="004C2412">
        <w:br w:type="page"/>
      </w:r>
    </w:p>
    <w:p w14:paraId="36091429" w14:textId="6E2CB14B" w:rsidR="00C24E8B" w:rsidRPr="004C2412" w:rsidRDefault="000A4474" w:rsidP="00A609AA">
      <w:pPr>
        <w:pStyle w:val="Heading1"/>
        <w:spacing w:before="240"/>
      </w:pPr>
      <w:bookmarkStart w:id="25" w:name="_Toc517343559"/>
      <w:r w:rsidRPr="004C2412">
        <w:lastRenderedPageBreak/>
        <w:t>Par</w:t>
      </w:r>
      <w:r w:rsidR="00C24E8B" w:rsidRPr="004C2412">
        <w:t>t B</w:t>
      </w:r>
      <w:bookmarkEnd w:id="25"/>
    </w:p>
    <w:p w14:paraId="3609142B" w14:textId="175903D5" w:rsidR="00446DCB" w:rsidRPr="004C2412" w:rsidRDefault="001112BC" w:rsidP="00A609AA">
      <w:pPr>
        <w:pStyle w:val="Heading2"/>
        <w:numPr>
          <w:ilvl w:val="0"/>
          <w:numId w:val="0"/>
        </w:numPr>
      </w:pPr>
      <w:bookmarkStart w:id="26" w:name="_Toc517343560"/>
      <w:r w:rsidRPr="004C2412">
        <w:t xml:space="preserve">13 </w:t>
      </w:r>
      <w:r w:rsidR="00663AE9" w:rsidRPr="004C2412">
        <w:rPr>
          <w:szCs w:val="22"/>
        </w:rPr>
        <w:t>–</w:t>
      </w:r>
      <w:r w:rsidRPr="004C2412">
        <w:t xml:space="preserve"> </w:t>
      </w:r>
      <w:r w:rsidR="002F0647" w:rsidRPr="004C2412">
        <w:t>Financial Penalties, Connection Failures,</w:t>
      </w:r>
      <w:r w:rsidR="00EE4D0A" w:rsidRPr="004C2412">
        <w:t xml:space="preserve"> Income Support</w:t>
      </w:r>
      <w:r w:rsidR="002F0647" w:rsidRPr="004C2412">
        <w:t xml:space="preserve"> </w:t>
      </w:r>
      <w:r w:rsidR="000770FC" w:rsidRPr="004C2412">
        <w:t xml:space="preserve">Payment Suspensions and </w:t>
      </w:r>
      <w:r w:rsidR="00F4190C" w:rsidRPr="004C2412">
        <w:t>CCAs</w:t>
      </w:r>
      <w:r w:rsidR="00945CD3" w:rsidRPr="004C2412">
        <w:t>:</w:t>
      </w:r>
      <w:r w:rsidR="00F4190C" w:rsidRPr="004C2412">
        <w:t xml:space="preserve"> </w:t>
      </w:r>
      <w:r w:rsidR="002F0647" w:rsidRPr="004C2412">
        <w:t>by Gender</w:t>
      </w:r>
      <w:r w:rsidR="000A4474" w:rsidRPr="004C2412">
        <w:t xml:space="preserve"> -</w:t>
      </w:r>
      <w:r w:rsidR="009F1614" w:rsidRPr="004C2412">
        <w:t xml:space="preserve"> 1 </w:t>
      </w:r>
      <w:r w:rsidR="0047700C" w:rsidRPr="004C2412">
        <w:t>January</w:t>
      </w:r>
      <w:r w:rsidR="009F1614" w:rsidRPr="004C2412">
        <w:t xml:space="preserve"> to 31 </w:t>
      </w:r>
      <w:r w:rsidR="0047700C" w:rsidRPr="004C2412">
        <w:t xml:space="preserve">March </w:t>
      </w:r>
      <w:r w:rsidR="009F1614" w:rsidRPr="004C2412">
        <w:t>201</w:t>
      </w:r>
      <w:r w:rsidR="0047700C" w:rsidRPr="004C2412">
        <w:t>8</w:t>
      </w:r>
      <w:bookmarkEnd w:id="26"/>
    </w:p>
    <w:p w14:paraId="06826E19" w14:textId="189BC823" w:rsidR="009F1614" w:rsidRPr="004C2412" w:rsidRDefault="00C95ED9" w:rsidP="00A609AA">
      <w:pPr>
        <w:pStyle w:val="Heading3"/>
        <w:numPr>
          <w:ilvl w:val="0"/>
          <w:numId w:val="0"/>
        </w:numPr>
      </w:pPr>
      <w:bookmarkStart w:id="27" w:name="_Toc517343561"/>
      <w:r w:rsidRPr="004C2412">
        <w:t xml:space="preserve">13 a – </w:t>
      </w:r>
      <w:r w:rsidR="009F1614" w:rsidRPr="004C2412">
        <w:t>Non-Payment Period</w:t>
      </w:r>
      <w:r w:rsidR="00B23962" w:rsidRPr="004C2412">
        <w:t>s</w:t>
      </w:r>
      <w:r w:rsidR="00454B21" w:rsidRPr="004C2412">
        <w:t xml:space="preserve"> (NPPs) - 1 </w:t>
      </w:r>
      <w:r w:rsidR="0047700C" w:rsidRPr="004C2412">
        <w:t>January</w:t>
      </w:r>
      <w:r w:rsidR="00454B21" w:rsidRPr="004C2412">
        <w:t xml:space="preserve"> to 31 </w:t>
      </w:r>
      <w:r w:rsidR="0047700C" w:rsidRPr="004C2412">
        <w:t>March 2018</w:t>
      </w:r>
      <w:bookmarkEnd w:id="27"/>
    </w:p>
    <w:tbl>
      <w:tblPr>
        <w:tblStyle w:val="LeftAlignTable"/>
        <w:tblW w:w="14533" w:type="dxa"/>
        <w:tblInd w:w="-5" w:type="dxa"/>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380"/>
        <w:gridCol w:w="1063"/>
        <w:gridCol w:w="1197"/>
        <w:gridCol w:w="1469"/>
        <w:gridCol w:w="1343"/>
        <w:gridCol w:w="1321"/>
        <w:gridCol w:w="1250"/>
        <w:gridCol w:w="1255"/>
        <w:gridCol w:w="1255"/>
      </w:tblGrid>
      <w:tr w:rsidR="00E758D1" w:rsidRPr="004C2412" w14:paraId="36091435" w14:textId="77777777" w:rsidTr="00910012">
        <w:trPr>
          <w:cnfStyle w:val="100000000000" w:firstRow="1" w:lastRow="0" w:firstColumn="0" w:lastColumn="0" w:oddVBand="0" w:evenVBand="0" w:oddHBand="0" w:evenHBand="0" w:firstRowFirstColumn="0" w:firstRowLastColumn="0" w:lastRowFirstColumn="0" w:lastRowLastColumn="0"/>
          <w:trHeight w:val="1082"/>
          <w:tblHeader/>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2C" w14:textId="50D6F440" w:rsidR="001F7420" w:rsidRPr="004C2412" w:rsidRDefault="00454B21" w:rsidP="00910012">
            <w:pPr>
              <w:spacing w:before="0"/>
              <w:ind w:left="0"/>
            </w:pPr>
            <w:r w:rsidRPr="004C2412">
              <w:t>Type of NPP (</w:t>
            </w:r>
            <w:r w:rsidR="00215AE8" w:rsidRPr="004C2412">
              <w:t>Serious</w:t>
            </w:r>
            <w:r w:rsidRPr="004C2412">
              <w:t xml:space="preserve"> or Unemployment Non Payment Period)</w:t>
            </w:r>
          </w:p>
        </w:tc>
        <w:tc>
          <w:tcPr>
            <w:tcW w:w="1063" w:type="dxa"/>
            <w:vAlign w:val="center"/>
          </w:tcPr>
          <w:p w14:paraId="3609142D"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Male</w:t>
            </w:r>
          </w:p>
        </w:tc>
        <w:tc>
          <w:tcPr>
            <w:tcW w:w="1197" w:type="dxa"/>
            <w:vAlign w:val="center"/>
          </w:tcPr>
          <w:p w14:paraId="3609142E"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Male %</w:t>
            </w:r>
          </w:p>
        </w:tc>
        <w:tc>
          <w:tcPr>
            <w:tcW w:w="1469" w:type="dxa"/>
            <w:vAlign w:val="center"/>
          </w:tcPr>
          <w:p w14:paraId="3609142F"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Female</w:t>
            </w:r>
          </w:p>
        </w:tc>
        <w:tc>
          <w:tcPr>
            <w:tcW w:w="1343" w:type="dxa"/>
            <w:vAlign w:val="center"/>
          </w:tcPr>
          <w:p w14:paraId="36091430"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Female %</w:t>
            </w:r>
          </w:p>
        </w:tc>
        <w:tc>
          <w:tcPr>
            <w:tcW w:w="1321" w:type="dxa"/>
            <w:vAlign w:val="center"/>
          </w:tcPr>
          <w:p w14:paraId="36091431"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250" w:type="dxa"/>
            <w:vAlign w:val="center"/>
          </w:tcPr>
          <w:p w14:paraId="36091432"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w:t>
            </w:r>
          </w:p>
        </w:tc>
        <w:tc>
          <w:tcPr>
            <w:tcW w:w="1255" w:type="dxa"/>
            <w:vAlign w:val="center"/>
          </w:tcPr>
          <w:p w14:paraId="36091433"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255" w:type="dxa"/>
            <w:vAlign w:val="center"/>
          </w:tcPr>
          <w:p w14:paraId="36091434"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47700C" w:rsidRPr="004C2412" w14:paraId="3609143F"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36" w14:textId="77777777" w:rsidR="0047700C" w:rsidRPr="004C2412" w:rsidRDefault="0047700C" w:rsidP="0047700C">
            <w:pPr>
              <w:spacing w:before="0"/>
              <w:ind w:left="0"/>
            </w:pPr>
            <w:r w:rsidRPr="004C2412">
              <w:t>Voluntary unemployment – UNPP</w:t>
            </w:r>
          </w:p>
        </w:tc>
        <w:tc>
          <w:tcPr>
            <w:tcW w:w="1063" w:type="dxa"/>
            <w:vAlign w:val="center"/>
          </w:tcPr>
          <w:p w14:paraId="36091437" w14:textId="58B1BCF2"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1,288</w:t>
            </w:r>
          </w:p>
        </w:tc>
        <w:tc>
          <w:tcPr>
            <w:tcW w:w="1197" w:type="dxa"/>
            <w:vAlign w:val="center"/>
          </w:tcPr>
          <w:p w14:paraId="36091438" w14:textId="68D27E50"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9.94%</w:t>
            </w:r>
          </w:p>
        </w:tc>
        <w:tc>
          <w:tcPr>
            <w:tcW w:w="1469" w:type="dxa"/>
            <w:vAlign w:val="center"/>
          </w:tcPr>
          <w:p w14:paraId="36091439" w14:textId="5D436D8C"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680</w:t>
            </w:r>
          </w:p>
        </w:tc>
        <w:tc>
          <w:tcPr>
            <w:tcW w:w="1343" w:type="dxa"/>
            <w:vAlign w:val="center"/>
          </w:tcPr>
          <w:p w14:paraId="3609143A" w14:textId="54A30C0A"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5.25%</w:t>
            </w:r>
          </w:p>
        </w:tc>
        <w:tc>
          <w:tcPr>
            <w:tcW w:w="1321" w:type="dxa"/>
            <w:vAlign w:val="center"/>
          </w:tcPr>
          <w:p w14:paraId="3609143B" w14:textId="56F045B3"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1,968</w:t>
            </w:r>
          </w:p>
        </w:tc>
        <w:tc>
          <w:tcPr>
            <w:tcW w:w="1250" w:type="dxa"/>
            <w:vAlign w:val="center"/>
          </w:tcPr>
          <w:p w14:paraId="3609143C" w14:textId="7DADF432"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15.19%</w:t>
            </w:r>
          </w:p>
        </w:tc>
        <w:tc>
          <w:tcPr>
            <w:tcW w:w="1255" w:type="dxa"/>
            <w:vAlign w:val="center"/>
          </w:tcPr>
          <w:p w14:paraId="3609143D" w14:textId="21895273"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5,246</w:t>
            </w:r>
          </w:p>
        </w:tc>
        <w:tc>
          <w:tcPr>
            <w:tcW w:w="1255" w:type="dxa"/>
            <w:vAlign w:val="center"/>
          </w:tcPr>
          <w:p w14:paraId="3609143E" w14:textId="5015A75F"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13.32%</w:t>
            </w:r>
          </w:p>
        </w:tc>
      </w:tr>
      <w:tr w:rsidR="0047700C" w:rsidRPr="004C2412" w14:paraId="36091449"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40" w14:textId="77777777" w:rsidR="0047700C" w:rsidRPr="004C2412" w:rsidRDefault="0047700C" w:rsidP="0047700C">
            <w:pPr>
              <w:spacing w:before="0"/>
              <w:ind w:left="0"/>
            </w:pPr>
            <w:r w:rsidRPr="004C2412">
              <w:t>Unemployment due to misconduct – UNPP</w:t>
            </w:r>
          </w:p>
        </w:tc>
        <w:tc>
          <w:tcPr>
            <w:tcW w:w="1063" w:type="dxa"/>
            <w:vAlign w:val="center"/>
          </w:tcPr>
          <w:p w14:paraId="36091441" w14:textId="71C2315F"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818</w:t>
            </w:r>
          </w:p>
        </w:tc>
        <w:tc>
          <w:tcPr>
            <w:tcW w:w="1197" w:type="dxa"/>
            <w:vAlign w:val="center"/>
          </w:tcPr>
          <w:p w14:paraId="36091442" w14:textId="3A224B44"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6.31%</w:t>
            </w:r>
          </w:p>
        </w:tc>
        <w:tc>
          <w:tcPr>
            <w:tcW w:w="1469" w:type="dxa"/>
            <w:vAlign w:val="center"/>
          </w:tcPr>
          <w:p w14:paraId="36091443" w14:textId="46AA694D"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279</w:t>
            </w:r>
          </w:p>
        </w:tc>
        <w:tc>
          <w:tcPr>
            <w:tcW w:w="1343" w:type="dxa"/>
            <w:vAlign w:val="center"/>
          </w:tcPr>
          <w:p w14:paraId="36091444" w14:textId="34254412"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2.15%</w:t>
            </w:r>
          </w:p>
        </w:tc>
        <w:tc>
          <w:tcPr>
            <w:tcW w:w="1321" w:type="dxa"/>
            <w:vAlign w:val="center"/>
          </w:tcPr>
          <w:p w14:paraId="36091445" w14:textId="6F1F397C"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1,097</w:t>
            </w:r>
          </w:p>
        </w:tc>
        <w:tc>
          <w:tcPr>
            <w:tcW w:w="1250" w:type="dxa"/>
            <w:vAlign w:val="center"/>
          </w:tcPr>
          <w:p w14:paraId="36091446" w14:textId="7829B7B9"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8.47%</w:t>
            </w:r>
          </w:p>
        </w:tc>
        <w:tc>
          <w:tcPr>
            <w:tcW w:w="1255" w:type="dxa"/>
            <w:vAlign w:val="center"/>
          </w:tcPr>
          <w:p w14:paraId="36091447" w14:textId="300EAAED"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3,149</w:t>
            </w:r>
          </w:p>
        </w:tc>
        <w:tc>
          <w:tcPr>
            <w:tcW w:w="1255" w:type="dxa"/>
            <w:vAlign w:val="center"/>
          </w:tcPr>
          <w:p w14:paraId="36091448" w14:textId="0F14862C"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8.00%</w:t>
            </w:r>
          </w:p>
        </w:tc>
      </w:tr>
      <w:tr w:rsidR="0047700C" w:rsidRPr="004C2412" w14:paraId="36091453"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4A" w14:textId="77777777" w:rsidR="0047700C" w:rsidRPr="004C2412" w:rsidRDefault="0047700C" w:rsidP="0047700C">
            <w:pPr>
              <w:spacing w:before="0"/>
              <w:ind w:left="0"/>
            </w:pPr>
            <w:r w:rsidRPr="004C2412">
              <w:t>Persistent non-compliance – Serious</w:t>
            </w:r>
          </w:p>
        </w:tc>
        <w:tc>
          <w:tcPr>
            <w:tcW w:w="1063" w:type="dxa"/>
            <w:vAlign w:val="center"/>
          </w:tcPr>
          <w:p w14:paraId="3609144B" w14:textId="47CF2436"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6,063</w:t>
            </w:r>
          </w:p>
        </w:tc>
        <w:tc>
          <w:tcPr>
            <w:tcW w:w="1197" w:type="dxa"/>
            <w:vAlign w:val="center"/>
          </w:tcPr>
          <w:p w14:paraId="3609144C" w14:textId="36614614"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46.80%</w:t>
            </w:r>
          </w:p>
        </w:tc>
        <w:tc>
          <w:tcPr>
            <w:tcW w:w="1469" w:type="dxa"/>
            <w:vAlign w:val="center"/>
          </w:tcPr>
          <w:p w14:paraId="3609144D" w14:textId="03455475"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3,455</w:t>
            </w:r>
          </w:p>
        </w:tc>
        <w:tc>
          <w:tcPr>
            <w:tcW w:w="1343" w:type="dxa"/>
            <w:vAlign w:val="center"/>
          </w:tcPr>
          <w:p w14:paraId="3609144E" w14:textId="5B943230"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26.67%</w:t>
            </w:r>
          </w:p>
        </w:tc>
        <w:tc>
          <w:tcPr>
            <w:tcW w:w="1321" w:type="dxa"/>
            <w:vAlign w:val="center"/>
          </w:tcPr>
          <w:p w14:paraId="3609144F" w14:textId="0BD3391D"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9,518</w:t>
            </w:r>
          </w:p>
        </w:tc>
        <w:tc>
          <w:tcPr>
            <w:tcW w:w="1250" w:type="dxa"/>
            <w:vAlign w:val="center"/>
          </w:tcPr>
          <w:p w14:paraId="36091450" w14:textId="36ABDC04"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73.48%</w:t>
            </w:r>
          </w:p>
        </w:tc>
        <w:tc>
          <w:tcPr>
            <w:tcW w:w="1255" w:type="dxa"/>
            <w:vAlign w:val="center"/>
          </w:tcPr>
          <w:p w14:paraId="36091451" w14:textId="5F3ABF7F"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29,793</w:t>
            </w:r>
          </w:p>
        </w:tc>
        <w:tc>
          <w:tcPr>
            <w:tcW w:w="1255" w:type="dxa"/>
            <w:vAlign w:val="center"/>
          </w:tcPr>
          <w:p w14:paraId="36091452" w14:textId="57DCAAA5"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75.66%</w:t>
            </w:r>
          </w:p>
        </w:tc>
      </w:tr>
      <w:tr w:rsidR="0047700C" w:rsidRPr="004C2412" w14:paraId="3609145D"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54" w14:textId="77777777" w:rsidR="0047700C" w:rsidRPr="004C2412" w:rsidRDefault="0047700C" w:rsidP="0047700C">
            <w:pPr>
              <w:spacing w:before="0"/>
              <w:ind w:left="0"/>
            </w:pPr>
            <w:r w:rsidRPr="004C2412">
              <w:t>Did not commence suitable work – Serious</w:t>
            </w:r>
          </w:p>
        </w:tc>
        <w:tc>
          <w:tcPr>
            <w:tcW w:w="1063" w:type="dxa"/>
            <w:vAlign w:val="center"/>
          </w:tcPr>
          <w:p w14:paraId="36091455" w14:textId="48582077"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101</w:t>
            </w:r>
          </w:p>
        </w:tc>
        <w:tc>
          <w:tcPr>
            <w:tcW w:w="1197" w:type="dxa"/>
            <w:vAlign w:val="center"/>
          </w:tcPr>
          <w:p w14:paraId="36091456" w14:textId="3FCC798A"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0.78%</w:t>
            </w:r>
          </w:p>
        </w:tc>
        <w:tc>
          <w:tcPr>
            <w:tcW w:w="1469" w:type="dxa"/>
            <w:vAlign w:val="center"/>
          </w:tcPr>
          <w:p w14:paraId="36091457" w14:textId="43D7334D"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27</w:t>
            </w:r>
          </w:p>
        </w:tc>
        <w:tc>
          <w:tcPr>
            <w:tcW w:w="1343" w:type="dxa"/>
            <w:vAlign w:val="center"/>
          </w:tcPr>
          <w:p w14:paraId="36091458" w14:textId="44FBAC5A"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0.21%</w:t>
            </w:r>
          </w:p>
        </w:tc>
        <w:tc>
          <w:tcPr>
            <w:tcW w:w="1321" w:type="dxa"/>
            <w:vAlign w:val="center"/>
          </w:tcPr>
          <w:p w14:paraId="36091459" w14:textId="29CD0F45"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128</w:t>
            </w:r>
          </w:p>
        </w:tc>
        <w:tc>
          <w:tcPr>
            <w:tcW w:w="1250" w:type="dxa"/>
            <w:vAlign w:val="center"/>
          </w:tcPr>
          <w:p w14:paraId="3609145A" w14:textId="46633FE8"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0.99%</w:t>
            </w:r>
          </w:p>
        </w:tc>
        <w:tc>
          <w:tcPr>
            <w:tcW w:w="1255" w:type="dxa"/>
            <w:vAlign w:val="center"/>
          </w:tcPr>
          <w:p w14:paraId="3609145B" w14:textId="190D3F3E"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449</w:t>
            </w:r>
          </w:p>
        </w:tc>
        <w:tc>
          <w:tcPr>
            <w:tcW w:w="1255" w:type="dxa"/>
            <w:vAlign w:val="center"/>
          </w:tcPr>
          <w:p w14:paraId="3609145C" w14:textId="2E4219A6"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1.14%</w:t>
            </w:r>
          </w:p>
        </w:tc>
      </w:tr>
      <w:tr w:rsidR="0047700C" w:rsidRPr="004C2412" w14:paraId="36091467" w14:textId="77777777" w:rsidTr="00910012">
        <w:trPr>
          <w:trHeight w:val="397"/>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5E" w14:textId="77777777" w:rsidR="0047700C" w:rsidRPr="004C2412" w:rsidRDefault="0047700C" w:rsidP="0047700C">
            <w:pPr>
              <w:spacing w:before="0"/>
              <w:ind w:left="0"/>
            </w:pPr>
            <w:r w:rsidRPr="004C2412">
              <w:t>Refused a suitable job – Serious</w:t>
            </w:r>
          </w:p>
        </w:tc>
        <w:tc>
          <w:tcPr>
            <w:tcW w:w="1063" w:type="dxa"/>
            <w:vAlign w:val="center"/>
          </w:tcPr>
          <w:p w14:paraId="3609145F" w14:textId="566D13BC"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173</w:t>
            </w:r>
          </w:p>
        </w:tc>
        <w:tc>
          <w:tcPr>
            <w:tcW w:w="1197" w:type="dxa"/>
            <w:vAlign w:val="center"/>
          </w:tcPr>
          <w:p w14:paraId="36091460" w14:textId="1F8269A6"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1.34%</w:t>
            </w:r>
          </w:p>
        </w:tc>
        <w:tc>
          <w:tcPr>
            <w:tcW w:w="1469" w:type="dxa"/>
            <w:vAlign w:val="center"/>
          </w:tcPr>
          <w:p w14:paraId="36091461" w14:textId="68B794E0"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70</w:t>
            </w:r>
          </w:p>
        </w:tc>
        <w:tc>
          <w:tcPr>
            <w:tcW w:w="1343" w:type="dxa"/>
            <w:vAlign w:val="center"/>
          </w:tcPr>
          <w:p w14:paraId="36091462" w14:textId="0FECAC99"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0.54%</w:t>
            </w:r>
          </w:p>
        </w:tc>
        <w:tc>
          <w:tcPr>
            <w:tcW w:w="1321" w:type="dxa"/>
            <w:vAlign w:val="center"/>
          </w:tcPr>
          <w:p w14:paraId="36091463" w14:textId="5134146E"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243</w:t>
            </w:r>
          </w:p>
        </w:tc>
        <w:tc>
          <w:tcPr>
            <w:tcW w:w="1250" w:type="dxa"/>
            <w:vAlign w:val="center"/>
          </w:tcPr>
          <w:p w14:paraId="36091464" w14:textId="719A4DD0"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1.88%</w:t>
            </w:r>
          </w:p>
        </w:tc>
        <w:tc>
          <w:tcPr>
            <w:tcW w:w="1255" w:type="dxa"/>
            <w:vAlign w:val="center"/>
          </w:tcPr>
          <w:p w14:paraId="36091465" w14:textId="16415FDA"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740</w:t>
            </w:r>
          </w:p>
        </w:tc>
        <w:tc>
          <w:tcPr>
            <w:tcW w:w="1255" w:type="dxa"/>
            <w:vAlign w:val="center"/>
          </w:tcPr>
          <w:p w14:paraId="36091466" w14:textId="57005324"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1.88%</w:t>
            </w:r>
          </w:p>
        </w:tc>
      </w:tr>
      <w:tr w:rsidR="0047700C" w:rsidRPr="004C2412" w14:paraId="36091471" w14:textId="77777777" w:rsidTr="00910012">
        <w:trPr>
          <w:cnfStyle w:val="010000000000" w:firstRow="0" w:lastRow="1"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380" w:type="dxa"/>
            <w:vAlign w:val="center"/>
          </w:tcPr>
          <w:p w14:paraId="36091468" w14:textId="5D505283" w:rsidR="0047700C" w:rsidRPr="004C2412" w:rsidRDefault="0047700C" w:rsidP="0047700C">
            <w:pPr>
              <w:spacing w:before="0"/>
              <w:ind w:left="0"/>
            </w:pPr>
            <w:r w:rsidRPr="004C2412">
              <w:t xml:space="preserve">Sub Total - NPPs </w:t>
            </w:r>
          </w:p>
        </w:tc>
        <w:tc>
          <w:tcPr>
            <w:tcW w:w="1063" w:type="dxa"/>
            <w:vAlign w:val="center"/>
          </w:tcPr>
          <w:p w14:paraId="36091469" w14:textId="23C8694A" w:rsidR="0047700C" w:rsidRPr="004C2412" w:rsidRDefault="0047700C"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8,443</w:t>
            </w:r>
          </w:p>
        </w:tc>
        <w:tc>
          <w:tcPr>
            <w:tcW w:w="1197" w:type="dxa"/>
            <w:vAlign w:val="center"/>
          </w:tcPr>
          <w:p w14:paraId="3609146A" w14:textId="626BEDA2" w:rsidR="0047700C" w:rsidRPr="004C2412" w:rsidRDefault="0047700C"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65.18%</w:t>
            </w:r>
          </w:p>
        </w:tc>
        <w:tc>
          <w:tcPr>
            <w:tcW w:w="1469" w:type="dxa"/>
            <w:vAlign w:val="center"/>
          </w:tcPr>
          <w:p w14:paraId="3609146B" w14:textId="423F6B4B" w:rsidR="0047700C" w:rsidRPr="004C2412" w:rsidRDefault="0047700C"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4,511</w:t>
            </w:r>
          </w:p>
        </w:tc>
        <w:tc>
          <w:tcPr>
            <w:tcW w:w="1343" w:type="dxa"/>
            <w:vAlign w:val="center"/>
          </w:tcPr>
          <w:p w14:paraId="3609146C" w14:textId="2EABB6B2" w:rsidR="0047700C" w:rsidRPr="004C2412" w:rsidRDefault="0047700C"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34.82%</w:t>
            </w:r>
          </w:p>
        </w:tc>
        <w:tc>
          <w:tcPr>
            <w:tcW w:w="1321" w:type="dxa"/>
            <w:vAlign w:val="center"/>
          </w:tcPr>
          <w:p w14:paraId="3609146D" w14:textId="0756BFA8" w:rsidR="0047700C" w:rsidRPr="004C2412" w:rsidRDefault="0047700C"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12,954</w:t>
            </w:r>
          </w:p>
        </w:tc>
        <w:tc>
          <w:tcPr>
            <w:tcW w:w="1250" w:type="dxa"/>
            <w:vAlign w:val="center"/>
          </w:tcPr>
          <w:p w14:paraId="3609146E" w14:textId="65364FEC" w:rsidR="0047700C" w:rsidRPr="004C2412" w:rsidRDefault="0047700C"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100.00%</w:t>
            </w:r>
          </w:p>
        </w:tc>
        <w:tc>
          <w:tcPr>
            <w:tcW w:w="1255" w:type="dxa"/>
            <w:vAlign w:val="center"/>
          </w:tcPr>
          <w:p w14:paraId="3609146F" w14:textId="2A67FA49" w:rsidR="0047700C" w:rsidRPr="004C2412" w:rsidRDefault="0047700C"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39,377</w:t>
            </w:r>
          </w:p>
        </w:tc>
        <w:tc>
          <w:tcPr>
            <w:tcW w:w="1255" w:type="dxa"/>
            <w:vAlign w:val="center"/>
          </w:tcPr>
          <w:p w14:paraId="36091470" w14:textId="0B2D7DEE" w:rsidR="0047700C" w:rsidRPr="004C2412" w:rsidRDefault="0047700C"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100.00%</w:t>
            </w:r>
          </w:p>
        </w:tc>
      </w:tr>
    </w:tbl>
    <w:p w14:paraId="43A6B942" w14:textId="68FBF337" w:rsidR="00945CD3" w:rsidRPr="004C2412" w:rsidRDefault="00945CD3" w:rsidP="00F65699">
      <w:pPr>
        <w:spacing w:after="120" w:line="240" w:lineRule="auto"/>
        <w:ind w:left="0"/>
      </w:pPr>
      <w:r w:rsidRPr="004C2412">
        <w:t xml:space="preserve">Unemployment non-payment periods are generally for eight weeks. However, a person who has received </w:t>
      </w:r>
      <w:r w:rsidRPr="004C2412">
        <w:rPr>
          <w:noProof/>
        </w:rPr>
        <w:t xml:space="preserve">Relocation Assistance to take up a job and </w:t>
      </w:r>
      <w:r w:rsidRPr="004C2412">
        <w:t xml:space="preserve">voluntarily leaves this job without a reasonable excuse, or </w:t>
      </w:r>
      <w:proofErr w:type="gramStart"/>
      <w:r w:rsidRPr="004C2412">
        <w:t>is dismissed</w:t>
      </w:r>
      <w:proofErr w:type="gramEnd"/>
      <w:r w:rsidRPr="004C2412">
        <w:t xml:space="preserve"> for misconduct within the first six months, may be subject to a non-payment penalty period of 12 weeks. This penalty </w:t>
      </w:r>
      <w:proofErr w:type="gramStart"/>
      <w:r w:rsidRPr="004C2412">
        <w:t>may also be applied</w:t>
      </w:r>
      <w:proofErr w:type="gramEnd"/>
      <w:r w:rsidRPr="004C2412">
        <w:t xml:space="preserve"> if the job seeker accepts the job and relocates but does not commence employment.</w:t>
      </w:r>
    </w:p>
    <w:p w14:paraId="314D12B4" w14:textId="61A4274B" w:rsidR="00BF33EB" w:rsidRPr="004C2412" w:rsidRDefault="00BF33EB">
      <w:pPr>
        <w:spacing w:before="0"/>
        <w:ind w:left="0"/>
        <w:rPr>
          <w:b/>
        </w:rPr>
      </w:pPr>
      <w:r w:rsidRPr="004C2412">
        <w:rPr>
          <w:b/>
        </w:rPr>
        <w:br w:type="page"/>
      </w:r>
    </w:p>
    <w:p w14:paraId="36091473" w14:textId="0B140D2B" w:rsidR="00446DCB" w:rsidRPr="004C2412" w:rsidRDefault="00D6515C" w:rsidP="00A609AA">
      <w:pPr>
        <w:pStyle w:val="Heading3"/>
        <w:numPr>
          <w:ilvl w:val="0"/>
          <w:numId w:val="0"/>
        </w:numPr>
      </w:pPr>
      <w:bookmarkStart w:id="28" w:name="_Toc517343562"/>
      <w:r w:rsidRPr="004C2412">
        <w:lastRenderedPageBreak/>
        <w:t xml:space="preserve">13 b </w:t>
      </w:r>
      <w:r w:rsidR="00606BF5" w:rsidRPr="004C2412">
        <w:t>–</w:t>
      </w:r>
      <w:r w:rsidRPr="004C2412">
        <w:t xml:space="preserve"> </w:t>
      </w:r>
      <w:r w:rsidR="009F1614" w:rsidRPr="004C2412">
        <w:t>Short Term Financial Penalties</w:t>
      </w:r>
      <w:r w:rsidR="00945CD3" w:rsidRPr="004C2412">
        <w:t xml:space="preserve"> and Total Financial Penalty Summary </w:t>
      </w:r>
      <w:r w:rsidR="00454B21" w:rsidRPr="004C2412">
        <w:t xml:space="preserve">- 1 </w:t>
      </w:r>
      <w:r w:rsidR="0047700C" w:rsidRPr="004C2412">
        <w:t>January</w:t>
      </w:r>
      <w:r w:rsidR="00454B21" w:rsidRPr="004C2412">
        <w:t xml:space="preserve"> to 31 </w:t>
      </w:r>
      <w:r w:rsidR="0047700C" w:rsidRPr="004C2412">
        <w:t xml:space="preserve">March </w:t>
      </w:r>
      <w:r w:rsidR="00454B21" w:rsidRPr="004C2412">
        <w:t>201</w:t>
      </w:r>
      <w:r w:rsidR="0047700C" w:rsidRPr="004C2412">
        <w:t>8</w:t>
      </w:r>
      <w:bookmarkEnd w:id="28"/>
    </w:p>
    <w:tbl>
      <w:tblPr>
        <w:tblStyle w:val="LeftAlignTable"/>
        <w:tblW w:w="14960" w:type="dxa"/>
        <w:tblInd w:w="-5" w:type="dxa"/>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792"/>
        <w:gridCol w:w="1020"/>
        <w:gridCol w:w="1087"/>
        <w:gridCol w:w="1503"/>
        <w:gridCol w:w="1372"/>
        <w:gridCol w:w="1357"/>
        <w:gridCol w:w="1279"/>
        <w:gridCol w:w="1275"/>
        <w:gridCol w:w="1275"/>
      </w:tblGrid>
      <w:tr w:rsidR="00877281" w:rsidRPr="004C2412" w14:paraId="3609147D" w14:textId="77777777"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74" w14:textId="1C32E2B9" w:rsidR="001F7420" w:rsidRPr="004C2412" w:rsidRDefault="00945CD3" w:rsidP="00910012">
            <w:pPr>
              <w:spacing w:before="0"/>
              <w:ind w:left="0"/>
              <w:rPr>
                <w:noProof/>
              </w:rPr>
            </w:pPr>
            <w:r w:rsidRPr="004C2412">
              <w:rPr>
                <w:noProof/>
              </w:rPr>
              <w:t xml:space="preserve">Type of Short Term Penalty: </w:t>
            </w:r>
            <w:r w:rsidR="00D97FDB" w:rsidRPr="004C2412">
              <w:rPr>
                <w:noProof/>
              </w:rPr>
              <w:t>Non-At</w:t>
            </w:r>
            <w:r w:rsidR="00CF2936" w:rsidRPr="004C2412">
              <w:rPr>
                <w:noProof/>
              </w:rPr>
              <w:t>tendance</w:t>
            </w:r>
            <w:r w:rsidRPr="004C2412">
              <w:rPr>
                <w:noProof/>
              </w:rPr>
              <w:t xml:space="preserve"> (NAF)</w:t>
            </w:r>
            <w:r w:rsidR="00CF2936" w:rsidRPr="004C2412">
              <w:rPr>
                <w:noProof/>
              </w:rPr>
              <w:t>, Reconnection and N</w:t>
            </w:r>
            <w:r w:rsidRPr="004C2412">
              <w:rPr>
                <w:noProof/>
              </w:rPr>
              <w:t>o</w:t>
            </w:r>
            <w:r w:rsidRPr="004C2412">
              <w:rPr>
                <w:noProof/>
              </w:rPr>
              <w:noBreakHyphen/>
            </w:r>
            <w:r w:rsidR="00CF2936" w:rsidRPr="004C2412">
              <w:rPr>
                <w:noProof/>
              </w:rPr>
              <w:t>S</w:t>
            </w:r>
            <w:r w:rsidRPr="004C2412">
              <w:rPr>
                <w:noProof/>
              </w:rPr>
              <w:t xml:space="preserve">how </w:t>
            </w:r>
            <w:r w:rsidR="00CF2936" w:rsidRPr="004C2412">
              <w:rPr>
                <w:noProof/>
              </w:rPr>
              <w:t>N</w:t>
            </w:r>
            <w:r w:rsidRPr="004C2412">
              <w:rPr>
                <w:noProof/>
              </w:rPr>
              <w:t>o</w:t>
            </w:r>
            <w:r w:rsidRPr="004C2412">
              <w:rPr>
                <w:noProof/>
              </w:rPr>
              <w:noBreakHyphen/>
            </w:r>
            <w:r w:rsidR="00CF2936" w:rsidRPr="004C2412">
              <w:rPr>
                <w:noProof/>
              </w:rPr>
              <w:t>P</w:t>
            </w:r>
            <w:r w:rsidRPr="004C2412">
              <w:rPr>
                <w:noProof/>
              </w:rPr>
              <w:t>ay (NSNP)</w:t>
            </w:r>
          </w:p>
        </w:tc>
        <w:tc>
          <w:tcPr>
            <w:tcW w:w="1020" w:type="dxa"/>
            <w:vAlign w:val="center"/>
          </w:tcPr>
          <w:p w14:paraId="36091475"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Male</w:t>
            </w:r>
          </w:p>
        </w:tc>
        <w:tc>
          <w:tcPr>
            <w:tcW w:w="1087" w:type="dxa"/>
            <w:vAlign w:val="center"/>
          </w:tcPr>
          <w:p w14:paraId="36091476"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Male %</w:t>
            </w:r>
          </w:p>
        </w:tc>
        <w:tc>
          <w:tcPr>
            <w:tcW w:w="1503" w:type="dxa"/>
            <w:vAlign w:val="center"/>
          </w:tcPr>
          <w:p w14:paraId="36091477"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Female</w:t>
            </w:r>
          </w:p>
        </w:tc>
        <w:tc>
          <w:tcPr>
            <w:tcW w:w="1372" w:type="dxa"/>
            <w:vAlign w:val="center"/>
          </w:tcPr>
          <w:p w14:paraId="36091478"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Female %</w:t>
            </w:r>
          </w:p>
        </w:tc>
        <w:tc>
          <w:tcPr>
            <w:tcW w:w="1357" w:type="dxa"/>
            <w:vAlign w:val="center"/>
          </w:tcPr>
          <w:p w14:paraId="36091479"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Total</w:t>
            </w:r>
          </w:p>
        </w:tc>
        <w:tc>
          <w:tcPr>
            <w:tcW w:w="1279" w:type="dxa"/>
            <w:vAlign w:val="center"/>
          </w:tcPr>
          <w:p w14:paraId="3609147A"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Total %</w:t>
            </w:r>
          </w:p>
        </w:tc>
        <w:tc>
          <w:tcPr>
            <w:tcW w:w="1275" w:type="dxa"/>
            <w:vAlign w:val="center"/>
          </w:tcPr>
          <w:p w14:paraId="3609147B"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c>
          <w:tcPr>
            <w:tcW w:w="1275" w:type="dxa"/>
            <w:vAlign w:val="center"/>
          </w:tcPr>
          <w:p w14:paraId="3609147C"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r>
      <w:tr w:rsidR="0047700C" w:rsidRPr="004C2412" w14:paraId="36091487" w14:textId="77777777" w:rsidTr="00910012">
        <w:trPr>
          <w:trHeight w:val="20"/>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7E" w14:textId="77777777" w:rsidR="0047700C" w:rsidRPr="004C2412" w:rsidRDefault="0047700C" w:rsidP="0047700C">
            <w:pPr>
              <w:spacing w:before="0"/>
              <w:ind w:left="0"/>
              <w:rPr>
                <w:noProof/>
              </w:rPr>
            </w:pPr>
            <w:r w:rsidRPr="004C2412">
              <w:rPr>
                <w:noProof/>
              </w:rPr>
              <w:t xml:space="preserve">Appointment related failures – Provider (NAF and Reconnection) and DHS (Reconnection) </w:t>
            </w:r>
          </w:p>
        </w:tc>
        <w:tc>
          <w:tcPr>
            <w:tcW w:w="1020" w:type="dxa"/>
            <w:vAlign w:val="center"/>
          </w:tcPr>
          <w:p w14:paraId="3609147F" w14:textId="3D67C2AB"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10,457</w:t>
            </w:r>
          </w:p>
        </w:tc>
        <w:tc>
          <w:tcPr>
            <w:tcW w:w="1087" w:type="dxa"/>
            <w:vAlign w:val="center"/>
          </w:tcPr>
          <w:p w14:paraId="36091480" w14:textId="3D4E907A"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11.92%</w:t>
            </w:r>
          </w:p>
        </w:tc>
        <w:tc>
          <w:tcPr>
            <w:tcW w:w="1503" w:type="dxa"/>
            <w:vAlign w:val="center"/>
          </w:tcPr>
          <w:p w14:paraId="36091481" w14:textId="298CA820"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4,975</w:t>
            </w:r>
          </w:p>
        </w:tc>
        <w:tc>
          <w:tcPr>
            <w:tcW w:w="1372" w:type="dxa"/>
            <w:vAlign w:val="center"/>
          </w:tcPr>
          <w:p w14:paraId="36091482" w14:textId="5CAEB4B9"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5.67%</w:t>
            </w:r>
          </w:p>
        </w:tc>
        <w:tc>
          <w:tcPr>
            <w:tcW w:w="1357" w:type="dxa"/>
            <w:vAlign w:val="center"/>
          </w:tcPr>
          <w:p w14:paraId="36091483" w14:textId="0C4E2648"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15,432</w:t>
            </w:r>
          </w:p>
        </w:tc>
        <w:tc>
          <w:tcPr>
            <w:tcW w:w="1279" w:type="dxa"/>
            <w:vAlign w:val="center"/>
          </w:tcPr>
          <w:p w14:paraId="36091484" w14:textId="2703DC3D"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17.59%</w:t>
            </w:r>
          </w:p>
        </w:tc>
        <w:tc>
          <w:tcPr>
            <w:tcW w:w="1275" w:type="dxa"/>
            <w:vAlign w:val="center"/>
          </w:tcPr>
          <w:p w14:paraId="36091485" w14:textId="514C608C"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43,930</w:t>
            </w:r>
          </w:p>
        </w:tc>
        <w:tc>
          <w:tcPr>
            <w:tcW w:w="1275" w:type="dxa"/>
            <w:vAlign w:val="center"/>
          </w:tcPr>
          <w:p w14:paraId="36091486" w14:textId="5545173D"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16.88%</w:t>
            </w:r>
          </w:p>
        </w:tc>
      </w:tr>
      <w:tr w:rsidR="0047700C" w:rsidRPr="004C2412" w14:paraId="36091491" w14:textId="77777777" w:rsidTr="00910012">
        <w:trPr>
          <w:trHeight w:val="20"/>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88" w14:textId="77777777" w:rsidR="0047700C" w:rsidRPr="004C2412" w:rsidDel="00D97FDB" w:rsidRDefault="0047700C" w:rsidP="0047700C">
            <w:pPr>
              <w:spacing w:before="0"/>
              <w:ind w:left="0"/>
              <w:rPr>
                <w:noProof/>
              </w:rPr>
            </w:pPr>
            <w:r w:rsidRPr="004C2412">
              <w:rPr>
                <w:noProof/>
              </w:rPr>
              <w:t>Other failures to comply with a reconnection requirement that resulted in a financial penalty</w:t>
            </w:r>
            <w:r w:rsidRPr="004C2412">
              <w:rPr>
                <w:noProof/>
                <w:sz w:val="32"/>
                <w:szCs w:val="32"/>
                <w:vertAlign w:val="superscript"/>
              </w:rPr>
              <w:t xml:space="preserve"> </w:t>
            </w:r>
            <w:r w:rsidRPr="004C2412">
              <w:rPr>
                <w:noProof/>
              </w:rPr>
              <w:t>^</w:t>
            </w:r>
          </w:p>
        </w:tc>
        <w:tc>
          <w:tcPr>
            <w:tcW w:w="1020" w:type="dxa"/>
            <w:vAlign w:val="center"/>
          </w:tcPr>
          <w:p w14:paraId="36091489" w14:textId="56C6C657"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482</w:t>
            </w:r>
          </w:p>
        </w:tc>
        <w:tc>
          <w:tcPr>
            <w:tcW w:w="1087" w:type="dxa"/>
            <w:vAlign w:val="center"/>
          </w:tcPr>
          <w:p w14:paraId="3609148A" w14:textId="683A4B4A"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0.55%</w:t>
            </w:r>
          </w:p>
        </w:tc>
        <w:tc>
          <w:tcPr>
            <w:tcW w:w="1503" w:type="dxa"/>
            <w:vAlign w:val="center"/>
          </w:tcPr>
          <w:p w14:paraId="3609148B" w14:textId="588CB09D"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173</w:t>
            </w:r>
          </w:p>
        </w:tc>
        <w:tc>
          <w:tcPr>
            <w:tcW w:w="1372" w:type="dxa"/>
            <w:vAlign w:val="center"/>
          </w:tcPr>
          <w:p w14:paraId="3609148C" w14:textId="144A592F"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0.20%</w:t>
            </w:r>
          </w:p>
        </w:tc>
        <w:tc>
          <w:tcPr>
            <w:tcW w:w="1357" w:type="dxa"/>
            <w:vAlign w:val="center"/>
          </w:tcPr>
          <w:p w14:paraId="3609148D" w14:textId="1B7C7888"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655</w:t>
            </w:r>
          </w:p>
        </w:tc>
        <w:tc>
          <w:tcPr>
            <w:tcW w:w="1279" w:type="dxa"/>
            <w:vAlign w:val="center"/>
          </w:tcPr>
          <w:p w14:paraId="3609148E" w14:textId="620FB0AB"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0.75%</w:t>
            </w:r>
          </w:p>
        </w:tc>
        <w:tc>
          <w:tcPr>
            <w:tcW w:w="1275" w:type="dxa"/>
            <w:vAlign w:val="center"/>
          </w:tcPr>
          <w:p w14:paraId="3609148F" w14:textId="157C04D7"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1,621</w:t>
            </w:r>
          </w:p>
        </w:tc>
        <w:tc>
          <w:tcPr>
            <w:tcW w:w="1275" w:type="dxa"/>
            <w:vAlign w:val="center"/>
          </w:tcPr>
          <w:p w14:paraId="36091490" w14:textId="0D64D76B"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0.62%</w:t>
            </w:r>
          </w:p>
        </w:tc>
      </w:tr>
      <w:tr w:rsidR="0047700C" w:rsidRPr="004C2412" w14:paraId="3609149B" w14:textId="77777777" w:rsidTr="00910012">
        <w:trPr>
          <w:trHeight w:val="20"/>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92" w14:textId="77777777" w:rsidR="0047700C" w:rsidRPr="004C2412" w:rsidRDefault="0047700C" w:rsidP="0047700C">
            <w:pPr>
              <w:spacing w:before="0"/>
              <w:ind w:left="0"/>
              <w:rPr>
                <w:noProof/>
              </w:rPr>
            </w:pPr>
            <w:r w:rsidRPr="004C2412">
              <w:rPr>
                <w:noProof/>
              </w:rPr>
              <w:t>Failure to attend activity specified in a Job Plan (NSNP)</w:t>
            </w:r>
          </w:p>
        </w:tc>
        <w:tc>
          <w:tcPr>
            <w:tcW w:w="1020" w:type="dxa"/>
            <w:vAlign w:val="center"/>
          </w:tcPr>
          <w:p w14:paraId="36091493" w14:textId="19151A9A"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44,416</w:t>
            </w:r>
          </w:p>
        </w:tc>
        <w:tc>
          <w:tcPr>
            <w:tcW w:w="1087" w:type="dxa"/>
            <w:vAlign w:val="center"/>
          </w:tcPr>
          <w:p w14:paraId="36091494" w14:textId="72753563"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50.63%</w:t>
            </w:r>
          </w:p>
        </w:tc>
        <w:tc>
          <w:tcPr>
            <w:tcW w:w="1503" w:type="dxa"/>
            <w:vAlign w:val="center"/>
          </w:tcPr>
          <w:p w14:paraId="36091495" w14:textId="0491FB99"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26,065</w:t>
            </w:r>
          </w:p>
        </w:tc>
        <w:tc>
          <w:tcPr>
            <w:tcW w:w="1372" w:type="dxa"/>
            <w:vAlign w:val="center"/>
          </w:tcPr>
          <w:p w14:paraId="36091496" w14:textId="6565E381"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29.71%</w:t>
            </w:r>
          </w:p>
        </w:tc>
        <w:tc>
          <w:tcPr>
            <w:tcW w:w="1357" w:type="dxa"/>
            <w:vAlign w:val="center"/>
          </w:tcPr>
          <w:p w14:paraId="36091497" w14:textId="7181A232"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70,481</w:t>
            </w:r>
          </w:p>
        </w:tc>
        <w:tc>
          <w:tcPr>
            <w:tcW w:w="1279" w:type="dxa"/>
            <w:vAlign w:val="center"/>
          </w:tcPr>
          <w:p w14:paraId="36091498" w14:textId="2AC8C0BF"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80.33%</w:t>
            </w:r>
          </w:p>
        </w:tc>
        <w:tc>
          <w:tcPr>
            <w:tcW w:w="1275" w:type="dxa"/>
            <w:vAlign w:val="center"/>
          </w:tcPr>
          <w:p w14:paraId="36091499" w14:textId="2B593BD3"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210,962</w:t>
            </w:r>
          </w:p>
        </w:tc>
        <w:tc>
          <w:tcPr>
            <w:tcW w:w="1275" w:type="dxa"/>
            <w:vAlign w:val="center"/>
          </w:tcPr>
          <w:p w14:paraId="3609149A" w14:textId="027C2109"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81.08%</w:t>
            </w:r>
          </w:p>
        </w:tc>
      </w:tr>
      <w:tr w:rsidR="0047700C" w:rsidRPr="004C2412" w14:paraId="360914A5" w14:textId="77777777" w:rsidTr="00910012">
        <w:trPr>
          <w:trHeight w:val="20"/>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9C" w14:textId="77777777" w:rsidR="0047700C" w:rsidRPr="004C2412" w:rsidRDefault="0047700C" w:rsidP="0047700C">
            <w:pPr>
              <w:spacing w:before="0"/>
              <w:ind w:left="0"/>
              <w:rPr>
                <w:b/>
                <w:noProof/>
              </w:rPr>
            </w:pPr>
            <w:r w:rsidRPr="004C2412">
              <w:rPr>
                <w:noProof/>
              </w:rPr>
              <w:t>Failure to attend job interview (NSNP)</w:t>
            </w:r>
          </w:p>
        </w:tc>
        <w:tc>
          <w:tcPr>
            <w:tcW w:w="1020" w:type="dxa"/>
            <w:vAlign w:val="center"/>
          </w:tcPr>
          <w:p w14:paraId="3609149D" w14:textId="3CA7ED02"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t>483</w:t>
            </w:r>
          </w:p>
        </w:tc>
        <w:tc>
          <w:tcPr>
            <w:tcW w:w="1087" w:type="dxa"/>
            <w:vAlign w:val="center"/>
          </w:tcPr>
          <w:p w14:paraId="3609149E" w14:textId="4FC6EAB1"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t>0.55%</w:t>
            </w:r>
          </w:p>
        </w:tc>
        <w:tc>
          <w:tcPr>
            <w:tcW w:w="1503" w:type="dxa"/>
            <w:vAlign w:val="center"/>
          </w:tcPr>
          <w:p w14:paraId="3609149F" w14:textId="654208BB"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t>245</w:t>
            </w:r>
          </w:p>
        </w:tc>
        <w:tc>
          <w:tcPr>
            <w:tcW w:w="1372" w:type="dxa"/>
            <w:vAlign w:val="center"/>
          </w:tcPr>
          <w:p w14:paraId="360914A0" w14:textId="44C0B2E0"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t>0.28%</w:t>
            </w:r>
          </w:p>
        </w:tc>
        <w:tc>
          <w:tcPr>
            <w:tcW w:w="1357" w:type="dxa"/>
            <w:vAlign w:val="center"/>
          </w:tcPr>
          <w:p w14:paraId="360914A1" w14:textId="6B337488"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t>728</w:t>
            </w:r>
          </w:p>
        </w:tc>
        <w:tc>
          <w:tcPr>
            <w:tcW w:w="1279" w:type="dxa"/>
            <w:vAlign w:val="center"/>
          </w:tcPr>
          <w:p w14:paraId="360914A2" w14:textId="1A2B37AB"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t>0.83%</w:t>
            </w:r>
          </w:p>
        </w:tc>
        <w:tc>
          <w:tcPr>
            <w:tcW w:w="1275" w:type="dxa"/>
            <w:vAlign w:val="center"/>
          </w:tcPr>
          <w:p w14:paraId="360914A3" w14:textId="282F8F9F"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t>2,240</w:t>
            </w:r>
          </w:p>
        </w:tc>
        <w:tc>
          <w:tcPr>
            <w:tcW w:w="1275" w:type="dxa"/>
            <w:vAlign w:val="center"/>
          </w:tcPr>
          <w:p w14:paraId="360914A4" w14:textId="427F7798"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t>0.86%</w:t>
            </w:r>
          </w:p>
        </w:tc>
      </w:tr>
      <w:tr w:rsidR="0047700C" w:rsidRPr="004C2412" w14:paraId="360914AF" w14:textId="77777777" w:rsidTr="00910012">
        <w:trPr>
          <w:trHeight w:val="20"/>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A6" w14:textId="77777777" w:rsidR="0047700C" w:rsidRPr="004C2412" w:rsidRDefault="0047700C" w:rsidP="0047700C">
            <w:pPr>
              <w:spacing w:before="0"/>
              <w:ind w:left="0"/>
              <w:rPr>
                <w:noProof/>
              </w:rPr>
            </w:pPr>
            <w:r w:rsidRPr="004C2412">
              <w:rPr>
                <w:noProof/>
              </w:rPr>
              <w:t>Inappropriate conduct in a Job Plan activity (NSNP)</w:t>
            </w:r>
          </w:p>
        </w:tc>
        <w:tc>
          <w:tcPr>
            <w:tcW w:w="1020" w:type="dxa"/>
            <w:vAlign w:val="center"/>
          </w:tcPr>
          <w:p w14:paraId="360914A7" w14:textId="5A60226C"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214</w:t>
            </w:r>
          </w:p>
        </w:tc>
        <w:tc>
          <w:tcPr>
            <w:tcW w:w="1087" w:type="dxa"/>
            <w:vAlign w:val="center"/>
          </w:tcPr>
          <w:p w14:paraId="360914A8" w14:textId="12C86795"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0.24%</w:t>
            </w:r>
          </w:p>
        </w:tc>
        <w:tc>
          <w:tcPr>
            <w:tcW w:w="1503" w:type="dxa"/>
            <w:vAlign w:val="center"/>
          </w:tcPr>
          <w:p w14:paraId="360914A9" w14:textId="3892FBBA"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76</w:t>
            </w:r>
          </w:p>
        </w:tc>
        <w:tc>
          <w:tcPr>
            <w:tcW w:w="1372" w:type="dxa"/>
            <w:vAlign w:val="center"/>
          </w:tcPr>
          <w:p w14:paraId="360914AA" w14:textId="391F29CA"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0.09%</w:t>
            </w:r>
          </w:p>
        </w:tc>
        <w:tc>
          <w:tcPr>
            <w:tcW w:w="1357" w:type="dxa"/>
            <w:vAlign w:val="center"/>
          </w:tcPr>
          <w:p w14:paraId="360914AB" w14:textId="5215D061"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290</w:t>
            </w:r>
          </w:p>
        </w:tc>
        <w:tc>
          <w:tcPr>
            <w:tcW w:w="1279" w:type="dxa"/>
            <w:vAlign w:val="center"/>
          </w:tcPr>
          <w:p w14:paraId="360914AC" w14:textId="42599874"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0.33%</w:t>
            </w:r>
          </w:p>
        </w:tc>
        <w:tc>
          <w:tcPr>
            <w:tcW w:w="1275" w:type="dxa"/>
            <w:vAlign w:val="center"/>
          </w:tcPr>
          <w:p w14:paraId="360914AD" w14:textId="19E75A2F"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994</w:t>
            </w:r>
          </w:p>
        </w:tc>
        <w:tc>
          <w:tcPr>
            <w:tcW w:w="1275" w:type="dxa"/>
            <w:vAlign w:val="center"/>
          </w:tcPr>
          <w:p w14:paraId="360914AE" w14:textId="2999B9E6"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0.38%</w:t>
            </w:r>
          </w:p>
        </w:tc>
      </w:tr>
      <w:tr w:rsidR="0047700C" w:rsidRPr="004C2412" w14:paraId="360914B9" w14:textId="77777777" w:rsidTr="00910012">
        <w:trPr>
          <w:trHeight w:val="20"/>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B0" w14:textId="77777777" w:rsidR="0047700C" w:rsidRPr="004C2412" w:rsidRDefault="0047700C" w:rsidP="0047700C">
            <w:pPr>
              <w:spacing w:before="0"/>
              <w:ind w:left="0"/>
              <w:rPr>
                <w:noProof/>
              </w:rPr>
            </w:pPr>
            <w:r w:rsidRPr="004C2412">
              <w:rPr>
                <w:noProof/>
              </w:rPr>
              <w:t>Inappropriate presentation or conduct at job interview (NSNP)</w:t>
            </w:r>
          </w:p>
        </w:tc>
        <w:tc>
          <w:tcPr>
            <w:tcW w:w="1020" w:type="dxa"/>
            <w:vAlign w:val="center"/>
          </w:tcPr>
          <w:p w14:paraId="360914B1" w14:textId="2E2C92CA"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101</w:t>
            </w:r>
          </w:p>
        </w:tc>
        <w:tc>
          <w:tcPr>
            <w:tcW w:w="1087" w:type="dxa"/>
            <w:vAlign w:val="center"/>
          </w:tcPr>
          <w:p w14:paraId="360914B2" w14:textId="7502F9D2"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0.12%</w:t>
            </w:r>
          </w:p>
        </w:tc>
        <w:tc>
          <w:tcPr>
            <w:tcW w:w="1503" w:type="dxa"/>
            <w:vAlign w:val="center"/>
          </w:tcPr>
          <w:p w14:paraId="360914B3" w14:textId="68313B56"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47</w:t>
            </w:r>
          </w:p>
        </w:tc>
        <w:tc>
          <w:tcPr>
            <w:tcW w:w="1372" w:type="dxa"/>
            <w:vAlign w:val="center"/>
          </w:tcPr>
          <w:p w14:paraId="360914B4" w14:textId="72014F8C"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0.05%</w:t>
            </w:r>
          </w:p>
        </w:tc>
        <w:tc>
          <w:tcPr>
            <w:tcW w:w="1357" w:type="dxa"/>
            <w:vAlign w:val="center"/>
          </w:tcPr>
          <w:p w14:paraId="360914B5" w14:textId="6C48960A"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148</w:t>
            </w:r>
          </w:p>
        </w:tc>
        <w:tc>
          <w:tcPr>
            <w:tcW w:w="1279" w:type="dxa"/>
            <w:vAlign w:val="center"/>
          </w:tcPr>
          <w:p w14:paraId="360914B6" w14:textId="183298AB"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0.17%</w:t>
            </w:r>
          </w:p>
        </w:tc>
        <w:tc>
          <w:tcPr>
            <w:tcW w:w="1275" w:type="dxa"/>
            <w:vAlign w:val="center"/>
          </w:tcPr>
          <w:p w14:paraId="360914B7" w14:textId="6A395F6A"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447</w:t>
            </w:r>
          </w:p>
        </w:tc>
        <w:tc>
          <w:tcPr>
            <w:tcW w:w="1275" w:type="dxa"/>
            <w:vAlign w:val="center"/>
          </w:tcPr>
          <w:p w14:paraId="360914B8" w14:textId="611EABC3"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0.17%</w:t>
            </w:r>
          </w:p>
        </w:tc>
      </w:tr>
      <w:tr w:rsidR="0047700C" w:rsidRPr="004C2412" w14:paraId="360914C3" w14:textId="77777777" w:rsidTr="00910012">
        <w:trPr>
          <w:trHeight w:val="20"/>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BA" w14:textId="0F7861FF" w:rsidR="0047700C" w:rsidRPr="004C2412" w:rsidRDefault="0047700C" w:rsidP="0047700C">
            <w:pPr>
              <w:spacing w:before="0"/>
              <w:ind w:left="0"/>
              <w:rPr>
                <w:b/>
                <w:noProof/>
              </w:rPr>
            </w:pPr>
            <w:r w:rsidRPr="004C2412">
              <w:rPr>
                <w:b/>
                <w:noProof/>
              </w:rPr>
              <w:t>Sub Total - Short Term Financial Penalties</w:t>
            </w:r>
          </w:p>
        </w:tc>
        <w:tc>
          <w:tcPr>
            <w:tcW w:w="1020" w:type="dxa"/>
            <w:vAlign w:val="center"/>
          </w:tcPr>
          <w:p w14:paraId="360914BB" w14:textId="3512337E"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56,153</w:t>
            </w:r>
          </w:p>
        </w:tc>
        <w:tc>
          <w:tcPr>
            <w:tcW w:w="1087" w:type="dxa"/>
            <w:vAlign w:val="center"/>
          </w:tcPr>
          <w:p w14:paraId="360914BC" w14:textId="51E8A385"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64.00%</w:t>
            </w:r>
          </w:p>
        </w:tc>
        <w:tc>
          <w:tcPr>
            <w:tcW w:w="1503" w:type="dxa"/>
            <w:vAlign w:val="center"/>
          </w:tcPr>
          <w:p w14:paraId="360914BD" w14:textId="00657650"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31,581</w:t>
            </w:r>
          </w:p>
        </w:tc>
        <w:tc>
          <w:tcPr>
            <w:tcW w:w="1372" w:type="dxa"/>
            <w:vAlign w:val="center"/>
          </w:tcPr>
          <w:p w14:paraId="360914BE" w14:textId="5C82F284"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36.00%</w:t>
            </w:r>
          </w:p>
        </w:tc>
        <w:tc>
          <w:tcPr>
            <w:tcW w:w="1357" w:type="dxa"/>
            <w:vAlign w:val="center"/>
          </w:tcPr>
          <w:p w14:paraId="360914BF" w14:textId="2C9C2E74"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87,734</w:t>
            </w:r>
          </w:p>
        </w:tc>
        <w:tc>
          <w:tcPr>
            <w:tcW w:w="1279" w:type="dxa"/>
            <w:vAlign w:val="center"/>
          </w:tcPr>
          <w:p w14:paraId="360914C0" w14:textId="14FF6477"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100.00%</w:t>
            </w:r>
          </w:p>
        </w:tc>
        <w:tc>
          <w:tcPr>
            <w:tcW w:w="1275" w:type="dxa"/>
            <w:vAlign w:val="center"/>
          </w:tcPr>
          <w:p w14:paraId="360914C1" w14:textId="26EAADD6"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260,194</w:t>
            </w:r>
          </w:p>
        </w:tc>
        <w:tc>
          <w:tcPr>
            <w:tcW w:w="1275" w:type="dxa"/>
            <w:vAlign w:val="center"/>
          </w:tcPr>
          <w:p w14:paraId="360914C2" w14:textId="05323DC2" w:rsidR="0047700C" w:rsidRPr="004C2412" w:rsidRDefault="0047700C" w:rsidP="0047700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100.00%</w:t>
            </w:r>
          </w:p>
        </w:tc>
      </w:tr>
      <w:tr w:rsidR="0047700C" w:rsidRPr="004C2412" w14:paraId="360914DA" w14:textId="77777777" w:rsidTr="00910012">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792" w:type="dxa"/>
            <w:vAlign w:val="center"/>
          </w:tcPr>
          <w:p w14:paraId="360914D1" w14:textId="577C788B" w:rsidR="0047700C" w:rsidRPr="004C2412" w:rsidRDefault="0047700C" w:rsidP="0047700C">
            <w:pPr>
              <w:spacing w:before="0"/>
              <w:ind w:left="0"/>
              <w:rPr>
                <w:noProof/>
              </w:rPr>
            </w:pPr>
            <w:r w:rsidRPr="004C2412">
              <w:rPr>
                <w:noProof/>
              </w:rPr>
              <w:t>Total Financial Penalties</w:t>
            </w:r>
          </w:p>
        </w:tc>
        <w:tc>
          <w:tcPr>
            <w:tcW w:w="1020" w:type="dxa"/>
            <w:vAlign w:val="center"/>
          </w:tcPr>
          <w:p w14:paraId="360914D2" w14:textId="6871AB79" w:rsidR="0047700C" w:rsidRPr="004C2412" w:rsidRDefault="0047700C"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64,596</w:t>
            </w:r>
          </w:p>
        </w:tc>
        <w:tc>
          <w:tcPr>
            <w:tcW w:w="1087" w:type="dxa"/>
            <w:vAlign w:val="center"/>
          </w:tcPr>
          <w:p w14:paraId="360914D3" w14:textId="11749281" w:rsidR="0047700C" w:rsidRPr="004C2412" w:rsidRDefault="0047700C"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64.15%</w:t>
            </w:r>
          </w:p>
        </w:tc>
        <w:tc>
          <w:tcPr>
            <w:tcW w:w="1503" w:type="dxa"/>
            <w:vAlign w:val="center"/>
          </w:tcPr>
          <w:p w14:paraId="360914D4" w14:textId="6C5101D7" w:rsidR="0047700C" w:rsidRPr="004C2412" w:rsidRDefault="0047700C"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36,092</w:t>
            </w:r>
          </w:p>
        </w:tc>
        <w:tc>
          <w:tcPr>
            <w:tcW w:w="1372" w:type="dxa"/>
            <w:vAlign w:val="center"/>
          </w:tcPr>
          <w:p w14:paraId="360914D5" w14:textId="469D66EF" w:rsidR="0047700C" w:rsidRPr="004C2412" w:rsidRDefault="0047700C"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35.85%</w:t>
            </w:r>
          </w:p>
        </w:tc>
        <w:tc>
          <w:tcPr>
            <w:tcW w:w="1357" w:type="dxa"/>
            <w:vAlign w:val="center"/>
          </w:tcPr>
          <w:p w14:paraId="360914D6" w14:textId="7304B9AC" w:rsidR="0047700C" w:rsidRPr="004C2412" w:rsidRDefault="0047700C"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100,688</w:t>
            </w:r>
          </w:p>
        </w:tc>
        <w:tc>
          <w:tcPr>
            <w:tcW w:w="1279" w:type="dxa"/>
            <w:vAlign w:val="center"/>
          </w:tcPr>
          <w:p w14:paraId="360914D7" w14:textId="08D7C420" w:rsidR="0047700C" w:rsidRPr="004C2412" w:rsidRDefault="0047700C"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100.00%</w:t>
            </w:r>
          </w:p>
        </w:tc>
        <w:tc>
          <w:tcPr>
            <w:tcW w:w="1275" w:type="dxa"/>
            <w:vAlign w:val="center"/>
          </w:tcPr>
          <w:p w14:paraId="360914D8" w14:textId="001B3860" w:rsidR="0047700C" w:rsidRPr="004C2412" w:rsidRDefault="0047700C"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299,571</w:t>
            </w:r>
          </w:p>
        </w:tc>
        <w:tc>
          <w:tcPr>
            <w:tcW w:w="1275" w:type="dxa"/>
            <w:vAlign w:val="center"/>
          </w:tcPr>
          <w:p w14:paraId="360914D9" w14:textId="6DBE71F2" w:rsidR="0047700C" w:rsidRPr="004C2412" w:rsidRDefault="0047700C" w:rsidP="0047700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100.00%</w:t>
            </w:r>
          </w:p>
        </w:tc>
      </w:tr>
    </w:tbl>
    <w:p w14:paraId="3ADD3355" w14:textId="441908C2" w:rsidR="00C95ED9" w:rsidRPr="004C2412" w:rsidRDefault="001975E9" w:rsidP="00F65699">
      <w:pPr>
        <w:spacing w:after="120" w:line="240" w:lineRule="auto"/>
        <w:ind w:left="0"/>
        <w:rPr>
          <w:noProof/>
        </w:rPr>
      </w:pPr>
      <w:r w:rsidRPr="004C2412">
        <w:rPr>
          <w:b/>
        </w:rPr>
        <w:t>^</w:t>
      </w:r>
      <w:r w:rsidRPr="004C2412">
        <w:rPr>
          <w:noProof/>
        </w:rPr>
        <w:t>For example, issue of Employment Contact Certificates and some Job Plan failures (Reconnection)</w:t>
      </w:r>
      <w:r w:rsidR="00C95ED9" w:rsidRPr="004C2412">
        <w:rPr>
          <w:noProof/>
        </w:rPr>
        <w:t>.</w:t>
      </w:r>
    </w:p>
    <w:p w14:paraId="360914DD" w14:textId="5D4962E2" w:rsidR="00EE4D0A" w:rsidRPr="004C2412" w:rsidRDefault="00EE4D0A" w:rsidP="008A2A10">
      <w:pPr>
        <w:spacing w:before="360" w:after="120" w:line="240" w:lineRule="auto"/>
        <w:ind w:left="0"/>
      </w:pPr>
      <w:r w:rsidRPr="004C2412">
        <w:t>Appointment related failures comprise of financial penalties for non-attendance at a provider or Department of Human Services (including Comprehensive Compliance Assessment) appointment.</w:t>
      </w:r>
    </w:p>
    <w:p w14:paraId="360914DE" w14:textId="77777777" w:rsidR="00EE4D0A" w:rsidRPr="004C2412" w:rsidRDefault="00EE4D0A" w:rsidP="00A609AA">
      <w:pPr>
        <w:spacing w:before="0" w:after="240" w:line="240" w:lineRule="auto"/>
        <w:ind w:left="0"/>
        <w:rPr>
          <w:bCs/>
        </w:rPr>
      </w:pPr>
      <w:r w:rsidRPr="004C2412">
        <w:rPr>
          <w:bCs/>
        </w:rPr>
        <w:t xml:space="preserve">Reconnection failures for not entering into a Job Plan </w:t>
      </w:r>
      <w:proofErr w:type="gramStart"/>
      <w:r w:rsidRPr="004C2412">
        <w:rPr>
          <w:bCs/>
        </w:rPr>
        <w:t>can be applied</w:t>
      </w:r>
      <w:proofErr w:type="gramEnd"/>
      <w:r w:rsidRPr="004C2412">
        <w:rPr>
          <w:bCs/>
        </w:rPr>
        <w:t xml:space="preserve"> when a job seeker does not attend an appointment with their Provider then refuses to enter into a Job Plan at their re-engagement appointment. This refusal represents the job seekers first refusal to enter into a Job Plan.</w:t>
      </w:r>
    </w:p>
    <w:p w14:paraId="69B0345C" w14:textId="587EC261" w:rsidR="00BF33EB" w:rsidRPr="004C2412" w:rsidRDefault="00BF33EB">
      <w:pPr>
        <w:spacing w:before="0"/>
        <w:ind w:left="0"/>
      </w:pPr>
      <w:r w:rsidRPr="004C2412">
        <w:rPr>
          <w:b/>
        </w:rPr>
        <w:br w:type="page"/>
      </w:r>
    </w:p>
    <w:p w14:paraId="360914DF" w14:textId="37FDE4C1" w:rsidR="000D0FBC" w:rsidRPr="004C2412" w:rsidRDefault="00D6515C" w:rsidP="00A609AA">
      <w:pPr>
        <w:pStyle w:val="Heading3"/>
        <w:numPr>
          <w:ilvl w:val="0"/>
          <w:numId w:val="0"/>
        </w:numPr>
      </w:pPr>
      <w:bookmarkStart w:id="29" w:name="_Toc517343563"/>
      <w:r w:rsidRPr="004C2412">
        <w:lastRenderedPageBreak/>
        <w:t xml:space="preserve">13 c </w:t>
      </w:r>
      <w:r w:rsidR="00606BF5" w:rsidRPr="004C2412">
        <w:t>–</w:t>
      </w:r>
      <w:r w:rsidRPr="004C2412">
        <w:t xml:space="preserve"> </w:t>
      </w:r>
      <w:r w:rsidR="009F1614" w:rsidRPr="004C2412">
        <w:t>Connection Failure</w:t>
      </w:r>
      <w:r w:rsidR="00945CD3" w:rsidRPr="004C2412">
        <w:t xml:space="preserve">s - 1 </w:t>
      </w:r>
      <w:r w:rsidR="00CC5D90" w:rsidRPr="004C2412">
        <w:t>January</w:t>
      </w:r>
      <w:r w:rsidR="00945CD3" w:rsidRPr="004C2412">
        <w:t xml:space="preserve"> to 31 </w:t>
      </w:r>
      <w:r w:rsidR="00CC5D90" w:rsidRPr="004C2412">
        <w:t xml:space="preserve">March </w:t>
      </w:r>
      <w:r w:rsidR="00945CD3" w:rsidRPr="004C2412">
        <w:t>201</w:t>
      </w:r>
      <w:r w:rsidR="00CC5D90" w:rsidRPr="004C2412">
        <w:t>8</w:t>
      </w:r>
      <w:bookmarkEnd w:id="29"/>
      <w:r w:rsidR="006807C8" w:rsidRPr="004C2412">
        <w:t xml:space="preserve"> </w:t>
      </w:r>
    </w:p>
    <w:tbl>
      <w:tblPr>
        <w:tblStyle w:val="LeftAlignTable"/>
        <w:tblW w:w="0" w:type="auto"/>
        <w:tblInd w:w="-5" w:type="dxa"/>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297"/>
        <w:gridCol w:w="1088"/>
        <w:gridCol w:w="1187"/>
        <w:gridCol w:w="1462"/>
        <w:gridCol w:w="1341"/>
        <w:gridCol w:w="1311"/>
        <w:gridCol w:w="1242"/>
        <w:gridCol w:w="1260"/>
        <w:gridCol w:w="1260"/>
      </w:tblGrid>
      <w:tr w:rsidR="00877281" w:rsidRPr="004C2412" w14:paraId="360914E9" w14:textId="77777777"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97" w:type="dxa"/>
            <w:vAlign w:val="center"/>
          </w:tcPr>
          <w:p w14:paraId="360914E0" w14:textId="65D99E5C" w:rsidR="001F7420" w:rsidRPr="004C2412" w:rsidRDefault="00B77957" w:rsidP="00910012">
            <w:pPr>
              <w:spacing w:before="0"/>
              <w:ind w:left="0"/>
            </w:pPr>
            <w:r w:rsidRPr="004C2412">
              <w:t xml:space="preserve">Types of </w:t>
            </w:r>
            <w:r w:rsidR="001F7420" w:rsidRPr="004C2412">
              <w:t>Connection Failures</w:t>
            </w:r>
          </w:p>
        </w:tc>
        <w:tc>
          <w:tcPr>
            <w:tcW w:w="1088" w:type="dxa"/>
            <w:vAlign w:val="center"/>
          </w:tcPr>
          <w:p w14:paraId="360914E1"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Male</w:t>
            </w:r>
          </w:p>
        </w:tc>
        <w:tc>
          <w:tcPr>
            <w:tcW w:w="1187" w:type="dxa"/>
            <w:vAlign w:val="center"/>
          </w:tcPr>
          <w:p w14:paraId="360914E2"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Male %</w:t>
            </w:r>
          </w:p>
        </w:tc>
        <w:tc>
          <w:tcPr>
            <w:tcW w:w="1462" w:type="dxa"/>
            <w:vAlign w:val="center"/>
          </w:tcPr>
          <w:p w14:paraId="360914E3"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Female</w:t>
            </w:r>
          </w:p>
        </w:tc>
        <w:tc>
          <w:tcPr>
            <w:tcW w:w="1341" w:type="dxa"/>
            <w:vAlign w:val="center"/>
          </w:tcPr>
          <w:p w14:paraId="360914E4"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Female %</w:t>
            </w:r>
          </w:p>
        </w:tc>
        <w:tc>
          <w:tcPr>
            <w:tcW w:w="1311" w:type="dxa"/>
            <w:vAlign w:val="center"/>
          </w:tcPr>
          <w:p w14:paraId="360914E5"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242" w:type="dxa"/>
            <w:vAlign w:val="center"/>
          </w:tcPr>
          <w:p w14:paraId="360914E6"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w:t>
            </w:r>
          </w:p>
        </w:tc>
        <w:tc>
          <w:tcPr>
            <w:tcW w:w="1260" w:type="dxa"/>
            <w:vAlign w:val="center"/>
          </w:tcPr>
          <w:p w14:paraId="360914E7"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260" w:type="dxa"/>
            <w:vAlign w:val="center"/>
          </w:tcPr>
          <w:p w14:paraId="360914E8"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CC5D90" w:rsidRPr="004C2412" w14:paraId="360914F3" w14:textId="77777777" w:rsidTr="00910012">
        <w:trPr>
          <w:trHeight w:val="501"/>
        </w:trPr>
        <w:tc>
          <w:tcPr>
            <w:cnfStyle w:val="001000000000" w:firstRow="0" w:lastRow="0" w:firstColumn="1" w:lastColumn="0" w:oddVBand="0" w:evenVBand="0" w:oddHBand="0" w:evenHBand="0" w:firstRowFirstColumn="0" w:firstRowLastColumn="0" w:lastRowFirstColumn="0" w:lastRowLastColumn="0"/>
            <w:tcW w:w="4297" w:type="dxa"/>
            <w:vAlign w:val="center"/>
          </w:tcPr>
          <w:p w14:paraId="360914EA" w14:textId="77777777" w:rsidR="00CC5D90" w:rsidRPr="004C2412" w:rsidRDefault="00CC5D90" w:rsidP="00CC5D90">
            <w:pPr>
              <w:spacing w:before="0"/>
              <w:ind w:left="0"/>
              <w:rPr>
                <w:vertAlign w:val="superscript"/>
              </w:rPr>
            </w:pPr>
            <w:r w:rsidRPr="004C2412">
              <w:t>Failure to attend third party appointment</w:t>
            </w:r>
            <w:r w:rsidRPr="004C2412">
              <w:rPr>
                <w:sz w:val="28"/>
                <w:szCs w:val="28"/>
              </w:rPr>
              <w:t>^</w:t>
            </w:r>
          </w:p>
        </w:tc>
        <w:tc>
          <w:tcPr>
            <w:tcW w:w="1088" w:type="dxa"/>
            <w:vAlign w:val="center"/>
          </w:tcPr>
          <w:p w14:paraId="360914EB" w14:textId="7CA93B47"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206</w:t>
            </w:r>
          </w:p>
        </w:tc>
        <w:tc>
          <w:tcPr>
            <w:tcW w:w="1187" w:type="dxa"/>
            <w:vAlign w:val="center"/>
          </w:tcPr>
          <w:p w14:paraId="360914EC" w14:textId="4A63FE14"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1.07%</w:t>
            </w:r>
          </w:p>
        </w:tc>
        <w:tc>
          <w:tcPr>
            <w:tcW w:w="1462" w:type="dxa"/>
            <w:vAlign w:val="center"/>
          </w:tcPr>
          <w:p w14:paraId="360914ED" w14:textId="05B56723"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86</w:t>
            </w:r>
          </w:p>
        </w:tc>
        <w:tc>
          <w:tcPr>
            <w:tcW w:w="1341" w:type="dxa"/>
            <w:vAlign w:val="center"/>
          </w:tcPr>
          <w:p w14:paraId="360914EE" w14:textId="5A8E0306"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0.45%</w:t>
            </w:r>
          </w:p>
        </w:tc>
        <w:tc>
          <w:tcPr>
            <w:tcW w:w="1311" w:type="dxa"/>
            <w:vAlign w:val="center"/>
          </w:tcPr>
          <w:p w14:paraId="360914EF" w14:textId="2C823B9B"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292</w:t>
            </w:r>
          </w:p>
        </w:tc>
        <w:tc>
          <w:tcPr>
            <w:tcW w:w="1242" w:type="dxa"/>
            <w:vAlign w:val="center"/>
          </w:tcPr>
          <w:p w14:paraId="360914F0" w14:textId="6B68C357"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1.52%</w:t>
            </w:r>
          </w:p>
        </w:tc>
        <w:tc>
          <w:tcPr>
            <w:tcW w:w="1260" w:type="dxa"/>
            <w:vAlign w:val="center"/>
          </w:tcPr>
          <w:p w14:paraId="360914F1" w14:textId="7ACD7B57"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958</w:t>
            </w:r>
          </w:p>
        </w:tc>
        <w:tc>
          <w:tcPr>
            <w:tcW w:w="1260" w:type="dxa"/>
            <w:vAlign w:val="center"/>
          </w:tcPr>
          <w:p w14:paraId="360914F2" w14:textId="34161AA4"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1.74%</w:t>
            </w:r>
          </w:p>
        </w:tc>
      </w:tr>
      <w:tr w:rsidR="00CC5D90" w:rsidRPr="004C2412" w14:paraId="360914FD" w14:textId="77777777" w:rsidTr="00B219FE">
        <w:trPr>
          <w:trHeight w:val="465"/>
        </w:trPr>
        <w:tc>
          <w:tcPr>
            <w:cnfStyle w:val="001000000000" w:firstRow="0" w:lastRow="0" w:firstColumn="1" w:lastColumn="0" w:oddVBand="0" w:evenVBand="0" w:oddHBand="0" w:evenHBand="0" w:firstRowFirstColumn="0" w:firstRowLastColumn="0" w:lastRowFirstColumn="0" w:lastRowLastColumn="0"/>
            <w:tcW w:w="4297" w:type="dxa"/>
          </w:tcPr>
          <w:p w14:paraId="360914F4" w14:textId="77777777" w:rsidR="00CC5D90" w:rsidRPr="004C2412" w:rsidRDefault="00CC5D90" w:rsidP="00CC5D90">
            <w:pPr>
              <w:ind w:left="0"/>
            </w:pPr>
            <w:r w:rsidRPr="004C2412">
              <w:t>Failure to attend CCA appointment</w:t>
            </w:r>
          </w:p>
        </w:tc>
        <w:tc>
          <w:tcPr>
            <w:tcW w:w="1088" w:type="dxa"/>
            <w:vAlign w:val="center"/>
          </w:tcPr>
          <w:p w14:paraId="360914F5" w14:textId="21140D32"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1,596</w:t>
            </w:r>
          </w:p>
        </w:tc>
        <w:tc>
          <w:tcPr>
            <w:tcW w:w="1187" w:type="dxa"/>
            <w:vAlign w:val="center"/>
          </w:tcPr>
          <w:p w14:paraId="360914F6" w14:textId="6A044827"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8.29%</w:t>
            </w:r>
          </w:p>
        </w:tc>
        <w:tc>
          <w:tcPr>
            <w:tcW w:w="1462" w:type="dxa"/>
            <w:vAlign w:val="center"/>
          </w:tcPr>
          <w:p w14:paraId="360914F7" w14:textId="5A09BF62"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937</w:t>
            </w:r>
          </w:p>
        </w:tc>
        <w:tc>
          <w:tcPr>
            <w:tcW w:w="1341" w:type="dxa"/>
            <w:vAlign w:val="center"/>
          </w:tcPr>
          <w:p w14:paraId="360914F8" w14:textId="70B3CA7C"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4.87%</w:t>
            </w:r>
          </w:p>
        </w:tc>
        <w:tc>
          <w:tcPr>
            <w:tcW w:w="1311" w:type="dxa"/>
            <w:vAlign w:val="center"/>
          </w:tcPr>
          <w:p w14:paraId="360914F9" w14:textId="14104E8D"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2,533</w:t>
            </w:r>
          </w:p>
        </w:tc>
        <w:tc>
          <w:tcPr>
            <w:tcW w:w="1242" w:type="dxa"/>
            <w:vAlign w:val="center"/>
          </w:tcPr>
          <w:p w14:paraId="360914FA" w14:textId="789A8334"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13.16%</w:t>
            </w:r>
          </w:p>
        </w:tc>
        <w:tc>
          <w:tcPr>
            <w:tcW w:w="1260" w:type="dxa"/>
            <w:vAlign w:val="center"/>
          </w:tcPr>
          <w:p w14:paraId="360914FB" w14:textId="09495E93"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8,777</w:t>
            </w:r>
          </w:p>
        </w:tc>
        <w:tc>
          <w:tcPr>
            <w:tcW w:w="1260" w:type="dxa"/>
            <w:vAlign w:val="center"/>
          </w:tcPr>
          <w:p w14:paraId="360914FC" w14:textId="364BFF32"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15.98%</w:t>
            </w:r>
          </w:p>
        </w:tc>
      </w:tr>
      <w:tr w:rsidR="00CC5D90" w:rsidRPr="004C2412" w14:paraId="36091507" w14:textId="77777777" w:rsidTr="00910012">
        <w:tc>
          <w:tcPr>
            <w:cnfStyle w:val="001000000000" w:firstRow="0" w:lastRow="0" w:firstColumn="1" w:lastColumn="0" w:oddVBand="0" w:evenVBand="0" w:oddHBand="0" w:evenHBand="0" w:firstRowFirstColumn="0" w:firstRowLastColumn="0" w:lastRowFirstColumn="0" w:lastRowLastColumn="0"/>
            <w:tcW w:w="4297" w:type="dxa"/>
            <w:vAlign w:val="center"/>
          </w:tcPr>
          <w:p w14:paraId="360914FE" w14:textId="77777777" w:rsidR="00CC5D90" w:rsidRPr="004C2412" w:rsidRDefault="00CC5D90" w:rsidP="00CC5D90">
            <w:pPr>
              <w:spacing w:before="0"/>
              <w:ind w:left="0"/>
            </w:pPr>
            <w:r w:rsidRPr="004C2412">
              <w:t>Failure to comply with Job Search requirement in a Job Plan</w:t>
            </w:r>
          </w:p>
        </w:tc>
        <w:tc>
          <w:tcPr>
            <w:tcW w:w="1088" w:type="dxa"/>
            <w:vAlign w:val="center"/>
          </w:tcPr>
          <w:p w14:paraId="360914FF" w14:textId="71922803"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11,076</w:t>
            </w:r>
          </w:p>
        </w:tc>
        <w:tc>
          <w:tcPr>
            <w:tcW w:w="1187" w:type="dxa"/>
            <w:vAlign w:val="center"/>
          </w:tcPr>
          <w:p w14:paraId="36091500" w14:textId="55C70710"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57.54%</w:t>
            </w:r>
          </w:p>
        </w:tc>
        <w:tc>
          <w:tcPr>
            <w:tcW w:w="1462" w:type="dxa"/>
            <w:vAlign w:val="center"/>
          </w:tcPr>
          <w:p w14:paraId="36091501" w14:textId="37CC3F92"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4,616</w:t>
            </w:r>
          </w:p>
        </w:tc>
        <w:tc>
          <w:tcPr>
            <w:tcW w:w="1341" w:type="dxa"/>
            <w:vAlign w:val="center"/>
          </w:tcPr>
          <w:p w14:paraId="36091502" w14:textId="37DB82D6"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23.98%</w:t>
            </w:r>
          </w:p>
        </w:tc>
        <w:tc>
          <w:tcPr>
            <w:tcW w:w="1311" w:type="dxa"/>
            <w:vAlign w:val="center"/>
          </w:tcPr>
          <w:p w14:paraId="36091503" w14:textId="0B8A4F3F"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15,692</w:t>
            </w:r>
          </w:p>
        </w:tc>
        <w:tc>
          <w:tcPr>
            <w:tcW w:w="1242" w:type="dxa"/>
            <w:vAlign w:val="center"/>
          </w:tcPr>
          <w:p w14:paraId="36091504" w14:textId="5A18090F"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81.52%</w:t>
            </w:r>
          </w:p>
        </w:tc>
        <w:tc>
          <w:tcPr>
            <w:tcW w:w="1260" w:type="dxa"/>
            <w:vAlign w:val="center"/>
          </w:tcPr>
          <w:p w14:paraId="36091505" w14:textId="5F1616D4"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43,397</w:t>
            </w:r>
          </w:p>
        </w:tc>
        <w:tc>
          <w:tcPr>
            <w:tcW w:w="1260" w:type="dxa"/>
            <w:vAlign w:val="center"/>
          </w:tcPr>
          <w:p w14:paraId="36091506" w14:textId="7F62D611"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79.02%</w:t>
            </w:r>
          </w:p>
        </w:tc>
      </w:tr>
      <w:tr w:rsidR="00CC5D90" w:rsidRPr="004C2412" w14:paraId="36091511" w14:textId="77777777" w:rsidTr="00910012">
        <w:tc>
          <w:tcPr>
            <w:cnfStyle w:val="001000000000" w:firstRow="0" w:lastRow="0" w:firstColumn="1" w:lastColumn="0" w:oddVBand="0" w:evenVBand="0" w:oddHBand="0" w:evenHBand="0" w:firstRowFirstColumn="0" w:firstRowLastColumn="0" w:lastRowFirstColumn="0" w:lastRowLastColumn="0"/>
            <w:tcW w:w="4297" w:type="dxa"/>
            <w:vAlign w:val="center"/>
          </w:tcPr>
          <w:p w14:paraId="36091508" w14:textId="77777777" w:rsidR="00CC5D90" w:rsidRPr="004C2412" w:rsidRDefault="00CC5D90" w:rsidP="00CC5D90">
            <w:pPr>
              <w:spacing w:before="0"/>
              <w:ind w:left="0"/>
            </w:pPr>
            <w:r w:rsidRPr="004C2412">
              <w:t>Failure to enter a Job Plan with provider or Department of Human Services</w:t>
            </w:r>
          </w:p>
        </w:tc>
        <w:tc>
          <w:tcPr>
            <w:tcW w:w="1088" w:type="dxa"/>
            <w:vAlign w:val="center"/>
          </w:tcPr>
          <w:p w14:paraId="36091509" w14:textId="624CDD93"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157</w:t>
            </w:r>
          </w:p>
        </w:tc>
        <w:tc>
          <w:tcPr>
            <w:tcW w:w="1187" w:type="dxa"/>
            <w:vAlign w:val="center"/>
          </w:tcPr>
          <w:p w14:paraId="3609150A" w14:textId="760BEE49"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0.82%</w:t>
            </w:r>
          </w:p>
        </w:tc>
        <w:tc>
          <w:tcPr>
            <w:tcW w:w="1462" w:type="dxa"/>
            <w:vAlign w:val="center"/>
          </w:tcPr>
          <w:p w14:paraId="3609150B" w14:textId="0F4407C1"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83</w:t>
            </w:r>
          </w:p>
        </w:tc>
        <w:tc>
          <w:tcPr>
            <w:tcW w:w="1341" w:type="dxa"/>
            <w:vAlign w:val="center"/>
          </w:tcPr>
          <w:p w14:paraId="3609150C" w14:textId="1767BDE6"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0.43%</w:t>
            </w:r>
          </w:p>
        </w:tc>
        <w:tc>
          <w:tcPr>
            <w:tcW w:w="1311" w:type="dxa"/>
            <w:vAlign w:val="center"/>
          </w:tcPr>
          <w:p w14:paraId="3609150D" w14:textId="76A5DC08"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240</w:t>
            </w:r>
          </w:p>
        </w:tc>
        <w:tc>
          <w:tcPr>
            <w:tcW w:w="1242" w:type="dxa"/>
            <w:vAlign w:val="center"/>
          </w:tcPr>
          <w:p w14:paraId="3609150E" w14:textId="47F61A81"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1.25%</w:t>
            </w:r>
          </w:p>
        </w:tc>
        <w:tc>
          <w:tcPr>
            <w:tcW w:w="1260" w:type="dxa"/>
            <w:vAlign w:val="center"/>
          </w:tcPr>
          <w:p w14:paraId="3609150F" w14:textId="5238E0A9"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688</w:t>
            </w:r>
          </w:p>
        </w:tc>
        <w:tc>
          <w:tcPr>
            <w:tcW w:w="1260" w:type="dxa"/>
            <w:vAlign w:val="center"/>
          </w:tcPr>
          <w:p w14:paraId="36091510" w14:textId="4E3FAD41"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1.25%</w:t>
            </w:r>
          </w:p>
        </w:tc>
      </w:tr>
      <w:tr w:rsidR="00CC5D90" w:rsidRPr="004C2412" w14:paraId="3609151B" w14:textId="77777777" w:rsidTr="00910012">
        <w:tc>
          <w:tcPr>
            <w:cnfStyle w:val="001000000000" w:firstRow="0" w:lastRow="0" w:firstColumn="1" w:lastColumn="0" w:oddVBand="0" w:evenVBand="0" w:oddHBand="0" w:evenHBand="0" w:firstRowFirstColumn="0" w:firstRowLastColumn="0" w:lastRowFirstColumn="0" w:lastRowLastColumn="0"/>
            <w:tcW w:w="4297" w:type="dxa"/>
            <w:vAlign w:val="center"/>
          </w:tcPr>
          <w:p w14:paraId="36091512" w14:textId="77777777" w:rsidR="00CC5D90" w:rsidRPr="004C2412" w:rsidRDefault="00CC5D90" w:rsidP="00CC5D90">
            <w:pPr>
              <w:spacing w:before="0"/>
              <w:ind w:left="0"/>
            </w:pPr>
            <w:r w:rsidRPr="004C2412">
              <w:t>Failure to attend Department of Human Services appointment</w:t>
            </w:r>
          </w:p>
        </w:tc>
        <w:tc>
          <w:tcPr>
            <w:tcW w:w="1088" w:type="dxa"/>
            <w:vAlign w:val="center"/>
          </w:tcPr>
          <w:p w14:paraId="36091513" w14:textId="52412624"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239</w:t>
            </w:r>
          </w:p>
        </w:tc>
        <w:tc>
          <w:tcPr>
            <w:tcW w:w="1187" w:type="dxa"/>
            <w:vAlign w:val="center"/>
          </w:tcPr>
          <w:p w14:paraId="36091514" w14:textId="2DC66A38"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1.24%</w:t>
            </w:r>
          </w:p>
        </w:tc>
        <w:tc>
          <w:tcPr>
            <w:tcW w:w="1462" w:type="dxa"/>
            <w:vAlign w:val="center"/>
          </w:tcPr>
          <w:p w14:paraId="36091515" w14:textId="17EE8C15"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253</w:t>
            </w:r>
          </w:p>
        </w:tc>
        <w:tc>
          <w:tcPr>
            <w:tcW w:w="1341" w:type="dxa"/>
            <w:vAlign w:val="center"/>
          </w:tcPr>
          <w:p w14:paraId="36091516" w14:textId="27710A4F"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1.31%</w:t>
            </w:r>
          </w:p>
        </w:tc>
        <w:tc>
          <w:tcPr>
            <w:tcW w:w="1311" w:type="dxa"/>
            <w:vAlign w:val="center"/>
          </w:tcPr>
          <w:p w14:paraId="36091517" w14:textId="7AEFBCC1"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492</w:t>
            </w:r>
          </w:p>
        </w:tc>
        <w:tc>
          <w:tcPr>
            <w:tcW w:w="1242" w:type="dxa"/>
            <w:vAlign w:val="center"/>
          </w:tcPr>
          <w:p w14:paraId="36091518" w14:textId="7C2E387A"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2.56%</w:t>
            </w:r>
          </w:p>
        </w:tc>
        <w:tc>
          <w:tcPr>
            <w:tcW w:w="1260" w:type="dxa"/>
            <w:vAlign w:val="center"/>
          </w:tcPr>
          <w:p w14:paraId="36091519" w14:textId="01B627AB"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1,100</w:t>
            </w:r>
          </w:p>
        </w:tc>
        <w:tc>
          <w:tcPr>
            <w:tcW w:w="1260" w:type="dxa"/>
            <w:vAlign w:val="center"/>
          </w:tcPr>
          <w:p w14:paraId="3609151A" w14:textId="1606102E"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2.00%</w:t>
            </w:r>
          </w:p>
        </w:tc>
      </w:tr>
      <w:tr w:rsidR="00CC5D90" w:rsidRPr="004C2412" w14:paraId="36091525" w14:textId="77777777" w:rsidTr="00910012">
        <w:trPr>
          <w:cnfStyle w:val="010000000000" w:firstRow="0" w:lastRow="1"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297" w:type="dxa"/>
            <w:vAlign w:val="center"/>
          </w:tcPr>
          <w:p w14:paraId="3609151C" w14:textId="77777777" w:rsidR="00CC5D90" w:rsidRPr="004C2412" w:rsidRDefault="00CC5D90" w:rsidP="00CC5D90">
            <w:pPr>
              <w:spacing w:before="0"/>
              <w:ind w:left="0"/>
            </w:pPr>
            <w:r w:rsidRPr="004C2412">
              <w:t>Total</w:t>
            </w:r>
          </w:p>
        </w:tc>
        <w:tc>
          <w:tcPr>
            <w:tcW w:w="1088" w:type="dxa"/>
            <w:vAlign w:val="center"/>
          </w:tcPr>
          <w:p w14:paraId="3609151D" w14:textId="0EC7C5F1" w:rsidR="00CC5D90" w:rsidRPr="004C2412" w:rsidRDefault="00CC5D90" w:rsidP="00CC5D9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13,274</w:t>
            </w:r>
          </w:p>
        </w:tc>
        <w:tc>
          <w:tcPr>
            <w:tcW w:w="1187" w:type="dxa"/>
            <w:vAlign w:val="center"/>
          </w:tcPr>
          <w:p w14:paraId="3609151E" w14:textId="4B545826" w:rsidR="00CC5D90" w:rsidRPr="004C2412" w:rsidRDefault="00CC5D90" w:rsidP="00CC5D9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68.96%</w:t>
            </w:r>
          </w:p>
        </w:tc>
        <w:tc>
          <w:tcPr>
            <w:tcW w:w="1462" w:type="dxa"/>
            <w:vAlign w:val="center"/>
          </w:tcPr>
          <w:p w14:paraId="3609151F" w14:textId="45AD9BF4" w:rsidR="00CC5D90" w:rsidRPr="004C2412" w:rsidRDefault="00CC5D90" w:rsidP="00CC5D9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5,975</w:t>
            </w:r>
          </w:p>
        </w:tc>
        <w:tc>
          <w:tcPr>
            <w:tcW w:w="1341" w:type="dxa"/>
            <w:vAlign w:val="center"/>
          </w:tcPr>
          <w:p w14:paraId="36091520" w14:textId="58D9E65A" w:rsidR="00CC5D90" w:rsidRPr="004C2412" w:rsidRDefault="00CC5D90" w:rsidP="00CC5D9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31.04%</w:t>
            </w:r>
          </w:p>
        </w:tc>
        <w:tc>
          <w:tcPr>
            <w:tcW w:w="1311" w:type="dxa"/>
            <w:vAlign w:val="center"/>
          </w:tcPr>
          <w:p w14:paraId="36091521" w14:textId="1B624A87" w:rsidR="00CC5D90" w:rsidRPr="004C2412" w:rsidRDefault="00CC5D90" w:rsidP="00CC5D9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19,249</w:t>
            </w:r>
          </w:p>
        </w:tc>
        <w:tc>
          <w:tcPr>
            <w:tcW w:w="1242" w:type="dxa"/>
            <w:vAlign w:val="center"/>
          </w:tcPr>
          <w:p w14:paraId="36091522" w14:textId="20225106" w:rsidR="00CC5D90" w:rsidRPr="004C2412" w:rsidRDefault="00CC5D90" w:rsidP="00CC5D9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100.00%</w:t>
            </w:r>
          </w:p>
        </w:tc>
        <w:tc>
          <w:tcPr>
            <w:tcW w:w="1260" w:type="dxa"/>
            <w:vAlign w:val="center"/>
          </w:tcPr>
          <w:p w14:paraId="36091523" w14:textId="786AB493" w:rsidR="00CC5D90" w:rsidRPr="004C2412" w:rsidRDefault="00CC5D90" w:rsidP="00CC5D9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54,920</w:t>
            </w:r>
          </w:p>
        </w:tc>
        <w:tc>
          <w:tcPr>
            <w:tcW w:w="1260" w:type="dxa"/>
            <w:vAlign w:val="center"/>
          </w:tcPr>
          <w:p w14:paraId="36091524" w14:textId="44EF94F5" w:rsidR="00CC5D90" w:rsidRPr="004C2412" w:rsidRDefault="00CC5D90" w:rsidP="00CC5D9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100.00%</w:t>
            </w:r>
          </w:p>
        </w:tc>
      </w:tr>
    </w:tbl>
    <w:p w14:paraId="36091526" w14:textId="77777777" w:rsidR="00CA1CCB" w:rsidRPr="004C2412" w:rsidRDefault="00CA1CCB" w:rsidP="00F65699">
      <w:pPr>
        <w:spacing w:after="240" w:line="240" w:lineRule="auto"/>
        <w:ind w:left="0"/>
      </w:pPr>
      <w:r w:rsidRPr="004C2412">
        <w:t>Failure to attend an initial appointment with a third party, such as Work for the Dole host organisation, can result in a Connection Failure.</w:t>
      </w:r>
    </w:p>
    <w:p w14:paraId="36091527" w14:textId="40900DDC" w:rsidR="00773D41" w:rsidRPr="004C2412" w:rsidRDefault="00CA1CCB" w:rsidP="00A609AA">
      <w:pPr>
        <w:spacing w:before="240" w:after="240" w:line="240" w:lineRule="auto"/>
        <w:ind w:left="0"/>
        <w:rPr>
          <w:noProof/>
        </w:rPr>
      </w:pPr>
      <w:r w:rsidRPr="004C2412">
        <w:rPr>
          <w:sz w:val="28"/>
          <w:szCs w:val="28"/>
          <w:vertAlign w:val="superscript"/>
        </w:rPr>
        <w:t xml:space="preserve">^ </w:t>
      </w:r>
      <w:r w:rsidRPr="004C2412">
        <w:rPr>
          <w:noProof/>
        </w:rPr>
        <w:t>Non-attendance at employment</w:t>
      </w:r>
      <w:r w:rsidR="005370E3" w:rsidRPr="004C2412">
        <w:rPr>
          <w:noProof/>
        </w:rPr>
        <w:t xml:space="preserve"> services</w:t>
      </w:r>
      <w:r w:rsidRPr="004C2412">
        <w:rPr>
          <w:noProof/>
        </w:rPr>
        <w:t xml:space="preserve"> provider appointments is reported through a Non-Attendance Report and results in an income support payment suspension rather than </w:t>
      </w:r>
      <w:r w:rsidR="005370E3" w:rsidRPr="004C2412">
        <w:rPr>
          <w:noProof/>
        </w:rPr>
        <w:t>a Connection Failure. Providers can</w:t>
      </w:r>
      <w:r w:rsidRPr="004C2412">
        <w:rPr>
          <w:noProof/>
        </w:rPr>
        <w:t xml:space="preserve"> recommend to the Department of Human Services </w:t>
      </w:r>
      <w:r w:rsidR="005370E3" w:rsidRPr="004C2412">
        <w:rPr>
          <w:noProof/>
        </w:rPr>
        <w:t xml:space="preserve">that </w:t>
      </w:r>
      <w:r w:rsidRPr="004C2412">
        <w:rPr>
          <w:noProof/>
        </w:rPr>
        <w:t>a financial penalty be applied where they consider the job seeker had no reasonable excuse for non-attendance at the appointment.</w:t>
      </w:r>
    </w:p>
    <w:p w14:paraId="3609152A" w14:textId="3F76101B" w:rsidR="00E8387B" w:rsidRPr="004C2412" w:rsidRDefault="00D6515C" w:rsidP="00A609AA">
      <w:pPr>
        <w:pStyle w:val="Heading3"/>
        <w:numPr>
          <w:ilvl w:val="0"/>
          <w:numId w:val="0"/>
        </w:numPr>
      </w:pPr>
      <w:bookmarkStart w:id="30" w:name="_Toc517343564"/>
      <w:r w:rsidRPr="004C2412">
        <w:t xml:space="preserve">13 d </w:t>
      </w:r>
      <w:r w:rsidR="00606BF5" w:rsidRPr="004C2412">
        <w:t>–</w:t>
      </w:r>
      <w:r w:rsidRPr="004C2412">
        <w:t xml:space="preserve"> </w:t>
      </w:r>
      <w:r w:rsidR="009F1614" w:rsidRPr="004C2412">
        <w:t>Income Support Payment Suspensions</w:t>
      </w:r>
      <w:r w:rsidR="00945CD3" w:rsidRPr="004C2412">
        <w:t xml:space="preserve"> </w:t>
      </w:r>
      <w:r w:rsidR="00C95ED9" w:rsidRPr="004C2412">
        <w:t>-</w:t>
      </w:r>
      <w:r w:rsidR="00945CD3" w:rsidRPr="004C2412">
        <w:t xml:space="preserve"> 1 </w:t>
      </w:r>
      <w:r w:rsidR="00CC5D90" w:rsidRPr="004C2412">
        <w:t>January</w:t>
      </w:r>
      <w:r w:rsidR="00945CD3" w:rsidRPr="004C2412">
        <w:t xml:space="preserve"> to 31 </w:t>
      </w:r>
      <w:r w:rsidR="00CC5D90" w:rsidRPr="004C2412">
        <w:t xml:space="preserve">March </w:t>
      </w:r>
      <w:r w:rsidR="00945CD3" w:rsidRPr="004C2412">
        <w:t>201</w:t>
      </w:r>
      <w:r w:rsidR="00CC5D90" w:rsidRPr="004C2412">
        <w:t>8</w:t>
      </w:r>
      <w:bookmarkEnd w:id="30"/>
    </w:p>
    <w:tbl>
      <w:tblPr>
        <w:tblStyle w:val="LeftAlignTable"/>
        <w:tblW w:w="0" w:type="auto"/>
        <w:tblInd w:w="-5" w:type="dxa"/>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355"/>
        <w:gridCol w:w="1075"/>
        <w:gridCol w:w="1193"/>
        <w:gridCol w:w="1466"/>
        <w:gridCol w:w="1342"/>
        <w:gridCol w:w="1324"/>
        <w:gridCol w:w="1209"/>
        <w:gridCol w:w="1242"/>
        <w:gridCol w:w="1242"/>
      </w:tblGrid>
      <w:tr w:rsidR="00877281" w:rsidRPr="004C2412" w14:paraId="36091534" w14:textId="77777777" w:rsidTr="00B219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3609152B" w14:textId="13FB3F86" w:rsidR="001F7420" w:rsidRPr="004C2412" w:rsidRDefault="00B77957" w:rsidP="00910012">
            <w:pPr>
              <w:spacing w:before="0"/>
              <w:ind w:left="0"/>
            </w:pPr>
            <w:r w:rsidRPr="004C2412">
              <w:t xml:space="preserve">Types of </w:t>
            </w:r>
            <w:r w:rsidR="008164F9" w:rsidRPr="004C2412">
              <w:t>Income Support payment suspensions</w:t>
            </w:r>
          </w:p>
        </w:tc>
        <w:tc>
          <w:tcPr>
            <w:tcW w:w="1075" w:type="dxa"/>
            <w:vAlign w:val="center"/>
          </w:tcPr>
          <w:p w14:paraId="3609152C"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Male</w:t>
            </w:r>
          </w:p>
        </w:tc>
        <w:tc>
          <w:tcPr>
            <w:tcW w:w="1193" w:type="dxa"/>
            <w:vAlign w:val="center"/>
          </w:tcPr>
          <w:p w14:paraId="3609152D"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Male %</w:t>
            </w:r>
          </w:p>
        </w:tc>
        <w:tc>
          <w:tcPr>
            <w:tcW w:w="1466" w:type="dxa"/>
            <w:vAlign w:val="center"/>
          </w:tcPr>
          <w:p w14:paraId="3609152E"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Female</w:t>
            </w:r>
          </w:p>
        </w:tc>
        <w:tc>
          <w:tcPr>
            <w:tcW w:w="1342" w:type="dxa"/>
            <w:vAlign w:val="center"/>
          </w:tcPr>
          <w:p w14:paraId="3609152F"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Female %</w:t>
            </w:r>
          </w:p>
        </w:tc>
        <w:tc>
          <w:tcPr>
            <w:tcW w:w="1324" w:type="dxa"/>
            <w:vAlign w:val="center"/>
          </w:tcPr>
          <w:p w14:paraId="36091530"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209" w:type="dxa"/>
            <w:vAlign w:val="center"/>
          </w:tcPr>
          <w:p w14:paraId="36091531"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w:t>
            </w:r>
          </w:p>
        </w:tc>
        <w:tc>
          <w:tcPr>
            <w:tcW w:w="1242" w:type="dxa"/>
            <w:vAlign w:val="center"/>
          </w:tcPr>
          <w:p w14:paraId="36091532"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242" w:type="dxa"/>
            <w:vAlign w:val="center"/>
          </w:tcPr>
          <w:p w14:paraId="36091533" w14:textId="77777777" w:rsidR="001F7420" w:rsidRPr="004C2412" w:rsidRDefault="001F7420"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CC5D90" w:rsidRPr="004C2412" w14:paraId="3609153E" w14:textId="77777777" w:rsidTr="00B219FE">
        <w:tc>
          <w:tcPr>
            <w:cnfStyle w:val="001000000000" w:firstRow="0" w:lastRow="0" w:firstColumn="1" w:lastColumn="0" w:oddVBand="0" w:evenVBand="0" w:oddHBand="0" w:evenHBand="0" w:firstRowFirstColumn="0" w:firstRowLastColumn="0" w:lastRowFirstColumn="0" w:lastRowLastColumn="0"/>
            <w:tcW w:w="4355" w:type="dxa"/>
            <w:vAlign w:val="center"/>
          </w:tcPr>
          <w:p w14:paraId="36091535" w14:textId="77777777" w:rsidR="00CC5D90" w:rsidRPr="004C2412" w:rsidRDefault="00CC5D90" w:rsidP="00CC5D90">
            <w:pPr>
              <w:spacing w:before="0"/>
              <w:ind w:left="0"/>
            </w:pPr>
            <w:r w:rsidRPr="004C2412">
              <w:rPr>
                <w:bCs/>
              </w:rPr>
              <w:t xml:space="preserve">Income support payment suspension - </w:t>
            </w:r>
            <w:r w:rsidRPr="004C2412">
              <w:rPr>
                <w:bCs/>
              </w:rPr>
              <w:br/>
              <w:t>non-attendance at appointment</w:t>
            </w:r>
          </w:p>
        </w:tc>
        <w:tc>
          <w:tcPr>
            <w:tcW w:w="1075" w:type="dxa"/>
            <w:vAlign w:val="center"/>
          </w:tcPr>
          <w:p w14:paraId="36091536" w14:textId="75CAA0B8"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243,396</w:t>
            </w:r>
          </w:p>
        </w:tc>
        <w:tc>
          <w:tcPr>
            <w:tcW w:w="1193" w:type="dxa"/>
            <w:vAlign w:val="center"/>
          </w:tcPr>
          <w:p w14:paraId="36091537" w14:textId="71A4F2D0"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57.91%</w:t>
            </w:r>
          </w:p>
        </w:tc>
        <w:tc>
          <w:tcPr>
            <w:tcW w:w="1466" w:type="dxa"/>
            <w:vAlign w:val="center"/>
          </w:tcPr>
          <w:p w14:paraId="36091538" w14:textId="153A2F2E"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150,950</w:t>
            </w:r>
          </w:p>
        </w:tc>
        <w:tc>
          <w:tcPr>
            <w:tcW w:w="1342" w:type="dxa"/>
            <w:vAlign w:val="center"/>
          </w:tcPr>
          <w:p w14:paraId="36091539" w14:textId="0CB6647F"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35.91%</w:t>
            </w:r>
          </w:p>
        </w:tc>
        <w:tc>
          <w:tcPr>
            <w:tcW w:w="1324" w:type="dxa"/>
            <w:vAlign w:val="center"/>
          </w:tcPr>
          <w:p w14:paraId="3609153A" w14:textId="6CB4B1D7"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394,346</w:t>
            </w:r>
          </w:p>
        </w:tc>
        <w:tc>
          <w:tcPr>
            <w:tcW w:w="1209" w:type="dxa"/>
            <w:vAlign w:val="center"/>
          </w:tcPr>
          <w:p w14:paraId="3609153B" w14:textId="7D87DA4B"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93.82%</w:t>
            </w:r>
          </w:p>
        </w:tc>
        <w:tc>
          <w:tcPr>
            <w:tcW w:w="1242" w:type="dxa"/>
            <w:vAlign w:val="center"/>
          </w:tcPr>
          <w:p w14:paraId="3609153C" w14:textId="0A77447B"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1,148,052</w:t>
            </w:r>
          </w:p>
        </w:tc>
        <w:tc>
          <w:tcPr>
            <w:tcW w:w="1242" w:type="dxa"/>
            <w:vAlign w:val="center"/>
          </w:tcPr>
          <w:p w14:paraId="3609153D" w14:textId="1577925F"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93.50%</w:t>
            </w:r>
          </w:p>
        </w:tc>
      </w:tr>
      <w:tr w:rsidR="00CC5D90" w:rsidRPr="004C2412" w14:paraId="36091548" w14:textId="77777777" w:rsidTr="00B219FE">
        <w:tc>
          <w:tcPr>
            <w:cnfStyle w:val="001000000000" w:firstRow="0" w:lastRow="0" w:firstColumn="1" w:lastColumn="0" w:oddVBand="0" w:evenVBand="0" w:oddHBand="0" w:evenHBand="0" w:firstRowFirstColumn="0" w:firstRowLastColumn="0" w:lastRowFirstColumn="0" w:lastRowLastColumn="0"/>
            <w:tcW w:w="4355" w:type="dxa"/>
            <w:vAlign w:val="center"/>
          </w:tcPr>
          <w:p w14:paraId="3609153F" w14:textId="77777777" w:rsidR="00CC5D90" w:rsidRPr="004C2412" w:rsidRDefault="00CC5D90" w:rsidP="00CC5D90">
            <w:pPr>
              <w:spacing w:before="0"/>
              <w:ind w:left="0"/>
            </w:pPr>
            <w:r w:rsidRPr="004C2412">
              <w:rPr>
                <w:bCs/>
              </w:rPr>
              <w:t>Income support payment suspension – disengagement from activity</w:t>
            </w:r>
          </w:p>
        </w:tc>
        <w:tc>
          <w:tcPr>
            <w:tcW w:w="1075" w:type="dxa"/>
            <w:vAlign w:val="center"/>
          </w:tcPr>
          <w:p w14:paraId="36091540" w14:textId="040FC5DA"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16,290</w:t>
            </w:r>
          </w:p>
        </w:tc>
        <w:tc>
          <w:tcPr>
            <w:tcW w:w="1193" w:type="dxa"/>
            <w:vAlign w:val="center"/>
          </w:tcPr>
          <w:p w14:paraId="36091541" w14:textId="06D2C660"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3.88%</w:t>
            </w:r>
          </w:p>
        </w:tc>
        <w:tc>
          <w:tcPr>
            <w:tcW w:w="1466" w:type="dxa"/>
            <w:vAlign w:val="center"/>
          </w:tcPr>
          <w:p w14:paraId="36091542" w14:textId="2AF7C156"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9,672</w:t>
            </w:r>
          </w:p>
        </w:tc>
        <w:tc>
          <w:tcPr>
            <w:tcW w:w="1342" w:type="dxa"/>
            <w:vAlign w:val="center"/>
          </w:tcPr>
          <w:p w14:paraId="36091543" w14:textId="657922FA"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2.30%</w:t>
            </w:r>
          </w:p>
        </w:tc>
        <w:tc>
          <w:tcPr>
            <w:tcW w:w="1324" w:type="dxa"/>
            <w:vAlign w:val="center"/>
          </w:tcPr>
          <w:p w14:paraId="36091544" w14:textId="71AD2B93"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25,962</w:t>
            </w:r>
          </w:p>
        </w:tc>
        <w:tc>
          <w:tcPr>
            <w:tcW w:w="1209" w:type="dxa"/>
            <w:vAlign w:val="center"/>
          </w:tcPr>
          <w:p w14:paraId="36091545" w14:textId="563075FD"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6.18%</w:t>
            </w:r>
          </w:p>
        </w:tc>
        <w:tc>
          <w:tcPr>
            <w:tcW w:w="1242" w:type="dxa"/>
            <w:vAlign w:val="center"/>
          </w:tcPr>
          <w:p w14:paraId="36091546" w14:textId="451E52B8"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79,845</w:t>
            </w:r>
          </w:p>
        </w:tc>
        <w:tc>
          <w:tcPr>
            <w:tcW w:w="1242" w:type="dxa"/>
            <w:vAlign w:val="center"/>
          </w:tcPr>
          <w:p w14:paraId="36091547" w14:textId="50EB6A14"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6.50%</w:t>
            </w:r>
          </w:p>
        </w:tc>
      </w:tr>
      <w:tr w:rsidR="00CC5D90" w:rsidRPr="004C2412" w14:paraId="36091552" w14:textId="77777777" w:rsidTr="00B219FE">
        <w:tc>
          <w:tcPr>
            <w:cnfStyle w:val="001000000000" w:firstRow="0" w:lastRow="0" w:firstColumn="1" w:lastColumn="0" w:oddVBand="0" w:evenVBand="0" w:oddHBand="0" w:evenHBand="0" w:firstRowFirstColumn="0" w:firstRowLastColumn="0" w:lastRowFirstColumn="0" w:lastRowLastColumn="0"/>
            <w:tcW w:w="4355" w:type="dxa"/>
            <w:vAlign w:val="center"/>
          </w:tcPr>
          <w:p w14:paraId="36091549" w14:textId="77777777" w:rsidR="00CC5D90" w:rsidRPr="004C2412" w:rsidRDefault="00CC5D90" w:rsidP="00CC5D90">
            <w:pPr>
              <w:spacing w:before="0"/>
              <w:ind w:left="0"/>
              <w:rPr>
                <w:b/>
                <w:bCs/>
              </w:rPr>
            </w:pPr>
            <w:r w:rsidRPr="004C2412">
              <w:rPr>
                <w:b/>
                <w:bCs/>
              </w:rPr>
              <w:t>Total Income Support payment suspensions</w:t>
            </w:r>
          </w:p>
        </w:tc>
        <w:tc>
          <w:tcPr>
            <w:tcW w:w="1075" w:type="dxa"/>
            <w:vAlign w:val="center"/>
          </w:tcPr>
          <w:p w14:paraId="3609154A" w14:textId="36B385E3"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259,686</w:t>
            </w:r>
          </w:p>
        </w:tc>
        <w:tc>
          <w:tcPr>
            <w:tcW w:w="1193" w:type="dxa"/>
            <w:vAlign w:val="center"/>
          </w:tcPr>
          <w:p w14:paraId="3609154B" w14:textId="2468F557"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61.78%</w:t>
            </w:r>
          </w:p>
        </w:tc>
        <w:tc>
          <w:tcPr>
            <w:tcW w:w="1466" w:type="dxa"/>
            <w:vAlign w:val="center"/>
          </w:tcPr>
          <w:p w14:paraId="3609154C" w14:textId="289AC56F"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160,622</w:t>
            </w:r>
          </w:p>
        </w:tc>
        <w:tc>
          <w:tcPr>
            <w:tcW w:w="1342" w:type="dxa"/>
            <w:vAlign w:val="center"/>
          </w:tcPr>
          <w:p w14:paraId="3609154D" w14:textId="72BFB19A"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38.22%</w:t>
            </w:r>
          </w:p>
        </w:tc>
        <w:tc>
          <w:tcPr>
            <w:tcW w:w="1324" w:type="dxa"/>
            <w:vAlign w:val="center"/>
          </w:tcPr>
          <w:p w14:paraId="3609154E" w14:textId="7F32421A"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420,308</w:t>
            </w:r>
          </w:p>
        </w:tc>
        <w:tc>
          <w:tcPr>
            <w:tcW w:w="1209" w:type="dxa"/>
            <w:vAlign w:val="center"/>
          </w:tcPr>
          <w:p w14:paraId="3609154F" w14:textId="265A78F4"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100.00%</w:t>
            </w:r>
          </w:p>
        </w:tc>
        <w:tc>
          <w:tcPr>
            <w:tcW w:w="1242" w:type="dxa"/>
            <w:vAlign w:val="center"/>
          </w:tcPr>
          <w:p w14:paraId="36091550" w14:textId="3C4D5575"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1,227,897</w:t>
            </w:r>
          </w:p>
        </w:tc>
        <w:tc>
          <w:tcPr>
            <w:tcW w:w="1242" w:type="dxa"/>
            <w:vAlign w:val="center"/>
          </w:tcPr>
          <w:p w14:paraId="36091551" w14:textId="53A11335"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100.00%</w:t>
            </w:r>
          </w:p>
        </w:tc>
      </w:tr>
    </w:tbl>
    <w:p w14:paraId="00D52FA6" w14:textId="50C1836B" w:rsidR="00910012" w:rsidRPr="004C2412" w:rsidRDefault="005B5D91" w:rsidP="008A2A10">
      <w:pPr>
        <w:spacing w:after="240" w:line="240" w:lineRule="auto"/>
        <w:ind w:left="0"/>
        <w:rPr>
          <w:rFonts w:ascii="Arial" w:eastAsiaTheme="majorEastAsia" w:hAnsi="Arial" w:cstheme="majorBidi"/>
          <w:b/>
          <w:bCs/>
          <w:sz w:val="20"/>
        </w:rPr>
      </w:pPr>
      <w:r w:rsidRPr="004C2412">
        <w:rPr>
          <w:noProof/>
        </w:rPr>
        <w:t>Income support payment suspensions are applied when a job seeker fails to attend an appointment</w:t>
      </w:r>
      <w:r w:rsidR="00E6281A" w:rsidRPr="004C2412">
        <w:rPr>
          <w:noProof/>
        </w:rPr>
        <w:t xml:space="preserve"> </w:t>
      </w:r>
      <w:r w:rsidR="008C47DE" w:rsidRPr="004C2412">
        <w:rPr>
          <w:noProof/>
        </w:rPr>
        <w:t xml:space="preserve">with their </w:t>
      </w:r>
      <w:r w:rsidR="00902768" w:rsidRPr="004C2412">
        <w:rPr>
          <w:noProof/>
        </w:rPr>
        <w:t>employment</w:t>
      </w:r>
      <w:r w:rsidR="008C47DE" w:rsidRPr="004C2412">
        <w:rPr>
          <w:noProof/>
        </w:rPr>
        <w:t xml:space="preserve"> services provider </w:t>
      </w:r>
      <w:r w:rsidR="00E6281A" w:rsidRPr="004C2412">
        <w:rPr>
          <w:noProof/>
        </w:rPr>
        <w:t>and a Non-</w:t>
      </w:r>
      <w:r w:rsidR="00D83F87" w:rsidRPr="004C2412">
        <w:rPr>
          <w:noProof/>
        </w:rPr>
        <w:t>A</w:t>
      </w:r>
      <w:r w:rsidR="00E6281A" w:rsidRPr="004C2412">
        <w:rPr>
          <w:noProof/>
        </w:rPr>
        <w:t>ttendance Report is submitted</w:t>
      </w:r>
      <w:r w:rsidR="00C000AA" w:rsidRPr="004C2412">
        <w:rPr>
          <w:noProof/>
        </w:rPr>
        <w:t>,</w:t>
      </w:r>
      <w:r w:rsidRPr="004C2412">
        <w:rPr>
          <w:noProof/>
        </w:rPr>
        <w:t xml:space="preserve"> or </w:t>
      </w:r>
      <w:r w:rsidR="005E6C16" w:rsidRPr="004C2412">
        <w:rPr>
          <w:noProof/>
        </w:rPr>
        <w:t xml:space="preserve">when </w:t>
      </w:r>
      <w:r w:rsidR="00E6281A" w:rsidRPr="004C2412">
        <w:rPr>
          <w:noProof/>
        </w:rPr>
        <w:t xml:space="preserve">a job seeker </w:t>
      </w:r>
      <w:r w:rsidRPr="004C2412">
        <w:rPr>
          <w:noProof/>
        </w:rPr>
        <w:t>disengages from an activity</w:t>
      </w:r>
      <w:r w:rsidR="005E6C16" w:rsidRPr="004C2412">
        <w:rPr>
          <w:noProof/>
        </w:rPr>
        <w:t xml:space="preserve"> and</w:t>
      </w:r>
      <w:r w:rsidR="00D01779" w:rsidRPr="004C2412">
        <w:rPr>
          <w:noProof/>
        </w:rPr>
        <w:t xml:space="preserve"> their provider</w:t>
      </w:r>
      <w:r w:rsidR="005E6C16" w:rsidRPr="004C2412">
        <w:rPr>
          <w:noProof/>
        </w:rPr>
        <w:t xml:space="preserve"> indicates on a No Show No Pay Participation Report that they wish to discuss this with the job seeker</w:t>
      </w:r>
      <w:r w:rsidRPr="004C2412">
        <w:rPr>
          <w:noProof/>
        </w:rPr>
        <w:t>.</w:t>
      </w:r>
      <w:r w:rsidR="00910012" w:rsidRPr="004C2412">
        <w:br w:type="page"/>
      </w:r>
    </w:p>
    <w:p w14:paraId="36091555" w14:textId="464E0466" w:rsidR="00E8387B" w:rsidRPr="004C2412" w:rsidRDefault="00D6515C" w:rsidP="00A609AA">
      <w:pPr>
        <w:pStyle w:val="Heading3"/>
        <w:numPr>
          <w:ilvl w:val="0"/>
          <w:numId w:val="0"/>
        </w:numPr>
      </w:pPr>
      <w:bookmarkStart w:id="31" w:name="_Toc517343565"/>
      <w:r w:rsidRPr="004C2412">
        <w:lastRenderedPageBreak/>
        <w:t xml:space="preserve">13 e </w:t>
      </w:r>
      <w:r w:rsidR="00606BF5" w:rsidRPr="004C2412">
        <w:t>–</w:t>
      </w:r>
      <w:r w:rsidRPr="004C2412">
        <w:t xml:space="preserve"> </w:t>
      </w:r>
      <w:r w:rsidR="009F1614" w:rsidRPr="004C2412">
        <w:t>Comprehensive Compliance Assessment</w:t>
      </w:r>
      <w:r w:rsidR="00244CB0" w:rsidRPr="004C2412">
        <w:t xml:space="preserve"> (CCA)</w:t>
      </w:r>
      <w:r w:rsidR="00945CD3" w:rsidRPr="004C2412">
        <w:t xml:space="preserve"> </w:t>
      </w:r>
      <w:r w:rsidR="00C95ED9" w:rsidRPr="004C2412">
        <w:t>-</w:t>
      </w:r>
      <w:r w:rsidR="00945CD3" w:rsidRPr="004C2412">
        <w:t xml:space="preserve"> 1 </w:t>
      </w:r>
      <w:r w:rsidR="00CC5D90" w:rsidRPr="004C2412">
        <w:t>January</w:t>
      </w:r>
      <w:r w:rsidR="00945CD3" w:rsidRPr="004C2412">
        <w:t xml:space="preserve"> to 31 </w:t>
      </w:r>
      <w:r w:rsidR="00CC5D90" w:rsidRPr="004C2412">
        <w:t xml:space="preserve">March </w:t>
      </w:r>
      <w:r w:rsidR="00945CD3" w:rsidRPr="004C2412">
        <w:t>201</w:t>
      </w:r>
      <w:r w:rsidR="00CC5D90" w:rsidRPr="004C2412">
        <w:t>8</w:t>
      </w:r>
      <w:bookmarkEnd w:id="31"/>
    </w:p>
    <w:tbl>
      <w:tblPr>
        <w:tblStyle w:val="LeftAlignTable"/>
        <w:tblW w:w="14986" w:type="dxa"/>
        <w:tblInd w:w="-5" w:type="dxa"/>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311"/>
        <w:gridCol w:w="1085"/>
        <w:gridCol w:w="1184"/>
        <w:gridCol w:w="1460"/>
        <w:gridCol w:w="1877"/>
        <w:gridCol w:w="1309"/>
        <w:gridCol w:w="1240"/>
        <w:gridCol w:w="1260"/>
        <w:gridCol w:w="1260"/>
      </w:tblGrid>
      <w:tr w:rsidR="00D9585E" w:rsidRPr="004C2412" w14:paraId="3609155F" w14:textId="77777777" w:rsidTr="00B219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56" w14:textId="0E3E2814" w:rsidR="00D9585E" w:rsidRPr="004C2412" w:rsidRDefault="00D9585E" w:rsidP="00910012">
            <w:pPr>
              <w:spacing w:before="0"/>
              <w:ind w:left="0"/>
            </w:pPr>
            <w:r w:rsidRPr="004C2412">
              <w:t>Finalised C</w:t>
            </w:r>
            <w:r w:rsidR="00F11CBE" w:rsidRPr="004C2412">
              <w:t xml:space="preserve">omprehensive </w:t>
            </w:r>
            <w:r w:rsidRPr="004C2412">
              <w:t>C</w:t>
            </w:r>
            <w:r w:rsidR="00F11CBE" w:rsidRPr="004C2412">
              <w:t>ompliance</w:t>
            </w:r>
            <w:r w:rsidR="00B51AA6" w:rsidRPr="004C2412">
              <w:br/>
            </w:r>
            <w:r w:rsidRPr="004C2412">
              <w:t>A</w:t>
            </w:r>
            <w:r w:rsidR="00F11CBE" w:rsidRPr="004C2412">
              <w:t>ssessment</w:t>
            </w:r>
            <w:r w:rsidRPr="004C2412">
              <w:t xml:space="preserve"> Outcome</w:t>
            </w:r>
          </w:p>
        </w:tc>
        <w:tc>
          <w:tcPr>
            <w:tcW w:w="1085" w:type="dxa"/>
            <w:vAlign w:val="center"/>
          </w:tcPr>
          <w:p w14:paraId="36091557" w14:textId="777777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Male</w:t>
            </w:r>
          </w:p>
        </w:tc>
        <w:tc>
          <w:tcPr>
            <w:tcW w:w="1184" w:type="dxa"/>
            <w:vAlign w:val="center"/>
          </w:tcPr>
          <w:p w14:paraId="36091558" w14:textId="777777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Male %</w:t>
            </w:r>
          </w:p>
        </w:tc>
        <w:tc>
          <w:tcPr>
            <w:tcW w:w="1460" w:type="dxa"/>
            <w:vAlign w:val="center"/>
          </w:tcPr>
          <w:p w14:paraId="36091559" w14:textId="777777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Female</w:t>
            </w:r>
          </w:p>
        </w:tc>
        <w:tc>
          <w:tcPr>
            <w:tcW w:w="1877" w:type="dxa"/>
            <w:vAlign w:val="center"/>
          </w:tcPr>
          <w:p w14:paraId="3609155A" w14:textId="777777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Female %</w:t>
            </w:r>
          </w:p>
        </w:tc>
        <w:tc>
          <w:tcPr>
            <w:tcW w:w="1309" w:type="dxa"/>
            <w:vAlign w:val="center"/>
          </w:tcPr>
          <w:p w14:paraId="3609155B" w14:textId="777777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240" w:type="dxa"/>
            <w:vAlign w:val="center"/>
          </w:tcPr>
          <w:p w14:paraId="3609155C" w14:textId="777777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w:t>
            </w:r>
          </w:p>
        </w:tc>
        <w:tc>
          <w:tcPr>
            <w:tcW w:w="1260" w:type="dxa"/>
            <w:vAlign w:val="center"/>
          </w:tcPr>
          <w:p w14:paraId="3609155D" w14:textId="777777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260" w:type="dxa"/>
            <w:vAlign w:val="center"/>
          </w:tcPr>
          <w:p w14:paraId="3609155E" w14:textId="777777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CC5D90" w:rsidRPr="004C2412" w14:paraId="36091569"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60" w14:textId="77777777" w:rsidR="00CC5D90" w:rsidRPr="004C2412" w:rsidRDefault="00CC5D90" w:rsidP="00CC5D90">
            <w:pPr>
              <w:spacing w:before="0"/>
              <w:ind w:left="0"/>
            </w:pPr>
            <w:r w:rsidRPr="004C2412">
              <w:t xml:space="preserve">JSCI updated – referral for </w:t>
            </w:r>
            <w:proofErr w:type="spellStart"/>
            <w:r w:rsidRPr="004C2412">
              <w:t>ESAt</w:t>
            </w:r>
            <w:proofErr w:type="spellEnd"/>
          </w:p>
        </w:tc>
        <w:tc>
          <w:tcPr>
            <w:tcW w:w="1085" w:type="dxa"/>
            <w:vAlign w:val="center"/>
          </w:tcPr>
          <w:p w14:paraId="36091561" w14:textId="2CA7EE24"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326</w:t>
            </w:r>
          </w:p>
        </w:tc>
        <w:tc>
          <w:tcPr>
            <w:tcW w:w="1184" w:type="dxa"/>
            <w:vAlign w:val="center"/>
          </w:tcPr>
          <w:p w14:paraId="36091562" w14:textId="3DC62465"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1.53%</w:t>
            </w:r>
          </w:p>
        </w:tc>
        <w:tc>
          <w:tcPr>
            <w:tcW w:w="1460" w:type="dxa"/>
            <w:vAlign w:val="center"/>
          </w:tcPr>
          <w:p w14:paraId="36091563" w14:textId="40A64568"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199</w:t>
            </w:r>
          </w:p>
        </w:tc>
        <w:tc>
          <w:tcPr>
            <w:tcW w:w="1877" w:type="dxa"/>
            <w:vAlign w:val="center"/>
          </w:tcPr>
          <w:p w14:paraId="36091564" w14:textId="2AFD2A9C"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0.94%</w:t>
            </w:r>
          </w:p>
        </w:tc>
        <w:tc>
          <w:tcPr>
            <w:tcW w:w="1309" w:type="dxa"/>
            <w:vAlign w:val="center"/>
          </w:tcPr>
          <w:p w14:paraId="36091565" w14:textId="52916E98"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525</w:t>
            </w:r>
          </w:p>
        </w:tc>
        <w:tc>
          <w:tcPr>
            <w:tcW w:w="1240" w:type="dxa"/>
            <w:vAlign w:val="center"/>
          </w:tcPr>
          <w:p w14:paraId="36091566" w14:textId="070C57F3"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2.47%</w:t>
            </w:r>
          </w:p>
        </w:tc>
        <w:tc>
          <w:tcPr>
            <w:tcW w:w="1260" w:type="dxa"/>
            <w:vAlign w:val="center"/>
          </w:tcPr>
          <w:p w14:paraId="36091567" w14:textId="558DC686"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1,913</w:t>
            </w:r>
          </w:p>
        </w:tc>
        <w:tc>
          <w:tcPr>
            <w:tcW w:w="1260" w:type="dxa"/>
            <w:vAlign w:val="center"/>
          </w:tcPr>
          <w:p w14:paraId="36091568" w14:textId="6CB5974B"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2.82%</w:t>
            </w:r>
          </w:p>
        </w:tc>
      </w:tr>
      <w:tr w:rsidR="00CC5D90" w:rsidRPr="004C2412" w14:paraId="36091573"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6A" w14:textId="77777777" w:rsidR="00CC5D90" w:rsidRPr="004C2412" w:rsidRDefault="00CC5D90" w:rsidP="00CC5D90">
            <w:pPr>
              <w:spacing w:before="0"/>
              <w:ind w:left="0"/>
            </w:pPr>
            <w:r w:rsidRPr="004C2412">
              <w:t>JSCI updated – eligible for higher stream</w:t>
            </w:r>
          </w:p>
        </w:tc>
        <w:tc>
          <w:tcPr>
            <w:tcW w:w="1085" w:type="dxa"/>
            <w:vAlign w:val="center"/>
          </w:tcPr>
          <w:p w14:paraId="3609156B" w14:textId="1EE392B8"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26</w:t>
            </w:r>
          </w:p>
        </w:tc>
        <w:tc>
          <w:tcPr>
            <w:tcW w:w="1184" w:type="dxa"/>
            <w:vAlign w:val="center"/>
          </w:tcPr>
          <w:p w14:paraId="3609156C" w14:textId="2551030F"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0.12%</w:t>
            </w:r>
          </w:p>
        </w:tc>
        <w:tc>
          <w:tcPr>
            <w:tcW w:w="1460" w:type="dxa"/>
            <w:vAlign w:val="center"/>
          </w:tcPr>
          <w:p w14:paraId="3609156D" w14:textId="00653A63"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w:t>
            </w:r>
          </w:p>
        </w:tc>
        <w:tc>
          <w:tcPr>
            <w:tcW w:w="1877" w:type="dxa"/>
            <w:vAlign w:val="center"/>
          </w:tcPr>
          <w:p w14:paraId="3609156E" w14:textId="59D585D6"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0.08%</w:t>
            </w:r>
          </w:p>
        </w:tc>
        <w:tc>
          <w:tcPr>
            <w:tcW w:w="1309" w:type="dxa"/>
            <w:vAlign w:val="center"/>
          </w:tcPr>
          <w:p w14:paraId="3609156F" w14:textId="1062E14F"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w:t>
            </w:r>
          </w:p>
        </w:tc>
        <w:tc>
          <w:tcPr>
            <w:tcW w:w="1240" w:type="dxa"/>
            <w:vAlign w:val="center"/>
          </w:tcPr>
          <w:p w14:paraId="36091570" w14:textId="528A2E6B"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0.20%</w:t>
            </w:r>
          </w:p>
        </w:tc>
        <w:tc>
          <w:tcPr>
            <w:tcW w:w="1260" w:type="dxa"/>
            <w:vAlign w:val="center"/>
          </w:tcPr>
          <w:p w14:paraId="36091571" w14:textId="633BC910"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103</w:t>
            </w:r>
          </w:p>
        </w:tc>
        <w:tc>
          <w:tcPr>
            <w:tcW w:w="1260" w:type="dxa"/>
            <w:vAlign w:val="center"/>
          </w:tcPr>
          <w:p w14:paraId="36091572" w14:textId="39AFB1B3"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0.15%</w:t>
            </w:r>
          </w:p>
        </w:tc>
      </w:tr>
      <w:tr w:rsidR="00CC5D90" w:rsidRPr="004C2412" w14:paraId="3609157D"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74" w14:textId="77777777" w:rsidR="00CC5D90" w:rsidRPr="004C2412" w:rsidRDefault="00CC5D90" w:rsidP="00CC5D90">
            <w:pPr>
              <w:spacing w:before="0"/>
              <w:ind w:left="0"/>
            </w:pPr>
            <w:r w:rsidRPr="004C2412">
              <w:t>Persistent non-compliance (Serious Failure)</w:t>
            </w:r>
          </w:p>
        </w:tc>
        <w:tc>
          <w:tcPr>
            <w:tcW w:w="1085" w:type="dxa"/>
            <w:vAlign w:val="center"/>
          </w:tcPr>
          <w:p w14:paraId="36091575" w14:textId="6AEF94A1"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6,063</w:t>
            </w:r>
          </w:p>
        </w:tc>
        <w:tc>
          <w:tcPr>
            <w:tcW w:w="1184" w:type="dxa"/>
            <w:vAlign w:val="center"/>
          </w:tcPr>
          <w:p w14:paraId="36091576" w14:textId="3B2AFE6A"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28.54%</w:t>
            </w:r>
          </w:p>
        </w:tc>
        <w:tc>
          <w:tcPr>
            <w:tcW w:w="1460" w:type="dxa"/>
            <w:vAlign w:val="center"/>
          </w:tcPr>
          <w:p w14:paraId="36091577" w14:textId="6969E827"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3,455</w:t>
            </w:r>
          </w:p>
        </w:tc>
        <w:tc>
          <w:tcPr>
            <w:tcW w:w="1877" w:type="dxa"/>
            <w:vAlign w:val="center"/>
          </w:tcPr>
          <w:p w14:paraId="36091578" w14:textId="479B4365"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16.27%</w:t>
            </w:r>
          </w:p>
        </w:tc>
        <w:tc>
          <w:tcPr>
            <w:tcW w:w="1309" w:type="dxa"/>
            <w:vAlign w:val="center"/>
          </w:tcPr>
          <w:p w14:paraId="36091579" w14:textId="6FCDB433"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9,518</w:t>
            </w:r>
          </w:p>
        </w:tc>
        <w:tc>
          <w:tcPr>
            <w:tcW w:w="1240" w:type="dxa"/>
            <w:vAlign w:val="center"/>
          </w:tcPr>
          <w:p w14:paraId="3609157A" w14:textId="729AD45F"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44.81%</w:t>
            </w:r>
          </w:p>
        </w:tc>
        <w:tc>
          <w:tcPr>
            <w:tcW w:w="1260" w:type="dxa"/>
            <w:vAlign w:val="center"/>
          </w:tcPr>
          <w:p w14:paraId="3609157B" w14:textId="7157C8D9"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29,793</w:t>
            </w:r>
          </w:p>
        </w:tc>
        <w:tc>
          <w:tcPr>
            <w:tcW w:w="1260" w:type="dxa"/>
            <w:vAlign w:val="center"/>
          </w:tcPr>
          <w:p w14:paraId="3609157C" w14:textId="3F263865"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43.91%</w:t>
            </w:r>
          </w:p>
        </w:tc>
      </w:tr>
      <w:tr w:rsidR="00CC5D90" w:rsidRPr="004C2412" w14:paraId="36091587"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7E" w14:textId="77777777" w:rsidR="00CC5D90" w:rsidRPr="004C2412" w:rsidRDefault="00CC5D90" w:rsidP="00CC5D90">
            <w:pPr>
              <w:spacing w:before="0"/>
              <w:ind w:left="0"/>
            </w:pPr>
            <w:r w:rsidRPr="004C2412">
              <w:t>Other outcomes</w:t>
            </w:r>
          </w:p>
        </w:tc>
        <w:tc>
          <w:tcPr>
            <w:tcW w:w="1085" w:type="dxa"/>
            <w:vAlign w:val="center"/>
          </w:tcPr>
          <w:p w14:paraId="3609157F" w14:textId="314CC8B9"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6,161</w:t>
            </w:r>
          </w:p>
        </w:tc>
        <w:tc>
          <w:tcPr>
            <w:tcW w:w="1184" w:type="dxa"/>
            <w:vAlign w:val="center"/>
          </w:tcPr>
          <w:p w14:paraId="36091580" w14:textId="1BEDE8C4"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29.01%</w:t>
            </w:r>
          </w:p>
        </w:tc>
        <w:tc>
          <w:tcPr>
            <w:tcW w:w="1460" w:type="dxa"/>
            <w:vAlign w:val="center"/>
          </w:tcPr>
          <w:p w14:paraId="36091581" w14:textId="64BB1986"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3,659</w:t>
            </w:r>
          </w:p>
        </w:tc>
        <w:tc>
          <w:tcPr>
            <w:tcW w:w="1877" w:type="dxa"/>
            <w:vAlign w:val="center"/>
          </w:tcPr>
          <w:p w14:paraId="36091582" w14:textId="3C3F0F07"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17.23%</w:t>
            </w:r>
          </w:p>
        </w:tc>
        <w:tc>
          <w:tcPr>
            <w:tcW w:w="1309" w:type="dxa"/>
            <w:vAlign w:val="center"/>
          </w:tcPr>
          <w:p w14:paraId="36091583" w14:textId="0AB6E3BA"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9,820</w:t>
            </w:r>
          </w:p>
        </w:tc>
        <w:tc>
          <w:tcPr>
            <w:tcW w:w="1240" w:type="dxa"/>
            <w:vAlign w:val="center"/>
          </w:tcPr>
          <w:p w14:paraId="36091584" w14:textId="4BB8F56D"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46.23%</w:t>
            </w:r>
          </w:p>
        </w:tc>
        <w:tc>
          <w:tcPr>
            <w:tcW w:w="1260" w:type="dxa"/>
            <w:vAlign w:val="center"/>
          </w:tcPr>
          <w:p w14:paraId="36091585" w14:textId="16D37E77"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31,388</w:t>
            </w:r>
          </w:p>
        </w:tc>
        <w:tc>
          <w:tcPr>
            <w:tcW w:w="1260" w:type="dxa"/>
            <w:vAlign w:val="center"/>
          </w:tcPr>
          <w:p w14:paraId="36091586" w14:textId="101E8072"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46.26%</w:t>
            </w:r>
          </w:p>
        </w:tc>
      </w:tr>
      <w:tr w:rsidR="00CC5D90" w:rsidRPr="004C2412" w14:paraId="36091591" w14:textId="77777777" w:rsidTr="00910012">
        <w:trPr>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88" w14:textId="77777777" w:rsidR="00CC5D90" w:rsidRPr="004C2412" w:rsidRDefault="00CC5D90" w:rsidP="00CC5D90">
            <w:pPr>
              <w:spacing w:before="0"/>
              <w:ind w:left="0"/>
            </w:pPr>
            <w:r w:rsidRPr="004C2412">
              <w:t>No outcomes</w:t>
            </w:r>
          </w:p>
        </w:tc>
        <w:tc>
          <w:tcPr>
            <w:tcW w:w="1085" w:type="dxa"/>
            <w:vAlign w:val="center"/>
          </w:tcPr>
          <w:p w14:paraId="36091589" w14:textId="0E371817"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906</w:t>
            </w:r>
          </w:p>
        </w:tc>
        <w:tc>
          <w:tcPr>
            <w:tcW w:w="1184" w:type="dxa"/>
            <w:vAlign w:val="center"/>
          </w:tcPr>
          <w:p w14:paraId="3609158A" w14:textId="11AA9B43"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4.27%</w:t>
            </w:r>
          </w:p>
        </w:tc>
        <w:tc>
          <w:tcPr>
            <w:tcW w:w="1460" w:type="dxa"/>
            <w:vAlign w:val="center"/>
          </w:tcPr>
          <w:p w14:paraId="3609158B" w14:textId="4E60573F"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429</w:t>
            </w:r>
          </w:p>
        </w:tc>
        <w:tc>
          <w:tcPr>
            <w:tcW w:w="1877" w:type="dxa"/>
            <w:vAlign w:val="center"/>
          </w:tcPr>
          <w:p w14:paraId="3609158C" w14:textId="56D482F2"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2.02%</w:t>
            </w:r>
          </w:p>
        </w:tc>
        <w:tc>
          <w:tcPr>
            <w:tcW w:w="1309" w:type="dxa"/>
            <w:vAlign w:val="center"/>
          </w:tcPr>
          <w:p w14:paraId="3609158D" w14:textId="5517D94D"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1,335</w:t>
            </w:r>
          </w:p>
        </w:tc>
        <w:tc>
          <w:tcPr>
            <w:tcW w:w="1240" w:type="dxa"/>
            <w:vAlign w:val="center"/>
          </w:tcPr>
          <w:p w14:paraId="3609158E" w14:textId="660F798E"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6.29%</w:t>
            </w:r>
          </w:p>
        </w:tc>
        <w:tc>
          <w:tcPr>
            <w:tcW w:w="1260" w:type="dxa"/>
            <w:vAlign w:val="center"/>
          </w:tcPr>
          <w:p w14:paraId="3609158F" w14:textId="62A3E30E"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4,657</w:t>
            </w:r>
          </w:p>
        </w:tc>
        <w:tc>
          <w:tcPr>
            <w:tcW w:w="1260" w:type="dxa"/>
            <w:vAlign w:val="center"/>
          </w:tcPr>
          <w:p w14:paraId="36091590" w14:textId="75C2FB49" w:rsidR="00CC5D90" w:rsidRPr="004C2412" w:rsidRDefault="00CC5D90" w:rsidP="00CC5D9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6.86%</w:t>
            </w:r>
          </w:p>
        </w:tc>
      </w:tr>
      <w:tr w:rsidR="00CC5D90" w:rsidRPr="004C2412" w14:paraId="3609159B" w14:textId="77777777"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11" w:type="dxa"/>
            <w:vAlign w:val="center"/>
          </w:tcPr>
          <w:p w14:paraId="36091592" w14:textId="77777777" w:rsidR="00CC5D90" w:rsidRPr="004C2412" w:rsidRDefault="00CC5D90" w:rsidP="00CC5D90">
            <w:pPr>
              <w:spacing w:before="0"/>
              <w:ind w:left="0"/>
            </w:pPr>
            <w:r w:rsidRPr="004C2412">
              <w:t>Total</w:t>
            </w:r>
          </w:p>
        </w:tc>
        <w:tc>
          <w:tcPr>
            <w:tcW w:w="1085" w:type="dxa"/>
            <w:vAlign w:val="center"/>
          </w:tcPr>
          <w:p w14:paraId="36091593" w14:textId="2B88347F" w:rsidR="00CC5D90" w:rsidRPr="004C2412" w:rsidRDefault="00CC5D90" w:rsidP="00CC5D9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13,482</w:t>
            </w:r>
          </w:p>
        </w:tc>
        <w:tc>
          <w:tcPr>
            <w:tcW w:w="1184" w:type="dxa"/>
            <w:vAlign w:val="center"/>
          </w:tcPr>
          <w:p w14:paraId="36091594" w14:textId="34CD6FAE" w:rsidR="00CC5D90" w:rsidRPr="004C2412" w:rsidRDefault="00CC5D90" w:rsidP="00CC5D9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4C2412">
              <w:t>63.47%</w:t>
            </w:r>
          </w:p>
        </w:tc>
        <w:tc>
          <w:tcPr>
            <w:tcW w:w="1460" w:type="dxa"/>
            <w:vAlign w:val="center"/>
          </w:tcPr>
          <w:p w14:paraId="36091595" w14:textId="309D2486" w:rsidR="00CC5D90" w:rsidRPr="004C2412" w:rsidRDefault="00CC5D90" w:rsidP="00CC5D9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7,759</w:t>
            </w:r>
          </w:p>
        </w:tc>
        <w:tc>
          <w:tcPr>
            <w:tcW w:w="1877" w:type="dxa"/>
            <w:vAlign w:val="center"/>
          </w:tcPr>
          <w:p w14:paraId="36091596" w14:textId="64ED53A6" w:rsidR="00CC5D90" w:rsidRPr="004C2412" w:rsidRDefault="00CC5D90" w:rsidP="00CC5D9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36.53%</w:t>
            </w:r>
          </w:p>
        </w:tc>
        <w:tc>
          <w:tcPr>
            <w:tcW w:w="1309" w:type="dxa"/>
            <w:vAlign w:val="center"/>
          </w:tcPr>
          <w:p w14:paraId="36091597" w14:textId="772A8A21" w:rsidR="00CC5D90" w:rsidRPr="004C2412" w:rsidRDefault="00CC5D90" w:rsidP="00CC5D9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21,241</w:t>
            </w:r>
          </w:p>
        </w:tc>
        <w:tc>
          <w:tcPr>
            <w:tcW w:w="1240" w:type="dxa"/>
            <w:vAlign w:val="center"/>
          </w:tcPr>
          <w:p w14:paraId="36091598" w14:textId="0996A480" w:rsidR="00CC5D90" w:rsidRPr="004C2412" w:rsidRDefault="00CC5D90" w:rsidP="00CC5D9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100.00%</w:t>
            </w:r>
          </w:p>
        </w:tc>
        <w:tc>
          <w:tcPr>
            <w:tcW w:w="1260" w:type="dxa"/>
            <w:vAlign w:val="center"/>
          </w:tcPr>
          <w:p w14:paraId="36091599" w14:textId="498540A4" w:rsidR="00CC5D90" w:rsidRPr="004C2412" w:rsidRDefault="00CC5D90" w:rsidP="00CC5D9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67,854</w:t>
            </w:r>
          </w:p>
        </w:tc>
        <w:tc>
          <w:tcPr>
            <w:tcW w:w="1260" w:type="dxa"/>
            <w:vAlign w:val="center"/>
          </w:tcPr>
          <w:p w14:paraId="3609159A" w14:textId="6104A50F" w:rsidR="00CC5D90" w:rsidRPr="004C2412" w:rsidRDefault="00CC5D90" w:rsidP="00CC5D90">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100.00%</w:t>
            </w:r>
          </w:p>
        </w:tc>
      </w:tr>
    </w:tbl>
    <w:p w14:paraId="3609159E" w14:textId="6498366C" w:rsidR="005B5D91" w:rsidRPr="004C2412" w:rsidRDefault="001112BC" w:rsidP="00A609AA">
      <w:pPr>
        <w:pStyle w:val="Heading2"/>
        <w:numPr>
          <w:ilvl w:val="0"/>
          <w:numId w:val="0"/>
        </w:numPr>
      </w:pPr>
      <w:bookmarkStart w:id="32" w:name="_Toc517343566"/>
      <w:r w:rsidRPr="004C2412">
        <w:t xml:space="preserve">14 </w:t>
      </w:r>
      <w:r w:rsidR="00663AE9" w:rsidRPr="004C2412">
        <w:rPr>
          <w:szCs w:val="22"/>
        </w:rPr>
        <w:t>–</w:t>
      </w:r>
      <w:r w:rsidRPr="004C2412">
        <w:t xml:space="preserve"> </w:t>
      </w:r>
      <w:r w:rsidR="005B5D91" w:rsidRPr="004C2412">
        <w:t xml:space="preserve">Financial </w:t>
      </w:r>
      <w:r w:rsidR="00ED4EF2" w:rsidRPr="004C2412">
        <w:t>P</w:t>
      </w:r>
      <w:r w:rsidR="005B5D91" w:rsidRPr="004C2412">
        <w:t xml:space="preserve">enalties, Connection Failures, </w:t>
      </w:r>
      <w:r w:rsidR="00EE4D0A" w:rsidRPr="004C2412">
        <w:t xml:space="preserve">Income Support </w:t>
      </w:r>
      <w:r w:rsidR="005B5D91" w:rsidRPr="004C2412">
        <w:t>Payment Suspe</w:t>
      </w:r>
      <w:r w:rsidR="000770FC" w:rsidRPr="004C2412">
        <w:t>nsions and CCA</w:t>
      </w:r>
      <w:r w:rsidR="005B5D91" w:rsidRPr="004C2412">
        <w:t>s by Indigenous Status</w:t>
      </w:r>
      <w:r w:rsidR="009F1614" w:rsidRPr="004C2412">
        <w:t xml:space="preserve"> </w:t>
      </w:r>
      <w:r w:rsidR="00F030F8" w:rsidRPr="004C2412">
        <w:t>-</w:t>
      </w:r>
      <w:r w:rsidR="009F1614" w:rsidRPr="004C2412">
        <w:t xml:space="preserve"> 1 </w:t>
      </w:r>
      <w:r w:rsidR="00660BFC" w:rsidRPr="004C2412">
        <w:t>January</w:t>
      </w:r>
      <w:r w:rsidR="009F1614" w:rsidRPr="004C2412">
        <w:t xml:space="preserve"> to 31 </w:t>
      </w:r>
      <w:r w:rsidR="00660BFC" w:rsidRPr="004C2412">
        <w:t xml:space="preserve">March </w:t>
      </w:r>
      <w:r w:rsidR="009F1614" w:rsidRPr="004C2412">
        <w:t>201</w:t>
      </w:r>
      <w:r w:rsidR="00660BFC" w:rsidRPr="004C2412">
        <w:t>8</w:t>
      </w:r>
      <w:bookmarkEnd w:id="32"/>
    </w:p>
    <w:p w14:paraId="3609159F" w14:textId="522D0782" w:rsidR="00F11CBE" w:rsidRPr="004C2412" w:rsidRDefault="00D6515C" w:rsidP="00A609AA">
      <w:pPr>
        <w:pStyle w:val="Heading3"/>
        <w:numPr>
          <w:ilvl w:val="0"/>
          <w:numId w:val="0"/>
        </w:numPr>
      </w:pPr>
      <w:bookmarkStart w:id="33" w:name="_Toc517343567"/>
      <w:r w:rsidRPr="004C2412">
        <w:t xml:space="preserve">14 a </w:t>
      </w:r>
      <w:r w:rsidR="00606BF5" w:rsidRPr="004C2412">
        <w:t>–</w:t>
      </w:r>
      <w:r w:rsidRPr="004C2412">
        <w:t xml:space="preserve"> </w:t>
      </w:r>
      <w:r w:rsidR="006C7CE4" w:rsidRPr="004C2412">
        <w:t>Non Payment Periods</w:t>
      </w:r>
      <w:r w:rsidR="00F030F8" w:rsidRPr="004C2412">
        <w:t xml:space="preserve"> (NPPs) </w:t>
      </w:r>
      <w:r w:rsidR="00C95ED9" w:rsidRPr="004C2412">
        <w:t>-</w:t>
      </w:r>
      <w:r w:rsidR="00F030F8" w:rsidRPr="004C2412">
        <w:t xml:space="preserve"> 1 </w:t>
      </w:r>
      <w:r w:rsidR="00660BFC" w:rsidRPr="004C2412">
        <w:t>January</w:t>
      </w:r>
      <w:r w:rsidR="00F030F8" w:rsidRPr="004C2412">
        <w:t xml:space="preserve"> to 31 </w:t>
      </w:r>
      <w:r w:rsidR="00660BFC" w:rsidRPr="004C2412">
        <w:t xml:space="preserve">March </w:t>
      </w:r>
      <w:r w:rsidR="00F030F8" w:rsidRPr="004C2412">
        <w:t>201</w:t>
      </w:r>
      <w:r w:rsidR="00660BFC" w:rsidRPr="004C2412">
        <w:t>8</w:t>
      </w:r>
      <w:bookmarkEnd w:id="33"/>
    </w:p>
    <w:tbl>
      <w:tblPr>
        <w:tblStyle w:val="LeftAlignTable"/>
        <w:tblW w:w="14850" w:type="dxa"/>
        <w:tblInd w:w="-5"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536"/>
        <w:gridCol w:w="1418"/>
        <w:gridCol w:w="1559"/>
        <w:gridCol w:w="1418"/>
        <w:gridCol w:w="1559"/>
        <w:gridCol w:w="992"/>
        <w:gridCol w:w="1102"/>
        <w:gridCol w:w="1132"/>
        <w:gridCol w:w="1134"/>
      </w:tblGrid>
      <w:tr w:rsidR="00D9585E" w:rsidRPr="004C2412" w14:paraId="360915A9" w14:textId="311409D0" w:rsidTr="00B70E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A0" w14:textId="0AC120FE" w:rsidR="00D9585E" w:rsidRPr="004C2412" w:rsidRDefault="00606BF5" w:rsidP="00910012">
            <w:pPr>
              <w:spacing w:before="0"/>
              <w:ind w:left="0"/>
            </w:pPr>
            <w:r w:rsidRPr="004C2412">
              <w:t>Type of NPP (Serious or Unemployment Non Payment Period)</w:t>
            </w:r>
          </w:p>
        </w:tc>
        <w:tc>
          <w:tcPr>
            <w:tcW w:w="1418" w:type="dxa"/>
            <w:vAlign w:val="center"/>
          </w:tcPr>
          <w:p w14:paraId="360915A1" w14:textId="3CF651CB"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Indigenous</w:t>
            </w:r>
          </w:p>
        </w:tc>
        <w:tc>
          <w:tcPr>
            <w:tcW w:w="1559" w:type="dxa"/>
            <w:vAlign w:val="center"/>
          </w:tcPr>
          <w:p w14:paraId="360915A2" w14:textId="0E4E7F05"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Indigenous %</w:t>
            </w:r>
          </w:p>
        </w:tc>
        <w:tc>
          <w:tcPr>
            <w:tcW w:w="1418" w:type="dxa"/>
            <w:vAlign w:val="center"/>
          </w:tcPr>
          <w:p w14:paraId="360915A3" w14:textId="746B8D13"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 Indigenous</w:t>
            </w:r>
          </w:p>
        </w:tc>
        <w:tc>
          <w:tcPr>
            <w:tcW w:w="1559" w:type="dxa"/>
            <w:vAlign w:val="center"/>
          </w:tcPr>
          <w:p w14:paraId="360915A4" w14:textId="5D0FFCD3"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 Indigenous %</w:t>
            </w:r>
          </w:p>
        </w:tc>
        <w:tc>
          <w:tcPr>
            <w:tcW w:w="992" w:type="dxa"/>
            <w:vAlign w:val="center"/>
          </w:tcPr>
          <w:p w14:paraId="360915A5" w14:textId="49630C49"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102" w:type="dxa"/>
            <w:vAlign w:val="center"/>
          </w:tcPr>
          <w:p w14:paraId="360915A6" w14:textId="77DB19FE"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w:t>
            </w:r>
          </w:p>
        </w:tc>
        <w:tc>
          <w:tcPr>
            <w:tcW w:w="1132" w:type="dxa"/>
            <w:vAlign w:val="center"/>
          </w:tcPr>
          <w:p w14:paraId="360915A7" w14:textId="2B811E6F"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134" w:type="dxa"/>
            <w:vAlign w:val="center"/>
          </w:tcPr>
          <w:p w14:paraId="360915A8" w14:textId="1379573A"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660BFC" w:rsidRPr="004C2412" w14:paraId="360915B3" w14:textId="51C942C2" w:rsidTr="00B70E9D">
        <w:trPr>
          <w:trHeight w:val="459"/>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AA" w14:textId="75B923E3" w:rsidR="00660BFC" w:rsidRPr="004C2412" w:rsidRDefault="00660BFC" w:rsidP="00660BFC">
            <w:pPr>
              <w:spacing w:before="0"/>
              <w:ind w:left="0"/>
            </w:pPr>
            <w:r w:rsidRPr="004C2412">
              <w:t>Voluntary unemployment- UNPP</w:t>
            </w:r>
          </w:p>
        </w:tc>
        <w:tc>
          <w:tcPr>
            <w:tcW w:w="1418" w:type="dxa"/>
            <w:vAlign w:val="center"/>
          </w:tcPr>
          <w:p w14:paraId="360915AB" w14:textId="5CA62DF1"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267</w:t>
            </w:r>
          </w:p>
        </w:tc>
        <w:tc>
          <w:tcPr>
            <w:tcW w:w="1559" w:type="dxa"/>
            <w:vAlign w:val="center"/>
          </w:tcPr>
          <w:p w14:paraId="360915AC" w14:textId="40F1619F"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2.06%</w:t>
            </w:r>
          </w:p>
        </w:tc>
        <w:tc>
          <w:tcPr>
            <w:tcW w:w="1418" w:type="dxa"/>
            <w:vAlign w:val="center"/>
          </w:tcPr>
          <w:p w14:paraId="360915AD" w14:textId="7A46E79D"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1,701</w:t>
            </w:r>
          </w:p>
        </w:tc>
        <w:tc>
          <w:tcPr>
            <w:tcW w:w="1559" w:type="dxa"/>
            <w:vAlign w:val="center"/>
          </w:tcPr>
          <w:p w14:paraId="360915AE" w14:textId="168A20B0"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13.13%</w:t>
            </w:r>
          </w:p>
        </w:tc>
        <w:tc>
          <w:tcPr>
            <w:tcW w:w="992" w:type="dxa"/>
            <w:vAlign w:val="center"/>
          </w:tcPr>
          <w:p w14:paraId="360915AF" w14:textId="5022A777"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1,968</w:t>
            </w:r>
          </w:p>
        </w:tc>
        <w:tc>
          <w:tcPr>
            <w:tcW w:w="1102" w:type="dxa"/>
            <w:vAlign w:val="center"/>
          </w:tcPr>
          <w:p w14:paraId="360915B0" w14:textId="1DCBC969"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15.19%</w:t>
            </w:r>
          </w:p>
        </w:tc>
        <w:tc>
          <w:tcPr>
            <w:tcW w:w="1132" w:type="dxa"/>
            <w:vAlign w:val="center"/>
          </w:tcPr>
          <w:p w14:paraId="360915B1" w14:textId="7E611206"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5,246</w:t>
            </w:r>
          </w:p>
        </w:tc>
        <w:tc>
          <w:tcPr>
            <w:tcW w:w="1134" w:type="dxa"/>
            <w:vAlign w:val="center"/>
          </w:tcPr>
          <w:p w14:paraId="360915B2" w14:textId="4F2F6F8E"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13.32%</w:t>
            </w:r>
          </w:p>
        </w:tc>
      </w:tr>
      <w:tr w:rsidR="00660BFC" w:rsidRPr="004C2412" w14:paraId="360915BD" w14:textId="39580FBB" w:rsidTr="00B70E9D">
        <w:trPr>
          <w:trHeight w:val="423"/>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B4" w14:textId="49FE6563" w:rsidR="00660BFC" w:rsidRPr="004C2412" w:rsidRDefault="00660BFC" w:rsidP="00660BFC">
            <w:pPr>
              <w:spacing w:before="0"/>
              <w:ind w:left="0"/>
            </w:pPr>
            <w:r w:rsidRPr="004C2412">
              <w:t>Unemployment due to misconduct – UNPP</w:t>
            </w:r>
          </w:p>
        </w:tc>
        <w:tc>
          <w:tcPr>
            <w:tcW w:w="1418" w:type="dxa"/>
            <w:vAlign w:val="center"/>
          </w:tcPr>
          <w:p w14:paraId="360915B5" w14:textId="0BCDB1ED"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120</w:t>
            </w:r>
          </w:p>
        </w:tc>
        <w:tc>
          <w:tcPr>
            <w:tcW w:w="1559" w:type="dxa"/>
            <w:vAlign w:val="center"/>
          </w:tcPr>
          <w:p w14:paraId="360915B6" w14:textId="529C1178"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0.93%</w:t>
            </w:r>
          </w:p>
        </w:tc>
        <w:tc>
          <w:tcPr>
            <w:tcW w:w="1418" w:type="dxa"/>
            <w:vAlign w:val="center"/>
          </w:tcPr>
          <w:p w14:paraId="360915B7" w14:textId="50B40394"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977</w:t>
            </w:r>
          </w:p>
        </w:tc>
        <w:tc>
          <w:tcPr>
            <w:tcW w:w="1559" w:type="dxa"/>
            <w:vAlign w:val="center"/>
          </w:tcPr>
          <w:p w14:paraId="360915B8" w14:textId="290AC247"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7.54%</w:t>
            </w:r>
          </w:p>
        </w:tc>
        <w:tc>
          <w:tcPr>
            <w:tcW w:w="992" w:type="dxa"/>
            <w:vAlign w:val="center"/>
          </w:tcPr>
          <w:p w14:paraId="360915B9" w14:textId="552A7314"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1,097</w:t>
            </w:r>
          </w:p>
        </w:tc>
        <w:tc>
          <w:tcPr>
            <w:tcW w:w="1102" w:type="dxa"/>
            <w:vAlign w:val="center"/>
          </w:tcPr>
          <w:p w14:paraId="360915BA" w14:textId="4D69304A"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8.47%</w:t>
            </w:r>
          </w:p>
        </w:tc>
        <w:tc>
          <w:tcPr>
            <w:tcW w:w="1132" w:type="dxa"/>
            <w:vAlign w:val="center"/>
          </w:tcPr>
          <w:p w14:paraId="360915BB" w14:textId="40AF68CF"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3,149</w:t>
            </w:r>
          </w:p>
        </w:tc>
        <w:tc>
          <w:tcPr>
            <w:tcW w:w="1134" w:type="dxa"/>
            <w:vAlign w:val="center"/>
          </w:tcPr>
          <w:p w14:paraId="360915BC" w14:textId="6025AA75"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8.00%</w:t>
            </w:r>
          </w:p>
        </w:tc>
      </w:tr>
      <w:tr w:rsidR="00660BFC" w:rsidRPr="004C2412" w14:paraId="360915C7" w14:textId="75DC9088" w:rsidTr="00B70E9D">
        <w:trPr>
          <w:trHeight w:val="415"/>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BE" w14:textId="08D1134B" w:rsidR="00660BFC" w:rsidRPr="004C2412" w:rsidRDefault="00660BFC" w:rsidP="00660BFC">
            <w:pPr>
              <w:spacing w:before="0"/>
              <w:ind w:left="0"/>
            </w:pPr>
            <w:r w:rsidRPr="004C2412">
              <w:t>Persistent non-compliance - Serious</w:t>
            </w:r>
          </w:p>
        </w:tc>
        <w:tc>
          <w:tcPr>
            <w:tcW w:w="1418" w:type="dxa"/>
            <w:vAlign w:val="center"/>
          </w:tcPr>
          <w:p w14:paraId="360915BF" w14:textId="1AB58AC8"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7,078</w:t>
            </w:r>
          </w:p>
        </w:tc>
        <w:tc>
          <w:tcPr>
            <w:tcW w:w="1559" w:type="dxa"/>
            <w:vAlign w:val="center"/>
          </w:tcPr>
          <w:p w14:paraId="360915C0" w14:textId="4452025A"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54.64%</w:t>
            </w:r>
          </w:p>
        </w:tc>
        <w:tc>
          <w:tcPr>
            <w:tcW w:w="1418" w:type="dxa"/>
            <w:vAlign w:val="center"/>
          </w:tcPr>
          <w:p w14:paraId="360915C1" w14:textId="09E12E9E"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2,440</w:t>
            </w:r>
          </w:p>
        </w:tc>
        <w:tc>
          <w:tcPr>
            <w:tcW w:w="1559" w:type="dxa"/>
            <w:vAlign w:val="center"/>
          </w:tcPr>
          <w:p w14:paraId="360915C2" w14:textId="320C0E2B"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18.84%</w:t>
            </w:r>
          </w:p>
        </w:tc>
        <w:tc>
          <w:tcPr>
            <w:tcW w:w="992" w:type="dxa"/>
            <w:vAlign w:val="center"/>
          </w:tcPr>
          <w:p w14:paraId="360915C3" w14:textId="6E106B94"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9,518</w:t>
            </w:r>
          </w:p>
        </w:tc>
        <w:tc>
          <w:tcPr>
            <w:tcW w:w="1102" w:type="dxa"/>
            <w:vAlign w:val="center"/>
          </w:tcPr>
          <w:p w14:paraId="360915C4" w14:textId="0A1DCACC"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73.48%</w:t>
            </w:r>
          </w:p>
        </w:tc>
        <w:tc>
          <w:tcPr>
            <w:tcW w:w="1132" w:type="dxa"/>
            <w:vAlign w:val="center"/>
          </w:tcPr>
          <w:p w14:paraId="360915C5" w14:textId="0E763673"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29,793</w:t>
            </w:r>
          </w:p>
        </w:tc>
        <w:tc>
          <w:tcPr>
            <w:tcW w:w="1134" w:type="dxa"/>
            <w:vAlign w:val="center"/>
          </w:tcPr>
          <w:p w14:paraId="360915C6" w14:textId="5007F4D4"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75.66%</w:t>
            </w:r>
          </w:p>
        </w:tc>
      </w:tr>
      <w:tr w:rsidR="00660BFC" w:rsidRPr="004C2412" w14:paraId="360915D1" w14:textId="1361F954" w:rsidTr="00B70E9D">
        <w:trPr>
          <w:trHeight w:val="421"/>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C8" w14:textId="28987B97" w:rsidR="00660BFC" w:rsidRPr="004C2412" w:rsidRDefault="00660BFC" w:rsidP="00660BFC">
            <w:pPr>
              <w:spacing w:before="0"/>
              <w:ind w:left="0"/>
            </w:pPr>
            <w:r w:rsidRPr="004C2412">
              <w:t>Did not commence suitable work - Serious</w:t>
            </w:r>
          </w:p>
        </w:tc>
        <w:tc>
          <w:tcPr>
            <w:tcW w:w="1418" w:type="dxa"/>
            <w:vAlign w:val="center"/>
          </w:tcPr>
          <w:p w14:paraId="360915C9" w14:textId="5D926233"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w:t>
            </w:r>
          </w:p>
        </w:tc>
        <w:tc>
          <w:tcPr>
            <w:tcW w:w="1559" w:type="dxa"/>
            <w:vAlign w:val="center"/>
          </w:tcPr>
          <w:p w14:paraId="360915CA" w14:textId="27A01C42"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0.15%</w:t>
            </w:r>
          </w:p>
        </w:tc>
        <w:tc>
          <w:tcPr>
            <w:tcW w:w="1418" w:type="dxa"/>
            <w:vAlign w:val="center"/>
          </w:tcPr>
          <w:p w14:paraId="360915CB" w14:textId="04B14D33"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109</w:t>
            </w:r>
          </w:p>
        </w:tc>
        <w:tc>
          <w:tcPr>
            <w:tcW w:w="1559" w:type="dxa"/>
            <w:vAlign w:val="center"/>
          </w:tcPr>
          <w:p w14:paraId="360915CC" w14:textId="00CB6B4E"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0.84%</w:t>
            </w:r>
          </w:p>
        </w:tc>
        <w:tc>
          <w:tcPr>
            <w:tcW w:w="992" w:type="dxa"/>
            <w:vAlign w:val="center"/>
          </w:tcPr>
          <w:p w14:paraId="360915CD" w14:textId="3233F0F9"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128</w:t>
            </w:r>
          </w:p>
        </w:tc>
        <w:tc>
          <w:tcPr>
            <w:tcW w:w="1102" w:type="dxa"/>
            <w:vAlign w:val="center"/>
          </w:tcPr>
          <w:p w14:paraId="360915CE" w14:textId="3F97ED76"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0.99%</w:t>
            </w:r>
          </w:p>
        </w:tc>
        <w:tc>
          <w:tcPr>
            <w:tcW w:w="1132" w:type="dxa"/>
            <w:vAlign w:val="center"/>
          </w:tcPr>
          <w:p w14:paraId="360915CF" w14:textId="682EA445"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449</w:t>
            </w:r>
          </w:p>
        </w:tc>
        <w:tc>
          <w:tcPr>
            <w:tcW w:w="1134" w:type="dxa"/>
            <w:vAlign w:val="center"/>
          </w:tcPr>
          <w:p w14:paraId="360915D0" w14:textId="7FF255F6"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1.14%</w:t>
            </w:r>
          </w:p>
        </w:tc>
      </w:tr>
      <w:tr w:rsidR="00660BFC" w:rsidRPr="004C2412" w14:paraId="360915DB" w14:textId="582864B5" w:rsidTr="00B70E9D">
        <w:trPr>
          <w:trHeight w:val="413"/>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D2" w14:textId="30A6D52C" w:rsidR="00660BFC" w:rsidRPr="004C2412" w:rsidRDefault="00660BFC" w:rsidP="00660BFC">
            <w:pPr>
              <w:spacing w:before="0"/>
              <w:ind w:left="0"/>
            </w:pPr>
            <w:r w:rsidRPr="004C2412">
              <w:t>Refused a suitable job - Serious</w:t>
            </w:r>
          </w:p>
        </w:tc>
        <w:tc>
          <w:tcPr>
            <w:tcW w:w="1418" w:type="dxa"/>
            <w:vAlign w:val="center"/>
          </w:tcPr>
          <w:p w14:paraId="360915D3" w14:textId="2AF445B8"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22</w:t>
            </w:r>
          </w:p>
        </w:tc>
        <w:tc>
          <w:tcPr>
            <w:tcW w:w="1559" w:type="dxa"/>
            <w:vAlign w:val="center"/>
          </w:tcPr>
          <w:p w14:paraId="360915D4" w14:textId="04181A12"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0.17%</w:t>
            </w:r>
          </w:p>
        </w:tc>
        <w:tc>
          <w:tcPr>
            <w:tcW w:w="1418" w:type="dxa"/>
            <w:vAlign w:val="center"/>
          </w:tcPr>
          <w:p w14:paraId="360915D5" w14:textId="1FE52EC4"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221</w:t>
            </w:r>
          </w:p>
        </w:tc>
        <w:tc>
          <w:tcPr>
            <w:tcW w:w="1559" w:type="dxa"/>
            <w:vAlign w:val="center"/>
          </w:tcPr>
          <w:p w14:paraId="360915D6" w14:textId="4BC8616E"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1.71%</w:t>
            </w:r>
          </w:p>
        </w:tc>
        <w:tc>
          <w:tcPr>
            <w:tcW w:w="992" w:type="dxa"/>
            <w:vAlign w:val="center"/>
          </w:tcPr>
          <w:p w14:paraId="360915D7" w14:textId="1DC75B21"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243</w:t>
            </w:r>
          </w:p>
        </w:tc>
        <w:tc>
          <w:tcPr>
            <w:tcW w:w="1102" w:type="dxa"/>
            <w:vAlign w:val="center"/>
          </w:tcPr>
          <w:p w14:paraId="360915D8" w14:textId="084456A9"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1.88%</w:t>
            </w:r>
          </w:p>
        </w:tc>
        <w:tc>
          <w:tcPr>
            <w:tcW w:w="1132" w:type="dxa"/>
            <w:vAlign w:val="center"/>
          </w:tcPr>
          <w:p w14:paraId="360915D9" w14:textId="35AC4BD8"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740</w:t>
            </w:r>
          </w:p>
        </w:tc>
        <w:tc>
          <w:tcPr>
            <w:tcW w:w="1134" w:type="dxa"/>
            <w:vAlign w:val="center"/>
          </w:tcPr>
          <w:p w14:paraId="360915DA" w14:textId="7AE1015F"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1.88%</w:t>
            </w:r>
          </w:p>
        </w:tc>
      </w:tr>
      <w:tr w:rsidR="00660BFC" w:rsidRPr="004C2412" w14:paraId="360915E5" w14:textId="28B7AEFD" w:rsidTr="00B70E9D">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DC" w14:textId="02D0947A" w:rsidR="00660BFC" w:rsidRPr="004C2412" w:rsidRDefault="00660BFC" w:rsidP="00660BFC">
            <w:pPr>
              <w:spacing w:before="0"/>
              <w:ind w:left="0"/>
            </w:pPr>
            <w:r w:rsidRPr="004C2412">
              <w:t xml:space="preserve">Sub Total NPPs </w:t>
            </w:r>
          </w:p>
        </w:tc>
        <w:tc>
          <w:tcPr>
            <w:tcW w:w="1418" w:type="dxa"/>
            <w:vAlign w:val="center"/>
          </w:tcPr>
          <w:p w14:paraId="360915DD" w14:textId="55D7992D" w:rsidR="00660BFC" w:rsidRPr="004C2412" w:rsidRDefault="00660BFC" w:rsidP="00660BFC">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7,506</w:t>
            </w:r>
          </w:p>
        </w:tc>
        <w:tc>
          <w:tcPr>
            <w:tcW w:w="1559" w:type="dxa"/>
            <w:vAlign w:val="center"/>
          </w:tcPr>
          <w:p w14:paraId="360915DE" w14:textId="13A234BE" w:rsidR="00660BFC" w:rsidRPr="004C2412" w:rsidRDefault="00660BFC" w:rsidP="00660BFC">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57.94%</w:t>
            </w:r>
          </w:p>
        </w:tc>
        <w:tc>
          <w:tcPr>
            <w:tcW w:w="1418" w:type="dxa"/>
            <w:vAlign w:val="center"/>
          </w:tcPr>
          <w:p w14:paraId="360915DF" w14:textId="0B957919" w:rsidR="00660BFC" w:rsidRPr="004C2412" w:rsidRDefault="00660BFC" w:rsidP="00660BFC">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5,448</w:t>
            </w:r>
          </w:p>
        </w:tc>
        <w:tc>
          <w:tcPr>
            <w:tcW w:w="1559" w:type="dxa"/>
            <w:vAlign w:val="center"/>
          </w:tcPr>
          <w:p w14:paraId="360915E0" w14:textId="1D05F01D" w:rsidR="00660BFC" w:rsidRPr="004C2412" w:rsidRDefault="00660BFC" w:rsidP="00660BFC">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42.06%</w:t>
            </w:r>
          </w:p>
        </w:tc>
        <w:tc>
          <w:tcPr>
            <w:tcW w:w="992" w:type="dxa"/>
            <w:vAlign w:val="center"/>
          </w:tcPr>
          <w:p w14:paraId="360915E1" w14:textId="33AF4159" w:rsidR="00660BFC" w:rsidRPr="004C2412" w:rsidRDefault="00660BFC" w:rsidP="00660BFC">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12,954</w:t>
            </w:r>
          </w:p>
        </w:tc>
        <w:tc>
          <w:tcPr>
            <w:tcW w:w="1102" w:type="dxa"/>
            <w:vAlign w:val="center"/>
          </w:tcPr>
          <w:p w14:paraId="360915E2" w14:textId="4B84D738" w:rsidR="00660BFC" w:rsidRPr="004C2412" w:rsidRDefault="00660BFC" w:rsidP="00660BFC">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100.00%</w:t>
            </w:r>
          </w:p>
        </w:tc>
        <w:tc>
          <w:tcPr>
            <w:tcW w:w="1132" w:type="dxa"/>
            <w:vAlign w:val="center"/>
          </w:tcPr>
          <w:p w14:paraId="360915E3" w14:textId="606BCD38" w:rsidR="00660BFC" w:rsidRPr="004C2412" w:rsidRDefault="00660BFC" w:rsidP="00660BFC">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39,377</w:t>
            </w:r>
          </w:p>
        </w:tc>
        <w:tc>
          <w:tcPr>
            <w:tcW w:w="1134" w:type="dxa"/>
            <w:vAlign w:val="center"/>
          </w:tcPr>
          <w:p w14:paraId="360915E4" w14:textId="584CA89D" w:rsidR="00660BFC" w:rsidRPr="004C2412" w:rsidRDefault="00660BFC" w:rsidP="00660BFC">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100.00%</w:t>
            </w:r>
          </w:p>
        </w:tc>
      </w:tr>
    </w:tbl>
    <w:p w14:paraId="5EAC1458" w14:textId="3309060F" w:rsidR="00BF33EB" w:rsidRPr="004C2412" w:rsidRDefault="00606BF5" w:rsidP="00A609AA">
      <w:pPr>
        <w:ind w:left="0"/>
      </w:pPr>
      <w:r w:rsidRPr="004C2412">
        <w:t xml:space="preserve">Unemployment non-payment periods are generally for eight weeks. However, a person who has received </w:t>
      </w:r>
      <w:r w:rsidRPr="004C2412">
        <w:rPr>
          <w:noProof/>
        </w:rPr>
        <w:t xml:space="preserve">Relocation Assistance to take up a job and </w:t>
      </w:r>
      <w:r w:rsidRPr="004C2412">
        <w:t xml:space="preserve">voluntarily leaves this job without a reasonable excuse, or </w:t>
      </w:r>
      <w:proofErr w:type="gramStart"/>
      <w:r w:rsidRPr="004C2412">
        <w:t>is dismissed</w:t>
      </w:r>
      <w:proofErr w:type="gramEnd"/>
      <w:r w:rsidRPr="004C2412">
        <w:t xml:space="preserve"> for misconduct within the first six months, may be subject to a non-payment penalty period of 12 weeks. This penalty </w:t>
      </w:r>
      <w:proofErr w:type="gramStart"/>
      <w:r w:rsidRPr="004C2412">
        <w:t>may also be applied</w:t>
      </w:r>
      <w:proofErr w:type="gramEnd"/>
      <w:r w:rsidRPr="004C2412">
        <w:t xml:space="preserve"> if the job seeker accepts the job and relocates but does not commence employment.</w:t>
      </w:r>
    </w:p>
    <w:p w14:paraId="7C3A42DD" w14:textId="77777777" w:rsidR="00BF33EB" w:rsidRPr="004C2412" w:rsidRDefault="00BF33EB">
      <w:pPr>
        <w:spacing w:before="0"/>
        <w:ind w:left="0"/>
      </w:pPr>
      <w:r w:rsidRPr="004C2412">
        <w:br w:type="page"/>
      </w:r>
    </w:p>
    <w:p w14:paraId="360915E7" w14:textId="7405D5F0" w:rsidR="00E8387B" w:rsidRPr="004C2412" w:rsidRDefault="00D6515C" w:rsidP="00A609AA">
      <w:pPr>
        <w:pStyle w:val="Heading3"/>
        <w:numPr>
          <w:ilvl w:val="0"/>
          <w:numId w:val="0"/>
        </w:numPr>
      </w:pPr>
      <w:bookmarkStart w:id="34" w:name="_Toc517343568"/>
      <w:r w:rsidRPr="004C2412">
        <w:lastRenderedPageBreak/>
        <w:t xml:space="preserve">14 b </w:t>
      </w:r>
      <w:r w:rsidR="00606BF5" w:rsidRPr="004C2412">
        <w:t>–</w:t>
      </w:r>
      <w:r w:rsidRPr="004C2412">
        <w:t xml:space="preserve"> </w:t>
      </w:r>
      <w:r w:rsidR="006C7CE4" w:rsidRPr="004C2412">
        <w:t>Short Term Financial Penalties</w:t>
      </w:r>
      <w:r w:rsidR="00606BF5" w:rsidRPr="004C2412">
        <w:t xml:space="preserve"> and Total Financial Penalty Summary </w:t>
      </w:r>
      <w:r w:rsidR="00C95ED9" w:rsidRPr="004C2412">
        <w:t>-</w:t>
      </w:r>
      <w:r w:rsidR="00606BF5" w:rsidRPr="004C2412">
        <w:t xml:space="preserve"> 1 </w:t>
      </w:r>
      <w:r w:rsidR="00660BFC" w:rsidRPr="004C2412">
        <w:t>January</w:t>
      </w:r>
      <w:r w:rsidR="00606BF5" w:rsidRPr="004C2412">
        <w:t xml:space="preserve"> to 31 </w:t>
      </w:r>
      <w:r w:rsidR="00660BFC" w:rsidRPr="004C2412">
        <w:t xml:space="preserve">March </w:t>
      </w:r>
      <w:r w:rsidR="00606BF5" w:rsidRPr="004C2412">
        <w:t>201</w:t>
      </w:r>
      <w:r w:rsidR="00660BFC" w:rsidRPr="004C2412">
        <w:t>8</w:t>
      </w:r>
      <w:bookmarkEnd w:id="34"/>
    </w:p>
    <w:tbl>
      <w:tblPr>
        <w:tblStyle w:val="LeftAlignTable"/>
        <w:tblW w:w="14816" w:type="dxa"/>
        <w:tblInd w:w="-5"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536"/>
        <w:gridCol w:w="1560"/>
        <w:gridCol w:w="1527"/>
        <w:gridCol w:w="1406"/>
        <w:gridCol w:w="1417"/>
        <w:gridCol w:w="1036"/>
        <w:gridCol w:w="1076"/>
        <w:gridCol w:w="1129"/>
        <w:gridCol w:w="1129"/>
      </w:tblGrid>
      <w:tr w:rsidR="00D9585E" w:rsidRPr="004C2412" w14:paraId="360915F1" w14:textId="74EE2F77" w:rsidTr="00B70E9D">
        <w:trPr>
          <w:cnfStyle w:val="100000000000" w:firstRow="1" w:lastRow="0" w:firstColumn="0" w:lastColumn="0" w:oddVBand="0" w:evenVBand="0" w:oddHBand="0" w:evenHBand="0" w:firstRowFirstColumn="0" w:firstRowLastColumn="0" w:lastRowFirstColumn="0" w:lastRowLastColumn="0"/>
          <w:trHeight w:val="898"/>
          <w:tblHeader/>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E8" w14:textId="1E368014" w:rsidR="00D9585E" w:rsidRPr="004C2412" w:rsidRDefault="00606BF5" w:rsidP="00910012">
            <w:pPr>
              <w:spacing w:before="0"/>
              <w:ind w:left="0"/>
            </w:pPr>
            <w:r w:rsidRPr="004C2412">
              <w:rPr>
                <w:noProof/>
              </w:rPr>
              <w:t>Type of Short Term Penalty: Non-Attendance (NAF), Reconnection and No</w:t>
            </w:r>
            <w:r w:rsidRPr="004C2412">
              <w:rPr>
                <w:noProof/>
              </w:rPr>
              <w:noBreakHyphen/>
              <w:t>Show No</w:t>
            </w:r>
            <w:r w:rsidRPr="004C2412">
              <w:rPr>
                <w:noProof/>
              </w:rPr>
              <w:noBreakHyphen/>
              <w:t>Pay (NSNP)</w:t>
            </w:r>
          </w:p>
        </w:tc>
        <w:tc>
          <w:tcPr>
            <w:tcW w:w="1560" w:type="dxa"/>
            <w:vAlign w:val="center"/>
          </w:tcPr>
          <w:p w14:paraId="360915E9" w14:textId="0930B936"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Indigenous</w:t>
            </w:r>
          </w:p>
        </w:tc>
        <w:tc>
          <w:tcPr>
            <w:tcW w:w="1527" w:type="dxa"/>
            <w:vAlign w:val="center"/>
          </w:tcPr>
          <w:p w14:paraId="360915EA" w14:textId="2D3E069D"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Indigenous %</w:t>
            </w:r>
          </w:p>
        </w:tc>
        <w:tc>
          <w:tcPr>
            <w:tcW w:w="1406" w:type="dxa"/>
            <w:vAlign w:val="center"/>
          </w:tcPr>
          <w:p w14:paraId="360915EB" w14:textId="3F907F24"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 Indigenous</w:t>
            </w:r>
          </w:p>
        </w:tc>
        <w:tc>
          <w:tcPr>
            <w:tcW w:w="1417" w:type="dxa"/>
            <w:vAlign w:val="center"/>
          </w:tcPr>
          <w:p w14:paraId="360915EC" w14:textId="256A5435"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 Indigenous %</w:t>
            </w:r>
          </w:p>
        </w:tc>
        <w:tc>
          <w:tcPr>
            <w:tcW w:w="1036" w:type="dxa"/>
            <w:vAlign w:val="center"/>
          </w:tcPr>
          <w:p w14:paraId="360915ED" w14:textId="7B2D3DB5"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076" w:type="dxa"/>
            <w:vAlign w:val="center"/>
          </w:tcPr>
          <w:p w14:paraId="360915EE" w14:textId="11A53B66"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w:t>
            </w:r>
          </w:p>
        </w:tc>
        <w:tc>
          <w:tcPr>
            <w:tcW w:w="1129" w:type="dxa"/>
            <w:vAlign w:val="center"/>
          </w:tcPr>
          <w:p w14:paraId="360915EF" w14:textId="0AE4683D"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129" w:type="dxa"/>
            <w:vAlign w:val="center"/>
          </w:tcPr>
          <w:p w14:paraId="360915F0" w14:textId="777F97C4"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660BFC" w:rsidRPr="004C2412" w14:paraId="360915FB" w14:textId="5D474AED" w:rsidTr="00B70E9D">
        <w:trPr>
          <w:trHeight w:val="581"/>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F2" w14:textId="13CFFDB0" w:rsidR="00660BFC" w:rsidRPr="004C2412" w:rsidRDefault="00660BFC" w:rsidP="00660BFC">
            <w:pPr>
              <w:spacing w:before="0"/>
              <w:ind w:left="0"/>
              <w:rPr>
                <w:noProof/>
              </w:rPr>
            </w:pPr>
            <w:r w:rsidRPr="004C2412">
              <w:rPr>
                <w:noProof/>
              </w:rPr>
              <w:t>Appointment related failures – Provider (NAF and Reconnection) and DHS (Reconnection)</w:t>
            </w:r>
          </w:p>
        </w:tc>
        <w:tc>
          <w:tcPr>
            <w:tcW w:w="1560" w:type="dxa"/>
            <w:vAlign w:val="center"/>
          </w:tcPr>
          <w:p w14:paraId="360915F3" w14:textId="3BF3AAF0"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3,922</w:t>
            </w:r>
          </w:p>
        </w:tc>
        <w:tc>
          <w:tcPr>
            <w:tcW w:w="1527" w:type="dxa"/>
            <w:vAlign w:val="center"/>
          </w:tcPr>
          <w:p w14:paraId="360915F4" w14:textId="05FE981A"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4.47%</w:t>
            </w:r>
          </w:p>
        </w:tc>
        <w:tc>
          <w:tcPr>
            <w:tcW w:w="1406" w:type="dxa"/>
            <w:vAlign w:val="center"/>
          </w:tcPr>
          <w:p w14:paraId="360915F5" w14:textId="7801D521"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11,510</w:t>
            </w:r>
          </w:p>
        </w:tc>
        <w:tc>
          <w:tcPr>
            <w:tcW w:w="1417" w:type="dxa"/>
            <w:vAlign w:val="center"/>
          </w:tcPr>
          <w:p w14:paraId="360915F6" w14:textId="196A0E39"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13.12%</w:t>
            </w:r>
          </w:p>
        </w:tc>
        <w:tc>
          <w:tcPr>
            <w:tcW w:w="1036" w:type="dxa"/>
            <w:vAlign w:val="center"/>
          </w:tcPr>
          <w:p w14:paraId="360915F7" w14:textId="4CF910F8"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15,432</w:t>
            </w:r>
          </w:p>
        </w:tc>
        <w:tc>
          <w:tcPr>
            <w:tcW w:w="1076" w:type="dxa"/>
            <w:vAlign w:val="center"/>
          </w:tcPr>
          <w:p w14:paraId="360915F8" w14:textId="287ED142"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17.59%</w:t>
            </w:r>
          </w:p>
        </w:tc>
        <w:tc>
          <w:tcPr>
            <w:tcW w:w="1129" w:type="dxa"/>
            <w:vAlign w:val="center"/>
          </w:tcPr>
          <w:p w14:paraId="360915F9" w14:textId="2A1A4B1B"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43,930</w:t>
            </w:r>
          </w:p>
        </w:tc>
        <w:tc>
          <w:tcPr>
            <w:tcW w:w="1129" w:type="dxa"/>
            <w:vAlign w:val="center"/>
          </w:tcPr>
          <w:p w14:paraId="360915FA" w14:textId="5A59FEE1"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16.88%</w:t>
            </w:r>
          </w:p>
        </w:tc>
      </w:tr>
      <w:tr w:rsidR="00660BFC" w:rsidRPr="004C2412" w14:paraId="36091605" w14:textId="52FE76E0" w:rsidTr="00B70E9D">
        <w:trPr>
          <w:trHeight w:val="598"/>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5FC" w14:textId="6BECA4FB" w:rsidR="00660BFC" w:rsidRPr="004C2412" w:rsidRDefault="00660BFC" w:rsidP="00660BFC">
            <w:pPr>
              <w:spacing w:before="0"/>
              <w:ind w:left="0"/>
              <w:rPr>
                <w:noProof/>
              </w:rPr>
            </w:pPr>
            <w:r w:rsidRPr="004C2412">
              <w:rPr>
                <w:noProof/>
              </w:rPr>
              <w:t>Other failures to comply with a reconnection requirement that resulted in a financial penalty^</w:t>
            </w:r>
          </w:p>
        </w:tc>
        <w:tc>
          <w:tcPr>
            <w:tcW w:w="1560" w:type="dxa"/>
            <w:vAlign w:val="center"/>
          </w:tcPr>
          <w:p w14:paraId="360915FD" w14:textId="4937C9A0"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160</w:t>
            </w:r>
          </w:p>
        </w:tc>
        <w:tc>
          <w:tcPr>
            <w:tcW w:w="1527" w:type="dxa"/>
            <w:vAlign w:val="center"/>
          </w:tcPr>
          <w:p w14:paraId="360915FE" w14:textId="1238CBDB"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0.18%</w:t>
            </w:r>
          </w:p>
        </w:tc>
        <w:tc>
          <w:tcPr>
            <w:tcW w:w="1406" w:type="dxa"/>
            <w:vAlign w:val="center"/>
          </w:tcPr>
          <w:p w14:paraId="360915FF" w14:textId="6C16F299"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495</w:t>
            </w:r>
          </w:p>
        </w:tc>
        <w:tc>
          <w:tcPr>
            <w:tcW w:w="1417" w:type="dxa"/>
            <w:vAlign w:val="center"/>
          </w:tcPr>
          <w:p w14:paraId="36091600" w14:textId="2525F908"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0.56%</w:t>
            </w:r>
          </w:p>
        </w:tc>
        <w:tc>
          <w:tcPr>
            <w:tcW w:w="1036" w:type="dxa"/>
            <w:vAlign w:val="center"/>
          </w:tcPr>
          <w:p w14:paraId="36091601" w14:textId="7E5B3D72"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655</w:t>
            </w:r>
          </w:p>
        </w:tc>
        <w:tc>
          <w:tcPr>
            <w:tcW w:w="1076" w:type="dxa"/>
            <w:vAlign w:val="center"/>
          </w:tcPr>
          <w:p w14:paraId="36091602" w14:textId="7F8BB459"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0.75%</w:t>
            </w:r>
          </w:p>
        </w:tc>
        <w:tc>
          <w:tcPr>
            <w:tcW w:w="1129" w:type="dxa"/>
            <w:vAlign w:val="center"/>
          </w:tcPr>
          <w:p w14:paraId="36091603" w14:textId="709510E4"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1,621</w:t>
            </w:r>
          </w:p>
        </w:tc>
        <w:tc>
          <w:tcPr>
            <w:tcW w:w="1129" w:type="dxa"/>
            <w:vAlign w:val="center"/>
          </w:tcPr>
          <w:p w14:paraId="36091604" w14:textId="5C04E3E4"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0.62%</w:t>
            </w:r>
          </w:p>
        </w:tc>
      </w:tr>
      <w:tr w:rsidR="00660BFC" w:rsidRPr="004C2412" w14:paraId="3609160F" w14:textId="7226C047" w:rsidTr="00B70E9D">
        <w:trPr>
          <w:trHeight w:val="598"/>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606" w14:textId="1ECAB98F" w:rsidR="00660BFC" w:rsidRPr="004C2412" w:rsidRDefault="00660BFC" w:rsidP="00660BFC">
            <w:pPr>
              <w:spacing w:before="0"/>
              <w:ind w:left="0"/>
            </w:pPr>
            <w:r w:rsidRPr="004C2412">
              <w:t>Failure to attend activity specified in a Job Plan (NSNP)</w:t>
            </w:r>
          </w:p>
        </w:tc>
        <w:tc>
          <w:tcPr>
            <w:tcW w:w="1560" w:type="dxa"/>
            <w:vAlign w:val="center"/>
          </w:tcPr>
          <w:p w14:paraId="36091607" w14:textId="32BB0D31"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44,232</w:t>
            </w:r>
          </w:p>
        </w:tc>
        <w:tc>
          <w:tcPr>
            <w:tcW w:w="1527" w:type="dxa"/>
            <w:vAlign w:val="center"/>
          </w:tcPr>
          <w:p w14:paraId="36091608" w14:textId="11F23ED9"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50.42%</w:t>
            </w:r>
          </w:p>
        </w:tc>
        <w:tc>
          <w:tcPr>
            <w:tcW w:w="1406" w:type="dxa"/>
            <w:vAlign w:val="center"/>
          </w:tcPr>
          <w:p w14:paraId="36091609" w14:textId="61D74DFB"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26,249</w:t>
            </w:r>
          </w:p>
        </w:tc>
        <w:tc>
          <w:tcPr>
            <w:tcW w:w="1417" w:type="dxa"/>
            <w:vAlign w:val="center"/>
          </w:tcPr>
          <w:p w14:paraId="3609160A" w14:textId="36C59BC1"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29.92%</w:t>
            </w:r>
          </w:p>
        </w:tc>
        <w:tc>
          <w:tcPr>
            <w:tcW w:w="1036" w:type="dxa"/>
            <w:vAlign w:val="center"/>
          </w:tcPr>
          <w:p w14:paraId="3609160B" w14:textId="327FF0DD"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70,481</w:t>
            </w:r>
          </w:p>
        </w:tc>
        <w:tc>
          <w:tcPr>
            <w:tcW w:w="1076" w:type="dxa"/>
            <w:vAlign w:val="center"/>
          </w:tcPr>
          <w:p w14:paraId="3609160C" w14:textId="745E31A7"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80.33%</w:t>
            </w:r>
          </w:p>
        </w:tc>
        <w:tc>
          <w:tcPr>
            <w:tcW w:w="1129" w:type="dxa"/>
            <w:vAlign w:val="center"/>
          </w:tcPr>
          <w:p w14:paraId="3609160D" w14:textId="13126EA0"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210,962</w:t>
            </w:r>
          </w:p>
        </w:tc>
        <w:tc>
          <w:tcPr>
            <w:tcW w:w="1129" w:type="dxa"/>
            <w:vAlign w:val="center"/>
          </w:tcPr>
          <w:p w14:paraId="3609160E" w14:textId="10EFAFD1"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81.08%</w:t>
            </w:r>
          </w:p>
        </w:tc>
      </w:tr>
      <w:tr w:rsidR="00660BFC" w:rsidRPr="004C2412" w14:paraId="36091619" w14:textId="59AA8091" w:rsidTr="00B70E9D">
        <w:trPr>
          <w:trHeight w:val="397"/>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610" w14:textId="52427BBE" w:rsidR="00660BFC" w:rsidRPr="004C2412" w:rsidRDefault="00660BFC" w:rsidP="00660BFC">
            <w:pPr>
              <w:spacing w:before="0"/>
              <w:ind w:left="0"/>
            </w:pPr>
            <w:r w:rsidRPr="004C2412">
              <w:t>Failure to attend job interview (NSNP)</w:t>
            </w:r>
          </w:p>
        </w:tc>
        <w:tc>
          <w:tcPr>
            <w:tcW w:w="1560" w:type="dxa"/>
            <w:vAlign w:val="center"/>
          </w:tcPr>
          <w:p w14:paraId="36091611" w14:textId="5643C1AE"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112</w:t>
            </w:r>
          </w:p>
        </w:tc>
        <w:tc>
          <w:tcPr>
            <w:tcW w:w="1527" w:type="dxa"/>
            <w:vAlign w:val="center"/>
          </w:tcPr>
          <w:p w14:paraId="36091612" w14:textId="02326251"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0.13%</w:t>
            </w:r>
          </w:p>
        </w:tc>
        <w:tc>
          <w:tcPr>
            <w:tcW w:w="1406" w:type="dxa"/>
            <w:vAlign w:val="center"/>
          </w:tcPr>
          <w:p w14:paraId="36091613" w14:textId="2CFC09ED"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616</w:t>
            </w:r>
          </w:p>
        </w:tc>
        <w:tc>
          <w:tcPr>
            <w:tcW w:w="1417" w:type="dxa"/>
            <w:vAlign w:val="center"/>
          </w:tcPr>
          <w:p w14:paraId="36091614" w14:textId="43F92FCB"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0.70%</w:t>
            </w:r>
          </w:p>
        </w:tc>
        <w:tc>
          <w:tcPr>
            <w:tcW w:w="1036" w:type="dxa"/>
            <w:vAlign w:val="center"/>
          </w:tcPr>
          <w:p w14:paraId="36091615" w14:textId="4BE59603"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728</w:t>
            </w:r>
          </w:p>
        </w:tc>
        <w:tc>
          <w:tcPr>
            <w:tcW w:w="1076" w:type="dxa"/>
            <w:vAlign w:val="center"/>
          </w:tcPr>
          <w:p w14:paraId="36091616" w14:textId="6839EA8C"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0.83%</w:t>
            </w:r>
          </w:p>
        </w:tc>
        <w:tc>
          <w:tcPr>
            <w:tcW w:w="1129" w:type="dxa"/>
            <w:vAlign w:val="center"/>
          </w:tcPr>
          <w:p w14:paraId="36091617" w14:textId="2ADF0EC9"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2,240</w:t>
            </w:r>
          </w:p>
        </w:tc>
        <w:tc>
          <w:tcPr>
            <w:tcW w:w="1129" w:type="dxa"/>
            <w:vAlign w:val="center"/>
          </w:tcPr>
          <w:p w14:paraId="36091618" w14:textId="1FE18453"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0.86%</w:t>
            </w:r>
          </w:p>
        </w:tc>
      </w:tr>
      <w:tr w:rsidR="00660BFC" w:rsidRPr="004C2412" w14:paraId="36091623" w14:textId="52852598" w:rsidTr="00B70E9D">
        <w:trPr>
          <w:trHeight w:val="299"/>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61A" w14:textId="3131BAA1" w:rsidR="00660BFC" w:rsidRPr="004C2412" w:rsidRDefault="00660BFC" w:rsidP="00660BFC">
            <w:pPr>
              <w:spacing w:before="0"/>
              <w:ind w:left="0"/>
            </w:pPr>
            <w:r w:rsidRPr="004C2412">
              <w:t>Inappropriate conduct in a Job Plan activity (NSNP)</w:t>
            </w:r>
          </w:p>
        </w:tc>
        <w:tc>
          <w:tcPr>
            <w:tcW w:w="1560" w:type="dxa"/>
            <w:vAlign w:val="center"/>
          </w:tcPr>
          <w:p w14:paraId="3609161B" w14:textId="33D76C50"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33</w:t>
            </w:r>
          </w:p>
        </w:tc>
        <w:tc>
          <w:tcPr>
            <w:tcW w:w="1527" w:type="dxa"/>
            <w:vAlign w:val="center"/>
          </w:tcPr>
          <w:p w14:paraId="3609161C" w14:textId="74240D3F"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0.04%</w:t>
            </w:r>
          </w:p>
        </w:tc>
        <w:tc>
          <w:tcPr>
            <w:tcW w:w="1406" w:type="dxa"/>
            <w:vAlign w:val="center"/>
          </w:tcPr>
          <w:p w14:paraId="3609161D" w14:textId="43F6735E"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257</w:t>
            </w:r>
          </w:p>
        </w:tc>
        <w:tc>
          <w:tcPr>
            <w:tcW w:w="1417" w:type="dxa"/>
            <w:vAlign w:val="center"/>
          </w:tcPr>
          <w:p w14:paraId="3609161E" w14:textId="0E86C8FA"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0.29%</w:t>
            </w:r>
          </w:p>
        </w:tc>
        <w:tc>
          <w:tcPr>
            <w:tcW w:w="1036" w:type="dxa"/>
            <w:vAlign w:val="center"/>
          </w:tcPr>
          <w:p w14:paraId="3609161F" w14:textId="0EB82E6A"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290</w:t>
            </w:r>
          </w:p>
        </w:tc>
        <w:tc>
          <w:tcPr>
            <w:tcW w:w="1076" w:type="dxa"/>
            <w:vAlign w:val="center"/>
          </w:tcPr>
          <w:p w14:paraId="36091620" w14:textId="10780F5D"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0.33%</w:t>
            </w:r>
          </w:p>
        </w:tc>
        <w:tc>
          <w:tcPr>
            <w:tcW w:w="1129" w:type="dxa"/>
            <w:vAlign w:val="center"/>
          </w:tcPr>
          <w:p w14:paraId="36091621" w14:textId="2C71E150"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994</w:t>
            </w:r>
          </w:p>
        </w:tc>
        <w:tc>
          <w:tcPr>
            <w:tcW w:w="1129" w:type="dxa"/>
            <w:vAlign w:val="center"/>
          </w:tcPr>
          <w:p w14:paraId="36091622" w14:textId="7774D9A2"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0.38%</w:t>
            </w:r>
          </w:p>
        </w:tc>
      </w:tr>
      <w:tr w:rsidR="00660BFC" w:rsidRPr="004C2412" w14:paraId="3609162D" w14:textId="217AB77A" w:rsidTr="00B70E9D">
        <w:trPr>
          <w:trHeight w:val="598"/>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624" w14:textId="0B4186A8" w:rsidR="00660BFC" w:rsidRPr="004C2412" w:rsidRDefault="00660BFC" w:rsidP="00660BFC">
            <w:pPr>
              <w:spacing w:before="0"/>
              <w:ind w:left="0"/>
            </w:pPr>
            <w:r w:rsidRPr="004C2412">
              <w:t>Inappropriate presentation or conduct at job interview (NSNP)</w:t>
            </w:r>
          </w:p>
        </w:tc>
        <w:tc>
          <w:tcPr>
            <w:tcW w:w="1560" w:type="dxa"/>
            <w:vAlign w:val="center"/>
          </w:tcPr>
          <w:p w14:paraId="36091625" w14:textId="76A9B04F"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w:t>
            </w:r>
          </w:p>
        </w:tc>
        <w:tc>
          <w:tcPr>
            <w:tcW w:w="1527" w:type="dxa"/>
            <w:vAlign w:val="center"/>
          </w:tcPr>
          <w:p w14:paraId="36091626" w14:textId="64698625"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0.01%</w:t>
            </w:r>
          </w:p>
        </w:tc>
        <w:tc>
          <w:tcPr>
            <w:tcW w:w="1406" w:type="dxa"/>
            <w:vAlign w:val="center"/>
          </w:tcPr>
          <w:p w14:paraId="36091627" w14:textId="66780CB6"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137</w:t>
            </w:r>
          </w:p>
        </w:tc>
        <w:tc>
          <w:tcPr>
            <w:tcW w:w="1417" w:type="dxa"/>
            <w:vAlign w:val="center"/>
          </w:tcPr>
          <w:p w14:paraId="36091628" w14:textId="7A0B6EAD"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0.16%</w:t>
            </w:r>
          </w:p>
        </w:tc>
        <w:tc>
          <w:tcPr>
            <w:tcW w:w="1036" w:type="dxa"/>
            <w:vAlign w:val="center"/>
          </w:tcPr>
          <w:p w14:paraId="36091629" w14:textId="14315FD1"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148</w:t>
            </w:r>
          </w:p>
        </w:tc>
        <w:tc>
          <w:tcPr>
            <w:tcW w:w="1076" w:type="dxa"/>
            <w:vAlign w:val="center"/>
          </w:tcPr>
          <w:p w14:paraId="3609162A" w14:textId="31264FF2"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0.17%</w:t>
            </w:r>
          </w:p>
        </w:tc>
        <w:tc>
          <w:tcPr>
            <w:tcW w:w="1129" w:type="dxa"/>
            <w:vAlign w:val="center"/>
          </w:tcPr>
          <w:p w14:paraId="3609162B" w14:textId="14E1C2DE"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447</w:t>
            </w:r>
          </w:p>
        </w:tc>
        <w:tc>
          <w:tcPr>
            <w:tcW w:w="1129" w:type="dxa"/>
            <w:vAlign w:val="center"/>
          </w:tcPr>
          <w:p w14:paraId="3609162C" w14:textId="1FED0652"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0.17%</w:t>
            </w:r>
          </w:p>
        </w:tc>
      </w:tr>
      <w:tr w:rsidR="00660BFC" w:rsidRPr="004C2412" w14:paraId="36091637" w14:textId="750A5924" w:rsidTr="00B70E9D">
        <w:trPr>
          <w:trHeight w:val="397"/>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62E" w14:textId="247EC550" w:rsidR="00660BFC" w:rsidRPr="004C2412" w:rsidRDefault="00660BFC" w:rsidP="00660BFC">
            <w:pPr>
              <w:spacing w:before="0"/>
              <w:ind w:left="0"/>
              <w:rPr>
                <w:b/>
              </w:rPr>
            </w:pPr>
            <w:r w:rsidRPr="004C2412">
              <w:rPr>
                <w:b/>
              </w:rPr>
              <w:t>Sub Total - Short Term Financial Penalties</w:t>
            </w:r>
          </w:p>
        </w:tc>
        <w:tc>
          <w:tcPr>
            <w:tcW w:w="1560" w:type="dxa"/>
            <w:vAlign w:val="center"/>
          </w:tcPr>
          <w:p w14:paraId="3609162F" w14:textId="34AD59EE"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48,470</w:t>
            </w:r>
          </w:p>
        </w:tc>
        <w:tc>
          <w:tcPr>
            <w:tcW w:w="1527" w:type="dxa"/>
            <w:vAlign w:val="center"/>
          </w:tcPr>
          <w:p w14:paraId="36091630" w14:textId="6E6AC1C5"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55.25%</w:t>
            </w:r>
          </w:p>
        </w:tc>
        <w:tc>
          <w:tcPr>
            <w:tcW w:w="1406" w:type="dxa"/>
            <w:vAlign w:val="center"/>
          </w:tcPr>
          <w:p w14:paraId="36091631" w14:textId="4892895E"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39,264</w:t>
            </w:r>
          </w:p>
        </w:tc>
        <w:tc>
          <w:tcPr>
            <w:tcW w:w="1417" w:type="dxa"/>
            <w:vAlign w:val="center"/>
          </w:tcPr>
          <w:p w14:paraId="36091632" w14:textId="5585759F"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44.75%</w:t>
            </w:r>
          </w:p>
        </w:tc>
        <w:tc>
          <w:tcPr>
            <w:tcW w:w="1036" w:type="dxa"/>
            <w:vAlign w:val="center"/>
          </w:tcPr>
          <w:p w14:paraId="36091633" w14:textId="656D8C27"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87,734</w:t>
            </w:r>
          </w:p>
        </w:tc>
        <w:tc>
          <w:tcPr>
            <w:tcW w:w="1076" w:type="dxa"/>
            <w:vAlign w:val="center"/>
          </w:tcPr>
          <w:p w14:paraId="36091634" w14:textId="31E44EE5"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100.00%</w:t>
            </w:r>
          </w:p>
        </w:tc>
        <w:tc>
          <w:tcPr>
            <w:tcW w:w="1129" w:type="dxa"/>
            <w:vAlign w:val="center"/>
          </w:tcPr>
          <w:p w14:paraId="36091635" w14:textId="66786C70"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260,194</w:t>
            </w:r>
          </w:p>
        </w:tc>
        <w:tc>
          <w:tcPr>
            <w:tcW w:w="1129" w:type="dxa"/>
            <w:vAlign w:val="center"/>
          </w:tcPr>
          <w:p w14:paraId="36091636" w14:textId="510AAFB9" w:rsidR="00660BFC" w:rsidRPr="004C2412" w:rsidRDefault="00660BFC" w:rsidP="00660BFC">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100.00%</w:t>
            </w:r>
          </w:p>
        </w:tc>
      </w:tr>
      <w:tr w:rsidR="00660BFC" w:rsidRPr="004C2412" w14:paraId="3609164E" w14:textId="61845CDA" w:rsidTr="00B70E9D">
        <w:trPr>
          <w:cnfStyle w:val="010000000000" w:firstRow="0" w:lastRow="1"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536" w:type="dxa"/>
            <w:vAlign w:val="center"/>
          </w:tcPr>
          <w:p w14:paraId="36091645" w14:textId="07CAF7FE" w:rsidR="00660BFC" w:rsidRPr="004C2412" w:rsidRDefault="00660BFC" w:rsidP="00660BFC">
            <w:pPr>
              <w:spacing w:before="0"/>
              <w:ind w:left="0"/>
            </w:pPr>
            <w:r w:rsidRPr="004C2412">
              <w:t>Total Financial Penalties</w:t>
            </w:r>
          </w:p>
        </w:tc>
        <w:tc>
          <w:tcPr>
            <w:tcW w:w="1560" w:type="dxa"/>
            <w:vAlign w:val="center"/>
          </w:tcPr>
          <w:p w14:paraId="36091646" w14:textId="7803A8AD" w:rsidR="00660BFC" w:rsidRPr="004C2412" w:rsidRDefault="00660BFC" w:rsidP="00660BFC">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55,976</w:t>
            </w:r>
          </w:p>
        </w:tc>
        <w:tc>
          <w:tcPr>
            <w:tcW w:w="1527" w:type="dxa"/>
            <w:vAlign w:val="center"/>
          </w:tcPr>
          <w:p w14:paraId="36091647" w14:textId="014E3341" w:rsidR="00660BFC" w:rsidRPr="004C2412" w:rsidRDefault="00660BFC" w:rsidP="00660BFC">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55.59%</w:t>
            </w:r>
          </w:p>
        </w:tc>
        <w:tc>
          <w:tcPr>
            <w:tcW w:w="1406" w:type="dxa"/>
            <w:vAlign w:val="center"/>
          </w:tcPr>
          <w:p w14:paraId="36091648" w14:textId="172CAEF8" w:rsidR="00660BFC" w:rsidRPr="004C2412" w:rsidRDefault="00660BFC" w:rsidP="00660BFC">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44,712</w:t>
            </w:r>
          </w:p>
        </w:tc>
        <w:tc>
          <w:tcPr>
            <w:tcW w:w="1417" w:type="dxa"/>
            <w:vAlign w:val="center"/>
          </w:tcPr>
          <w:p w14:paraId="36091649" w14:textId="661DECAD" w:rsidR="00660BFC" w:rsidRPr="004C2412" w:rsidRDefault="00660BFC" w:rsidP="00660BFC">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44.41%</w:t>
            </w:r>
          </w:p>
        </w:tc>
        <w:tc>
          <w:tcPr>
            <w:tcW w:w="1036" w:type="dxa"/>
            <w:vAlign w:val="center"/>
          </w:tcPr>
          <w:p w14:paraId="3609164A" w14:textId="147F02F0" w:rsidR="00660BFC" w:rsidRPr="004C2412" w:rsidRDefault="00660BFC" w:rsidP="00660BFC">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100,688</w:t>
            </w:r>
          </w:p>
        </w:tc>
        <w:tc>
          <w:tcPr>
            <w:tcW w:w="1076" w:type="dxa"/>
            <w:vAlign w:val="center"/>
          </w:tcPr>
          <w:p w14:paraId="3609164B" w14:textId="6EE41298" w:rsidR="00660BFC" w:rsidRPr="004C2412" w:rsidRDefault="00660BFC" w:rsidP="00660BFC">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100.0</w:t>
            </w:r>
            <w:r w:rsidR="00FF5739">
              <w:t>0</w:t>
            </w:r>
            <w:r w:rsidRPr="004C2412">
              <w:t>%</w:t>
            </w:r>
          </w:p>
        </w:tc>
        <w:tc>
          <w:tcPr>
            <w:tcW w:w="1129" w:type="dxa"/>
            <w:vAlign w:val="center"/>
          </w:tcPr>
          <w:p w14:paraId="3609164C" w14:textId="773F8FEE" w:rsidR="00660BFC" w:rsidRPr="004C2412" w:rsidRDefault="00660BFC" w:rsidP="00660BFC">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299,571</w:t>
            </w:r>
          </w:p>
        </w:tc>
        <w:tc>
          <w:tcPr>
            <w:tcW w:w="1129" w:type="dxa"/>
            <w:vAlign w:val="center"/>
          </w:tcPr>
          <w:p w14:paraId="3609164D" w14:textId="750003B0" w:rsidR="00660BFC" w:rsidRPr="004C2412" w:rsidRDefault="00660BFC" w:rsidP="00660BFC">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100.00%</w:t>
            </w:r>
          </w:p>
        </w:tc>
      </w:tr>
    </w:tbl>
    <w:p w14:paraId="03893DC0" w14:textId="23586094" w:rsidR="001975E9" w:rsidRPr="004C2412" w:rsidRDefault="001975E9" w:rsidP="00A609AA">
      <w:pPr>
        <w:ind w:left="0"/>
      </w:pPr>
      <w:r w:rsidRPr="004C2412">
        <w:rPr>
          <w:b/>
        </w:rPr>
        <w:t>^</w:t>
      </w:r>
      <w:r w:rsidRPr="004C2412">
        <w:rPr>
          <w:noProof/>
        </w:rPr>
        <w:t>For example, issue of Employment Contact Certificates and some Job Plan failures (Reconnection).</w:t>
      </w:r>
    </w:p>
    <w:p w14:paraId="36091650" w14:textId="196A36B3" w:rsidR="00CA1CCB" w:rsidRPr="004C2412" w:rsidRDefault="00CA1CCB" w:rsidP="00A609AA">
      <w:pPr>
        <w:ind w:left="0"/>
      </w:pPr>
      <w:r w:rsidRPr="004C2412">
        <w:t>Appointment related failures comprise of financial penalties for non-</w:t>
      </w:r>
      <w:r w:rsidR="00F11BEB" w:rsidRPr="004C2412">
        <w:t xml:space="preserve">attendance at a provider or </w:t>
      </w:r>
      <w:r w:rsidRPr="004C2412">
        <w:t>Department of Human Services (including Comprehensive Compliance Assessment) appointment.</w:t>
      </w:r>
    </w:p>
    <w:p w14:paraId="36091651" w14:textId="0088CA62" w:rsidR="00DA40F4" w:rsidRPr="004C2412" w:rsidRDefault="00CA1CCB" w:rsidP="00A609AA">
      <w:pPr>
        <w:ind w:left="0"/>
        <w:rPr>
          <w:bCs/>
        </w:rPr>
      </w:pPr>
      <w:r w:rsidRPr="004C2412">
        <w:rPr>
          <w:bCs/>
        </w:rPr>
        <w:t xml:space="preserve">Reconnection failures for not entering into a Job Plan </w:t>
      </w:r>
      <w:proofErr w:type="gramStart"/>
      <w:r w:rsidRPr="004C2412">
        <w:rPr>
          <w:bCs/>
        </w:rPr>
        <w:t>can be applied</w:t>
      </w:r>
      <w:proofErr w:type="gramEnd"/>
      <w:r w:rsidRPr="004C2412">
        <w:rPr>
          <w:bCs/>
        </w:rPr>
        <w:t xml:space="preserve"> when a job seeker does not attend an appointment with their Provider then refuses to enter into a Job Plan at their re-engagement appointment. </w:t>
      </w:r>
      <w:r w:rsidR="009D509B" w:rsidRPr="004C2412">
        <w:rPr>
          <w:bCs/>
        </w:rPr>
        <w:t>This refusal represents the job seekers first refusal to enter into a Job Plan.</w:t>
      </w:r>
    </w:p>
    <w:p w14:paraId="6F8FEB77" w14:textId="22951687" w:rsidR="00BF33EB" w:rsidRPr="004C2412" w:rsidRDefault="00BF33EB">
      <w:pPr>
        <w:spacing w:before="0"/>
        <w:ind w:left="0"/>
        <w:rPr>
          <w:b/>
        </w:rPr>
      </w:pPr>
      <w:r w:rsidRPr="004C2412">
        <w:rPr>
          <w:b/>
        </w:rPr>
        <w:br w:type="page"/>
      </w:r>
    </w:p>
    <w:p w14:paraId="36091652" w14:textId="23E3E620" w:rsidR="00E8387B" w:rsidRPr="004C2412" w:rsidRDefault="00D6515C" w:rsidP="00A609AA">
      <w:pPr>
        <w:pStyle w:val="Heading3"/>
        <w:numPr>
          <w:ilvl w:val="0"/>
          <w:numId w:val="0"/>
        </w:numPr>
      </w:pPr>
      <w:bookmarkStart w:id="35" w:name="_Toc517343569"/>
      <w:r w:rsidRPr="004C2412">
        <w:lastRenderedPageBreak/>
        <w:t xml:space="preserve">14 c </w:t>
      </w:r>
      <w:r w:rsidR="00D616E9" w:rsidRPr="004C2412">
        <w:t>–</w:t>
      </w:r>
      <w:r w:rsidRPr="004C2412">
        <w:t xml:space="preserve"> </w:t>
      </w:r>
      <w:r w:rsidR="006C7CE4" w:rsidRPr="004C2412">
        <w:t>Connection Failures</w:t>
      </w:r>
      <w:r w:rsidR="00606BF5" w:rsidRPr="004C2412">
        <w:t xml:space="preserve"> </w:t>
      </w:r>
      <w:r w:rsidR="00C95ED9" w:rsidRPr="004C2412">
        <w:t>-</w:t>
      </w:r>
      <w:r w:rsidR="00606BF5" w:rsidRPr="004C2412">
        <w:t xml:space="preserve"> 1 </w:t>
      </w:r>
      <w:r w:rsidR="00BE2380" w:rsidRPr="004C2412">
        <w:t>January</w:t>
      </w:r>
      <w:r w:rsidR="00606BF5" w:rsidRPr="004C2412">
        <w:t xml:space="preserve"> to 31 </w:t>
      </w:r>
      <w:r w:rsidR="00BE2380" w:rsidRPr="004C2412">
        <w:t xml:space="preserve">March </w:t>
      </w:r>
      <w:r w:rsidR="00606BF5" w:rsidRPr="004C2412">
        <w:t>201</w:t>
      </w:r>
      <w:r w:rsidR="00BE2380" w:rsidRPr="004C2412">
        <w:t>8</w:t>
      </w:r>
      <w:bookmarkEnd w:id="35"/>
    </w:p>
    <w:tbl>
      <w:tblPr>
        <w:tblStyle w:val="LeftAlignTable"/>
        <w:tblW w:w="14757" w:type="dxa"/>
        <w:tblInd w:w="-5" w:type="dxa"/>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400"/>
        <w:gridCol w:w="1437"/>
        <w:gridCol w:w="1609"/>
        <w:gridCol w:w="1328"/>
        <w:gridCol w:w="1425"/>
        <w:gridCol w:w="1083"/>
        <w:gridCol w:w="1063"/>
        <w:gridCol w:w="1157"/>
        <w:gridCol w:w="1255"/>
      </w:tblGrid>
      <w:tr w:rsidR="00D9585E" w:rsidRPr="004C2412" w14:paraId="3609165C" w14:textId="4BE83882" w:rsidTr="00BE2380">
        <w:trPr>
          <w:cnfStyle w:val="100000000000" w:firstRow="1" w:lastRow="0" w:firstColumn="0" w:lastColumn="0" w:oddVBand="0" w:evenVBand="0" w:oddHBand="0" w:evenHBand="0" w:firstRowFirstColumn="0" w:firstRowLastColumn="0" w:lastRowFirstColumn="0" w:lastRowLastColumn="0"/>
          <w:trHeight w:val="781"/>
          <w:tblHeader/>
        </w:trPr>
        <w:tc>
          <w:tcPr>
            <w:cnfStyle w:val="001000000000" w:firstRow="0" w:lastRow="0" w:firstColumn="1" w:lastColumn="0" w:oddVBand="0" w:evenVBand="0" w:oddHBand="0" w:evenHBand="0" w:firstRowFirstColumn="0" w:firstRowLastColumn="0" w:lastRowFirstColumn="0" w:lastRowLastColumn="0"/>
            <w:tcW w:w="4400" w:type="dxa"/>
            <w:vAlign w:val="center"/>
          </w:tcPr>
          <w:p w14:paraId="19E6EB24" w14:textId="6F8ABFBE" w:rsidR="00F67E5F" w:rsidRPr="004C2412" w:rsidRDefault="00CF2936" w:rsidP="00910012">
            <w:pPr>
              <w:spacing w:before="0"/>
              <w:ind w:left="0"/>
            </w:pPr>
            <w:r w:rsidRPr="004C2412">
              <w:t xml:space="preserve">Types of </w:t>
            </w:r>
            <w:r w:rsidR="00F67E5F" w:rsidRPr="004C2412">
              <w:t>Connection Failures</w:t>
            </w:r>
          </w:p>
          <w:p w14:paraId="36091653" w14:textId="38EAD75B" w:rsidR="00D9585E" w:rsidRPr="004C2412" w:rsidRDefault="00D9585E" w:rsidP="00910012">
            <w:pPr>
              <w:spacing w:before="0"/>
              <w:ind w:left="0"/>
            </w:pPr>
          </w:p>
        </w:tc>
        <w:tc>
          <w:tcPr>
            <w:tcW w:w="1437" w:type="dxa"/>
            <w:vAlign w:val="center"/>
          </w:tcPr>
          <w:p w14:paraId="36091654" w14:textId="2454974D"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Indigenous</w:t>
            </w:r>
          </w:p>
        </w:tc>
        <w:tc>
          <w:tcPr>
            <w:tcW w:w="1609" w:type="dxa"/>
            <w:vAlign w:val="center"/>
          </w:tcPr>
          <w:p w14:paraId="36091655" w14:textId="5C3D2542"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Indigenous %</w:t>
            </w:r>
          </w:p>
        </w:tc>
        <w:tc>
          <w:tcPr>
            <w:tcW w:w="1328" w:type="dxa"/>
            <w:vAlign w:val="center"/>
          </w:tcPr>
          <w:p w14:paraId="36091656" w14:textId="30CB4F56"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 Indigenous</w:t>
            </w:r>
          </w:p>
        </w:tc>
        <w:tc>
          <w:tcPr>
            <w:tcW w:w="1425" w:type="dxa"/>
            <w:vAlign w:val="center"/>
          </w:tcPr>
          <w:p w14:paraId="36091657" w14:textId="02AF6179"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 Indigenous %</w:t>
            </w:r>
          </w:p>
        </w:tc>
        <w:tc>
          <w:tcPr>
            <w:tcW w:w="1083" w:type="dxa"/>
            <w:vAlign w:val="center"/>
          </w:tcPr>
          <w:p w14:paraId="36091658" w14:textId="1D3B2086"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063" w:type="dxa"/>
            <w:vAlign w:val="center"/>
          </w:tcPr>
          <w:p w14:paraId="36091659" w14:textId="005B65B0"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w:t>
            </w:r>
          </w:p>
        </w:tc>
        <w:tc>
          <w:tcPr>
            <w:tcW w:w="1157" w:type="dxa"/>
            <w:vAlign w:val="center"/>
          </w:tcPr>
          <w:p w14:paraId="3609165A" w14:textId="4D58D379"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255" w:type="dxa"/>
            <w:vAlign w:val="center"/>
          </w:tcPr>
          <w:p w14:paraId="3609165B" w14:textId="63B5AE2F"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BE2380" w:rsidRPr="004C2412" w14:paraId="36091666" w14:textId="08E41C0E" w:rsidTr="00BE2380">
        <w:trPr>
          <w:trHeight w:val="452"/>
        </w:trPr>
        <w:tc>
          <w:tcPr>
            <w:cnfStyle w:val="001000000000" w:firstRow="0" w:lastRow="0" w:firstColumn="1" w:lastColumn="0" w:oddVBand="0" w:evenVBand="0" w:oddHBand="0" w:evenHBand="0" w:firstRowFirstColumn="0" w:firstRowLastColumn="0" w:lastRowFirstColumn="0" w:lastRowLastColumn="0"/>
            <w:tcW w:w="4400" w:type="dxa"/>
            <w:vAlign w:val="center"/>
          </w:tcPr>
          <w:p w14:paraId="3609165D" w14:textId="38B0349E" w:rsidR="00BE2380" w:rsidRPr="004C2412" w:rsidRDefault="00BE2380" w:rsidP="00BE2380">
            <w:pPr>
              <w:spacing w:before="0"/>
              <w:ind w:left="0"/>
            </w:pPr>
            <w:r w:rsidRPr="004C2412">
              <w:t>Failure to attend third party appointment</w:t>
            </w:r>
            <w:r w:rsidRPr="004C2412">
              <w:rPr>
                <w:sz w:val="28"/>
                <w:szCs w:val="28"/>
                <w:vertAlign w:val="superscript"/>
              </w:rPr>
              <w:t xml:space="preserve"> </w:t>
            </w:r>
            <w:r w:rsidRPr="004C2412">
              <w:t>^</w:t>
            </w:r>
          </w:p>
        </w:tc>
        <w:tc>
          <w:tcPr>
            <w:tcW w:w="1437" w:type="dxa"/>
            <w:vAlign w:val="center"/>
          </w:tcPr>
          <w:p w14:paraId="3609165E" w14:textId="490CA6A6"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68</w:t>
            </w:r>
          </w:p>
        </w:tc>
        <w:tc>
          <w:tcPr>
            <w:tcW w:w="1609" w:type="dxa"/>
            <w:vAlign w:val="center"/>
          </w:tcPr>
          <w:p w14:paraId="3609165F" w14:textId="1FEA4211"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0.35%</w:t>
            </w:r>
          </w:p>
        </w:tc>
        <w:tc>
          <w:tcPr>
            <w:tcW w:w="1328" w:type="dxa"/>
            <w:vAlign w:val="center"/>
          </w:tcPr>
          <w:p w14:paraId="36091660" w14:textId="77BC3345"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224</w:t>
            </w:r>
          </w:p>
        </w:tc>
        <w:tc>
          <w:tcPr>
            <w:tcW w:w="1425" w:type="dxa"/>
            <w:vAlign w:val="center"/>
          </w:tcPr>
          <w:p w14:paraId="36091661" w14:textId="69825ED9"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1.16%</w:t>
            </w:r>
          </w:p>
        </w:tc>
        <w:tc>
          <w:tcPr>
            <w:tcW w:w="1083" w:type="dxa"/>
            <w:vAlign w:val="center"/>
          </w:tcPr>
          <w:p w14:paraId="36091662" w14:textId="72290BB1"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292</w:t>
            </w:r>
          </w:p>
        </w:tc>
        <w:tc>
          <w:tcPr>
            <w:tcW w:w="1063" w:type="dxa"/>
            <w:vAlign w:val="center"/>
          </w:tcPr>
          <w:p w14:paraId="36091663" w14:textId="7ADDD5DA"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1.52%</w:t>
            </w:r>
          </w:p>
        </w:tc>
        <w:tc>
          <w:tcPr>
            <w:tcW w:w="1157" w:type="dxa"/>
            <w:vAlign w:val="center"/>
          </w:tcPr>
          <w:p w14:paraId="36091664" w14:textId="6929B1E7"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958</w:t>
            </w:r>
          </w:p>
        </w:tc>
        <w:tc>
          <w:tcPr>
            <w:tcW w:w="1255" w:type="dxa"/>
            <w:vAlign w:val="center"/>
          </w:tcPr>
          <w:p w14:paraId="36091665" w14:textId="741882FE"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1.74%</w:t>
            </w:r>
          </w:p>
        </w:tc>
      </w:tr>
      <w:tr w:rsidR="00BE2380" w:rsidRPr="004C2412" w14:paraId="36091670" w14:textId="42DDC49B" w:rsidTr="00BE2380">
        <w:trPr>
          <w:trHeight w:val="357"/>
        </w:trPr>
        <w:tc>
          <w:tcPr>
            <w:cnfStyle w:val="001000000000" w:firstRow="0" w:lastRow="0" w:firstColumn="1" w:lastColumn="0" w:oddVBand="0" w:evenVBand="0" w:oddHBand="0" w:evenHBand="0" w:firstRowFirstColumn="0" w:firstRowLastColumn="0" w:lastRowFirstColumn="0" w:lastRowLastColumn="0"/>
            <w:tcW w:w="4400" w:type="dxa"/>
            <w:vAlign w:val="center"/>
          </w:tcPr>
          <w:p w14:paraId="36091667" w14:textId="1D570518" w:rsidR="00BE2380" w:rsidRPr="004C2412" w:rsidRDefault="00BE2380" w:rsidP="00BE2380">
            <w:pPr>
              <w:spacing w:before="0"/>
              <w:ind w:left="0"/>
            </w:pPr>
            <w:r w:rsidRPr="004C2412">
              <w:t>Failure to attend CCA appointment</w:t>
            </w:r>
          </w:p>
        </w:tc>
        <w:tc>
          <w:tcPr>
            <w:tcW w:w="1437" w:type="dxa"/>
            <w:vAlign w:val="center"/>
          </w:tcPr>
          <w:p w14:paraId="36091668" w14:textId="4D5846AC"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1,582</w:t>
            </w:r>
          </w:p>
        </w:tc>
        <w:tc>
          <w:tcPr>
            <w:tcW w:w="1609" w:type="dxa"/>
            <w:vAlign w:val="center"/>
          </w:tcPr>
          <w:p w14:paraId="36091669" w14:textId="53C1991E"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8.22%</w:t>
            </w:r>
          </w:p>
        </w:tc>
        <w:tc>
          <w:tcPr>
            <w:tcW w:w="1328" w:type="dxa"/>
            <w:vAlign w:val="center"/>
          </w:tcPr>
          <w:p w14:paraId="3609166A" w14:textId="5BD83931"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951</w:t>
            </w:r>
          </w:p>
        </w:tc>
        <w:tc>
          <w:tcPr>
            <w:tcW w:w="1425" w:type="dxa"/>
            <w:vAlign w:val="center"/>
          </w:tcPr>
          <w:p w14:paraId="3609166B" w14:textId="39C58EC8"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4.94%</w:t>
            </w:r>
          </w:p>
        </w:tc>
        <w:tc>
          <w:tcPr>
            <w:tcW w:w="1083" w:type="dxa"/>
            <w:vAlign w:val="center"/>
          </w:tcPr>
          <w:p w14:paraId="3609166C" w14:textId="7B0C35FB"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2,533</w:t>
            </w:r>
          </w:p>
        </w:tc>
        <w:tc>
          <w:tcPr>
            <w:tcW w:w="1063" w:type="dxa"/>
            <w:vAlign w:val="center"/>
          </w:tcPr>
          <w:p w14:paraId="3609166D" w14:textId="29135E44"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13.16%</w:t>
            </w:r>
          </w:p>
        </w:tc>
        <w:tc>
          <w:tcPr>
            <w:tcW w:w="1157" w:type="dxa"/>
            <w:vAlign w:val="center"/>
          </w:tcPr>
          <w:p w14:paraId="3609166E" w14:textId="0C213B79"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8,777</w:t>
            </w:r>
          </w:p>
        </w:tc>
        <w:tc>
          <w:tcPr>
            <w:tcW w:w="1255" w:type="dxa"/>
            <w:vAlign w:val="center"/>
          </w:tcPr>
          <w:p w14:paraId="3609166F" w14:textId="1ED6EE01"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15.98%</w:t>
            </w:r>
          </w:p>
        </w:tc>
      </w:tr>
      <w:tr w:rsidR="00BE2380" w:rsidRPr="004C2412" w14:paraId="3609167A" w14:textId="76FA9954" w:rsidTr="00BE2380">
        <w:trPr>
          <w:trHeight w:val="550"/>
        </w:trPr>
        <w:tc>
          <w:tcPr>
            <w:cnfStyle w:val="001000000000" w:firstRow="0" w:lastRow="0" w:firstColumn="1" w:lastColumn="0" w:oddVBand="0" w:evenVBand="0" w:oddHBand="0" w:evenHBand="0" w:firstRowFirstColumn="0" w:firstRowLastColumn="0" w:lastRowFirstColumn="0" w:lastRowLastColumn="0"/>
            <w:tcW w:w="4400" w:type="dxa"/>
            <w:vAlign w:val="center"/>
          </w:tcPr>
          <w:p w14:paraId="36091671" w14:textId="50CC4812" w:rsidR="00BE2380" w:rsidRPr="004C2412" w:rsidRDefault="00BE2380" w:rsidP="00BE2380">
            <w:pPr>
              <w:spacing w:before="0"/>
              <w:ind w:left="0"/>
            </w:pPr>
            <w:r w:rsidRPr="004C2412">
              <w:t>Failure to comply with Job Search requirement in a Job Plan</w:t>
            </w:r>
          </w:p>
        </w:tc>
        <w:tc>
          <w:tcPr>
            <w:tcW w:w="1437" w:type="dxa"/>
            <w:vAlign w:val="center"/>
          </w:tcPr>
          <w:p w14:paraId="36091672" w14:textId="4FCF2265"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3,127</w:t>
            </w:r>
          </w:p>
        </w:tc>
        <w:tc>
          <w:tcPr>
            <w:tcW w:w="1609" w:type="dxa"/>
            <w:vAlign w:val="center"/>
          </w:tcPr>
          <w:p w14:paraId="36091673" w14:textId="0FDCAC2B"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16.24%</w:t>
            </w:r>
          </w:p>
        </w:tc>
        <w:tc>
          <w:tcPr>
            <w:tcW w:w="1328" w:type="dxa"/>
            <w:vAlign w:val="center"/>
          </w:tcPr>
          <w:p w14:paraId="36091674" w14:textId="7B3813F5"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12,565</w:t>
            </w:r>
          </w:p>
        </w:tc>
        <w:tc>
          <w:tcPr>
            <w:tcW w:w="1425" w:type="dxa"/>
            <w:vAlign w:val="center"/>
          </w:tcPr>
          <w:p w14:paraId="36091675" w14:textId="3030DF6F"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65.28%</w:t>
            </w:r>
          </w:p>
        </w:tc>
        <w:tc>
          <w:tcPr>
            <w:tcW w:w="1083" w:type="dxa"/>
            <w:vAlign w:val="center"/>
          </w:tcPr>
          <w:p w14:paraId="36091676" w14:textId="1CB85388"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15,692</w:t>
            </w:r>
          </w:p>
        </w:tc>
        <w:tc>
          <w:tcPr>
            <w:tcW w:w="1063" w:type="dxa"/>
            <w:vAlign w:val="center"/>
          </w:tcPr>
          <w:p w14:paraId="36091677" w14:textId="730D8684"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81.52%</w:t>
            </w:r>
          </w:p>
        </w:tc>
        <w:tc>
          <w:tcPr>
            <w:tcW w:w="1157" w:type="dxa"/>
            <w:vAlign w:val="center"/>
          </w:tcPr>
          <w:p w14:paraId="36091678" w14:textId="1AF63F38"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43,397</w:t>
            </w:r>
          </w:p>
        </w:tc>
        <w:tc>
          <w:tcPr>
            <w:tcW w:w="1255" w:type="dxa"/>
            <w:vAlign w:val="center"/>
          </w:tcPr>
          <w:p w14:paraId="36091679" w14:textId="10220D89"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79.02%</w:t>
            </w:r>
          </w:p>
        </w:tc>
      </w:tr>
      <w:tr w:rsidR="00BE2380" w:rsidRPr="004C2412" w14:paraId="36091684" w14:textId="3401AEEB" w:rsidTr="00BE2380">
        <w:trPr>
          <w:trHeight w:val="550"/>
        </w:trPr>
        <w:tc>
          <w:tcPr>
            <w:cnfStyle w:val="001000000000" w:firstRow="0" w:lastRow="0" w:firstColumn="1" w:lastColumn="0" w:oddVBand="0" w:evenVBand="0" w:oddHBand="0" w:evenHBand="0" w:firstRowFirstColumn="0" w:firstRowLastColumn="0" w:lastRowFirstColumn="0" w:lastRowLastColumn="0"/>
            <w:tcW w:w="4400" w:type="dxa"/>
            <w:vAlign w:val="center"/>
          </w:tcPr>
          <w:p w14:paraId="3609167B" w14:textId="40988EA0" w:rsidR="00BE2380" w:rsidRPr="004C2412" w:rsidRDefault="00BE2380" w:rsidP="00BE2380">
            <w:pPr>
              <w:spacing w:before="0"/>
              <w:ind w:left="0"/>
            </w:pPr>
            <w:r w:rsidRPr="004C2412">
              <w:t>Failure to enter a Job Plan with provider or the Department of Human Services</w:t>
            </w:r>
          </w:p>
        </w:tc>
        <w:tc>
          <w:tcPr>
            <w:tcW w:w="1437" w:type="dxa"/>
            <w:vAlign w:val="center"/>
          </w:tcPr>
          <w:p w14:paraId="3609167C" w14:textId="68B28A5D"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w:t>
            </w:r>
          </w:p>
        </w:tc>
        <w:tc>
          <w:tcPr>
            <w:tcW w:w="1609" w:type="dxa"/>
            <w:vAlign w:val="center"/>
          </w:tcPr>
          <w:p w14:paraId="3609167D" w14:textId="6B0D8508"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0.08%</w:t>
            </w:r>
          </w:p>
        </w:tc>
        <w:tc>
          <w:tcPr>
            <w:tcW w:w="1328" w:type="dxa"/>
            <w:vAlign w:val="center"/>
          </w:tcPr>
          <w:p w14:paraId="3609167E" w14:textId="4C6C5102"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225</w:t>
            </w:r>
          </w:p>
        </w:tc>
        <w:tc>
          <w:tcPr>
            <w:tcW w:w="1425" w:type="dxa"/>
            <w:vAlign w:val="center"/>
          </w:tcPr>
          <w:p w14:paraId="3609167F" w14:textId="4A745E2A"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1.17%</w:t>
            </w:r>
          </w:p>
        </w:tc>
        <w:tc>
          <w:tcPr>
            <w:tcW w:w="1083" w:type="dxa"/>
            <w:vAlign w:val="center"/>
          </w:tcPr>
          <w:p w14:paraId="36091680" w14:textId="4AAB3FB8"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240</w:t>
            </w:r>
          </w:p>
        </w:tc>
        <w:tc>
          <w:tcPr>
            <w:tcW w:w="1063" w:type="dxa"/>
            <w:vAlign w:val="center"/>
          </w:tcPr>
          <w:p w14:paraId="36091681" w14:textId="05F2D3FA"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1.25%</w:t>
            </w:r>
          </w:p>
        </w:tc>
        <w:tc>
          <w:tcPr>
            <w:tcW w:w="1157" w:type="dxa"/>
            <w:vAlign w:val="center"/>
          </w:tcPr>
          <w:p w14:paraId="36091682" w14:textId="4D2FDFF4"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688</w:t>
            </w:r>
          </w:p>
        </w:tc>
        <w:tc>
          <w:tcPr>
            <w:tcW w:w="1255" w:type="dxa"/>
            <w:vAlign w:val="center"/>
          </w:tcPr>
          <w:p w14:paraId="36091683" w14:textId="255855BC"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1.25%</w:t>
            </w:r>
          </w:p>
        </w:tc>
      </w:tr>
      <w:tr w:rsidR="00BE2380" w:rsidRPr="004C2412" w14:paraId="3609168E" w14:textId="27BD7125" w:rsidTr="00BE2380">
        <w:trPr>
          <w:trHeight w:val="550"/>
        </w:trPr>
        <w:tc>
          <w:tcPr>
            <w:cnfStyle w:val="001000000000" w:firstRow="0" w:lastRow="0" w:firstColumn="1" w:lastColumn="0" w:oddVBand="0" w:evenVBand="0" w:oddHBand="0" w:evenHBand="0" w:firstRowFirstColumn="0" w:firstRowLastColumn="0" w:lastRowFirstColumn="0" w:lastRowLastColumn="0"/>
            <w:tcW w:w="4400" w:type="dxa"/>
            <w:vAlign w:val="center"/>
          </w:tcPr>
          <w:p w14:paraId="36091685" w14:textId="0611E551" w:rsidR="00BE2380" w:rsidRPr="004C2412" w:rsidRDefault="00BE2380" w:rsidP="00BE2380">
            <w:pPr>
              <w:spacing w:before="0"/>
              <w:ind w:left="0"/>
            </w:pPr>
            <w:r w:rsidRPr="004C2412">
              <w:t>Failure to attend Department of Human Services appointment</w:t>
            </w:r>
          </w:p>
        </w:tc>
        <w:tc>
          <w:tcPr>
            <w:tcW w:w="1437" w:type="dxa"/>
            <w:vAlign w:val="center"/>
          </w:tcPr>
          <w:p w14:paraId="36091686" w14:textId="03DC3CAF"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36</w:t>
            </w:r>
          </w:p>
        </w:tc>
        <w:tc>
          <w:tcPr>
            <w:tcW w:w="1609" w:type="dxa"/>
            <w:vAlign w:val="center"/>
          </w:tcPr>
          <w:p w14:paraId="36091687" w14:textId="23F3F542"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0.19%</w:t>
            </w:r>
          </w:p>
        </w:tc>
        <w:tc>
          <w:tcPr>
            <w:tcW w:w="1328" w:type="dxa"/>
            <w:vAlign w:val="center"/>
          </w:tcPr>
          <w:p w14:paraId="36091688" w14:textId="71540757"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456</w:t>
            </w:r>
          </w:p>
        </w:tc>
        <w:tc>
          <w:tcPr>
            <w:tcW w:w="1425" w:type="dxa"/>
            <w:vAlign w:val="center"/>
          </w:tcPr>
          <w:p w14:paraId="36091689" w14:textId="0C5B2F20"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2.37%</w:t>
            </w:r>
          </w:p>
        </w:tc>
        <w:tc>
          <w:tcPr>
            <w:tcW w:w="1083" w:type="dxa"/>
            <w:vAlign w:val="center"/>
          </w:tcPr>
          <w:p w14:paraId="3609168A" w14:textId="1F2665E8"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492</w:t>
            </w:r>
          </w:p>
        </w:tc>
        <w:tc>
          <w:tcPr>
            <w:tcW w:w="1063" w:type="dxa"/>
            <w:vAlign w:val="center"/>
          </w:tcPr>
          <w:p w14:paraId="3609168B" w14:textId="2F91CE9B"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2.56%</w:t>
            </w:r>
          </w:p>
        </w:tc>
        <w:tc>
          <w:tcPr>
            <w:tcW w:w="1157" w:type="dxa"/>
            <w:vAlign w:val="center"/>
          </w:tcPr>
          <w:p w14:paraId="3609168C" w14:textId="02E1A38A"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1,100</w:t>
            </w:r>
          </w:p>
        </w:tc>
        <w:tc>
          <w:tcPr>
            <w:tcW w:w="1255" w:type="dxa"/>
            <w:vAlign w:val="center"/>
          </w:tcPr>
          <w:p w14:paraId="3609168D" w14:textId="62553162"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2.00%</w:t>
            </w:r>
          </w:p>
        </w:tc>
      </w:tr>
      <w:tr w:rsidR="00BE2380" w:rsidRPr="004C2412" w14:paraId="36091698" w14:textId="07AF202D" w:rsidTr="00BE2380">
        <w:trPr>
          <w:cnfStyle w:val="010000000000" w:firstRow="0" w:lastRow="1"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4400" w:type="dxa"/>
            <w:vAlign w:val="center"/>
          </w:tcPr>
          <w:p w14:paraId="3609168F" w14:textId="0B20F676" w:rsidR="00BE2380" w:rsidRPr="004C2412" w:rsidRDefault="00BE2380" w:rsidP="00BE2380">
            <w:pPr>
              <w:spacing w:before="0"/>
              <w:ind w:left="0"/>
            </w:pPr>
            <w:r w:rsidRPr="004C2412">
              <w:t>Total</w:t>
            </w:r>
          </w:p>
        </w:tc>
        <w:tc>
          <w:tcPr>
            <w:tcW w:w="1437" w:type="dxa"/>
            <w:vAlign w:val="center"/>
          </w:tcPr>
          <w:p w14:paraId="36091690" w14:textId="38700614" w:rsidR="00BE2380" w:rsidRPr="004C2412" w:rsidRDefault="00BE2380" w:rsidP="00BE2380">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4,828</w:t>
            </w:r>
          </w:p>
        </w:tc>
        <w:tc>
          <w:tcPr>
            <w:tcW w:w="1609" w:type="dxa"/>
            <w:vAlign w:val="center"/>
          </w:tcPr>
          <w:p w14:paraId="36091691" w14:textId="480F6C9E" w:rsidR="00BE2380" w:rsidRPr="004C2412" w:rsidRDefault="00BE2380" w:rsidP="00BE2380">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25.08%</w:t>
            </w:r>
          </w:p>
        </w:tc>
        <w:tc>
          <w:tcPr>
            <w:tcW w:w="1328" w:type="dxa"/>
            <w:vAlign w:val="center"/>
          </w:tcPr>
          <w:p w14:paraId="36091692" w14:textId="70AF70A3" w:rsidR="00BE2380" w:rsidRPr="004C2412" w:rsidRDefault="00BE2380" w:rsidP="00BE2380">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14,421</w:t>
            </w:r>
          </w:p>
        </w:tc>
        <w:tc>
          <w:tcPr>
            <w:tcW w:w="1425" w:type="dxa"/>
            <w:vAlign w:val="center"/>
          </w:tcPr>
          <w:p w14:paraId="36091693" w14:textId="12DA0013" w:rsidR="00BE2380" w:rsidRPr="004C2412" w:rsidRDefault="00BE2380" w:rsidP="00BE2380">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74.92%</w:t>
            </w:r>
          </w:p>
        </w:tc>
        <w:tc>
          <w:tcPr>
            <w:tcW w:w="1083" w:type="dxa"/>
            <w:vAlign w:val="center"/>
          </w:tcPr>
          <w:p w14:paraId="36091694" w14:textId="7C90E3F8" w:rsidR="00BE2380" w:rsidRPr="004C2412" w:rsidRDefault="00BE2380" w:rsidP="00BE2380">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19,249</w:t>
            </w:r>
          </w:p>
        </w:tc>
        <w:tc>
          <w:tcPr>
            <w:tcW w:w="1063" w:type="dxa"/>
            <w:vAlign w:val="center"/>
          </w:tcPr>
          <w:p w14:paraId="36091695" w14:textId="0FF81D05" w:rsidR="00BE2380" w:rsidRPr="004C2412" w:rsidRDefault="00BE2380" w:rsidP="00BE2380">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100.00%</w:t>
            </w:r>
          </w:p>
        </w:tc>
        <w:tc>
          <w:tcPr>
            <w:tcW w:w="1157" w:type="dxa"/>
            <w:vAlign w:val="center"/>
          </w:tcPr>
          <w:p w14:paraId="36091696" w14:textId="47B7C141" w:rsidR="00BE2380" w:rsidRPr="004C2412" w:rsidRDefault="00BE2380" w:rsidP="00BE2380">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54,920</w:t>
            </w:r>
          </w:p>
        </w:tc>
        <w:tc>
          <w:tcPr>
            <w:tcW w:w="1255" w:type="dxa"/>
            <w:vAlign w:val="center"/>
          </w:tcPr>
          <w:p w14:paraId="36091697" w14:textId="45F36721" w:rsidR="00BE2380" w:rsidRPr="004C2412" w:rsidRDefault="00BE2380" w:rsidP="00BE2380">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100.00%</w:t>
            </w:r>
          </w:p>
        </w:tc>
      </w:tr>
    </w:tbl>
    <w:p w14:paraId="36091699" w14:textId="0720E901" w:rsidR="00A44E16" w:rsidRPr="004C2412" w:rsidRDefault="00A44E16" w:rsidP="00A609AA">
      <w:pPr>
        <w:ind w:left="0"/>
      </w:pPr>
      <w:r w:rsidRPr="004C2412">
        <w:t>Failure to attend an initial appointment with a third party, such as Work for the Dole host organisation, can result in a Connection Failure.</w:t>
      </w:r>
    </w:p>
    <w:p w14:paraId="06F26C31" w14:textId="50DC0ED4" w:rsidR="00B51AA6" w:rsidRPr="004C2412" w:rsidRDefault="00A44E16" w:rsidP="00A609AA">
      <w:pPr>
        <w:ind w:left="0"/>
        <w:rPr>
          <w:noProof/>
        </w:rPr>
      </w:pPr>
      <w:r w:rsidRPr="004C2412">
        <w:rPr>
          <w:sz w:val="28"/>
          <w:szCs w:val="28"/>
          <w:vertAlign w:val="superscript"/>
        </w:rPr>
        <w:t xml:space="preserve">^ </w:t>
      </w:r>
      <w:r w:rsidRPr="004C2412">
        <w:rPr>
          <w:noProof/>
        </w:rPr>
        <w:t>Non-attendance at employment services provider appointments is reported through a Non-Attendance Report and results in an income support payment suspension rather than a Connection Failure. Providers can recommend to the Department of Human Services that a financial penalty be applied where they consider the job seeker had no reasonable excuse for non</w:t>
      </w:r>
      <w:r w:rsidR="00F67E5F" w:rsidRPr="004C2412">
        <w:rPr>
          <w:noProof/>
        </w:rPr>
        <w:t>-attendance at the appointment.</w:t>
      </w:r>
    </w:p>
    <w:p w14:paraId="3609169D" w14:textId="04B0D91E" w:rsidR="00E8387B" w:rsidRPr="004C2412" w:rsidRDefault="00D6515C" w:rsidP="00A609AA">
      <w:pPr>
        <w:pStyle w:val="Heading3"/>
        <w:numPr>
          <w:ilvl w:val="0"/>
          <w:numId w:val="0"/>
        </w:numPr>
      </w:pPr>
      <w:bookmarkStart w:id="36" w:name="_Toc517343570"/>
      <w:r w:rsidRPr="004C2412">
        <w:t xml:space="preserve">14 d </w:t>
      </w:r>
      <w:r w:rsidR="00D616E9" w:rsidRPr="004C2412">
        <w:t>–</w:t>
      </w:r>
      <w:r w:rsidRPr="004C2412">
        <w:t xml:space="preserve"> </w:t>
      </w:r>
      <w:r w:rsidR="006C7CE4" w:rsidRPr="004C2412">
        <w:t>Income Support Payment Suspensions</w:t>
      </w:r>
      <w:r w:rsidR="00B02285" w:rsidRPr="004C2412">
        <w:t xml:space="preserve"> </w:t>
      </w:r>
      <w:r w:rsidR="00C95ED9" w:rsidRPr="004C2412">
        <w:t>-</w:t>
      </w:r>
      <w:r w:rsidR="00B02285" w:rsidRPr="004C2412">
        <w:t xml:space="preserve"> 1 </w:t>
      </w:r>
      <w:r w:rsidR="00BE2380" w:rsidRPr="004C2412">
        <w:t>January</w:t>
      </w:r>
      <w:r w:rsidR="00B02285" w:rsidRPr="004C2412">
        <w:t xml:space="preserve"> to 31 </w:t>
      </w:r>
      <w:r w:rsidR="00BE2380" w:rsidRPr="004C2412">
        <w:t xml:space="preserve">March </w:t>
      </w:r>
      <w:r w:rsidR="00B02285" w:rsidRPr="004C2412">
        <w:t>201</w:t>
      </w:r>
      <w:r w:rsidR="00BE2380" w:rsidRPr="004C2412">
        <w:t>8</w:t>
      </w:r>
      <w:bookmarkEnd w:id="36"/>
    </w:p>
    <w:tbl>
      <w:tblPr>
        <w:tblStyle w:val="CenterAlignTable"/>
        <w:tblW w:w="14748" w:type="dxa"/>
        <w:tblInd w:w="-5" w:type="dxa"/>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841"/>
        <w:gridCol w:w="1328"/>
        <w:gridCol w:w="1613"/>
        <w:gridCol w:w="1383"/>
        <w:gridCol w:w="1665"/>
        <w:gridCol w:w="1004"/>
        <w:gridCol w:w="1041"/>
        <w:gridCol w:w="1415"/>
        <w:gridCol w:w="1458"/>
      </w:tblGrid>
      <w:tr w:rsidR="00D9585E" w:rsidRPr="004C2412" w14:paraId="360916A7" w14:textId="1D6EF60C" w:rsidTr="00F65699">
        <w:trPr>
          <w:cnfStyle w:val="100000000000" w:firstRow="1" w:lastRow="0" w:firstColumn="0" w:lastColumn="0" w:oddVBand="0" w:evenVBand="0" w:oddHBand="0" w:evenHBand="0" w:firstRowFirstColumn="0" w:firstRowLastColumn="0" w:lastRowFirstColumn="0" w:lastRowLastColumn="0"/>
          <w:trHeight w:val="858"/>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09169E" w14:textId="3D9BFF69" w:rsidR="00D9585E" w:rsidRPr="004C2412" w:rsidRDefault="00F67E5F" w:rsidP="00910012">
            <w:pPr>
              <w:spacing w:before="0"/>
              <w:ind w:left="0"/>
              <w:jc w:val="left"/>
              <w:rPr>
                <w:noProof/>
              </w:rPr>
            </w:pPr>
            <w:r w:rsidRPr="004C2412">
              <w:rPr>
                <w:noProof/>
              </w:rPr>
              <w:t>Types of Income Support Payment Suspensions</w:t>
            </w:r>
          </w:p>
        </w:tc>
        <w:tc>
          <w:tcPr>
            <w:tcW w:w="0" w:type="auto"/>
            <w:vAlign w:val="center"/>
          </w:tcPr>
          <w:p w14:paraId="3609169F" w14:textId="07BE92F6"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Indigenous</w:t>
            </w:r>
          </w:p>
        </w:tc>
        <w:tc>
          <w:tcPr>
            <w:tcW w:w="1613" w:type="dxa"/>
            <w:vAlign w:val="center"/>
          </w:tcPr>
          <w:p w14:paraId="360916A0" w14:textId="35189320"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Indigenous %</w:t>
            </w:r>
          </w:p>
        </w:tc>
        <w:tc>
          <w:tcPr>
            <w:tcW w:w="1383" w:type="dxa"/>
            <w:vAlign w:val="center"/>
          </w:tcPr>
          <w:p w14:paraId="360916A1" w14:textId="0AD10F77"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Non Indigenous</w:t>
            </w:r>
          </w:p>
        </w:tc>
        <w:tc>
          <w:tcPr>
            <w:tcW w:w="0" w:type="auto"/>
            <w:vAlign w:val="center"/>
          </w:tcPr>
          <w:p w14:paraId="360916A2" w14:textId="114AFDBC"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Non Indigenous %</w:t>
            </w:r>
          </w:p>
        </w:tc>
        <w:tc>
          <w:tcPr>
            <w:tcW w:w="0" w:type="auto"/>
            <w:vAlign w:val="center"/>
          </w:tcPr>
          <w:p w14:paraId="360916A3" w14:textId="04F4BCF0"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Total</w:t>
            </w:r>
          </w:p>
        </w:tc>
        <w:tc>
          <w:tcPr>
            <w:tcW w:w="0" w:type="auto"/>
            <w:vAlign w:val="center"/>
          </w:tcPr>
          <w:p w14:paraId="360916A4" w14:textId="3C00FA09"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Total %</w:t>
            </w:r>
          </w:p>
        </w:tc>
        <w:tc>
          <w:tcPr>
            <w:tcW w:w="0" w:type="auto"/>
            <w:vAlign w:val="center"/>
          </w:tcPr>
          <w:p w14:paraId="360916A5" w14:textId="0C85039D"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c>
          <w:tcPr>
            <w:tcW w:w="0" w:type="auto"/>
            <w:vAlign w:val="center"/>
          </w:tcPr>
          <w:p w14:paraId="360916A6" w14:textId="65E8576E"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r>
      <w:tr w:rsidR="00BE2380" w:rsidRPr="004C2412" w14:paraId="360916B1" w14:textId="2EAFF2CE" w:rsidTr="00F65699">
        <w:trPr>
          <w:trHeight w:val="599"/>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0916A8" w14:textId="3FA90333" w:rsidR="00BE2380" w:rsidRPr="004C2412" w:rsidRDefault="00BE2380" w:rsidP="00BE2380">
            <w:pPr>
              <w:spacing w:before="0"/>
              <w:ind w:left="0"/>
              <w:jc w:val="left"/>
              <w:rPr>
                <w:b w:val="0"/>
                <w:noProof/>
              </w:rPr>
            </w:pPr>
            <w:r w:rsidRPr="004C2412">
              <w:rPr>
                <w:b w:val="0"/>
                <w:bCs/>
              </w:rPr>
              <w:t>Income support payment suspension – non-attendance at appointment</w:t>
            </w:r>
          </w:p>
        </w:tc>
        <w:tc>
          <w:tcPr>
            <w:tcW w:w="0" w:type="auto"/>
            <w:vAlign w:val="center"/>
          </w:tcPr>
          <w:p w14:paraId="360916A9" w14:textId="56372969"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79,756</w:t>
            </w:r>
          </w:p>
        </w:tc>
        <w:tc>
          <w:tcPr>
            <w:tcW w:w="1613" w:type="dxa"/>
            <w:vAlign w:val="center"/>
          </w:tcPr>
          <w:p w14:paraId="360916AA" w14:textId="334152FD"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18.98%</w:t>
            </w:r>
          </w:p>
        </w:tc>
        <w:tc>
          <w:tcPr>
            <w:tcW w:w="1383" w:type="dxa"/>
            <w:vAlign w:val="center"/>
          </w:tcPr>
          <w:p w14:paraId="360916AB" w14:textId="2A040012"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314,590</w:t>
            </w:r>
          </w:p>
        </w:tc>
        <w:tc>
          <w:tcPr>
            <w:tcW w:w="0" w:type="auto"/>
            <w:vAlign w:val="center"/>
          </w:tcPr>
          <w:p w14:paraId="360916AC" w14:textId="2F9BF7B0"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74.85%</w:t>
            </w:r>
          </w:p>
        </w:tc>
        <w:tc>
          <w:tcPr>
            <w:tcW w:w="0" w:type="auto"/>
            <w:vAlign w:val="center"/>
          </w:tcPr>
          <w:p w14:paraId="360916AD" w14:textId="1893E048"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394,346</w:t>
            </w:r>
          </w:p>
        </w:tc>
        <w:tc>
          <w:tcPr>
            <w:tcW w:w="0" w:type="auto"/>
            <w:vAlign w:val="center"/>
          </w:tcPr>
          <w:p w14:paraId="360916AE" w14:textId="08C4955F"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93.82%</w:t>
            </w:r>
          </w:p>
        </w:tc>
        <w:tc>
          <w:tcPr>
            <w:tcW w:w="0" w:type="auto"/>
            <w:vAlign w:val="center"/>
          </w:tcPr>
          <w:p w14:paraId="360916AF" w14:textId="222E92D4"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1,148,052</w:t>
            </w:r>
          </w:p>
        </w:tc>
        <w:tc>
          <w:tcPr>
            <w:tcW w:w="0" w:type="auto"/>
            <w:vAlign w:val="center"/>
          </w:tcPr>
          <w:p w14:paraId="360916B0" w14:textId="3A7D6CEE"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93.50%</w:t>
            </w:r>
          </w:p>
        </w:tc>
      </w:tr>
      <w:tr w:rsidR="00BE2380" w:rsidRPr="004C2412" w14:paraId="360916BB" w14:textId="1C7AABC4" w:rsidTr="00F65699">
        <w:trPr>
          <w:trHeight w:val="599"/>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0916B2" w14:textId="23C172E7" w:rsidR="00BE2380" w:rsidRPr="004C2412" w:rsidRDefault="00BE2380" w:rsidP="00BE2380">
            <w:pPr>
              <w:spacing w:before="0"/>
              <w:ind w:left="0"/>
              <w:jc w:val="left"/>
              <w:rPr>
                <w:b w:val="0"/>
                <w:noProof/>
              </w:rPr>
            </w:pPr>
            <w:r w:rsidRPr="004C2412">
              <w:rPr>
                <w:b w:val="0"/>
                <w:bCs/>
              </w:rPr>
              <w:t>Income support payment suspension – disengagement from activity</w:t>
            </w:r>
          </w:p>
        </w:tc>
        <w:tc>
          <w:tcPr>
            <w:tcW w:w="0" w:type="auto"/>
            <w:vAlign w:val="center"/>
          </w:tcPr>
          <w:p w14:paraId="360916B3" w14:textId="4602389D"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11,842</w:t>
            </w:r>
          </w:p>
        </w:tc>
        <w:tc>
          <w:tcPr>
            <w:tcW w:w="1613" w:type="dxa"/>
            <w:vAlign w:val="center"/>
          </w:tcPr>
          <w:p w14:paraId="360916B4" w14:textId="410BB76D"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2.82%</w:t>
            </w:r>
          </w:p>
        </w:tc>
        <w:tc>
          <w:tcPr>
            <w:tcW w:w="1383" w:type="dxa"/>
            <w:vAlign w:val="center"/>
          </w:tcPr>
          <w:p w14:paraId="360916B5" w14:textId="0AE29DA8"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14,120</w:t>
            </w:r>
          </w:p>
        </w:tc>
        <w:tc>
          <w:tcPr>
            <w:tcW w:w="0" w:type="auto"/>
            <w:vAlign w:val="center"/>
          </w:tcPr>
          <w:p w14:paraId="360916B6" w14:textId="1454EDC3"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3.36%</w:t>
            </w:r>
          </w:p>
        </w:tc>
        <w:tc>
          <w:tcPr>
            <w:tcW w:w="0" w:type="auto"/>
            <w:vAlign w:val="center"/>
          </w:tcPr>
          <w:p w14:paraId="360916B7" w14:textId="322D61A1"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25,962</w:t>
            </w:r>
          </w:p>
        </w:tc>
        <w:tc>
          <w:tcPr>
            <w:tcW w:w="0" w:type="auto"/>
            <w:vAlign w:val="center"/>
          </w:tcPr>
          <w:p w14:paraId="360916B8" w14:textId="3821F75D"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6.18%</w:t>
            </w:r>
          </w:p>
        </w:tc>
        <w:tc>
          <w:tcPr>
            <w:tcW w:w="0" w:type="auto"/>
            <w:vAlign w:val="center"/>
          </w:tcPr>
          <w:p w14:paraId="360916B9" w14:textId="5B46109C"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79,845</w:t>
            </w:r>
          </w:p>
        </w:tc>
        <w:tc>
          <w:tcPr>
            <w:tcW w:w="0" w:type="auto"/>
            <w:vAlign w:val="center"/>
          </w:tcPr>
          <w:p w14:paraId="360916BA" w14:textId="2B73185E"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6.50%</w:t>
            </w:r>
          </w:p>
        </w:tc>
      </w:tr>
      <w:tr w:rsidR="00BE2380" w:rsidRPr="004C2412" w14:paraId="360916C5" w14:textId="19EDA9BC" w:rsidTr="00F65699">
        <w:trPr>
          <w:trHeight w:val="582"/>
        </w:trPr>
        <w:tc>
          <w:tcPr>
            <w:cnfStyle w:val="001000000000" w:firstRow="0" w:lastRow="0" w:firstColumn="1" w:lastColumn="0" w:oddVBand="0" w:evenVBand="0" w:oddHBand="0" w:evenHBand="0" w:firstRowFirstColumn="0" w:firstRowLastColumn="0" w:lastRowFirstColumn="0" w:lastRowLastColumn="0"/>
            <w:tcW w:w="0" w:type="auto"/>
            <w:vAlign w:val="center"/>
          </w:tcPr>
          <w:p w14:paraId="360916BC" w14:textId="4AFA26A2" w:rsidR="00BE2380" w:rsidRPr="004C2412" w:rsidRDefault="00BE2380" w:rsidP="00BE2380">
            <w:pPr>
              <w:spacing w:before="0"/>
              <w:ind w:left="0"/>
              <w:jc w:val="left"/>
              <w:rPr>
                <w:bCs/>
              </w:rPr>
            </w:pPr>
            <w:r w:rsidRPr="004C2412">
              <w:rPr>
                <w:bCs/>
              </w:rPr>
              <w:t>Total Income Support payment suspensions</w:t>
            </w:r>
          </w:p>
        </w:tc>
        <w:tc>
          <w:tcPr>
            <w:tcW w:w="0" w:type="auto"/>
            <w:vAlign w:val="center"/>
          </w:tcPr>
          <w:p w14:paraId="360916BD" w14:textId="6F0D434A"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91,598</w:t>
            </w:r>
          </w:p>
        </w:tc>
        <w:tc>
          <w:tcPr>
            <w:tcW w:w="1613" w:type="dxa"/>
            <w:vAlign w:val="center"/>
          </w:tcPr>
          <w:p w14:paraId="360916BE" w14:textId="7E299E99"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21.79%</w:t>
            </w:r>
          </w:p>
        </w:tc>
        <w:tc>
          <w:tcPr>
            <w:tcW w:w="1383" w:type="dxa"/>
            <w:vAlign w:val="center"/>
          </w:tcPr>
          <w:p w14:paraId="360916BF" w14:textId="77D88AD5"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328,710</w:t>
            </w:r>
          </w:p>
        </w:tc>
        <w:tc>
          <w:tcPr>
            <w:tcW w:w="0" w:type="auto"/>
            <w:vAlign w:val="center"/>
          </w:tcPr>
          <w:p w14:paraId="360916C0" w14:textId="0EF2A4D9"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78.21%</w:t>
            </w:r>
          </w:p>
        </w:tc>
        <w:tc>
          <w:tcPr>
            <w:tcW w:w="0" w:type="auto"/>
            <w:vAlign w:val="center"/>
          </w:tcPr>
          <w:p w14:paraId="360916C1" w14:textId="6B6CEFE1"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420,308</w:t>
            </w:r>
          </w:p>
        </w:tc>
        <w:tc>
          <w:tcPr>
            <w:tcW w:w="0" w:type="auto"/>
            <w:vAlign w:val="center"/>
          </w:tcPr>
          <w:p w14:paraId="360916C2" w14:textId="7DB60F18"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100.00%</w:t>
            </w:r>
          </w:p>
        </w:tc>
        <w:tc>
          <w:tcPr>
            <w:tcW w:w="0" w:type="auto"/>
            <w:vAlign w:val="center"/>
          </w:tcPr>
          <w:p w14:paraId="360916C3" w14:textId="33A9DB9E"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1,227,897</w:t>
            </w:r>
          </w:p>
        </w:tc>
        <w:tc>
          <w:tcPr>
            <w:tcW w:w="0" w:type="auto"/>
            <w:vAlign w:val="center"/>
          </w:tcPr>
          <w:p w14:paraId="360916C4" w14:textId="40990683" w:rsidR="00BE2380" w:rsidRPr="004C2412" w:rsidRDefault="00BE2380" w:rsidP="00BE2380">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100.00%</w:t>
            </w:r>
          </w:p>
        </w:tc>
      </w:tr>
    </w:tbl>
    <w:p w14:paraId="44903E55" w14:textId="26DCACF5" w:rsidR="00BF33EB" w:rsidRPr="004C2412" w:rsidRDefault="00BF54B3" w:rsidP="008A2A10">
      <w:pPr>
        <w:ind w:left="0"/>
      </w:pPr>
      <w:r w:rsidRPr="004C2412">
        <w:rPr>
          <w:noProof/>
        </w:rPr>
        <w:t>Income support payment suspensions are applied when a job seeker fails to attend an appointment with their employment services provider and a Non-Attendance Report is submitted, or when a job seeker disengages from an activity and their provider indicates on a No Show No Pay Participation Report that they wish to discuss this with the job seeker.</w:t>
      </w:r>
      <w:r w:rsidR="00BF33EB" w:rsidRPr="004C2412">
        <w:rPr>
          <w:b/>
        </w:rPr>
        <w:br w:type="page"/>
      </w:r>
    </w:p>
    <w:p w14:paraId="360916C8" w14:textId="132F3F30" w:rsidR="00E8387B" w:rsidRPr="004C2412" w:rsidRDefault="00D6515C" w:rsidP="00A609AA">
      <w:pPr>
        <w:pStyle w:val="Heading3"/>
        <w:numPr>
          <w:ilvl w:val="0"/>
          <w:numId w:val="0"/>
        </w:numPr>
      </w:pPr>
      <w:bookmarkStart w:id="37" w:name="_Toc517343571"/>
      <w:r w:rsidRPr="004C2412">
        <w:lastRenderedPageBreak/>
        <w:t xml:space="preserve">14 e </w:t>
      </w:r>
      <w:r w:rsidR="00D616E9" w:rsidRPr="004C2412">
        <w:t>–</w:t>
      </w:r>
      <w:r w:rsidRPr="004C2412">
        <w:t xml:space="preserve"> </w:t>
      </w:r>
      <w:r w:rsidR="00422B96" w:rsidRPr="004C2412">
        <w:t>Compr</w:t>
      </w:r>
      <w:r w:rsidR="00244CB0" w:rsidRPr="004C2412">
        <w:t>ehensive Compliance Assessments</w:t>
      </w:r>
      <w:r w:rsidR="00D616E9" w:rsidRPr="004C2412">
        <w:t xml:space="preserve"> </w:t>
      </w:r>
      <w:r w:rsidR="00C95ED9" w:rsidRPr="004C2412">
        <w:t>-</w:t>
      </w:r>
      <w:r w:rsidR="00D616E9" w:rsidRPr="004C2412">
        <w:t xml:space="preserve"> 1 </w:t>
      </w:r>
      <w:r w:rsidR="00BE2380" w:rsidRPr="004C2412">
        <w:t>January</w:t>
      </w:r>
      <w:r w:rsidR="00D616E9" w:rsidRPr="004C2412">
        <w:t xml:space="preserve"> to 31 </w:t>
      </w:r>
      <w:r w:rsidR="00BE2380" w:rsidRPr="004C2412">
        <w:t xml:space="preserve">March </w:t>
      </w:r>
      <w:r w:rsidR="00D616E9" w:rsidRPr="004C2412">
        <w:t>201</w:t>
      </w:r>
      <w:r w:rsidR="00BE2380" w:rsidRPr="004C2412">
        <w:t>8</w:t>
      </w:r>
      <w:bookmarkEnd w:id="37"/>
    </w:p>
    <w:tbl>
      <w:tblPr>
        <w:tblStyle w:val="LeftAlignTable"/>
        <w:tblW w:w="0" w:type="auto"/>
        <w:tblInd w:w="-5" w:type="dxa"/>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773"/>
        <w:gridCol w:w="1400"/>
        <w:gridCol w:w="1405"/>
        <w:gridCol w:w="1328"/>
        <w:gridCol w:w="1328"/>
        <w:gridCol w:w="1140"/>
        <w:gridCol w:w="1371"/>
        <w:gridCol w:w="1370"/>
        <w:gridCol w:w="1370"/>
      </w:tblGrid>
      <w:tr w:rsidR="00D9585E" w:rsidRPr="004C2412" w14:paraId="360916D2" w14:textId="5EFE7F10" w:rsidTr="00092B18">
        <w:trPr>
          <w:cnfStyle w:val="100000000000" w:firstRow="1" w:lastRow="0" w:firstColumn="0" w:lastColumn="0" w:oddVBand="0" w:evenVBand="0" w:oddHBand="0" w:evenHBand="0" w:firstRowFirstColumn="0" w:firstRowLastColumn="0" w:lastRowFirstColumn="0" w:lastRowLastColumn="0"/>
          <w:trHeight w:val="937"/>
          <w:tblHeader/>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C9" w14:textId="013FD82D" w:rsidR="00D9585E" w:rsidRPr="004C2412" w:rsidRDefault="00D9585E" w:rsidP="00910012">
            <w:pPr>
              <w:spacing w:before="0"/>
              <w:ind w:left="0"/>
            </w:pPr>
            <w:r w:rsidRPr="004C2412">
              <w:t>Finalised CCA Outcome</w:t>
            </w:r>
          </w:p>
        </w:tc>
        <w:tc>
          <w:tcPr>
            <w:tcW w:w="1400" w:type="dxa"/>
            <w:vAlign w:val="center"/>
          </w:tcPr>
          <w:p w14:paraId="360916CA" w14:textId="0954DAB1"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Indigenous</w:t>
            </w:r>
          </w:p>
        </w:tc>
        <w:tc>
          <w:tcPr>
            <w:tcW w:w="1405" w:type="dxa"/>
            <w:vAlign w:val="center"/>
          </w:tcPr>
          <w:p w14:paraId="360916CB" w14:textId="17566F74"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Indigenous %</w:t>
            </w:r>
          </w:p>
        </w:tc>
        <w:tc>
          <w:tcPr>
            <w:tcW w:w="1328" w:type="dxa"/>
            <w:vAlign w:val="center"/>
          </w:tcPr>
          <w:p w14:paraId="360916CC" w14:textId="5FED97E9"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 Indigenous</w:t>
            </w:r>
          </w:p>
        </w:tc>
        <w:tc>
          <w:tcPr>
            <w:tcW w:w="1328" w:type="dxa"/>
            <w:vAlign w:val="center"/>
          </w:tcPr>
          <w:p w14:paraId="360916CD" w14:textId="38E9A69A"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Non Indigenous %</w:t>
            </w:r>
          </w:p>
        </w:tc>
        <w:tc>
          <w:tcPr>
            <w:tcW w:w="1140" w:type="dxa"/>
            <w:vAlign w:val="center"/>
          </w:tcPr>
          <w:p w14:paraId="360916CE" w14:textId="76A93D6E"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371" w:type="dxa"/>
            <w:vAlign w:val="center"/>
          </w:tcPr>
          <w:p w14:paraId="360916CF" w14:textId="55A69CD8"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 %</w:t>
            </w:r>
          </w:p>
        </w:tc>
        <w:tc>
          <w:tcPr>
            <w:tcW w:w="1370" w:type="dxa"/>
            <w:vAlign w:val="center"/>
          </w:tcPr>
          <w:p w14:paraId="360916D0" w14:textId="73DBFC48"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370" w:type="dxa"/>
            <w:vAlign w:val="center"/>
          </w:tcPr>
          <w:p w14:paraId="360916D1" w14:textId="596A52FC" w:rsidR="00D9585E" w:rsidRPr="004C2412" w:rsidRDefault="00D9585E"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092B18" w:rsidRPr="004C2412" w14:paraId="360916DC" w14:textId="37FF2879" w:rsidTr="00092B18">
        <w:trPr>
          <w:trHeight w:val="294"/>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D3" w14:textId="2EB7C1B9" w:rsidR="00092B18" w:rsidRPr="004C2412" w:rsidRDefault="00092B18" w:rsidP="00092B18">
            <w:pPr>
              <w:spacing w:before="0"/>
              <w:ind w:left="0"/>
            </w:pPr>
            <w:r w:rsidRPr="004C2412">
              <w:t xml:space="preserve">JSCI updated – referral for </w:t>
            </w:r>
            <w:proofErr w:type="spellStart"/>
            <w:r w:rsidRPr="004C2412">
              <w:t>ESAt</w:t>
            </w:r>
            <w:proofErr w:type="spellEnd"/>
          </w:p>
        </w:tc>
        <w:tc>
          <w:tcPr>
            <w:tcW w:w="1400" w:type="dxa"/>
            <w:vAlign w:val="center"/>
          </w:tcPr>
          <w:p w14:paraId="360916D4" w14:textId="39D5076E"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154</w:t>
            </w:r>
          </w:p>
        </w:tc>
        <w:tc>
          <w:tcPr>
            <w:tcW w:w="1405" w:type="dxa"/>
            <w:vAlign w:val="center"/>
          </w:tcPr>
          <w:p w14:paraId="360916D5" w14:textId="36BC6BB3"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0.73%</w:t>
            </w:r>
          </w:p>
        </w:tc>
        <w:tc>
          <w:tcPr>
            <w:tcW w:w="1328" w:type="dxa"/>
            <w:vAlign w:val="center"/>
          </w:tcPr>
          <w:p w14:paraId="360916D6" w14:textId="41E7052C"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371</w:t>
            </w:r>
          </w:p>
        </w:tc>
        <w:tc>
          <w:tcPr>
            <w:tcW w:w="1328" w:type="dxa"/>
            <w:vAlign w:val="center"/>
          </w:tcPr>
          <w:p w14:paraId="360916D7" w14:textId="5A8F7BE9"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1.75%</w:t>
            </w:r>
          </w:p>
        </w:tc>
        <w:tc>
          <w:tcPr>
            <w:tcW w:w="1140" w:type="dxa"/>
            <w:vAlign w:val="center"/>
          </w:tcPr>
          <w:p w14:paraId="360916D8" w14:textId="6377C625"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525</w:t>
            </w:r>
          </w:p>
        </w:tc>
        <w:tc>
          <w:tcPr>
            <w:tcW w:w="1371" w:type="dxa"/>
            <w:vAlign w:val="center"/>
          </w:tcPr>
          <w:p w14:paraId="360916D9" w14:textId="6CA93B11"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2.47%</w:t>
            </w:r>
          </w:p>
        </w:tc>
        <w:tc>
          <w:tcPr>
            <w:tcW w:w="1370" w:type="dxa"/>
            <w:vAlign w:val="center"/>
          </w:tcPr>
          <w:p w14:paraId="360916DA" w14:textId="0256E84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1,913</w:t>
            </w:r>
          </w:p>
        </w:tc>
        <w:tc>
          <w:tcPr>
            <w:tcW w:w="1370" w:type="dxa"/>
            <w:vAlign w:val="center"/>
          </w:tcPr>
          <w:p w14:paraId="360916DB" w14:textId="5A8506F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2.82%</w:t>
            </w:r>
          </w:p>
        </w:tc>
      </w:tr>
      <w:tr w:rsidR="00092B18" w:rsidRPr="004C2412" w14:paraId="360916E6" w14:textId="297A3752" w:rsidTr="00092B18">
        <w:trPr>
          <w:trHeight w:val="624"/>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DD" w14:textId="630502FE" w:rsidR="00092B18" w:rsidRPr="004C2412" w:rsidRDefault="00092B18" w:rsidP="00092B18">
            <w:pPr>
              <w:spacing w:before="0"/>
              <w:ind w:left="0"/>
            </w:pPr>
            <w:r w:rsidRPr="004C2412">
              <w:t>JSCI updated – eligible for higher stream</w:t>
            </w:r>
          </w:p>
        </w:tc>
        <w:tc>
          <w:tcPr>
            <w:tcW w:w="1400" w:type="dxa"/>
            <w:vAlign w:val="center"/>
          </w:tcPr>
          <w:p w14:paraId="360916DE" w14:textId="00D7115E"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w:t>
            </w:r>
          </w:p>
        </w:tc>
        <w:tc>
          <w:tcPr>
            <w:tcW w:w="1405" w:type="dxa"/>
            <w:vAlign w:val="center"/>
          </w:tcPr>
          <w:p w14:paraId="360916DF" w14:textId="0E8399C4"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0.05%</w:t>
            </w:r>
          </w:p>
        </w:tc>
        <w:tc>
          <w:tcPr>
            <w:tcW w:w="1328" w:type="dxa"/>
            <w:vAlign w:val="center"/>
          </w:tcPr>
          <w:p w14:paraId="360916E0" w14:textId="6C32B214"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33</w:t>
            </w:r>
          </w:p>
        </w:tc>
        <w:tc>
          <w:tcPr>
            <w:tcW w:w="1328" w:type="dxa"/>
            <w:vAlign w:val="center"/>
          </w:tcPr>
          <w:p w14:paraId="360916E1" w14:textId="7DEF1E8C"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0.16%</w:t>
            </w:r>
          </w:p>
        </w:tc>
        <w:tc>
          <w:tcPr>
            <w:tcW w:w="1140" w:type="dxa"/>
            <w:vAlign w:val="center"/>
          </w:tcPr>
          <w:p w14:paraId="360916E2" w14:textId="4EAD67A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w:t>
            </w:r>
          </w:p>
        </w:tc>
        <w:tc>
          <w:tcPr>
            <w:tcW w:w="1371" w:type="dxa"/>
            <w:vAlign w:val="center"/>
          </w:tcPr>
          <w:p w14:paraId="360916E3" w14:textId="158ADF15"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0.20%</w:t>
            </w:r>
          </w:p>
        </w:tc>
        <w:tc>
          <w:tcPr>
            <w:tcW w:w="1370" w:type="dxa"/>
            <w:vAlign w:val="center"/>
          </w:tcPr>
          <w:p w14:paraId="360916E4" w14:textId="1E60EAB4"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103</w:t>
            </w:r>
          </w:p>
        </w:tc>
        <w:tc>
          <w:tcPr>
            <w:tcW w:w="1370" w:type="dxa"/>
            <w:vAlign w:val="center"/>
          </w:tcPr>
          <w:p w14:paraId="360916E5" w14:textId="5B663062"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0.15%</w:t>
            </w:r>
          </w:p>
        </w:tc>
      </w:tr>
      <w:tr w:rsidR="00092B18" w:rsidRPr="004C2412" w14:paraId="360916F0" w14:textId="528EA67A" w:rsidTr="00092B18">
        <w:trPr>
          <w:trHeight w:val="624"/>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E7" w14:textId="37CCD13C" w:rsidR="00092B18" w:rsidRPr="004C2412" w:rsidRDefault="00092B18" w:rsidP="00092B18">
            <w:pPr>
              <w:spacing w:before="0"/>
              <w:ind w:left="0"/>
            </w:pPr>
            <w:r w:rsidRPr="004C2412">
              <w:t xml:space="preserve">Persistent non-compliance </w:t>
            </w:r>
            <w:r w:rsidRPr="004C2412">
              <w:br/>
              <w:t>(Serious Failure)</w:t>
            </w:r>
          </w:p>
        </w:tc>
        <w:tc>
          <w:tcPr>
            <w:tcW w:w="1400" w:type="dxa"/>
            <w:vAlign w:val="center"/>
          </w:tcPr>
          <w:p w14:paraId="360916E8" w14:textId="13A3C1BD"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7,078</w:t>
            </w:r>
          </w:p>
        </w:tc>
        <w:tc>
          <w:tcPr>
            <w:tcW w:w="1405" w:type="dxa"/>
            <w:vAlign w:val="center"/>
          </w:tcPr>
          <w:p w14:paraId="360916E9" w14:textId="5ECD5451"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33.32%</w:t>
            </w:r>
          </w:p>
        </w:tc>
        <w:tc>
          <w:tcPr>
            <w:tcW w:w="1328" w:type="dxa"/>
            <w:vAlign w:val="center"/>
          </w:tcPr>
          <w:p w14:paraId="360916EA" w14:textId="5F26EF01"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2,440</w:t>
            </w:r>
          </w:p>
        </w:tc>
        <w:tc>
          <w:tcPr>
            <w:tcW w:w="1328" w:type="dxa"/>
            <w:vAlign w:val="center"/>
          </w:tcPr>
          <w:p w14:paraId="360916EB" w14:textId="267E0DC4"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11.49%</w:t>
            </w:r>
          </w:p>
        </w:tc>
        <w:tc>
          <w:tcPr>
            <w:tcW w:w="1140" w:type="dxa"/>
            <w:vAlign w:val="center"/>
          </w:tcPr>
          <w:p w14:paraId="360916EC" w14:textId="356D0FB5"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9,518</w:t>
            </w:r>
          </w:p>
        </w:tc>
        <w:tc>
          <w:tcPr>
            <w:tcW w:w="1371" w:type="dxa"/>
            <w:vAlign w:val="center"/>
          </w:tcPr>
          <w:p w14:paraId="360916ED" w14:textId="10A605A2"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44.81%</w:t>
            </w:r>
          </w:p>
        </w:tc>
        <w:tc>
          <w:tcPr>
            <w:tcW w:w="1370" w:type="dxa"/>
            <w:vAlign w:val="center"/>
          </w:tcPr>
          <w:p w14:paraId="360916EE" w14:textId="557B127F"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29,793</w:t>
            </w:r>
          </w:p>
        </w:tc>
        <w:tc>
          <w:tcPr>
            <w:tcW w:w="1370" w:type="dxa"/>
            <w:vAlign w:val="center"/>
          </w:tcPr>
          <w:p w14:paraId="360916EF" w14:textId="17F2F4B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43.91%</w:t>
            </w:r>
          </w:p>
        </w:tc>
      </w:tr>
      <w:tr w:rsidR="00092B18" w:rsidRPr="004C2412" w14:paraId="360916FA" w14:textId="01B49560" w:rsidTr="00092B18">
        <w:trPr>
          <w:trHeight w:val="340"/>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F1" w14:textId="06F1894C" w:rsidR="00092B18" w:rsidRPr="004C2412" w:rsidRDefault="00092B18" w:rsidP="00092B18">
            <w:pPr>
              <w:spacing w:before="0"/>
              <w:ind w:left="0"/>
            </w:pPr>
            <w:r w:rsidRPr="004C2412">
              <w:t>Other outcomes</w:t>
            </w:r>
          </w:p>
        </w:tc>
        <w:tc>
          <w:tcPr>
            <w:tcW w:w="1400" w:type="dxa"/>
            <w:vAlign w:val="center"/>
          </w:tcPr>
          <w:p w14:paraId="360916F2" w14:textId="7CB5B2CC"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5,648</w:t>
            </w:r>
          </w:p>
        </w:tc>
        <w:tc>
          <w:tcPr>
            <w:tcW w:w="1405" w:type="dxa"/>
            <w:vAlign w:val="center"/>
          </w:tcPr>
          <w:p w14:paraId="360916F3" w14:textId="4EA5DB11"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26.59%</w:t>
            </w:r>
          </w:p>
        </w:tc>
        <w:tc>
          <w:tcPr>
            <w:tcW w:w="1328" w:type="dxa"/>
            <w:vAlign w:val="center"/>
          </w:tcPr>
          <w:p w14:paraId="360916F4" w14:textId="52E7B2A6"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4,172</w:t>
            </w:r>
          </w:p>
        </w:tc>
        <w:tc>
          <w:tcPr>
            <w:tcW w:w="1328" w:type="dxa"/>
            <w:vAlign w:val="center"/>
          </w:tcPr>
          <w:p w14:paraId="360916F5" w14:textId="04B7DCA1"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19.64%</w:t>
            </w:r>
          </w:p>
        </w:tc>
        <w:tc>
          <w:tcPr>
            <w:tcW w:w="1140" w:type="dxa"/>
            <w:vAlign w:val="center"/>
          </w:tcPr>
          <w:p w14:paraId="360916F6" w14:textId="02143648"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9,820</w:t>
            </w:r>
          </w:p>
        </w:tc>
        <w:tc>
          <w:tcPr>
            <w:tcW w:w="1371" w:type="dxa"/>
            <w:vAlign w:val="center"/>
          </w:tcPr>
          <w:p w14:paraId="360916F7" w14:textId="45D59496"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46.23%</w:t>
            </w:r>
          </w:p>
        </w:tc>
        <w:tc>
          <w:tcPr>
            <w:tcW w:w="1370" w:type="dxa"/>
            <w:vAlign w:val="center"/>
          </w:tcPr>
          <w:p w14:paraId="360916F8" w14:textId="26E02995"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31,388</w:t>
            </w:r>
          </w:p>
        </w:tc>
        <w:tc>
          <w:tcPr>
            <w:tcW w:w="1370" w:type="dxa"/>
            <w:vAlign w:val="center"/>
          </w:tcPr>
          <w:p w14:paraId="360916F9" w14:textId="4A7F4AAE"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46.26%</w:t>
            </w:r>
          </w:p>
        </w:tc>
      </w:tr>
      <w:tr w:rsidR="00092B18" w:rsidRPr="004C2412" w14:paraId="36091704" w14:textId="5AEE05B9" w:rsidTr="00092B18">
        <w:trPr>
          <w:trHeight w:val="340"/>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6FB" w14:textId="2956696B" w:rsidR="00092B18" w:rsidRPr="004C2412" w:rsidRDefault="00092B18" w:rsidP="00092B18">
            <w:pPr>
              <w:spacing w:before="0"/>
              <w:ind w:left="0"/>
            </w:pPr>
            <w:r w:rsidRPr="004C2412">
              <w:t>No outcomes</w:t>
            </w:r>
          </w:p>
        </w:tc>
        <w:tc>
          <w:tcPr>
            <w:tcW w:w="1400" w:type="dxa"/>
            <w:vAlign w:val="center"/>
          </w:tcPr>
          <w:p w14:paraId="360916FC" w14:textId="6D5B7E33"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731</w:t>
            </w:r>
          </w:p>
        </w:tc>
        <w:tc>
          <w:tcPr>
            <w:tcW w:w="1405" w:type="dxa"/>
            <w:vAlign w:val="center"/>
          </w:tcPr>
          <w:p w14:paraId="360916FD" w14:textId="6C5AFF93"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3.44%</w:t>
            </w:r>
          </w:p>
        </w:tc>
        <w:tc>
          <w:tcPr>
            <w:tcW w:w="1328" w:type="dxa"/>
            <w:vAlign w:val="center"/>
          </w:tcPr>
          <w:p w14:paraId="360916FE" w14:textId="27EE241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604</w:t>
            </w:r>
          </w:p>
        </w:tc>
        <w:tc>
          <w:tcPr>
            <w:tcW w:w="1328" w:type="dxa"/>
            <w:vAlign w:val="center"/>
          </w:tcPr>
          <w:p w14:paraId="360916FF" w14:textId="34B2B7BA"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2.84%</w:t>
            </w:r>
          </w:p>
        </w:tc>
        <w:tc>
          <w:tcPr>
            <w:tcW w:w="1140" w:type="dxa"/>
            <w:vAlign w:val="center"/>
          </w:tcPr>
          <w:p w14:paraId="36091700" w14:textId="5DCD7D32"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1,335</w:t>
            </w:r>
          </w:p>
        </w:tc>
        <w:tc>
          <w:tcPr>
            <w:tcW w:w="1371" w:type="dxa"/>
            <w:vAlign w:val="center"/>
          </w:tcPr>
          <w:p w14:paraId="36091701" w14:textId="17AAB7CF"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6.29%</w:t>
            </w:r>
          </w:p>
        </w:tc>
        <w:tc>
          <w:tcPr>
            <w:tcW w:w="1370" w:type="dxa"/>
            <w:vAlign w:val="center"/>
          </w:tcPr>
          <w:p w14:paraId="36091702" w14:textId="22939672"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4,657</w:t>
            </w:r>
          </w:p>
        </w:tc>
        <w:tc>
          <w:tcPr>
            <w:tcW w:w="1370" w:type="dxa"/>
            <w:vAlign w:val="center"/>
          </w:tcPr>
          <w:p w14:paraId="36091703" w14:textId="6B686FC9"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6.86%</w:t>
            </w:r>
          </w:p>
        </w:tc>
      </w:tr>
      <w:tr w:rsidR="00092B18" w:rsidRPr="004C2412" w14:paraId="3609170E" w14:textId="66FA9277" w:rsidTr="00092B18">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73" w:type="dxa"/>
            <w:vAlign w:val="center"/>
          </w:tcPr>
          <w:p w14:paraId="36091705" w14:textId="03ABE813" w:rsidR="00092B18" w:rsidRPr="004C2412" w:rsidRDefault="00092B18" w:rsidP="00092B18">
            <w:pPr>
              <w:spacing w:before="0"/>
              <w:ind w:left="0"/>
            </w:pPr>
            <w:r w:rsidRPr="004C2412">
              <w:t>Total</w:t>
            </w:r>
          </w:p>
        </w:tc>
        <w:tc>
          <w:tcPr>
            <w:tcW w:w="1400" w:type="dxa"/>
            <w:vAlign w:val="center"/>
          </w:tcPr>
          <w:p w14:paraId="36091706" w14:textId="326F95EE"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13,621</w:t>
            </w:r>
          </w:p>
        </w:tc>
        <w:tc>
          <w:tcPr>
            <w:tcW w:w="1405" w:type="dxa"/>
            <w:vAlign w:val="center"/>
          </w:tcPr>
          <w:p w14:paraId="36091707" w14:textId="547771F2"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4C2412">
              <w:t>64.13%</w:t>
            </w:r>
          </w:p>
        </w:tc>
        <w:tc>
          <w:tcPr>
            <w:tcW w:w="1328" w:type="dxa"/>
            <w:vAlign w:val="center"/>
          </w:tcPr>
          <w:p w14:paraId="36091708" w14:textId="17C8A5AA"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7,620</w:t>
            </w:r>
          </w:p>
        </w:tc>
        <w:tc>
          <w:tcPr>
            <w:tcW w:w="1328" w:type="dxa"/>
            <w:vAlign w:val="center"/>
          </w:tcPr>
          <w:p w14:paraId="36091709" w14:textId="0DA62255"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35.87%</w:t>
            </w:r>
          </w:p>
        </w:tc>
        <w:tc>
          <w:tcPr>
            <w:tcW w:w="1140" w:type="dxa"/>
            <w:vAlign w:val="center"/>
          </w:tcPr>
          <w:p w14:paraId="3609170A" w14:textId="770710C7"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21,241</w:t>
            </w:r>
          </w:p>
        </w:tc>
        <w:tc>
          <w:tcPr>
            <w:tcW w:w="1371" w:type="dxa"/>
            <w:vAlign w:val="center"/>
          </w:tcPr>
          <w:p w14:paraId="3609170B" w14:textId="707AB0C7"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100.00%</w:t>
            </w:r>
          </w:p>
        </w:tc>
        <w:tc>
          <w:tcPr>
            <w:tcW w:w="1370" w:type="dxa"/>
            <w:vAlign w:val="center"/>
          </w:tcPr>
          <w:p w14:paraId="3609170C" w14:textId="06C58EFE"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67,854</w:t>
            </w:r>
          </w:p>
        </w:tc>
        <w:tc>
          <w:tcPr>
            <w:tcW w:w="1370" w:type="dxa"/>
            <w:vAlign w:val="center"/>
          </w:tcPr>
          <w:p w14:paraId="3609170D" w14:textId="215C997C"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100.00%</w:t>
            </w:r>
          </w:p>
        </w:tc>
      </w:tr>
    </w:tbl>
    <w:p w14:paraId="36091710" w14:textId="6EA254FF" w:rsidR="005B5D91" w:rsidRPr="004C2412" w:rsidRDefault="001112BC" w:rsidP="00A609AA">
      <w:pPr>
        <w:pStyle w:val="Heading2"/>
        <w:numPr>
          <w:ilvl w:val="0"/>
          <w:numId w:val="0"/>
        </w:numPr>
      </w:pPr>
      <w:bookmarkStart w:id="38" w:name="_Toc517343572"/>
      <w:r w:rsidRPr="004C2412">
        <w:t xml:space="preserve">15 </w:t>
      </w:r>
      <w:r w:rsidR="00663AE9" w:rsidRPr="004C2412">
        <w:rPr>
          <w:szCs w:val="22"/>
        </w:rPr>
        <w:t>–</w:t>
      </w:r>
      <w:r w:rsidRPr="004C2412">
        <w:t xml:space="preserve"> </w:t>
      </w:r>
      <w:r w:rsidR="00ED4EF2" w:rsidRPr="004C2412">
        <w:t>Financial P</w:t>
      </w:r>
      <w:r w:rsidR="005A3646" w:rsidRPr="004C2412">
        <w:t xml:space="preserve">enalties, Connection Failures, </w:t>
      </w:r>
      <w:r w:rsidR="00EE4D0A" w:rsidRPr="004C2412">
        <w:t xml:space="preserve">Income Support </w:t>
      </w:r>
      <w:r w:rsidR="005A3646" w:rsidRPr="004C2412">
        <w:t xml:space="preserve">Payment Suspensions and </w:t>
      </w:r>
      <w:r w:rsidR="000770FC" w:rsidRPr="004C2412">
        <w:t>CCAs</w:t>
      </w:r>
      <w:r w:rsidR="005A3646" w:rsidRPr="004C2412">
        <w:t xml:space="preserve"> by Age Group</w:t>
      </w:r>
      <w:r w:rsidR="006C7CE4" w:rsidRPr="004C2412">
        <w:t xml:space="preserve"> </w:t>
      </w:r>
      <w:r w:rsidR="00613DC2" w:rsidRPr="004C2412">
        <w:t xml:space="preserve">- </w:t>
      </w:r>
      <w:r w:rsidR="006C7CE4" w:rsidRPr="004C2412">
        <w:t xml:space="preserve">1 </w:t>
      </w:r>
      <w:r w:rsidR="00092B18" w:rsidRPr="004C2412">
        <w:t xml:space="preserve">January </w:t>
      </w:r>
      <w:r w:rsidR="006C7CE4" w:rsidRPr="004C2412">
        <w:t xml:space="preserve">to 31 </w:t>
      </w:r>
      <w:r w:rsidR="00092B18" w:rsidRPr="004C2412">
        <w:t xml:space="preserve">March </w:t>
      </w:r>
      <w:r w:rsidR="006C7CE4" w:rsidRPr="004C2412">
        <w:t>201</w:t>
      </w:r>
      <w:r w:rsidR="00092B18" w:rsidRPr="004C2412">
        <w:t>8</w:t>
      </w:r>
      <w:bookmarkEnd w:id="38"/>
    </w:p>
    <w:p w14:paraId="36091711" w14:textId="740A477C" w:rsidR="002C51D8" w:rsidRPr="004C2412" w:rsidRDefault="00D6515C" w:rsidP="00A609AA">
      <w:pPr>
        <w:pStyle w:val="Heading3"/>
        <w:numPr>
          <w:ilvl w:val="0"/>
          <w:numId w:val="0"/>
        </w:numPr>
      </w:pPr>
      <w:bookmarkStart w:id="39" w:name="_Toc517343573"/>
      <w:r w:rsidRPr="004C2412">
        <w:t xml:space="preserve">15 a </w:t>
      </w:r>
      <w:r w:rsidR="00613DC2" w:rsidRPr="004C2412">
        <w:t>–</w:t>
      </w:r>
      <w:r w:rsidRPr="004C2412">
        <w:t xml:space="preserve"> </w:t>
      </w:r>
      <w:r w:rsidR="00613DC2" w:rsidRPr="004C2412">
        <w:t xml:space="preserve">Non-Payment Periods (NPPs) </w:t>
      </w:r>
      <w:r w:rsidR="00C95ED9" w:rsidRPr="004C2412">
        <w:t>-</w:t>
      </w:r>
      <w:r w:rsidR="00613DC2" w:rsidRPr="004C2412">
        <w:t xml:space="preserve"> 1 </w:t>
      </w:r>
      <w:r w:rsidR="00092B18" w:rsidRPr="004C2412">
        <w:t>January</w:t>
      </w:r>
      <w:r w:rsidR="00613DC2" w:rsidRPr="004C2412">
        <w:t xml:space="preserve"> to 31 </w:t>
      </w:r>
      <w:r w:rsidR="00092B18" w:rsidRPr="004C2412">
        <w:t xml:space="preserve">March </w:t>
      </w:r>
      <w:r w:rsidR="00613DC2" w:rsidRPr="004C2412">
        <w:t>201</w:t>
      </w:r>
      <w:r w:rsidR="00092B18" w:rsidRPr="004C2412">
        <w:t>8</w:t>
      </w:r>
      <w:bookmarkEnd w:id="39"/>
    </w:p>
    <w:tbl>
      <w:tblPr>
        <w:tblStyle w:val="LeftAlignTable"/>
        <w:tblW w:w="0" w:type="auto"/>
        <w:tblInd w:w="-5" w:type="dxa"/>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458"/>
        <w:gridCol w:w="1212"/>
        <w:gridCol w:w="1134"/>
        <w:gridCol w:w="1276"/>
        <w:gridCol w:w="1041"/>
        <w:gridCol w:w="1150"/>
        <w:gridCol w:w="1436"/>
        <w:gridCol w:w="1442"/>
        <w:gridCol w:w="1442"/>
      </w:tblGrid>
      <w:tr w:rsidR="00BB1E9F" w:rsidRPr="004C2412" w14:paraId="3609171B" w14:textId="12F6AF92" w:rsidTr="00F65699">
        <w:trPr>
          <w:cnfStyle w:val="100000000000" w:firstRow="1" w:lastRow="0" w:firstColumn="0" w:lastColumn="0" w:oddVBand="0" w:evenVBand="0" w:oddHBand="0" w:evenHBand="0" w:firstRowFirstColumn="0" w:firstRowLastColumn="0" w:lastRowFirstColumn="0" w:lastRowLastColumn="0"/>
          <w:trHeight w:val="623"/>
          <w:tblHeader/>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12" w14:textId="43870DDB" w:rsidR="00BB1E9F" w:rsidRPr="004C2412" w:rsidRDefault="00613DC2" w:rsidP="00F65699">
            <w:pPr>
              <w:spacing w:before="0"/>
              <w:ind w:left="0"/>
            </w:pPr>
            <w:r w:rsidRPr="004C2412">
              <w:t>Type of NPP (</w:t>
            </w:r>
            <w:r w:rsidR="00F67E5F" w:rsidRPr="004C2412">
              <w:t xml:space="preserve">Serious </w:t>
            </w:r>
            <w:r w:rsidRPr="004C2412">
              <w:t>or Unemployment Non Payment Period)</w:t>
            </w:r>
          </w:p>
        </w:tc>
        <w:tc>
          <w:tcPr>
            <w:tcW w:w="1212" w:type="dxa"/>
            <w:vAlign w:val="center"/>
          </w:tcPr>
          <w:p w14:paraId="36091713" w14:textId="5D7D04DA" w:rsidR="00BB1E9F" w:rsidRPr="004C2412"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4C2412">
              <w:t>Under 21</w:t>
            </w:r>
          </w:p>
        </w:tc>
        <w:tc>
          <w:tcPr>
            <w:tcW w:w="1134" w:type="dxa"/>
            <w:vAlign w:val="center"/>
          </w:tcPr>
          <w:p w14:paraId="36091714" w14:textId="203018BB" w:rsidR="00BB1E9F" w:rsidRPr="004C2412"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4C2412">
              <w:t>21 - 30</w:t>
            </w:r>
          </w:p>
        </w:tc>
        <w:tc>
          <w:tcPr>
            <w:tcW w:w="1276" w:type="dxa"/>
            <w:vAlign w:val="center"/>
          </w:tcPr>
          <w:p w14:paraId="36091715" w14:textId="7031893C" w:rsidR="00BB1E9F" w:rsidRPr="004C2412"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4C2412">
              <w:t>31 - 40</w:t>
            </w:r>
          </w:p>
        </w:tc>
        <w:tc>
          <w:tcPr>
            <w:tcW w:w="1041" w:type="dxa"/>
            <w:vAlign w:val="center"/>
          </w:tcPr>
          <w:p w14:paraId="36091716" w14:textId="376AB1B1" w:rsidR="00BB1E9F" w:rsidRPr="004C2412"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4C2412">
              <w:t>41 - 54</w:t>
            </w:r>
          </w:p>
        </w:tc>
        <w:tc>
          <w:tcPr>
            <w:tcW w:w="1150" w:type="dxa"/>
            <w:vAlign w:val="center"/>
          </w:tcPr>
          <w:p w14:paraId="36091717" w14:textId="132FA68D" w:rsidR="00BB1E9F" w:rsidRPr="004C2412"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4C2412">
              <w:t>55 +</w:t>
            </w:r>
          </w:p>
        </w:tc>
        <w:tc>
          <w:tcPr>
            <w:tcW w:w="1436" w:type="dxa"/>
            <w:vAlign w:val="center"/>
          </w:tcPr>
          <w:p w14:paraId="36091718" w14:textId="26151B22" w:rsidR="00BB1E9F" w:rsidRPr="004C2412"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442" w:type="dxa"/>
            <w:vAlign w:val="center"/>
          </w:tcPr>
          <w:p w14:paraId="36091719" w14:textId="12BEABC4" w:rsidR="00BB1E9F" w:rsidRPr="004C2412"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442" w:type="dxa"/>
            <w:vAlign w:val="center"/>
          </w:tcPr>
          <w:p w14:paraId="3609171A" w14:textId="48201C9E" w:rsidR="00BB1E9F" w:rsidRPr="004C2412" w:rsidRDefault="00BB1E9F" w:rsidP="00F65699">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092B18" w:rsidRPr="004C2412" w14:paraId="36091725" w14:textId="654AE80D" w:rsidTr="00F65699">
        <w:trPr>
          <w:trHeight w:val="578"/>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1C" w14:textId="234451A3" w:rsidR="00092B18" w:rsidRPr="004C2412" w:rsidRDefault="00092B18" w:rsidP="00092B18">
            <w:pPr>
              <w:spacing w:before="0"/>
              <w:ind w:left="0"/>
            </w:pPr>
            <w:r w:rsidRPr="004C2412">
              <w:t>Voluntary unemployment – UNPP</w:t>
            </w:r>
          </w:p>
        </w:tc>
        <w:tc>
          <w:tcPr>
            <w:tcW w:w="1212" w:type="dxa"/>
            <w:vAlign w:val="center"/>
          </w:tcPr>
          <w:p w14:paraId="3609171D" w14:textId="076BE26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198</w:t>
            </w:r>
          </w:p>
        </w:tc>
        <w:tc>
          <w:tcPr>
            <w:tcW w:w="1134" w:type="dxa"/>
            <w:vAlign w:val="center"/>
          </w:tcPr>
          <w:p w14:paraId="3609171E" w14:textId="0E7678E2"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775</w:t>
            </w:r>
          </w:p>
        </w:tc>
        <w:tc>
          <w:tcPr>
            <w:tcW w:w="1276" w:type="dxa"/>
            <w:vAlign w:val="center"/>
          </w:tcPr>
          <w:p w14:paraId="3609171F" w14:textId="3E3E43CB"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439</w:t>
            </w:r>
          </w:p>
        </w:tc>
        <w:tc>
          <w:tcPr>
            <w:tcW w:w="1041" w:type="dxa"/>
            <w:vAlign w:val="center"/>
          </w:tcPr>
          <w:p w14:paraId="36091720" w14:textId="364E1C6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409</w:t>
            </w:r>
          </w:p>
        </w:tc>
        <w:tc>
          <w:tcPr>
            <w:tcW w:w="1150" w:type="dxa"/>
            <w:vAlign w:val="center"/>
          </w:tcPr>
          <w:p w14:paraId="36091721" w14:textId="315C817F"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147</w:t>
            </w:r>
          </w:p>
        </w:tc>
        <w:tc>
          <w:tcPr>
            <w:tcW w:w="1436" w:type="dxa"/>
            <w:vAlign w:val="center"/>
          </w:tcPr>
          <w:p w14:paraId="36091722" w14:textId="7DC34636"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1,968</w:t>
            </w:r>
          </w:p>
        </w:tc>
        <w:tc>
          <w:tcPr>
            <w:tcW w:w="1442" w:type="dxa"/>
            <w:vAlign w:val="center"/>
          </w:tcPr>
          <w:p w14:paraId="36091723" w14:textId="36E65389"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5,246</w:t>
            </w:r>
          </w:p>
        </w:tc>
        <w:tc>
          <w:tcPr>
            <w:tcW w:w="1442" w:type="dxa"/>
            <w:vAlign w:val="center"/>
          </w:tcPr>
          <w:p w14:paraId="36091724" w14:textId="7D6F7E59"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13.32%</w:t>
            </w:r>
          </w:p>
        </w:tc>
      </w:tr>
      <w:tr w:rsidR="00092B18" w:rsidRPr="004C2412" w14:paraId="3609172F" w14:textId="0501686E" w:rsidTr="00F65699">
        <w:trPr>
          <w:trHeight w:val="311"/>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26" w14:textId="7C7CAA81" w:rsidR="00092B18" w:rsidRPr="004C2412" w:rsidRDefault="00092B18" w:rsidP="00092B18">
            <w:pPr>
              <w:spacing w:before="0"/>
              <w:ind w:left="0"/>
            </w:pPr>
            <w:r w:rsidRPr="004C2412">
              <w:t>Unemployment due to misconduct – UNPP</w:t>
            </w:r>
          </w:p>
        </w:tc>
        <w:tc>
          <w:tcPr>
            <w:tcW w:w="1212" w:type="dxa"/>
            <w:vAlign w:val="center"/>
          </w:tcPr>
          <w:p w14:paraId="36091727" w14:textId="2CDB1083"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83</w:t>
            </w:r>
          </w:p>
        </w:tc>
        <w:tc>
          <w:tcPr>
            <w:tcW w:w="1134" w:type="dxa"/>
            <w:vAlign w:val="center"/>
          </w:tcPr>
          <w:p w14:paraId="36091728" w14:textId="2A12B71C"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373</w:t>
            </w:r>
          </w:p>
        </w:tc>
        <w:tc>
          <w:tcPr>
            <w:tcW w:w="1276" w:type="dxa"/>
            <w:vAlign w:val="center"/>
          </w:tcPr>
          <w:p w14:paraId="36091729" w14:textId="590D2432"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284</w:t>
            </w:r>
          </w:p>
        </w:tc>
        <w:tc>
          <w:tcPr>
            <w:tcW w:w="1041" w:type="dxa"/>
            <w:vAlign w:val="center"/>
          </w:tcPr>
          <w:p w14:paraId="3609172A" w14:textId="712CB69E"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277</w:t>
            </w:r>
          </w:p>
        </w:tc>
        <w:tc>
          <w:tcPr>
            <w:tcW w:w="1150" w:type="dxa"/>
            <w:vAlign w:val="center"/>
          </w:tcPr>
          <w:p w14:paraId="3609172B" w14:textId="1266DBA4"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80</w:t>
            </w:r>
          </w:p>
        </w:tc>
        <w:tc>
          <w:tcPr>
            <w:tcW w:w="1436" w:type="dxa"/>
            <w:vAlign w:val="center"/>
          </w:tcPr>
          <w:p w14:paraId="3609172C" w14:textId="4B51DDB1"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1,097</w:t>
            </w:r>
          </w:p>
        </w:tc>
        <w:tc>
          <w:tcPr>
            <w:tcW w:w="1442" w:type="dxa"/>
            <w:vAlign w:val="center"/>
          </w:tcPr>
          <w:p w14:paraId="3609172D" w14:textId="484EAD65"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3,149</w:t>
            </w:r>
          </w:p>
        </w:tc>
        <w:tc>
          <w:tcPr>
            <w:tcW w:w="1442" w:type="dxa"/>
            <w:vAlign w:val="center"/>
          </w:tcPr>
          <w:p w14:paraId="3609172E" w14:textId="0A916FD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8.00%</w:t>
            </w:r>
          </w:p>
        </w:tc>
      </w:tr>
      <w:tr w:rsidR="00092B18" w:rsidRPr="004C2412" w14:paraId="36091739" w14:textId="419A950D" w:rsidTr="00F65699">
        <w:trPr>
          <w:trHeight w:val="541"/>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30" w14:textId="5442BB8F" w:rsidR="00092B18" w:rsidRPr="004C2412" w:rsidRDefault="00092B18" w:rsidP="00092B18">
            <w:pPr>
              <w:spacing w:before="0"/>
              <w:ind w:left="0"/>
            </w:pPr>
            <w:r w:rsidRPr="004C2412">
              <w:t>Persistent non-compliance – Serious</w:t>
            </w:r>
          </w:p>
        </w:tc>
        <w:tc>
          <w:tcPr>
            <w:tcW w:w="1212" w:type="dxa"/>
            <w:vAlign w:val="center"/>
          </w:tcPr>
          <w:p w14:paraId="36091731" w14:textId="7BC7FDF2"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827</w:t>
            </w:r>
          </w:p>
        </w:tc>
        <w:tc>
          <w:tcPr>
            <w:tcW w:w="1134" w:type="dxa"/>
            <w:vAlign w:val="center"/>
          </w:tcPr>
          <w:p w14:paraId="36091732" w14:textId="629623D2"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4,475</w:t>
            </w:r>
          </w:p>
        </w:tc>
        <w:tc>
          <w:tcPr>
            <w:tcW w:w="1276" w:type="dxa"/>
            <w:vAlign w:val="center"/>
          </w:tcPr>
          <w:p w14:paraId="36091733" w14:textId="6FA1F406"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2,640</w:t>
            </w:r>
          </w:p>
        </w:tc>
        <w:tc>
          <w:tcPr>
            <w:tcW w:w="1041" w:type="dxa"/>
            <w:vAlign w:val="center"/>
          </w:tcPr>
          <w:p w14:paraId="36091734" w14:textId="3E62B3C5"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1,519</w:t>
            </w:r>
          </w:p>
        </w:tc>
        <w:tc>
          <w:tcPr>
            <w:tcW w:w="1150" w:type="dxa"/>
            <w:vAlign w:val="center"/>
          </w:tcPr>
          <w:p w14:paraId="36091735" w14:textId="2BD0037A"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57</w:t>
            </w:r>
          </w:p>
        </w:tc>
        <w:tc>
          <w:tcPr>
            <w:tcW w:w="1436" w:type="dxa"/>
            <w:vAlign w:val="center"/>
          </w:tcPr>
          <w:p w14:paraId="36091736" w14:textId="4A4DE7B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9,518</w:t>
            </w:r>
          </w:p>
        </w:tc>
        <w:tc>
          <w:tcPr>
            <w:tcW w:w="1442" w:type="dxa"/>
            <w:vAlign w:val="center"/>
          </w:tcPr>
          <w:p w14:paraId="36091737" w14:textId="7D3CC77B"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29,793</w:t>
            </w:r>
          </w:p>
        </w:tc>
        <w:tc>
          <w:tcPr>
            <w:tcW w:w="1442" w:type="dxa"/>
            <w:vAlign w:val="center"/>
          </w:tcPr>
          <w:p w14:paraId="36091738" w14:textId="4BDED33B"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75.66%</w:t>
            </w:r>
          </w:p>
        </w:tc>
      </w:tr>
      <w:tr w:rsidR="00092B18" w:rsidRPr="004C2412" w14:paraId="36091743" w14:textId="4AD9D3A9" w:rsidTr="00F65699">
        <w:trPr>
          <w:trHeight w:val="340"/>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3A" w14:textId="51999221" w:rsidR="00092B18" w:rsidRPr="004C2412" w:rsidRDefault="00092B18" w:rsidP="00092B18">
            <w:pPr>
              <w:spacing w:before="0"/>
              <w:ind w:left="0"/>
            </w:pPr>
            <w:r w:rsidRPr="004C2412">
              <w:t>Did not commence suitable work – Serious</w:t>
            </w:r>
          </w:p>
        </w:tc>
        <w:tc>
          <w:tcPr>
            <w:tcW w:w="1212" w:type="dxa"/>
            <w:vAlign w:val="center"/>
          </w:tcPr>
          <w:p w14:paraId="3609173B" w14:textId="29FF325B"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134" w:type="dxa"/>
            <w:vAlign w:val="center"/>
          </w:tcPr>
          <w:p w14:paraId="3609173C" w14:textId="0DAA6354"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53</w:t>
            </w:r>
          </w:p>
        </w:tc>
        <w:tc>
          <w:tcPr>
            <w:tcW w:w="1276" w:type="dxa"/>
            <w:vAlign w:val="center"/>
          </w:tcPr>
          <w:p w14:paraId="3609173D" w14:textId="1AA658F4"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33</w:t>
            </w:r>
          </w:p>
        </w:tc>
        <w:tc>
          <w:tcPr>
            <w:tcW w:w="1041" w:type="dxa"/>
            <w:vAlign w:val="center"/>
          </w:tcPr>
          <w:p w14:paraId="3609173E" w14:textId="2F4340D7"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26</w:t>
            </w:r>
          </w:p>
        </w:tc>
        <w:tc>
          <w:tcPr>
            <w:tcW w:w="1150" w:type="dxa"/>
            <w:vAlign w:val="center"/>
          </w:tcPr>
          <w:p w14:paraId="3609173F" w14:textId="2A77615E"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&lt;5</w:t>
            </w:r>
          </w:p>
        </w:tc>
        <w:tc>
          <w:tcPr>
            <w:tcW w:w="1436" w:type="dxa"/>
            <w:vAlign w:val="center"/>
          </w:tcPr>
          <w:p w14:paraId="36091740" w14:textId="4A3E5511"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128</w:t>
            </w:r>
          </w:p>
        </w:tc>
        <w:tc>
          <w:tcPr>
            <w:tcW w:w="1442" w:type="dxa"/>
            <w:vAlign w:val="center"/>
          </w:tcPr>
          <w:p w14:paraId="36091741" w14:textId="763E564F"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449</w:t>
            </w:r>
          </w:p>
        </w:tc>
        <w:tc>
          <w:tcPr>
            <w:tcW w:w="1442" w:type="dxa"/>
            <w:vAlign w:val="center"/>
          </w:tcPr>
          <w:p w14:paraId="36091742" w14:textId="26E4D0A3"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1.14%</w:t>
            </w:r>
          </w:p>
        </w:tc>
      </w:tr>
      <w:tr w:rsidR="00092B18" w:rsidRPr="004C2412" w14:paraId="3609174D" w14:textId="2CB1764F" w:rsidTr="00F65699">
        <w:trPr>
          <w:trHeight w:val="340"/>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44" w14:textId="4B149257" w:rsidR="00092B18" w:rsidRPr="004C2412" w:rsidRDefault="00092B18" w:rsidP="00092B18">
            <w:pPr>
              <w:spacing w:before="0"/>
              <w:ind w:left="0"/>
            </w:pPr>
            <w:r w:rsidRPr="004C2412">
              <w:t>Refused a suitable job – Serious</w:t>
            </w:r>
          </w:p>
        </w:tc>
        <w:tc>
          <w:tcPr>
            <w:tcW w:w="1212" w:type="dxa"/>
            <w:vAlign w:val="center"/>
          </w:tcPr>
          <w:p w14:paraId="36091745" w14:textId="22F15896"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134" w:type="dxa"/>
            <w:vAlign w:val="center"/>
          </w:tcPr>
          <w:p w14:paraId="36091746" w14:textId="764B3F2F"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95</w:t>
            </w:r>
          </w:p>
        </w:tc>
        <w:tc>
          <w:tcPr>
            <w:tcW w:w="1276" w:type="dxa"/>
            <w:vAlign w:val="center"/>
          </w:tcPr>
          <w:p w14:paraId="36091747" w14:textId="58EC9EE2"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52</w:t>
            </w:r>
          </w:p>
        </w:tc>
        <w:tc>
          <w:tcPr>
            <w:tcW w:w="1041" w:type="dxa"/>
            <w:vAlign w:val="center"/>
          </w:tcPr>
          <w:p w14:paraId="36091748" w14:textId="50CF808E"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48</w:t>
            </w:r>
          </w:p>
        </w:tc>
        <w:tc>
          <w:tcPr>
            <w:tcW w:w="1150" w:type="dxa"/>
            <w:vAlign w:val="center"/>
          </w:tcPr>
          <w:p w14:paraId="36091749" w14:textId="2DBA6E6A"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436" w:type="dxa"/>
            <w:vAlign w:val="center"/>
          </w:tcPr>
          <w:p w14:paraId="3609174A" w14:textId="54147CFF"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243</w:t>
            </w:r>
          </w:p>
        </w:tc>
        <w:tc>
          <w:tcPr>
            <w:tcW w:w="1442" w:type="dxa"/>
            <w:vAlign w:val="center"/>
          </w:tcPr>
          <w:p w14:paraId="3609174B" w14:textId="395C9E1B"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740</w:t>
            </w:r>
          </w:p>
        </w:tc>
        <w:tc>
          <w:tcPr>
            <w:tcW w:w="1442" w:type="dxa"/>
            <w:vAlign w:val="center"/>
          </w:tcPr>
          <w:p w14:paraId="3609174C" w14:textId="3B66365A"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1.88%</w:t>
            </w:r>
          </w:p>
        </w:tc>
      </w:tr>
      <w:tr w:rsidR="00092B18" w:rsidRPr="004C2412" w14:paraId="36091757" w14:textId="6D85E179" w:rsidTr="00F65699">
        <w:trPr>
          <w:cnfStyle w:val="010000000000" w:firstRow="0" w:lastRow="1"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458" w:type="dxa"/>
            <w:vAlign w:val="center"/>
          </w:tcPr>
          <w:p w14:paraId="3609174E" w14:textId="204765B6" w:rsidR="00092B18" w:rsidRPr="004C2412" w:rsidRDefault="00092B18" w:rsidP="00092B18">
            <w:pPr>
              <w:spacing w:before="0"/>
              <w:ind w:left="0"/>
            </w:pPr>
            <w:r w:rsidRPr="004C2412">
              <w:t>Sub Total - NPPs</w:t>
            </w:r>
          </w:p>
        </w:tc>
        <w:tc>
          <w:tcPr>
            <w:tcW w:w="1212" w:type="dxa"/>
            <w:vAlign w:val="center"/>
          </w:tcPr>
          <w:p w14:paraId="3609174F" w14:textId="3FC5DB3E"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1,153</w:t>
            </w:r>
          </w:p>
        </w:tc>
        <w:tc>
          <w:tcPr>
            <w:tcW w:w="1134" w:type="dxa"/>
            <w:vAlign w:val="center"/>
          </w:tcPr>
          <w:p w14:paraId="36091750" w14:textId="46745DB9"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5,771</w:t>
            </w:r>
          </w:p>
        </w:tc>
        <w:tc>
          <w:tcPr>
            <w:tcW w:w="1276" w:type="dxa"/>
            <w:vAlign w:val="center"/>
          </w:tcPr>
          <w:p w14:paraId="36091751" w14:textId="1C0E6540"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3,448</w:t>
            </w:r>
          </w:p>
        </w:tc>
        <w:tc>
          <w:tcPr>
            <w:tcW w:w="1041" w:type="dxa"/>
            <w:vAlign w:val="center"/>
          </w:tcPr>
          <w:p w14:paraId="36091752" w14:textId="4432DF35"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2,279</w:t>
            </w:r>
          </w:p>
        </w:tc>
        <w:tc>
          <w:tcPr>
            <w:tcW w:w="1150" w:type="dxa"/>
            <w:vAlign w:val="center"/>
          </w:tcPr>
          <w:p w14:paraId="36091753" w14:textId="0417B79A"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303</w:t>
            </w:r>
          </w:p>
        </w:tc>
        <w:tc>
          <w:tcPr>
            <w:tcW w:w="1436" w:type="dxa"/>
            <w:vAlign w:val="center"/>
          </w:tcPr>
          <w:p w14:paraId="36091754" w14:textId="06940F9A"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12,954</w:t>
            </w:r>
          </w:p>
        </w:tc>
        <w:tc>
          <w:tcPr>
            <w:tcW w:w="1442" w:type="dxa"/>
            <w:vAlign w:val="center"/>
          </w:tcPr>
          <w:p w14:paraId="36091755" w14:textId="71FBC744"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39,377</w:t>
            </w:r>
          </w:p>
        </w:tc>
        <w:tc>
          <w:tcPr>
            <w:tcW w:w="1442" w:type="dxa"/>
            <w:vAlign w:val="center"/>
          </w:tcPr>
          <w:p w14:paraId="36091756" w14:textId="396DF209"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100.00%</w:t>
            </w:r>
          </w:p>
        </w:tc>
      </w:tr>
    </w:tbl>
    <w:p w14:paraId="465276ED" w14:textId="77777777" w:rsidR="00613DC2" w:rsidRPr="004C2412" w:rsidRDefault="00613DC2" w:rsidP="00A609AA">
      <w:pPr>
        <w:ind w:left="0"/>
      </w:pPr>
      <w:r w:rsidRPr="004C2412">
        <w:t xml:space="preserve">Unemployment non-payment periods are generally for eight weeks. However, a person who has received </w:t>
      </w:r>
      <w:r w:rsidRPr="004C2412">
        <w:rPr>
          <w:noProof/>
        </w:rPr>
        <w:t xml:space="preserve">Relocation Assistance to take up a job and </w:t>
      </w:r>
      <w:r w:rsidRPr="004C2412">
        <w:t xml:space="preserve">voluntarily leaves this job without a reasonable excuse, or </w:t>
      </w:r>
      <w:proofErr w:type="gramStart"/>
      <w:r w:rsidRPr="004C2412">
        <w:t>is dismissed</w:t>
      </w:r>
      <w:proofErr w:type="gramEnd"/>
      <w:r w:rsidRPr="004C2412">
        <w:t xml:space="preserve"> for misconduct within the first six months, may be subject to a non-payment penalty period of 12 weeks. This penalty </w:t>
      </w:r>
      <w:proofErr w:type="gramStart"/>
      <w:r w:rsidRPr="004C2412">
        <w:t>may also be applied</w:t>
      </w:r>
      <w:proofErr w:type="gramEnd"/>
      <w:r w:rsidRPr="004C2412">
        <w:t xml:space="preserve"> if the job seeker accepts the job and relocates but does not commence employment.</w:t>
      </w:r>
    </w:p>
    <w:p w14:paraId="6378BE9E" w14:textId="11D17F79" w:rsidR="00BF33EB" w:rsidRPr="004C2412" w:rsidRDefault="00BF33EB">
      <w:pPr>
        <w:spacing w:before="0"/>
        <w:ind w:left="0"/>
      </w:pPr>
      <w:r w:rsidRPr="004C2412">
        <w:rPr>
          <w:b/>
        </w:rPr>
        <w:br w:type="page"/>
      </w:r>
    </w:p>
    <w:p w14:paraId="36091758" w14:textId="1BFEE232" w:rsidR="002567EB" w:rsidRPr="004C2412" w:rsidRDefault="00D6515C" w:rsidP="00A609AA">
      <w:pPr>
        <w:pStyle w:val="Heading3"/>
        <w:numPr>
          <w:ilvl w:val="0"/>
          <w:numId w:val="0"/>
        </w:numPr>
      </w:pPr>
      <w:bookmarkStart w:id="40" w:name="_Toc517343574"/>
      <w:r w:rsidRPr="004C2412">
        <w:lastRenderedPageBreak/>
        <w:t xml:space="preserve">15 b </w:t>
      </w:r>
      <w:r w:rsidR="00C95ED9" w:rsidRPr="004C2412">
        <w:t>–</w:t>
      </w:r>
      <w:r w:rsidRPr="004C2412">
        <w:t xml:space="preserve"> </w:t>
      </w:r>
      <w:r w:rsidR="006C7CE4" w:rsidRPr="004C2412">
        <w:t>Short Term Financial Penalties</w:t>
      </w:r>
      <w:r w:rsidR="00613DC2" w:rsidRPr="004C2412">
        <w:t xml:space="preserve"> and Total Financial Penalty Summary - 1 </w:t>
      </w:r>
      <w:r w:rsidR="00092B18" w:rsidRPr="004C2412">
        <w:t>January</w:t>
      </w:r>
      <w:r w:rsidR="00613DC2" w:rsidRPr="004C2412">
        <w:t xml:space="preserve"> to 31 </w:t>
      </w:r>
      <w:r w:rsidR="00092B18" w:rsidRPr="004C2412">
        <w:t xml:space="preserve">March </w:t>
      </w:r>
      <w:r w:rsidR="00613DC2" w:rsidRPr="004C2412">
        <w:t>201</w:t>
      </w:r>
      <w:r w:rsidR="00092B18" w:rsidRPr="004C2412">
        <w:t>8</w:t>
      </w:r>
      <w:bookmarkEnd w:id="40"/>
    </w:p>
    <w:tbl>
      <w:tblPr>
        <w:tblStyle w:val="LeftAlignTable"/>
        <w:tblW w:w="14381" w:type="dxa"/>
        <w:tblInd w:w="-5" w:type="dxa"/>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5163"/>
        <w:gridCol w:w="1232"/>
        <w:gridCol w:w="1220"/>
        <w:gridCol w:w="1153"/>
        <w:gridCol w:w="1168"/>
        <w:gridCol w:w="1012"/>
        <w:gridCol w:w="1004"/>
        <w:gridCol w:w="1162"/>
        <w:gridCol w:w="1267"/>
      </w:tblGrid>
      <w:tr w:rsidR="00BB1E9F" w:rsidRPr="004C2412" w14:paraId="36091762" w14:textId="5DE746BF" w:rsidTr="00910012">
        <w:trPr>
          <w:cnfStyle w:val="100000000000" w:firstRow="1" w:lastRow="0" w:firstColumn="0" w:lastColumn="0" w:oddVBand="0" w:evenVBand="0" w:oddHBand="0" w:evenHBand="0" w:firstRowFirstColumn="0" w:firstRowLastColumn="0" w:lastRowFirstColumn="0" w:lastRowLastColumn="0"/>
          <w:trHeight w:val="612"/>
          <w:tblHeader/>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59" w14:textId="47B95DCA" w:rsidR="00BB1E9F" w:rsidRPr="004C2412" w:rsidRDefault="00613DC2" w:rsidP="00910012">
            <w:pPr>
              <w:spacing w:before="0"/>
              <w:ind w:left="0"/>
            </w:pPr>
            <w:r w:rsidRPr="004C2412">
              <w:t xml:space="preserve">Type of Short Term Penalty: </w:t>
            </w:r>
            <w:r w:rsidR="00DE65F3" w:rsidRPr="004C2412">
              <w:t>Non-At</w:t>
            </w:r>
            <w:r w:rsidR="00CF2936" w:rsidRPr="004C2412">
              <w:t>tendance</w:t>
            </w:r>
            <w:r w:rsidRPr="004C2412">
              <w:t xml:space="preserve"> (NAF)</w:t>
            </w:r>
            <w:r w:rsidR="00CF2936" w:rsidRPr="004C2412">
              <w:t>, Reconnection and N</w:t>
            </w:r>
            <w:r w:rsidRPr="004C2412">
              <w:t xml:space="preserve">o </w:t>
            </w:r>
            <w:r w:rsidR="00CF2936" w:rsidRPr="004C2412">
              <w:t>S</w:t>
            </w:r>
            <w:r w:rsidRPr="004C2412">
              <w:t xml:space="preserve">how </w:t>
            </w:r>
            <w:r w:rsidR="00CF2936" w:rsidRPr="004C2412">
              <w:t>N</w:t>
            </w:r>
            <w:r w:rsidRPr="004C2412">
              <w:t xml:space="preserve">o </w:t>
            </w:r>
            <w:r w:rsidR="00CF2936" w:rsidRPr="004C2412">
              <w:t>P</w:t>
            </w:r>
            <w:r w:rsidRPr="004C2412">
              <w:t>ay (NSNP)</w:t>
            </w:r>
          </w:p>
        </w:tc>
        <w:tc>
          <w:tcPr>
            <w:tcW w:w="1239" w:type="dxa"/>
            <w:vAlign w:val="center"/>
          </w:tcPr>
          <w:p w14:paraId="3609175A" w14:textId="2EB23CE6"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Under 21</w:t>
            </w:r>
          </w:p>
        </w:tc>
        <w:tc>
          <w:tcPr>
            <w:tcW w:w="1226" w:type="dxa"/>
            <w:vAlign w:val="center"/>
          </w:tcPr>
          <w:p w14:paraId="3609175B" w14:textId="06D70618"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21 - 30</w:t>
            </w:r>
          </w:p>
        </w:tc>
        <w:tc>
          <w:tcPr>
            <w:tcW w:w="1158" w:type="dxa"/>
            <w:vAlign w:val="center"/>
          </w:tcPr>
          <w:p w14:paraId="3609175C" w14:textId="02118596"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31 - 40</w:t>
            </w:r>
          </w:p>
        </w:tc>
        <w:tc>
          <w:tcPr>
            <w:tcW w:w="1173" w:type="dxa"/>
            <w:vAlign w:val="center"/>
          </w:tcPr>
          <w:p w14:paraId="3609175D" w14:textId="753E8E2D"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41 - 54</w:t>
            </w:r>
          </w:p>
        </w:tc>
        <w:tc>
          <w:tcPr>
            <w:tcW w:w="1017" w:type="dxa"/>
            <w:vAlign w:val="center"/>
          </w:tcPr>
          <w:p w14:paraId="3609175E" w14:textId="7BE14783"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55 +</w:t>
            </w:r>
          </w:p>
        </w:tc>
        <w:tc>
          <w:tcPr>
            <w:tcW w:w="905" w:type="dxa"/>
            <w:vAlign w:val="center"/>
          </w:tcPr>
          <w:p w14:paraId="3609175F" w14:textId="0C816467"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163" w:type="dxa"/>
            <w:vAlign w:val="center"/>
          </w:tcPr>
          <w:p w14:paraId="36091760" w14:textId="5AF587FA"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1270" w:type="dxa"/>
            <w:vAlign w:val="center"/>
          </w:tcPr>
          <w:p w14:paraId="36091761" w14:textId="186E6361"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092B18" w:rsidRPr="004C2412" w14:paraId="3609176C" w14:textId="6B42334C" w:rsidTr="00910012">
        <w:trPr>
          <w:trHeight w:val="635"/>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63" w14:textId="23E934C8" w:rsidR="00092B18" w:rsidRPr="004C2412" w:rsidRDefault="00092B18" w:rsidP="00092B18">
            <w:pPr>
              <w:spacing w:before="0"/>
              <w:ind w:left="0"/>
              <w:rPr>
                <w:noProof/>
              </w:rPr>
            </w:pPr>
            <w:r w:rsidRPr="004C2412">
              <w:rPr>
                <w:noProof/>
              </w:rPr>
              <w:t>Appointment related failures – Provider (NAF and Reconnection) and DHS (Reconnection)</w:t>
            </w:r>
          </w:p>
        </w:tc>
        <w:tc>
          <w:tcPr>
            <w:tcW w:w="1239" w:type="dxa"/>
            <w:vAlign w:val="center"/>
          </w:tcPr>
          <w:p w14:paraId="36091764" w14:textId="03AB08CD"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2,415</w:t>
            </w:r>
          </w:p>
        </w:tc>
        <w:tc>
          <w:tcPr>
            <w:tcW w:w="1226" w:type="dxa"/>
            <w:vAlign w:val="center"/>
          </w:tcPr>
          <w:p w14:paraId="36091765" w14:textId="0B7A5266"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6,665</w:t>
            </w:r>
          </w:p>
        </w:tc>
        <w:tc>
          <w:tcPr>
            <w:tcW w:w="1158" w:type="dxa"/>
            <w:vAlign w:val="center"/>
          </w:tcPr>
          <w:p w14:paraId="36091766" w14:textId="1CA6D14E"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3,877</w:t>
            </w:r>
          </w:p>
        </w:tc>
        <w:tc>
          <w:tcPr>
            <w:tcW w:w="1173" w:type="dxa"/>
            <w:vAlign w:val="center"/>
          </w:tcPr>
          <w:p w14:paraId="36091767" w14:textId="275494FF"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2,224</w:t>
            </w:r>
          </w:p>
        </w:tc>
        <w:tc>
          <w:tcPr>
            <w:tcW w:w="1017" w:type="dxa"/>
            <w:vAlign w:val="center"/>
          </w:tcPr>
          <w:p w14:paraId="36091768" w14:textId="4C76837F"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251</w:t>
            </w:r>
          </w:p>
        </w:tc>
        <w:tc>
          <w:tcPr>
            <w:tcW w:w="905" w:type="dxa"/>
            <w:vAlign w:val="center"/>
          </w:tcPr>
          <w:p w14:paraId="36091769" w14:textId="76BFD72D"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15,432</w:t>
            </w:r>
          </w:p>
        </w:tc>
        <w:tc>
          <w:tcPr>
            <w:tcW w:w="1163" w:type="dxa"/>
            <w:vAlign w:val="center"/>
          </w:tcPr>
          <w:p w14:paraId="3609176A" w14:textId="285836E6"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43,930</w:t>
            </w:r>
          </w:p>
        </w:tc>
        <w:tc>
          <w:tcPr>
            <w:tcW w:w="1270" w:type="dxa"/>
            <w:vAlign w:val="center"/>
          </w:tcPr>
          <w:p w14:paraId="3609176B" w14:textId="18646803"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16.88%</w:t>
            </w:r>
          </w:p>
        </w:tc>
      </w:tr>
      <w:tr w:rsidR="00092B18" w:rsidRPr="004C2412" w14:paraId="36091776" w14:textId="71A22200" w:rsidTr="00910012">
        <w:trPr>
          <w:trHeight w:val="612"/>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6D" w14:textId="3B0CF518" w:rsidR="00092B18" w:rsidRPr="004C2412" w:rsidRDefault="00092B18" w:rsidP="00092B18">
            <w:pPr>
              <w:spacing w:before="0"/>
              <w:ind w:left="0"/>
              <w:rPr>
                <w:noProof/>
              </w:rPr>
            </w:pPr>
            <w:r w:rsidRPr="004C2412">
              <w:rPr>
                <w:noProof/>
              </w:rPr>
              <w:t>Other failures to comply with a reconnection requirement that resulted in a financial penalty</w:t>
            </w:r>
            <w:r w:rsidRPr="004C2412">
              <w:rPr>
                <w:noProof/>
                <w:sz w:val="32"/>
                <w:szCs w:val="32"/>
                <w:vertAlign w:val="superscript"/>
              </w:rPr>
              <w:t xml:space="preserve"> </w:t>
            </w:r>
            <w:r w:rsidRPr="004C2412">
              <w:rPr>
                <w:noProof/>
              </w:rPr>
              <w:t>^</w:t>
            </w:r>
          </w:p>
        </w:tc>
        <w:tc>
          <w:tcPr>
            <w:tcW w:w="1239" w:type="dxa"/>
            <w:vAlign w:val="center"/>
          </w:tcPr>
          <w:p w14:paraId="3609176E" w14:textId="45303F8F"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47</w:t>
            </w:r>
          </w:p>
        </w:tc>
        <w:tc>
          <w:tcPr>
            <w:tcW w:w="1226" w:type="dxa"/>
            <w:vAlign w:val="center"/>
          </w:tcPr>
          <w:p w14:paraId="3609176F" w14:textId="001472FB"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380</w:t>
            </w:r>
          </w:p>
        </w:tc>
        <w:tc>
          <w:tcPr>
            <w:tcW w:w="1158" w:type="dxa"/>
            <w:vAlign w:val="center"/>
          </w:tcPr>
          <w:p w14:paraId="36091770" w14:textId="2A2B9B14"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147</w:t>
            </w:r>
          </w:p>
        </w:tc>
        <w:tc>
          <w:tcPr>
            <w:tcW w:w="1173" w:type="dxa"/>
            <w:vAlign w:val="center"/>
          </w:tcPr>
          <w:p w14:paraId="36091771" w14:textId="3AD45B14"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67</w:t>
            </w:r>
          </w:p>
        </w:tc>
        <w:tc>
          <w:tcPr>
            <w:tcW w:w="1017" w:type="dxa"/>
            <w:vAlign w:val="center"/>
          </w:tcPr>
          <w:p w14:paraId="36091772" w14:textId="2688CA44"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14</w:t>
            </w:r>
          </w:p>
        </w:tc>
        <w:tc>
          <w:tcPr>
            <w:tcW w:w="905" w:type="dxa"/>
            <w:vAlign w:val="center"/>
          </w:tcPr>
          <w:p w14:paraId="36091773" w14:textId="5251247F"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655</w:t>
            </w:r>
          </w:p>
        </w:tc>
        <w:tc>
          <w:tcPr>
            <w:tcW w:w="1163" w:type="dxa"/>
            <w:vAlign w:val="center"/>
          </w:tcPr>
          <w:p w14:paraId="36091774" w14:textId="16034EAB"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1,621</w:t>
            </w:r>
          </w:p>
        </w:tc>
        <w:tc>
          <w:tcPr>
            <w:tcW w:w="1270" w:type="dxa"/>
            <w:vAlign w:val="center"/>
          </w:tcPr>
          <w:p w14:paraId="36091775" w14:textId="1533D16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0.62%</w:t>
            </w:r>
          </w:p>
        </w:tc>
      </w:tr>
      <w:tr w:rsidR="00092B18" w:rsidRPr="004C2412" w14:paraId="36091780" w14:textId="7AB1F610" w:rsidTr="00910012">
        <w:trPr>
          <w:trHeight w:val="470"/>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77" w14:textId="542CBF92" w:rsidR="00092B18" w:rsidRPr="004C2412" w:rsidRDefault="00092B18" w:rsidP="00092B18">
            <w:pPr>
              <w:spacing w:before="0"/>
              <w:ind w:left="0"/>
            </w:pPr>
            <w:r w:rsidRPr="004C2412">
              <w:t>Failure to attend activity specified in a Job Plan (NSNP)</w:t>
            </w:r>
          </w:p>
        </w:tc>
        <w:tc>
          <w:tcPr>
            <w:tcW w:w="1239" w:type="dxa"/>
            <w:vAlign w:val="center"/>
          </w:tcPr>
          <w:p w14:paraId="36091778" w14:textId="50F1D131"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7,938</w:t>
            </w:r>
          </w:p>
        </w:tc>
        <w:tc>
          <w:tcPr>
            <w:tcW w:w="1226" w:type="dxa"/>
            <w:vAlign w:val="center"/>
          </w:tcPr>
          <w:p w14:paraId="36091779" w14:textId="76443BBA"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29,814</w:t>
            </w:r>
          </w:p>
        </w:tc>
        <w:tc>
          <w:tcPr>
            <w:tcW w:w="1158" w:type="dxa"/>
            <w:vAlign w:val="center"/>
          </w:tcPr>
          <w:p w14:paraId="3609177A" w14:textId="4ACE8D36"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18,635</w:t>
            </w:r>
          </w:p>
        </w:tc>
        <w:tc>
          <w:tcPr>
            <w:tcW w:w="1173" w:type="dxa"/>
            <w:vAlign w:val="center"/>
          </w:tcPr>
          <w:p w14:paraId="3609177B" w14:textId="799D897E"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13,068</w:t>
            </w:r>
          </w:p>
        </w:tc>
        <w:tc>
          <w:tcPr>
            <w:tcW w:w="1017" w:type="dxa"/>
            <w:vAlign w:val="center"/>
          </w:tcPr>
          <w:p w14:paraId="3609177C" w14:textId="335312F2"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1,026</w:t>
            </w:r>
          </w:p>
        </w:tc>
        <w:tc>
          <w:tcPr>
            <w:tcW w:w="905" w:type="dxa"/>
            <w:vAlign w:val="center"/>
          </w:tcPr>
          <w:p w14:paraId="3609177D" w14:textId="55C0FE0D"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70,481</w:t>
            </w:r>
          </w:p>
        </w:tc>
        <w:tc>
          <w:tcPr>
            <w:tcW w:w="1163" w:type="dxa"/>
            <w:vAlign w:val="center"/>
          </w:tcPr>
          <w:p w14:paraId="3609177E" w14:textId="74424B32"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210,962</w:t>
            </w:r>
          </w:p>
        </w:tc>
        <w:tc>
          <w:tcPr>
            <w:tcW w:w="1270" w:type="dxa"/>
            <w:vAlign w:val="center"/>
          </w:tcPr>
          <w:p w14:paraId="3609177F" w14:textId="2AC0B011"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81.08%</w:t>
            </w:r>
          </w:p>
        </w:tc>
      </w:tr>
      <w:tr w:rsidR="00092B18" w:rsidRPr="004C2412" w14:paraId="3609178A" w14:textId="3F5D67FD" w:rsidTr="00910012">
        <w:trPr>
          <w:trHeight w:val="504"/>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81" w14:textId="5DCD1B5F" w:rsidR="00092B18" w:rsidRPr="004C2412" w:rsidRDefault="00092B18" w:rsidP="00092B18">
            <w:pPr>
              <w:spacing w:before="0"/>
              <w:ind w:left="0"/>
            </w:pPr>
            <w:r w:rsidRPr="004C2412">
              <w:t>Failure to attend job interview (NSNP)</w:t>
            </w:r>
          </w:p>
        </w:tc>
        <w:tc>
          <w:tcPr>
            <w:tcW w:w="1239" w:type="dxa"/>
            <w:vAlign w:val="center"/>
          </w:tcPr>
          <w:p w14:paraId="36091782" w14:textId="59B663A3"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107</w:t>
            </w:r>
          </w:p>
        </w:tc>
        <w:tc>
          <w:tcPr>
            <w:tcW w:w="1226" w:type="dxa"/>
            <w:vAlign w:val="center"/>
          </w:tcPr>
          <w:p w14:paraId="36091783" w14:textId="747CD01C"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324</w:t>
            </w:r>
          </w:p>
        </w:tc>
        <w:tc>
          <w:tcPr>
            <w:tcW w:w="1158" w:type="dxa"/>
            <w:vAlign w:val="center"/>
          </w:tcPr>
          <w:p w14:paraId="36091784" w14:textId="462DF30A"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150</w:t>
            </w:r>
          </w:p>
        </w:tc>
        <w:tc>
          <w:tcPr>
            <w:tcW w:w="1173" w:type="dxa"/>
            <w:vAlign w:val="center"/>
          </w:tcPr>
          <w:p w14:paraId="36091785" w14:textId="615FB226"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120</w:t>
            </w:r>
          </w:p>
        </w:tc>
        <w:tc>
          <w:tcPr>
            <w:tcW w:w="1017" w:type="dxa"/>
            <w:vAlign w:val="center"/>
          </w:tcPr>
          <w:p w14:paraId="36091786" w14:textId="1C0AB5DB"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27</w:t>
            </w:r>
          </w:p>
        </w:tc>
        <w:tc>
          <w:tcPr>
            <w:tcW w:w="905" w:type="dxa"/>
            <w:vAlign w:val="center"/>
          </w:tcPr>
          <w:p w14:paraId="36091787" w14:textId="33D75383"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728</w:t>
            </w:r>
          </w:p>
        </w:tc>
        <w:tc>
          <w:tcPr>
            <w:tcW w:w="1163" w:type="dxa"/>
            <w:vAlign w:val="center"/>
          </w:tcPr>
          <w:p w14:paraId="36091788" w14:textId="5E80CA4A"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2,240</w:t>
            </w:r>
          </w:p>
        </w:tc>
        <w:tc>
          <w:tcPr>
            <w:tcW w:w="1270" w:type="dxa"/>
            <w:vAlign w:val="center"/>
          </w:tcPr>
          <w:p w14:paraId="36091789" w14:textId="03336169"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0.86%</w:t>
            </w:r>
          </w:p>
        </w:tc>
      </w:tr>
      <w:tr w:rsidR="00092B18" w:rsidRPr="004C2412" w14:paraId="36091794" w14:textId="3B568BE5" w:rsidTr="00910012">
        <w:trPr>
          <w:trHeight w:val="537"/>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8B" w14:textId="40E797E3" w:rsidR="00092B18" w:rsidRPr="004C2412" w:rsidRDefault="00092B18" w:rsidP="00092B18">
            <w:pPr>
              <w:spacing w:before="0"/>
              <w:ind w:left="0"/>
            </w:pPr>
            <w:r w:rsidRPr="004C2412">
              <w:t>Inappropriate conduct in a Job Plan activity (NSNP)</w:t>
            </w:r>
          </w:p>
        </w:tc>
        <w:tc>
          <w:tcPr>
            <w:tcW w:w="1239" w:type="dxa"/>
            <w:vAlign w:val="center"/>
          </w:tcPr>
          <w:p w14:paraId="3609178C" w14:textId="7F4011EA"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42</w:t>
            </w:r>
          </w:p>
        </w:tc>
        <w:tc>
          <w:tcPr>
            <w:tcW w:w="1226" w:type="dxa"/>
            <w:vAlign w:val="center"/>
          </w:tcPr>
          <w:p w14:paraId="3609178D" w14:textId="012DE357"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98</w:t>
            </w:r>
          </w:p>
        </w:tc>
        <w:tc>
          <w:tcPr>
            <w:tcW w:w="1158" w:type="dxa"/>
            <w:vAlign w:val="center"/>
          </w:tcPr>
          <w:p w14:paraId="3609178E" w14:textId="6E02133A"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54</w:t>
            </w:r>
          </w:p>
        </w:tc>
        <w:tc>
          <w:tcPr>
            <w:tcW w:w="1173" w:type="dxa"/>
            <w:vAlign w:val="center"/>
          </w:tcPr>
          <w:p w14:paraId="3609178F" w14:textId="3A127ECA"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71</w:t>
            </w:r>
          </w:p>
        </w:tc>
        <w:tc>
          <w:tcPr>
            <w:tcW w:w="1017" w:type="dxa"/>
            <w:vAlign w:val="center"/>
          </w:tcPr>
          <w:p w14:paraId="36091790" w14:textId="1E3897AC"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w:t>
            </w:r>
          </w:p>
        </w:tc>
        <w:tc>
          <w:tcPr>
            <w:tcW w:w="905" w:type="dxa"/>
            <w:vAlign w:val="center"/>
          </w:tcPr>
          <w:p w14:paraId="36091791" w14:textId="59B7AB47"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290</w:t>
            </w:r>
          </w:p>
        </w:tc>
        <w:tc>
          <w:tcPr>
            <w:tcW w:w="1163" w:type="dxa"/>
            <w:vAlign w:val="center"/>
          </w:tcPr>
          <w:p w14:paraId="36091792" w14:textId="11D4A051"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994</w:t>
            </w:r>
          </w:p>
        </w:tc>
        <w:tc>
          <w:tcPr>
            <w:tcW w:w="1270" w:type="dxa"/>
            <w:vAlign w:val="center"/>
          </w:tcPr>
          <w:p w14:paraId="36091793" w14:textId="7C8C5347"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0.38%</w:t>
            </w:r>
          </w:p>
        </w:tc>
      </w:tr>
      <w:tr w:rsidR="00092B18" w:rsidRPr="004C2412" w14:paraId="3609179E" w14:textId="69D5EBB2" w:rsidTr="00910012">
        <w:trPr>
          <w:trHeight w:val="612"/>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95" w14:textId="09C4DD9A" w:rsidR="00092B18" w:rsidRPr="004C2412" w:rsidRDefault="00092B18" w:rsidP="00092B18">
            <w:pPr>
              <w:spacing w:before="0"/>
              <w:ind w:left="0"/>
            </w:pPr>
            <w:r w:rsidRPr="004C2412">
              <w:t>Inappropriate presentation or conduct at job interview (NSNP)</w:t>
            </w:r>
          </w:p>
        </w:tc>
        <w:tc>
          <w:tcPr>
            <w:tcW w:w="1239" w:type="dxa"/>
            <w:vAlign w:val="center"/>
          </w:tcPr>
          <w:p w14:paraId="36091796" w14:textId="43CBBD44"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w:t>
            </w:r>
          </w:p>
        </w:tc>
        <w:tc>
          <w:tcPr>
            <w:tcW w:w="1226" w:type="dxa"/>
            <w:vAlign w:val="center"/>
          </w:tcPr>
          <w:p w14:paraId="36091797" w14:textId="05A516DF"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49</w:t>
            </w:r>
          </w:p>
        </w:tc>
        <w:tc>
          <w:tcPr>
            <w:tcW w:w="1158" w:type="dxa"/>
            <w:vAlign w:val="center"/>
          </w:tcPr>
          <w:p w14:paraId="36091798" w14:textId="0D75B5FB"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31</w:t>
            </w:r>
          </w:p>
        </w:tc>
        <w:tc>
          <w:tcPr>
            <w:tcW w:w="1173" w:type="dxa"/>
            <w:vAlign w:val="center"/>
          </w:tcPr>
          <w:p w14:paraId="36091799" w14:textId="79B4F6E8"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36</w:t>
            </w:r>
          </w:p>
        </w:tc>
        <w:tc>
          <w:tcPr>
            <w:tcW w:w="1017" w:type="dxa"/>
            <w:vAlign w:val="center"/>
          </w:tcPr>
          <w:p w14:paraId="3609179A" w14:textId="41FD668F"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w:t>
            </w:r>
          </w:p>
        </w:tc>
        <w:tc>
          <w:tcPr>
            <w:tcW w:w="905" w:type="dxa"/>
            <w:vAlign w:val="center"/>
          </w:tcPr>
          <w:p w14:paraId="3609179B" w14:textId="08C2B6B5"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148</w:t>
            </w:r>
          </w:p>
        </w:tc>
        <w:tc>
          <w:tcPr>
            <w:tcW w:w="1163" w:type="dxa"/>
            <w:vAlign w:val="center"/>
          </w:tcPr>
          <w:p w14:paraId="3609179C" w14:textId="4FB0787D"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447</w:t>
            </w:r>
          </w:p>
        </w:tc>
        <w:tc>
          <w:tcPr>
            <w:tcW w:w="1270" w:type="dxa"/>
            <w:vAlign w:val="center"/>
          </w:tcPr>
          <w:p w14:paraId="3609179D" w14:textId="0A0FC831"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0.17%</w:t>
            </w:r>
          </w:p>
        </w:tc>
      </w:tr>
      <w:tr w:rsidR="00092B18" w:rsidRPr="004C2412" w14:paraId="360917A8" w14:textId="4DF731BB" w:rsidTr="00910012">
        <w:trPr>
          <w:trHeight w:val="482"/>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9F" w14:textId="54CCCACB" w:rsidR="00092B18" w:rsidRPr="004C2412" w:rsidRDefault="00092B18" w:rsidP="00092B18">
            <w:pPr>
              <w:spacing w:before="0"/>
              <w:ind w:left="0"/>
              <w:rPr>
                <w:b/>
              </w:rPr>
            </w:pPr>
            <w:r w:rsidRPr="004C2412">
              <w:rPr>
                <w:b/>
              </w:rPr>
              <w:t>Sub Total Short Term Financial Penalties</w:t>
            </w:r>
          </w:p>
        </w:tc>
        <w:tc>
          <w:tcPr>
            <w:tcW w:w="1239" w:type="dxa"/>
            <w:vAlign w:val="center"/>
          </w:tcPr>
          <w:p w14:paraId="360917A0" w14:textId="2DD17634"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10,562</w:t>
            </w:r>
          </w:p>
        </w:tc>
        <w:tc>
          <w:tcPr>
            <w:tcW w:w="1226" w:type="dxa"/>
            <w:vAlign w:val="center"/>
          </w:tcPr>
          <w:p w14:paraId="360917A1" w14:textId="25EDDBA3"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37,330</w:t>
            </w:r>
          </w:p>
        </w:tc>
        <w:tc>
          <w:tcPr>
            <w:tcW w:w="1158" w:type="dxa"/>
            <w:vAlign w:val="center"/>
          </w:tcPr>
          <w:p w14:paraId="360917A2" w14:textId="47010F5A"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22,894</w:t>
            </w:r>
          </w:p>
        </w:tc>
        <w:tc>
          <w:tcPr>
            <w:tcW w:w="1173" w:type="dxa"/>
            <w:vAlign w:val="center"/>
          </w:tcPr>
          <w:p w14:paraId="360917A3" w14:textId="180D5F89"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15,586</w:t>
            </w:r>
          </w:p>
        </w:tc>
        <w:tc>
          <w:tcPr>
            <w:tcW w:w="1017" w:type="dxa"/>
            <w:vAlign w:val="center"/>
          </w:tcPr>
          <w:p w14:paraId="360917A4" w14:textId="095C13BE"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1,362</w:t>
            </w:r>
          </w:p>
        </w:tc>
        <w:tc>
          <w:tcPr>
            <w:tcW w:w="905" w:type="dxa"/>
            <w:vAlign w:val="center"/>
          </w:tcPr>
          <w:p w14:paraId="360917A5" w14:textId="142B9B7B"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87,734</w:t>
            </w:r>
          </w:p>
        </w:tc>
        <w:tc>
          <w:tcPr>
            <w:tcW w:w="1163" w:type="dxa"/>
            <w:vAlign w:val="center"/>
          </w:tcPr>
          <w:p w14:paraId="360917A6" w14:textId="40426D44"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260,194</w:t>
            </w:r>
          </w:p>
        </w:tc>
        <w:tc>
          <w:tcPr>
            <w:tcW w:w="1270" w:type="dxa"/>
            <w:vAlign w:val="center"/>
          </w:tcPr>
          <w:p w14:paraId="360917A7" w14:textId="2FDEFA32"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100.00%</w:t>
            </w:r>
          </w:p>
        </w:tc>
      </w:tr>
      <w:tr w:rsidR="00092B18" w:rsidRPr="004C2412" w14:paraId="360917BF" w14:textId="01757A94" w:rsidTr="00910012">
        <w:trPr>
          <w:cnfStyle w:val="010000000000" w:firstRow="0" w:lastRow="1"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5230" w:type="dxa"/>
            <w:vAlign w:val="center"/>
          </w:tcPr>
          <w:p w14:paraId="360917B6" w14:textId="59C44F49" w:rsidR="00092B18" w:rsidRPr="004C2412" w:rsidRDefault="00092B18" w:rsidP="00092B18">
            <w:pPr>
              <w:spacing w:before="0"/>
              <w:ind w:left="0"/>
            </w:pPr>
            <w:r w:rsidRPr="004C2412">
              <w:t>Total Financial Penalties</w:t>
            </w:r>
          </w:p>
        </w:tc>
        <w:tc>
          <w:tcPr>
            <w:tcW w:w="1239" w:type="dxa"/>
            <w:vAlign w:val="center"/>
          </w:tcPr>
          <w:p w14:paraId="360917B7" w14:textId="17F826EB"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11,715</w:t>
            </w:r>
          </w:p>
        </w:tc>
        <w:tc>
          <w:tcPr>
            <w:tcW w:w="1226" w:type="dxa"/>
            <w:vAlign w:val="center"/>
          </w:tcPr>
          <w:p w14:paraId="360917B8" w14:textId="79492216"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43,101</w:t>
            </w:r>
          </w:p>
        </w:tc>
        <w:tc>
          <w:tcPr>
            <w:tcW w:w="1158" w:type="dxa"/>
            <w:vAlign w:val="center"/>
          </w:tcPr>
          <w:p w14:paraId="360917B9" w14:textId="6FF07360"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26,342</w:t>
            </w:r>
          </w:p>
        </w:tc>
        <w:tc>
          <w:tcPr>
            <w:tcW w:w="1173" w:type="dxa"/>
            <w:vAlign w:val="center"/>
          </w:tcPr>
          <w:p w14:paraId="360917BA" w14:textId="3A68F2CF"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17,865</w:t>
            </w:r>
          </w:p>
        </w:tc>
        <w:tc>
          <w:tcPr>
            <w:tcW w:w="1017" w:type="dxa"/>
            <w:vAlign w:val="center"/>
          </w:tcPr>
          <w:p w14:paraId="360917BB" w14:textId="617BDE10"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1,665</w:t>
            </w:r>
          </w:p>
        </w:tc>
        <w:tc>
          <w:tcPr>
            <w:tcW w:w="905" w:type="dxa"/>
            <w:vAlign w:val="center"/>
          </w:tcPr>
          <w:p w14:paraId="360917BC" w14:textId="54AF2CA1"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100,688</w:t>
            </w:r>
          </w:p>
        </w:tc>
        <w:tc>
          <w:tcPr>
            <w:tcW w:w="1163" w:type="dxa"/>
            <w:vAlign w:val="center"/>
          </w:tcPr>
          <w:p w14:paraId="360917BD" w14:textId="1A78BCE1"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299,571</w:t>
            </w:r>
          </w:p>
        </w:tc>
        <w:tc>
          <w:tcPr>
            <w:tcW w:w="1270" w:type="dxa"/>
            <w:vAlign w:val="center"/>
          </w:tcPr>
          <w:p w14:paraId="360917BE" w14:textId="0FE139D8"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100.00%</w:t>
            </w:r>
          </w:p>
        </w:tc>
      </w:tr>
    </w:tbl>
    <w:p w14:paraId="73C5DE5A" w14:textId="6DA3DA58" w:rsidR="00F67E5F" w:rsidRPr="004C2412" w:rsidRDefault="00F67E5F" w:rsidP="00A609AA">
      <w:pPr>
        <w:ind w:left="0"/>
        <w:rPr>
          <w:noProof/>
        </w:rPr>
      </w:pPr>
      <w:r w:rsidRPr="004C2412">
        <w:rPr>
          <w:b/>
        </w:rPr>
        <w:t>^</w:t>
      </w:r>
      <w:r w:rsidRPr="004C2412">
        <w:rPr>
          <w:noProof/>
        </w:rPr>
        <w:t>For example, issue of Employment Contact Certificates and some Job Plan failures (Reconnection).</w:t>
      </w:r>
    </w:p>
    <w:p w14:paraId="360917C1" w14:textId="7C05D9B2" w:rsidR="000D7376" w:rsidRPr="004C2412" w:rsidRDefault="000D7376" w:rsidP="00A609AA">
      <w:pPr>
        <w:ind w:left="0"/>
      </w:pPr>
      <w:r w:rsidRPr="004C2412">
        <w:t>Appointment related failures comprise of financial penalties for non-attendance at a provider or Department of Human Services (including Comprehensive Compliance Assessment) appointment.</w:t>
      </w:r>
    </w:p>
    <w:p w14:paraId="360917C2" w14:textId="02D8D1F7" w:rsidR="000D7376" w:rsidRPr="004C2412" w:rsidRDefault="000D7376" w:rsidP="00A609AA">
      <w:pPr>
        <w:ind w:left="0"/>
        <w:rPr>
          <w:bCs/>
        </w:rPr>
      </w:pPr>
      <w:r w:rsidRPr="004C2412">
        <w:rPr>
          <w:bCs/>
        </w:rPr>
        <w:t xml:space="preserve">Reconnection failures for not entering into a Job Plan </w:t>
      </w:r>
      <w:proofErr w:type="gramStart"/>
      <w:r w:rsidRPr="004C2412">
        <w:rPr>
          <w:bCs/>
        </w:rPr>
        <w:t>can be applied</w:t>
      </w:r>
      <w:proofErr w:type="gramEnd"/>
      <w:r w:rsidRPr="004C2412">
        <w:rPr>
          <w:bCs/>
        </w:rPr>
        <w:t xml:space="preserve"> when a job seeker does not attend an appointment with their Provider then refuses to enter into a Job Plan at their re-engagement appointment. This refusal represents the job seekers first refusal to enter into a Job Plan.</w:t>
      </w:r>
    </w:p>
    <w:p w14:paraId="6AEA6D5D" w14:textId="77777777" w:rsidR="00910012" w:rsidRPr="004C2412" w:rsidRDefault="00910012">
      <w:pPr>
        <w:spacing w:before="0"/>
        <w:ind w:left="0"/>
        <w:rPr>
          <w:rFonts w:ascii="Arial" w:eastAsiaTheme="majorEastAsia" w:hAnsi="Arial" w:cstheme="majorBidi"/>
          <w:b/>
          <w:bCs/>
          <w:sz w:val="20"/>
        </w:rPr>
      </w:pPr>
      <w:r w:rsidRPr="004C2412">
        <w:br w:type="page"/>
      </w:r>
    </w:p>
    <w:p w14:paraId="360917C4" w14:textId="2E3941DE" w:rsidR="002567EB" w:rsidRPr="004C2412" w:rsidRDefault="00D6515C" w:rsidP="00A609AA">
      <w:pPr>
        <w:pStyle w:val="Heading3"/>
        <w:numPr>
          <w:ilvl w:val="0"/>
          <w:numId w:val="0"/>
        </w:numPr>
      </w:pPr>
      <w:bookmarkStart w:id="41" w:name="_Toc517343575"/>
      <w:r w:rsidRPr="004C2412">
        <w:lastRenderedPageBreak/>
        <w:t xml:space="preserve">15 c </w:t>
      </w:r>
      <w:r w:rsidR="00C95ED9" w:rsidRPr="004C2412">
        <w:t>–</w:t>
      </w:r>
      <w:r w:rsidRPr="004C2412">
        <w:t xml:space="preserve"> </w:t>
      </w:r>
      <w:r w:rsidR="006C7CE4" w:rsidRPr="004C2412">
        <w:t xml:space="preserve">Connection </w:t>
      </w:r>
      <w:r w:rsidR="00C95ED9" w:rsidRPr="004C2412">
        <w:t xml:space="preserve">Failures - 1 </w:t>
      </w:r>
      <w:r w:rsidR="00092B18" w:rsidRPr="004C2412">
        <w:t>January</w:t>
      </w:r>
      <w:r w:rsidR="00C95ED9" w:rsidRPr="004C2412">
        <w:t xml:space="preserve"> to 31 </w:t>
      </w:r>
      <w:r w:rsidR="00092B18" w:rsidRPr="004C2412">
        <w:t>March</w:t>
      </w:r>
      <w:r w:rsidR="00C95ED9" w:rsidRPr="004C2412">
        <w:t xml:space="preserve"> 201</w:t>
      </w:r>
      <w:r w:rsidR="00092B18" w:rsidRPr="004C2412">
        <w:t>8</w:t>
      </w:r>
      <w:bookmarkEnd w:id="41"/>
    </w:p>
    <w:tbl>
      <w:tblPr>
        <w:tblStyle w:val="LeftAlignTable"/>
        <w:tblW w:w="0" w:type="auto"/>
        <w:tblInd w:w="-5" w:type="dxa"/>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5387"/>
        <w:gridCol w:w="1276"/>
        <w:gridCol w:w="992"/>
        <w:gridCol w:w="992"/>
        <w:gridCol w:w="1134"/>
        <w:gridCol w:w="795"/>
        <w:gridCol w:w="883"/>
        <w:gridCol w:w="1575"/>
        <w:gridCol w:w="1703"/>
      </w:tblGrid>
      <w:tr w:rsidR="00BB1E9F" w:rsidRPr="004C2412" w14:paraId="360917CE" w14:textId="4326525F" w:rsidTr="00E104E7">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360917C5" w14:textId="7DDE3B89" w:rsidR="00BB1E9F" w:rsidRPr="004C2412" w:rsidRDefault="00CF2936" w:rsidP="00910012">
            <w:pPr>
              <w:spacing w:before="0"/>
              <w:ind w:left="0"/>
            </w:pPr>
            <w:r w:rsidRPr="004C2412">
              <w:t xml:space="preserve">Types of </w:t>
            </w:r>
            <w:r w:rsidR="00BB1E9F" w:rsidRPr="004C2412">
              <w:t>Connection Failures</w:t>
            </w:r>
          </w:p>
        </w:tc>
        <w:tc>
          <w:tcPr>
            <w:tcW w:w="1276" w:type="dxa"/>
            <w:vAlign w:val="center"/>
          </w:tcPr>
          <w:p w14:paraId="360917C6" w14:textId="519EFE2A"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Under 21</w:t>
            </w:r>
          </w:p>
        </w:tc>
        <w:tc>
          <w:tcPr>
            <w:tcW w:w="992" w:type="dxa"/>
            <w:vAlign w:val="center"/>
          </w:tcPr>
          <w:p w14:paraId="360917C7" w14:textId="5B8973CA"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21 - 30</w:t>
            </w:r>
          </w:p>
        </w:tc>
        <w:tc>
          <w:tcPr>
            <w:tcW w:w="992" w:type="dxa"/>
            <w:vAlign w:val="center"/>
          </w:tcPr>
          <w:p w14:paraId="360917C8" w14:textId="432BE0C1"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31 - 40</w:t>
            </w:r>
          </w:p>
        </w:tc>
        <w:tc>
          <w:tcPr>
            <w:tcW w:w="1134" w:type="dxa"/>
            <w:vAlign w:val="center"/>
          </w:tcPr>
          <w:p w14:paraId="360917C9" w14:textId="055A13D3"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41 - 54</w:t>
            </w:r>
          </w:p>
        </w:tc>
        <w:tc>
          <w:tcPr>
            <w:tcW w:w="795" w:type="dxa"/>
            <w:vAlign w:val="center"/>
          </w:tcPr>
          <w:p w14:paraId="360917CA" w14:textId="6BB7329B"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55 +</w:t>
            </w:r>
          </w:p>
        </w:tc>
        <w:tc>
          <w:tcPr>
            <w:tcW w:w="0" w:type="auto"/>
            <w:vAlign w:val="center"/>
          </w:tcPr>
          <w:p w14:paraId="360917CB" w14:textId="6E1D63E9"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0" w:type="auto"/>
            <w:vAlign w:val="center"/>
          </w:tcPr>
          <w:p w14:paraId="360917CC" w14:textId="788EC85E"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c>
          <w:tcPr>
            <w:tcW w:w="0" w:type="auto"/>
            <w:vAlign w:val="center"/>
          </w:tcPr>
          <w:p w14:paraId="360917CD" w14:textId="18A9BF8D"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Financial YTD%</w:t>
            </w:r>
          </w:p>
        </w:tc>
      </w:tr>
      <w:tr w:rsidR="00092B18" w:rsidRPr="004C2412" w14:paraId="360917D8" w14:textId="54EBC30A" w:rsidTr="00910012">
        <w:trPr>
          <w:trHeight w:val="397"/>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360917CF" w14:textId="0D8F74B8" w:rsidR="00092B18" w:rsidRPr="004C2412" w:rsidRDefault="00092B18" w:rsidP="00092B18">
            <w:pPr>
              <w:spacing w:before="0"/>
              <w:ind w:left="0"/>
            </w:pPr>
            <w:r w:rsidRPr="004C2412">
              <w:t>Failure to attend third party appointment^</w:t>
            </w:r>
          </w:p>
        </w:tc>
        <w:tc>
          <w:tcPr>
            <w:tcW w:w="1276" w:type="dxa"/>
            <w:vAlign w:val="center"/>
          </w:tcPr>
          <w:p w14:paraId="360917D0" w14:textId="2E3FF3D8"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992" w:type="dxa"/>
            <w:vAlign w:val="center"/>
          </w:tcPr>
          <w:p w14:paraId="360917D1" w14:textId="03A3D4B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128</w:t>
            </w:r>
          </w:p>
        </w:tc>
        <w:tc>
          <w:tcPr>
            <w:tcW w:w="992" w:type="dxa"/>
            <w:vAlign w:val="center"/>
          </w:tcPr>
          <w:p w14:paraId="360917D2" w14:textId="3EADE18B"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67</w:t>
            </w:r>
          </w:p>
        </w:tc>
        <w:tc>
          <w:tcPr>
            <w:tcW w:w="1134" w:type="dxa"/>
            <w:vAlign w:val="center"/>
          </w:tcPr>
          <w:p w14:paraId="360917D3" w14:textId="6C3103E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52</w:t>
            </w:r>
          </w:p>
        </w:tc>
        <w:tc>
          <w:tcPr>
            <w:tcW w:w="795" w:type="dxa"/>
            <w:vAlign w:val="center"/>
          </w:tcPr>
          <w:p w14:paraId="360917D4" w14:textId="415D5D7F"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&lt;5</w:t>
            </w:r>
          </w:p>
        </w:tc>
        <w:tc>
          <w:tcPr>
            <w:tcW w:w="0" w:type="auto"/>
            <w:vAlign w:val="center"/>
          </w:tcPr>
          <w:p w14:paraId="360917D5" w14:textId="569F4DE9"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292</w:t>
            </w:r>
          </w:p>
        </w:tc>
        <w:tc>
          <w:tcPr>
            <w:tcW w:w="0" w:type="auto"/>
            <w:vAlign w:val="center"/>
          </w:tcPr>
          <w:p w14:paraId="360917D6" w14:textId="25EB1F4C"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958</w:t>
            </w:r>
          </w:p>
        </w:tc>
        <w:tc>
          <w:tcPr>
            <w:tcW w:w="0" w:type="auto"/>
            <w:vAlign w:val="center"/>
          </w:tcPr>
          <w:p w14:paraId="360917D7" w14:textId="04B598C7"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1.74%</w:t>
            </w:r>
          </w:p>
        </w:tc>
      </w:tr>
      <w:tr w:rsidR="00092B18" w:rsidRPr="004C2412" w14:paraId="360917E2" w14:textId="7FEE82EB" w:rsidTr="00910012">
        <w:trPr>
          <w:trHeight w:val="397"/>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360917D9" w14:textId="7BBA6DBF" w:rsidR="00092B18" w:rsidRPr="004C2412" w:rsidRDefault="00092B18" w:rsidP="00092B18">
            <w:pPr>
              <w:spacing w:before="0"/>
              <w:ind w:left="0"/>
            </w:pPr>
            <w:r w:rsidRPr="004C2412">
              <w:t>Failure to attend CCA appointment</w:t>
            </w:r>
          </w:p>
        </w:tc>
        <w:tc>
          <w:tcPr>
            <w:tcW w:w="1276" w:type="dxa"/>
            <w:vAlign w:val="center"/>
          </w:tcPr>
          <w:p w14:paraId="360917DA" w14:textId="7501A1EB"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358</w:t>
            </w:r>
          </w:p>
        </w:tc>
        <w:tc>
          <w:tcPr>
            <w:tcW w:w="992" w:type="dxa"/>
            <w:vAlign w:val="center"/>
          </w:tcPr>
          <w:p w14:paraId="360917DB" w14:textId="516BC5D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1,092</w:t>
            </w:r>
          </w:p>
        </w:tc>
        <w:tc>
          <w:tcPr>
            <w:tcW w:w="992" w:type="dxa"/>
            <w:vAlign w:val="center"/>
          </w:tcPr>
          <w:p w14:paraId="360917DC" w14:textId="7AE6EA99"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648</w:t>
            </w:r>
          </w:p>
        </w:tc>
        <w:tc>
          <w:tcPr>
            <w:tcW w:w="1134" w:type="dxa"/>
            <w:vAlign w:val="center"/>
          </w:tcPr>
          <w:p w14:paraId="360917DD" w14:textId="59DDC19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411</w:t>
            </w:r>
          </w:p>
        </w:tc>
        <w:tc>
          <w:tcPr>
            <w:tcW w:w="795" w:type="dxa"/>
            <w:vAlign w:val="center"/>
          </w:tcPr>
          <w:p w14:paraId="360917DE" w14:textId="5D1F93AF"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w:t>
            </w:r>
          </w:p>
        </w:tc>
        <w:tc>
          <w:tcPr>
            <w:tcW w:w="0" w:type="auto"/>
            <w:vAlign w:val="center"/>
          </w:tcPr>
          <w:p w14:paraId="360917DF" w14:textId="64432EB2"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2,533</w:t>
            </w:r>
          </w:p>
        </w:tc>
        <w:tc>
          <w:tcPr>
            <w:tcW w:w="0" w:type="auto"/>
            <w:vAlign w:val="center"/>
          </w:tcPr>
          <w:p w14:paraId="360917E0" w14:textId="7F47D6A7"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8,777</w:t>
            </w:r>
          </w:p>
        </w:tc>
        <w:tc>
          <w:tcPr>
            <w:tcW w:w="0" w:type="auto"/>
            <w:vAlign w:val="center"/>
          </w:tcPr>
          <w:p w14:paraId="360917E1" w14:textId="40BA4E63"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15.98%</w:t>
            </w:r>
          </w:p>
        </w:tc>
      </w:tr>
      <w:tr w:rsidR="00092B18" w:rsidRPr="004C2412" w14:paraId="360917EC" w14:textId="653ABAFF" w:rsidTr="00E104E7">
        <w:trPr>
          <w:trHeight w:val="507"/>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360917E3" w14:textId="7C2161FC" w:rsidR="00092B18" w:rsidRPr="004C2412" w:rsidRDefault="00092B18" w:rsidP="00092B18">
            <w:pPr>
              <w:spacing w:before="0"/>
              <w:ind w:left="0"/>
            </w:pPr>
            <w:r w:rsidRPr="004C2412">
              <w:t>Failure to comply with Job Search requirement in a Job Plan</w:t>
            </w:r>
          </w:p>
        </w:tc>
        <w:tc>
          <w:tcPr>
            <w:tcW w:w="1276" w:type="dxa"/>
            <w:vAlign w:val="center"/>
          </w:tcPr>
          <w:p w14:paraId="360917E4" w14:textId="201A382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1,793</w:t>
            </w:r>
          </w:p>
        </w:tc>
        <w:tc>
          <w:tcPr>
            <w:tcW w:w="992" w:type="dxa"/>
            <w:vAlign w:val="center"/>
          </w:tcPr>
          <w:p w14:paraId="360917E5" w14:textId="63AC35AA"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6,573</w:t>
            </w:r>
          </w:p>
        </w:tc>
        <w:tc>
          <w:tcPr>
            <w:tcW w:w="992" w:type="dxa"/>
            <w:vAlign w:val="center"/>
          </w:tcPr>
          <w:p w14:paraId="360917E6" w14:textId="1AC3ABB8"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3,631</w:t>
            </w:r>
          </w:p>
        </w:tc>
        <w:tc>
          <w:tcPr>
            <w:tcW w:w="1134" w:type="dxa"/>
            <w:vAlign w:val="center"/>
          </w:tcPr>
          <w:p w14:paraId="360917E7" w14:textId="0382AF7F"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2,951</w:t>
            </w:r>
          </w:p>
        </w:tc>
        <w:tc>
          <w:tcPr>
            <w:tcW w:w="795" w:type="dxa"/>
            <w:vAlign w:val="center"/>
          </w:tcPr>
          <w:p w14:paraId="360917E8" w14:textId="78CE739E"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744</w:t>
            </w:r>
          </w:p>
        </w:tc>
        <w:tc>
          <w:tcPr>
            <w:tcW w:w="0" w:type="auto"/>
            <w:vAlign w:val="center"/>
          </w:tcPr>
          <w:p w14:paraId="360917E9" w14:textId="7B8B8508"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15,692</w:t>
            </w:r>
          </w:p>
        </w:tc>
        <w:tc>
          <w:tcPr>
            <w:tcW w:w="0" w:type="auto"/>
            <w:vAlign w:val="center"/>
          </w:tcPr>
          <w:p w14:paraId="360917EA" w14:textId="494583F3"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43,397</w:t>
            </w:r>
          </w:p>
        </w:tc>
        <w:tc>
          <w:tcPr>
            <w:tcW w:w="0" w:type="auto"/>
            <w:vAlign w:val="center"/>
          </w:tcPr>
          <w:p w14:paraId="360917EB" w14:textId="60A2135B"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79.02%</w:t>
            </w:r>
          </w:p>
        </w:tc>
      </w:tr>
      <w:tr w:rsidR="00092B18" w:rsidRPr="004C2412" w14:paraId="360917F6" w14:textId="393FCBB3" w:rsidTr="00E104E7">
        <w:trPr>
          <w:trHeight w:val="507"/>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360917ED" w14:textId="0AA48CC8" w:rsidR="00092B18" w:rsidRPr="004C2412" w:rsidRDefault="00092B18" w:rsidP="00092B18">
            <w:pPr>
              <w:spacing w:before="0"/>
              <w:ind w:left="0"/>
            </w:pPr>
            <w:r w:rsidRPr="004C2412">
              <w:t>Failure to enter a Job Plan with provider or the Department of Human Services</w:t>
            </w:r>
          </w:p>
        </w:tc>
        <w:tc>
          <w:tcPr>
            <w:tcW w:w="1276" w:type="dxa"/>
            <w:vAlign w:val="center"/>
          </w:tcPr>
          <w:p w14:paraId="360917EE" w14:textId="7A722EC1"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992" w:type="dxa"/>
            <w:vAlign w:val="center"/>
          </w:tcPr>
          <w:p w14:paraId="360917EF" w14:textId="0E7DDB19"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52</w:t>
            </w:r>
          </w:p>
        </w:tc>
        <w:tc>
          <w:tcPr>
            <w:tcW w:w="992" w:type="dxa"/>
            <w:vAlign w:val="center"/>
          </w:tcPr>
          <w:p w14:paraId="360917F0" w14:textId="0FE3EF82"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48</w:t>
            </w:r>
          </w:p>
        </w:tc>
        <w:tc>
          <w:tcPr>
            <w:tcW w:w="1134" w:type="dxa"/>
            <w:vAlign w:val="center"/>
          </w:tcPr>
          <w:p w14:paraId="360917F1" w14:textId="4D333DCA"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86</w:t>
            </w:r>
          </w:p>
        </w:tc>
        <w:tc>
          <w:tcPr>
            <w:tcW w:w="795" w:type="dxa"/>
            <w:vAlign w:val="center"/>
          </w:tcPr>
          <w:p w14:paraId="360917F2" w14:textId="54D1420D"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0" w:type="auto"/>
            <w:vAlign w:val="center"/>
          </w:tcPr>
          <w:p w14:paraId="360917F3" w14:textId="7621D05C"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240</w:t>
            </w:r>
          </w:p>
        </w:tc>
        <w:tc>
          <w:tcPr>
            <w:tcW w:w="0" w:type="auto"/>
            <w:vAlign w:val="center"/>
          </w:tcPr>
          <w:p w14:paraId="360917F4" w14:textId="54BB21E8"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688</w:t>
            </w:r>
          </w:p>
        </w:tc>
        <w:tc>
          <w:tcPr>
            <w:tcW w:w="0" w:type="auto"/>
            <w:vAlign w:val="center"/>
          </w:tcPr>
          <w:p w14:paraId="360917F5" w14:textId="5A46E3FE"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1.25%</w:t>
            </w:r>
          </w:p>
        </w:tc>
      </w:tr>
      <w:tr w:rsidR="00092B18" w:rsidRPr="004C2412" w14:paraId="36091800" w14:textId="7277FEDB" w:rsidTr="00E104E7">
        <w:trPr>
          <w:trHeight w:val="507"/>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360917F7" w14:textId="0FADAD33" w:rsidR="00092B18" w:rsidRPr="004C2412" w:rsidRDefault="00092B18" w:rsidP="00092B18">
            <w:pPr>
              <w:spacing w:before="0"/>
              <w:ind w:left="0"/>
            </w:pPr>
            <w:r w:rsidRPr="004C2412">
              <w:t>Failure to attend Department of Human Services appointment</w:t>
            </w:r>
          </w:p>
        </w:tc>
        <w:tc>
          <w:tcPr>
            <w:tcW w:w="1276" w:type="dxa"/>
            <w:vAlign w:val="center"/>
          </w:tcPr>
          <w:p w14:paraId="360917F8" w14:textId="21B62E4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20</w:t>
            </w:r>
          </w:p>
        </w:tc>
        <w:tc>
          <w:tcPr>
            <w:tcW w:w="992" w:type="dxa"/>
            <w:vAlign w:val="center"/>
          </w:tcPr>
          <w:p w14:paraId="360917F9" w14:textId="0CB9202D"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112</w:t>
            </w:r>
          </w:p>
        </w:tc>
        <w:tc>
          <w:tcPr>
            <w:tcW w:w="992" w:type="dxa"/>
            <w:vAlign w:val="center"/>
          </w:tcPr>
          <w:p w14:paraId="360917FA" w14:textId="5CE2E9FF"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143</w:t>
            </w:r>
          </w:p>
        </w:tc>
        <w:tc>
          <w:tcPr>
            <w:tcW w:w="1134" w:type="dxa"/>
            <w:vAlign w:val="center"/>
          </w:tcPr>
          <w:p w14:paraId="360917FB" w14:textId="5F30B8D9"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163</w:t>
            </w:r>
          </w:p>
        </w:tc>
        <w:tc>
          <w:tcPr>
            <w:tcW w:w="795" w:type="dxa"/>
            <w:vAlign w:val="center"/>
          </w:tcPr>
          <w:p w14:paraId="360917FC" w14:textId="374BCC84"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54</w:t>
            </w:r>
          </w:p>
        </w:tc>
        <w:tc>
          <w:tcPr>
            <w:tcW w:w="0" w:type="auto"/>
            <w:vAlign w:val="center"/>
          </w:tcPr>
          <w:p w14:paraId="360917FD" w14:textId="5E958E40"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492</w:t>
            </w:r>
          </w:p>
        </w:tc>
        <w:tc>
          <w:tcPr>
            <w:tcW w:w="0" w:type="auto"/>
            <w:vAlign w:val="center"/>
          </w:tcPr>
          <w:p w14:paraId="360917FE" w14:textId="66B2C9DA"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1,100</w:t>
            </w:r>
          </w:p>
        </w:tc>
        <w:tc>
          <w:tcPr>
            <w:tcW w:w="0" w:type="auto"/>
            <w:vAlign w:val="center"/>
          </w:tcPr>
          <w:p w14:paraId="360917FF" w14:textId="5813DF29" w:rsidR="00092B18" w:rsidRPr="004C2412" w:rsidRDefault="00092B18" w:rsidP="00092B18">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2.00%</w:t>
            </w:r>
          </w:p>
        </w:tc>
      </w:tr>
      <w:tr w:rsidR="00092B18" w:rsidRPr="004C2412" w14:paraId="3609180A" w14:textId="279048F2" w:rsidTr="0091001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36091801" w14:textId="057EEEF0" w:rsidR="00092B18" w:rsidRPr="004C2412" w:rsidRDefault="00092B18" w:rsidP="00092B18">
            <w:pPr>
              <w:spacing w:before="0"/>
              <w:ind w:left="0"/>
            </w:pPr>
            <w:r w:rsidRPr="004C2412">
              <w:t>Total</w:t>
            </w:r>
          </w:p>
        </w:tc>
        <w:tc>
          <w:tcPr>
            <w:tcW w:w="1276" w:type="dxa"/>
            <w:vAlign w:val="center"/>
          </w:tcPr>
          <w:p w14:paraId="36091802" w14:textId="76C6DD8D"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2,229</w:t>
            </w:r>
          </w:p>
        </w:tc>
        <w:tc>
          <w:tcPr>
            <w:tcW w:w="992" w:type="dxa"/>
            <w:vAlign w:val="center"/>
          </w:tcPr>
          <w:p w14:paraId="36091803" w14:textId="7E7EE04A"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7,957</w:t>
            </w:r>
          </w:p>
        </w:tc>
        <w:tc>
          <w:tcPr>
            <w:tcW w:w="992" w:type="dxa"/>
            <w:vAlign w:val="center"/>
          </w:tcPr>
          <w:p w14:paraId="36091804" w14:textId="2135CFD1"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4,537</w:t>
            </w:r>
          </w:p>
        </w:tc>
        <w:tc>
          <w:tcPr>
            <w:tcW w:w="1134" w:type="dxa"/>
            <w:vAlign w:val="center"/>
          </w:tcPr>
          <w:p w14:paraId="36091805" w14:textId="4229AABC"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3,663</w:t>
            </w:r>
          </w:p>
        </w:tc>
        <w:tc>
          <w:tcPr>
            <w:tcW w:w="795" w:type="dxa"/>
            <w:vAlign w:val="center"/>
          </w:tcPr>
          <w:p w14:paraId="36091806" w14:textId="1B74941F"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863</w:t>
            </w:r>
          </w:p>
        </w:tc>
        <w:tc>
          <w:tcPr>
            <w:tcW w:w="0" w:type="auto"/>
            <w:vAlign w:val="center"/>
          </w:tcPr>
          <w:p w14:paraId="36091807" w14:textId="11DED2FA"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19,249</w:t>
            </w:r>
          </w:p>
        </w:tc>
        <w:tc>
          <w:tcPr>
            <w:tcW w:w="0" w:type="auto"/>
            <w:vAlign w:val="center"/>
          </w:tcPr>
          <w:p w14:paraId="36091808" w14:textId="29029152"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54,920</w:t>
            </w:r>
          </w:p>
        </w:tc>
        <w:tc>
          <w:tcPr>
            <w:tcW w:w="0" w:type="auto"/>
            <w:vAlign w:val="center"/>
          </w:tcPr>
          <w:p w14:paraId="36091809" w14:textId="745BAFBD" w:rsidR="00092B18" w:rsidRPr="004C2412" w:rsidRDefault="00092B18" w:rsidP="00092B18">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100.00%</w:t>
            </w:r>
          </w:p>
        </w:tc>
      </w:tr>
    </w:tbl>
    <w:p w14:paraId="3609180B" w14:textId="4D2330BE" w:rsidR="00A44E16" w:rsidRPr="004C2412" w:rsidRDefault="00A44E16" w:rsidP="00A609AA">
      <w:pPr>
        <w:ind w:left="0"/>
      </w:pPr>
      <w:r w:rsidRPr="004C2412">
        <w:t>Failure to attend an initial appointment with a third party, such as Work for the Dole host organisation, can result in a Connection Failure.</w:t>
      </w:r>
    </w:p>
    <w:p w14:paraId="3609180E" w14:textId="010B81DC" w:rsidR="00D258E8" w:rsidRPr="004C2412" w:rsidRDefault="00A44E16" w:rsidP="00A609AA">
      <w:pPr>
        <w:ind w:left="0"/>
        <w:rPr>
          <w:noProof/>
        </w:rPr>
      </w:pPr>
      <w:r w:rsidRPr="004C2412">
        <w:rPr>
          <w:sz w:val="28"/>
          <w:szCs w:val="28"/>
          <w:vertAlign w:val="superscript"/>
        </w:rPr>
        <w:t xml:space="preserve">^ </w:t>
      </w:r>
      <w:r w:rsidRPr="004C2412">
        <w:rPr>
          <w:noProof/>
        </w:rPr>
        <w:t>Non-attendance at employment services provider appointments is reported through a Non-Attendance Report and results in an income support payment suspension rather than a Connection Failure. Providers can recommend to the Department of Human Services that a financial penalty be applied where they consider the job seeker had no reasonable excuse for non-attendance at the appointment.</w:t>
      </w:r>
    </w:p>
    <w:p w14:paraId="1F6EEC22" w14:textId="3F133DC5" w:rsidR="00CF2936" w:rsidRPr="004C2412" w:rsidRDefault="00D6515C" w:rsidP="00A609AA">
      <w:pPr>
        <w:pStyle w:val="Heading3"/>
        <w:numPr>
          <w:ilvl w:val="0"/>
          <w:numId w:val="0"/>
        </w:numPr>
      </w:pPr>
      <w:bookmarkStart w:id="42" w:name="_Toc517343576"/>
      <w:r w:rsidRPr="004C2412">
        <w:t xml:space="preserve">15 d </w:t>
      </w:r>
      <w:r w:rsidR="00C95ED9" w:rsidRPr="004C2412">
        <w:t>–</w:t>
      </w:r>
      <w:r w:rsidRPr="004C2412">
        <w:t xml:space="preserve"> </w:t>
      </w:r>
      <w:r w:rsidR="00CF2936" w:rsidRPr="004C2412">
        <w:t>Income Support Payment Suspensions</w:t>
      </w:r>
      <w:r w:rsidR="00C95ED9" w:rsidRPr="004C2412">
        <w:t xml:space="preserve"> - 1 </w:t>
      </w:r>
      <w:r w:rsidR="00840254" w:rsidRPr="004C2412">
        <w:t>January</w:t>
      </w:r>
      <w:r w:rsidR="00C95ED9" w:rsidRPr="004C2412">
        <w:t xml:space="preserve"> to 31 </w:t>
      </w:r>
      <w:r w:rsidR="00840254" w:rsidRPr="004C2412">
        <w:t xml:space="preserve">March </w:t>
      </w:r>
      <w:r w:rsidR="00C95ED9" w:rsidRPr="004C2412">
        <w:t>201</w:t>
      </w:r>
      <w:r w:rsidR="00840254" w:rsidRPr="004C2412">
        <w:t>8</w:t>
      </w:r>
      <w:bookmarkEnd w:id="42"/>
    </w:p>
    <w:tbl>
      <w:tblPr>
        <w:tblStyle w:val="LeftAlignTable"/>
        <w:tblW w:w="0" w:type="auto"/>
        <w:tblInd w:w="-5" w:type="dxa"/>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887"/>
        <w:gridCol w:w="1267"/>
        <w:gridCol w:w="1255"/>
        <w:gridCol w:w="1256"/>
        <w:gridCol w:w="1255"/>
        <w:gridCol w:w="1256"/>
        <w:gridCol w:w="1422"/>
        <w:gridCol w:w="1611"/>
        <w:gridCol w:w="1239"/>
      </w:tblGrid>
      <w:tr w:rsidR="00BB1E9F" w:rsidRPr="004C2412" w14:paraId="36091819" w14:textId="3AD2D654"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87" w:type="dxa"/>
            <w:vAlign w:val="center"/>
          </w:tcPr>
          <w:p w14:paraId="36091810" w14:textId="4265CA39" w:rsidR="00BB1E9F" w:rsidRPr="004C2412" w:rsidRDefault="00CF2936" w:rsidP="00910012">
            <w:pPr>
              <w:spacing w:before="0"/>
              <w:ind w:left="0"/>
              <w:rPr>
                <w:noProof/>
              </w:rPr>
            </w:pPr>
            <w:r w:rsidRPr="004C2412">
              <w:rPr>
                <w:noProof/>
              </w:rPr>
              <w:t xml:space="preserve">Types </w:t>
            </w:r>
            <w:r w:rsidR="00FD0B70" w:rsidRPr="004C2412">
              <w:rPr>
                <w:noProof/>
              </w:rPr>
              <w:t xml:space="preserve">Income </w:t>
            </w:r>
            <w:r w:rsidR="0092180C" w:rsidRPr="004C2412">
              <w:rPr>
                <w:noProof/>
              </w:rPr>
              <w:t>S</w:t>
            </w:r>
            <w:r w:rsidR="00FD0B70" w:rsidRPr="004C2412">
              <w:rPr>
                <w:noProof/>
              </w:rPr>
              <w:t xml:space="preserve">upport </w:t>
            </w:r>
            <w:r w:rsidR="0092180C" w:rsidRPr="004C2412">
              <w:rPr>
                <w:noProof/>
              </w:rPr>
              <w:t>P</w:t>
            </w:r>
            <w:r w:rsidR="00FD0B70" w:rsidRPr="004C2412">
              <w:rPr>
                <w:noProof/>
              </w:rPr>
              <w:t xml:space="preserve">ayment </w:t>
            </w:r>
            <w:r w:rsidR="0092180C" w:rsidRPr="004C2412">
              <w:rPr>
                <w:noProof/>
              </w:rPr>
              <w:t>S</w:t>
            </w:r>
            <w:r w:rsidR="00FD0B70" w:rsidRPr="004C2412">
              <w:rPr>
                <w:noProof/>
              </w:rPr>
              <w:t>uspensions</w:t>
            </w:r>
          </w:p>
        </w:tc>
        <w:tc>
          <w:tcPr>
            <w:tcW w:w="1267" w:type="dxa"/>
            <w:vAlign w:val="center"/>
          </w:tcPr>
          <w:p w14:paraId="36091811" w14:textId="560BBDB4"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Under 21</w:t>
            </w:r>
          </w:p>
        </w:tc>
        <w:tc>
          <w:tcPr>
            <w:tcW w:w="1255" w:type="dxa"/>
            <w:vAlign w:val="center"/>
          </w:tcPr>
          <w:p w14:paraId="36091812" w14:textId="1B7989CB"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21 - 30</w:t>
            </w:r>
          </w:p>
        </w:tc>
        <w:tc>
          <w:tcPr>
            <w:tcW w:w="1256" w:type="dxa"/>
            <w:vAlign w:val="center"/>
          </w:tcPr>
          <w:p w14:paraId="36091813" w14:textId="20A7FDB3"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31 - 40</w:t>
            </w:r>
          </w:p>
        </w:tc>
        <w:tc>
          <w:tcPr>
            <w:tcW w:w="1255" w:type="dxa"/>
            <w:vAlign w:val="center"/>
          </w:tcPr>
          <w:p w14:paraId="36091814" w14:textId="67BC8468"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41 - 54</w:t>
            </w:r>
          </w:p>
        </w:tc>
        <w:tc>
          <w:tcPr>
            <w:tcW w:w="1256" w:type="dxa"/>
            <w:vAlign w:val="center"/>
          </w:tcPr>
          <w:p w14:paraId="36091815" w14:textId="46307574"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55 +</w:t>
            </w:r>
          </w:p>
        </w:tc>
        <w:tc>
          <w:tcPr>
            <w:tcW w:w="1422" w:type="dxa"/>
            <w:vAlign w:val="center"/>
          </w:tcPr>
          <w:p w14:paraId="36091816" w14:textId="4C16BDA7"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Total</w:t>
            </w:r>
          </w:p>
        </w:tc>
        <w:tc>
          <w:tcPr>
            <w:tcW w:w="1611" w:type="dxa"/>
            <w:vAlign w:val="center"/>
          </w:tcPr>
          <w:p w14:paraId="36091817" w14:textId="1F7699B2"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c>
          <w:tcPr>
            <w:tcW w:w="1239" w:type="dxa"/>
            <w:vAlign w:val="center"/>
          </w:tcPr>
          <w:p w14:paraId="36091818" w14:textId="23F2F5F7" w:rsidR="00BB1E9F" w:rsidRPr="004C2412" w:rsidRDefault="00BB1E9F"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r>
      <w:tr w:rsidR="00840254" w:rsidRPr="004C2412" w14:paraId="36091823" w14:textId="04C5BC63" w:rsidTr="00910012">
        <w:tc>
          <w:tcPr>
            <w:cnfStyle w:val="001000000000" w:firstRow="0" w:lastRow="0" w:firstColumn="1" w:lastColumn="0" w:oddVBand="0" w:evenVBand="0" w:oddHBand="0" w:evenHBand="0" w:firstRowFirstColumn="0" w:firstRowLastColumn="0" w:lastRowFirstColumn="0" w:lastRowLastColumn="0"/>
            <w:tcW w:w="3887" w:type="dxa"/>
            <w:vAlign w:val="center"/>
          </w:tcPr>
          <w:p w14:paraId="3609181A" w14:textId="2F7030FE" w:rsidR="00840254" w:rsidRPr="004C2412" w:rsidRDefault="00840254" w:rsidP="00840254">
            <w:pPr>
              <w:spacing w:before="0"/>
              <w:ind w:left="0"/>
              <w:rPr>
                <w:noProof/>
              </w:rPr>
            </w:pPr>
            <w:r w:rsidRPr="004C2412">
              <w:rPr>
                <w:bCs/>
              </w:rPr>
              <w:t>Income Support Payment Suspension –non-attendance at appointment</w:t>
            </w:r>
          </w:p>
        </w:tc>
        <w:tc>
          <w:tcPr>
            <w:tcW w:w="1267" w:type="dxa"/>
            <w:vAlign w:val="center"/>
          </w:tcPr>
          <w:p w14:paraId="3609181B" w14:textId="7D7C165F"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49,701</w:t>
            </w:r>
          </w:p>
        </w:tc>
        <w:tc>
          <w:tcPr>
            <w:tcW w:w="1255" w:type="dxa"/>
            <w:vAlign w:val="center"/>
          </w:tcPr>
          <w:p w14:paraId="3609181C" w14:textId="0A8F3C71"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141,343</w:t>
            </w:r>
          </w:p>
        </w:tc>
        <w:tc>
          <w:tcPr>
            <w:tcW w:w="1256" w:type="dxa"/>
            <w:vAlign w:val="center"/>
          </w:tcPr>
          <w:p w14:paraId="3609181D" w14:textId="29CF95EA"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98,623</w:t>
            </w:r>
          </w:p>
        </w:tc>
        <w:tc>
          <w:tcPr>
            <w:tcW w:w="1255" w:type="dxa"/>
            <w:vAlign w:val="center"/>
          </w:tcPr>
          <w:p w14:paraId="3609181E" w14:textId="5496E04F"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85,433</w:t>
            </w:r>
          </w:p>
        </w:tc>
        <w:tc>
          <w:tcPr>
            <w:tcW w:w="1256" w:type="dxa"/>
            <w:vAlign w:val="center"/>
          </w:tcPr>
          <w:p w14:paraId="3609181F" w14:textId="0E314BBA"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19,246</w:t>
            </w:r>
          </w:p>
        </w:tc>
        <w:tc>
          <w:tcPr>
            <w:tcW w:w="1422" w:type="dxa"/>
            <w:vAlign w:val="center"/>
          </w:tcPr>
          <w:p w14:paraId="36091820" w14:textId="7CCAC6DD"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394,346</w:t>
            </w:r>
          </w:p>
        </w:tc>
        <w:tc>
          <w:tcPr>
            <w:tcW w:w="1611" w:type="dxa"/>
            <w:vAlign w:val="center"/>
          </w:tcPr>
          <w:p w14:paraId="36091821" w14:textId="3CD787CF"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1,148,052</w:t>
            </w:r>
          </w:p>
        </w:tc>
        <w:tc>
          <w:tcPr>
            <w:tcW w:w="1239" w:type="dxa"/>
            <w:vAlign w:val="center"/>
          </w:tcPr>
          <w:p w14:paraId="36091822" w14:textId="1AF6680E"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93.50%</w:t>
            </w:r>
          </w:p>
        </w:tc>
      </w:tr>
      <w:tr w:rsidR="00840254" w:rsidRPr="004C2412" w14:paraId="3609182D" w14:textId="107E2D13" w:rsidTr="00910012">
        <w:tc>
          <w:tcPr>
            <w:cnfStyle w:val="001000000000" w:firstRow="0" w:lastRow="0" w:firstColumn="1" w:lastColumn="0" w:oddVBand="0" w:evenVBand="0" w:oddHBand="0" w:evenHBand="0" w:firstRowFirstColumn="0" w:firstRowLastColumn="0" w:lastRowFirstColumn="0" w:lastRowLastColumn="0"/>
            <w:tcW w:w="3887" w:type="dxa"/>
            <w:vAlign w:val="center"/>
          </w:tcPr>
          <w:p w14:paraId="36091824" w14:textId="37E7971F" w:rsidR="00840254" w:rsidRPr="004C2412" w:rsidRDefault="00840254" w:rsidP="00840254">
            <w:pPr>
              <w:spacing w:before="0"/>
              <w:ind w:left="0"/>
              <w:rPr>
                <w:bCs/>
              </w:rPr>
            </w:pPr>
            <w:r w:rsidRPr="004C2412">
              <w:rPr>
                <w:bCs/>
              </w:rPr>
              <w:t>Income Support Payment Suspension – disengagement from activity</w:t>
            </w:r>
          </w:p>
        </w:tc>
        <w:tc>
          <w:tcPr>
            <w:tcW w:w="1267" w:type="dxa"/>
            <w:vAlign w:val="center"/>
          </w:tcPr>
          <w:p w14:paraId="36091825" w14:textId="53BBDF6F"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2,943</w:t>
            </w:r>
          </w:p>
        </w:tc>
        <w:tc>
          <w:tcPr>
            <w:tcW w:w="1255" w:type="dxa"/>
            <w:vAlign w:val="center"/>
          </w:tcPr>
          <w:p w14:paraId="36091826" w14:textId="2C1094FF"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9,770</w:t>
            </w:r>
          </w:p>
        </w:tc>
        <w:tc>
          <w:tcPr>
            <w:tcW w:w="1256" w:type="dxa"/>
            <w:vAlign w:val="center"/>
          </w:tcPr>
          <w:p w14:paraId="36091827" w14:textId="4F718ABD"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6,922</w:t>
            </w:r>
          </w:p>
        </w:tc>
        <w:tc>
          <w:tcPr>
            <w:tcW w:w="1255" w:type="dxa"/>
            <w:vAlign w:val="center"/>
          </w:tcPr>
          <w:p w14:paraId="36091828" w14:textId="3F8A4BD3"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5,632</w:t>
            </w:r>
          </w:p>
        </w:tc>
        <w:tc>
          <w:tcPr>
            <w:tcW w:w="1256" w:type="dxa"/>
            <w:vAlign w:val="center"/>
          </w:tcPr>
          <w:p w14:paraId="36091829" w14:textId="084FD453"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695</w:t>
            </w:r>
          </w:p>
        </w:tc>
        <w:tc>
          <w:tcPr>
            <w:tcW w:w="1422" w:type="dxa"/>
            <w:vAlign w:val="center"/>
          </w:tcPr>
          <w:p w14:paraId="3609182A" w14:textId="52538A05"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25,962</w:t>
            </w:r>
          </w:p>
        </w:tc>
        <w:tc>
          <w:tcPr>
            <w:tcW w:w="1611" w:type="dxa"/>
            <w:vAlign w:val="center"/>
          </w:tcPr>
          <w:p w14:paraId="3609182B" w14:textId="3ACFE77F"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79,845</w:t>
            </w:r>
          </w:p>
        </w:tc>
        <w:tc>
          <w:tcPr>
            <w:tcW w:w="1239" w:type="dxa"/>
            <w:vAlign w:val="center"/>
          </w:tcPr>
          <w:p w14:paraId="3609182C" w14:textId="33FD2F9E"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6.50%</w:t>
            </w:r>
          </w:p>
        </w:tc>
      </w:tr>
      <w:tr w:rsidR="00840254" w:rsidRPr="004C2412" w14:paraId="36091837" w14:textId="6133F75C" w:rsidTr="00910012">
        <w:tc>
          <w:tcPr>
            <w:cnfStyle w:val="001000000000" w:firstRow="0" w:lastRow="0" w:firstColumn="1" w:lastColumn="0" w:oddVBand="0" w:evenVBand="0" w:oddHBand="0" w:evenHBand="0" w:firstRowFirstColumn="0" w:firstRowLastColumn="0" w:lastRowFirstColumn="0" w:lastRowLastColumn="0"/>
            <w:tcW w:w="3887" w:type="dxa"/>
            <w:vAlign w:val="center"/>
          </w:tcPr>
          <w:p w14:paraId="3609182E" w14:textId="23EC95F9" w:rsidR="00840254" w:rsidRPr="004C2412" w:rsidRDefault="00840254" w:rsidP="00840254">
            <w:pPr>
              <w:spacing w:before="0"/>
              <w:ind w:left="0"/>
              <w:rPr>
                <w:b/>
                <w:bCs/>
              </w:rPr>
            </w:pPr>
            <w:r w:rsidRPr="004C2412">
              <w:rPr>
                <w:b/>
                <w:bCs/>
              </w:rPr>
              <w:t>Total Income Support Payment Suspensions</w:t>
            </w:r>
          </w:p>
        </w:tc>
        <w:tc>
          <w:tcPr>
            <w:tcW w:w="1267" w:type="dxa"/>
            <w:vAlign w:val="center"/>
          </w:tcPr>
          <w:p w14:paraId="3609182F" w14:textId="2D6F9B0C"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52,644</w:t>
            </w:r>
          </w:p>
        </w:tc>
        <w:tc>
          <w:tcPr>
            <w:tcW w:w="1255" w:type="dxa"/>
            <w:vAlign w:val="center"/>
          </w:tcPr>
          <w:p w14:paraId="36091830" w14:textId="5062D67F"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151,113</w:t>
            </w:r>
          </w:p>
        </w:tc>
        <w:tc>
          <w:tcPr>
            <w:tcW w:w="1256" w:type="dxa"/>
            <w:vAlign w:val="center"/>
          </w:tcPr>
          <w:p w14:paraId="36091831" w14:textId="70AE0C86"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105,545</w:t>
            </w:r>
          </w:p>
        </w:tc>
        <w:tc>
          <w:tcPr>
            <w:tcW w:w="1255" w:type="dxa"/>
            <w:vAlign w:val="center"/>
          </w:tcPr>
          <w:p w14:paraId="36091832" w14:textId="49D3E9AD"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91,065</w:t>
            </w:r>
          </w:p>
        </w:tc>
        <w:tc>
          <w:tcPr>
            <w:tcW w:w="1256" w:type="dxa"/>
            <w:vAlign w:val="center"/>
          </w:tcPr>
          <w:p w14:paraId="36091833" w14:textId="7CF39A7E"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19,941</w:t>
            </w:r>
          </w:p>
        </w:tc>
        <w:tc>
          <w:tcPr>
            <w:tcW w:w="1422" w:type="dxa"/>
            <w:vAlign w:val="center"/>
          </w:tcPr>
          <w:p w14:paraId="36091834" w14:textId="08F268B7"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420,308</w:t>
            </w:r>
          </w:p>
        </w:tc>
        <w:tc>
          <w:tcPr>
            <w:tcW w:w="1611" w:type="dxa"/>
            <w:vAlign w:val="center"/>
          </w:tcPr>
          <w:p w14:paraId="36091835" w14:textId="021B97F3"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1,227,897</w:t>
            </w:r>
          </w:p>
        </w:tc>
        <w:tc>
          <w:tcPr>
            <w:tcW w:w="1239" w:type="dxa"/>
            <w:vAlign w:val="center"/>
          </w:tcPr>
          <w:p w14:paraId="36091836" w14:textId="72C4D4B2"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100.00%</w:t>
            </w:r>
          </w:p>
        </w:tc>
      </w:tr>
    </w:tbl>
    <w:p w14:paraId="36091839" w14:textId="16F494E3" w:rsidR="005532F7" w:rsidRPr="004C2412" w:rsidRDefault="00BF54B3" w:rsidP="00A609AA">
      <w:pPr>
        <w:ind w:left="0"/>
        <w:rPr>
          <w:noProof/>
        </w:rPr>
      </w:pPr>
      <w:r w:rsidRPr="004C2412">
        <w:rPr>
          <w:noProof/>
        </w:rPr>
        <w:t>Income support payment suspensions are applied when a job seeker fails to attend an appointment with their employment services provider and a Non-Attendance Report is submitted, or when a job seeker disengages from an activity and their provider indicates on a No Show No Pay Participation Report that they wish to discuss this with the job seeker.</w:t>
      </w:r>
    </w:p>
    <w:p w14:paraId="0A93F9D1" w14:textId="69B9F34A" w:rsidR="00BF33EB" w:rsidRPr="004C2412" w:rsidRDefault="00BF33EB">
      <w:pPr>
        <w:spacing w:before="0"/>
        <w:ind w:left="0"/>
      </w:pPr>
      <w:r w:rsidRPr="004C2412">
        <w:rPr>
          <w:b/>
        </w:rPr>
        <w:br w:type="page"/>
      </w:r>
    </w:p>
    <w:p w14:paraId="5B593E88" w14:textId="04A20C1E" w:rsidR="00422B96" w:rsidRPr="004C2412" w:rsidRDefault="00D6515C" w:rsidP="00A609AA">
      <w:pPr>
        <w:pStyle w:val="Heading3"/>
        <w:numPr>
          <w:ilvl w:val="0"/>
          <w:numId w:val="0"/>
        </w:numPr>
      </w:pPr>
      <w:bookmarkStart w:id="43" w:name="_Toc517343577"/>
      <w:r w:rsidRPr="004C2412">
        <w:lastRenderedPageBreak/>
        <w:t xml:space="preserve">15 e </w:t>
      </w:r>
      <w:r w:rsidR="00C95ED9" w:rsidRPr="004C2412">
        <w:t>–</w:t>
      </w:r>
      <w:r w:rsidRPr="004C2412">
        <w:t xml:space="preserve"> </w:t>
      </w:r>
      <w:r w:rsidR="00422B96" w:rsidRPr="004C2412">
        <w:t>Compr</w:t>
      </w:r>
      <w:r w:rsidR="00244CB0" w:rsidRPr="004C2412">
        <w:t>ehensive Compliance Assessments</w:t>
      </w:r>
      <w:r w:rsidR="00C95ED9" w:rsidRPr="004C2412">
        <w:t xml:space="preserve"> - 1 </w:t>
      </w:r>
      <w:r w:rsidR="00840254" w:rsidRPr="004C2412">
        <w:t>January</w:t>
      </w:r>
      <w:r w:rsidR="00C95ED9" w:rsidRPr="004C2412">
        <w:t xml:space="preserve"> to 31 </w:t>
      </w:r>
      <w:r w:rsidR="00840254" w:rsidRPr="004C2412">
        <w:t>March</w:t>
      </w:r>
      <w:r w:rsidR="00C95ED9" w:rsidRPr="004C2412">
        <w:t xml:space="preserve"> 201</w:t>
      </w:r>
      <w:r w:rsidR="00840254" w:rsidRPr="004C2412">
        <w:t>8</w:t>
      </w:r>
      <w:bookmarkEnd w:id="43"/>
    </w:p>
    <w:tbl>
      <w:tblPr>
        <w:tblStyle w:val="LeftAlignTable"/>
        <w:tblW w:w="0" w:type="auto"/>
        <w:tblInd w:w="-5" w:type="dxa"/>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407"/>
        <w:gridCol w:w="1159"/>
        <w:gridCol w:w="1147"/>
        <w:gridCol w:w="1147"/>
        <w:gridCol w:w="1147"/>
        <w:gridCol w:w="1148"/>
        <w:gridCol w:w="1427"/>
        <w:gridCol w:w="1433"/>
        <w:gridCol w:w="1433"/>
      </w:tblGrid>
      <w:tr w:rsidR="0060590F" w:rsidRPr="004C2412" w14:paraId="36091844" w14:textId="0E3D76E5"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3B" w14:textId="6829F8DF" w:rsidR="0060590F" w:rsidRPr="004C2412" w:rsidRDefault="00CF2936" w:rsidP="00910012">
            <w:pPr>
              <w:spacing w:before="0"/>
              <w:ind w:left="0"/>
            </w:pPr>
            <w:r w:rsidRPr="004C2412">
              <w:t xml:space="preserve">Finalised </w:t>
            </w:r>
            <w:r w:rsidR="0060590F" w:rsidRPr="004C2412">
              <w:t>CCA Outcome</w:t>
            </w:r>
          </w:p>
        </w:tc>
        <w:tc>
          <w:tcPr>
            <w:tcW w:w="1159" w:type="dxa"/>
            <w:vAlign w:val="center"/>
          </w:tcPr>
          <w:p w14:paraId="3609183C" w14:textId="2D3D64A5" w:rsidR="0060590F" w:rsidRPr="004C2412"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Under 21</w:t>
            </w:r>
          </w:p>
        </w:tc>
        <w:tc>
          <w:tcPr>
            <w:tcW w:w="1147" w:type="dxa"/>
            <w:vAlign w:val="center"/>
          </w:tcPr>
          <w:p w14:paraId="3609183D" w14:textId="274ADB6B" w:rsidR="0060590F" w:rsidRPr="004C2412"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21 - 30</w:t>
            </w:r>
          </w:p>
        </w:tc>
        <w:tc>
          <w:tcPr>
            <w:tcW w:w="1147" w:type="dxa"/>
            <w:vAlign w:val="center"/>
          </w:tcPr>
          <w:p w14:paraId="3609183E" w14:textId="7DD06AAA" w:rsidR="0060590F" w:rsidRPr="004C2412"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31 - 40</w:t>
            </w:r>
          </w:p>
        </w:tc>
        <w:tc>
          <w:tcPr>
            <w:tcW w:w="1147" w:type="dxa"/>
            <w:vAlign w:val="center"/>
          </w:tcPr>
          <w:p w14:paraId="3609183F" w14:textId="3F98F0F2" w:rsidR="0060590F" w:rsidRPr="004C2412"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41 - 54</w:t>
            </w:r>
          </w:p>
        </w:tc>
        <w:tc>
          <w:tcPr>
            <w:tcW w:w="1148" w:type="dxa"/>
            <w:vAlign w:val="center"/>
          </w:tcPr>
          <w:p w14:paraId="36091840" w14:textId="6960510C" w:rsidR="0060590F" w:rsidRPr="004C2412"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55 +</w:t>
            </w:r>
          </w:p>
        </w:tc>
        <w:tc>
          <w:tcPr>
            <w:tcW w:w="1427" w:type="dxa"/>
            <w:vAlign w:val="center"/>
          </w:tcPr>
          <w:p w14:paraId="36091841" w14:textId="2F123119" w:rsidR="0060590F" w:rsidRPr="004C2412" w:rsidRDefault="0060590F"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433" w:type="dxa"/>
            <w:vAlign w:val="center"/>
          </w:tcPr>
          <w:p w14:paraId="36091842" w14:textId="54FE514A" w:rsidR="0060590F" w:rsidRPr="004C2412" w:rsidRDefault="00D370FD"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433" w:type="dxa"/>
            <w:vAlign w:val="center"/>
          </w:tcPr>
          <w:p w14:paraId="36091843" w14:textId="705F2C90" w:rsidR="0060590F" w:rsidRPr="004C2412" w:rsidRDefault="00D370FD"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r>
      <w:tr w:rsidR="00840254" w:rsidRPr="004C2412" w14:paraId="3609184E" w14:textId="751198F1" w:rsidTr="00910012">
        <w:trPr>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45" w14:textId="01E79120" w:rsidR="00840254" w:rsidRPr="004C2412" w:rsidRDefault="00840254" w:rsidP="00840254">
            <w:pPr>
              <w:spacing w:before="0"/>
              <w:ind w:left="0"/>
            </w:pPr>
            <w:r w:rsidRPr="004C2412">
              <w:t xml:space="preserve">JSCI updated - referral for </w:t>
            </w:r>
            <w:proofErr w:type="spellStart"/>
            <w:r w:rsidRPr="004C2412">
              <w:t>ESAt</w:t>
            </w:r>
            <w:proofErr w:type="spellEnd"/>
          </w:p>
        </w:tc>
        <w:tc>
          <w:tcPr>
            <w:tcW w:w="1159" w:type="dxa"/>
            <w:vAlign w:val="center"/>
          </w:tcPr>
          <w:p w14:paraId="36091846" w14:textId="282B70F7"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124</w:t>
            </w:r>
          </w:p>
        </w:tc>
        <w:tc>
          <w:tcPr>
            <w:tcW w:w="1147" w:type="dxa"/>
            <w:vAlign w:val="center"/>
          </w:tcPr>
          <w:p w14:paraId="36091847" w14:textId="09FDB3A6"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181</w:t>
            </w:r>
          </w:p>
        </w:tc>
        <w:tc>
          <w:tcPr>
            <w:tcW w:w="1147" w:type="dxa"/>
            <w:vAlign w:val="center"/>
          </w:tcPr>
          <w:p w14:paraId="36091848" w14:textId="3DAF8FC1"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147" w:type="dxa"/>
            <w:vAlign w:val="center"/>
          </w:tcPr>
          <w:p w14:paraId="36091849" w14:textId="6AF1C432"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84</w:t>
            </w:r>
          </w:p>
        </w:tc>
        <w:tc>
          <w:tcPr>
            <w:tcW w:w="1148" w:type="dxa"/>
            <w:vAlign w:val="center"/>
          </w:tcPr>
          <w:p w14:paraId="3609184A" w14:textId="2B970B0A"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427" w:type="dxa"/>
            <w:vAlign w:val="center"/>
          </w:tcPr>
          <w:p w14:paraId="3609184B" w14:textId="01E30FE7"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525</w:t>
            </w:r>
          </w:p>
        </w:tc>
        <w:tc>
          <w:tcPr>
            <w:tcW w:w="1433" w:type="dxa"/>
            <w:vAlign w:val="center"/>
          </w:tcPr>
          <w:p w14:paraId="3609184C" w14:textId="4CFD2746"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1,913</w:t>
            </w:r>
          </w:p>
        </w:tc>
        <w:tc>
          <w:tcPr>
            <w:tcW w:w="1433" w:type="dxa"/>
            <w:vAlign w:val="center"/>
          </w:tcPr>
          <w:p w14:paraId="3609184D" w14:textId="5C8B9168"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2.82%</w:t>
            </w:r>
          </w:p>
        </w:tc>
      </w:tr>
      <w:tr w:rsidR="00840254" w:rsidRPr="004C2412" w14:paraId="36091858" w14:textId="24C8318C" w:rsidTr="00910012">
        <w:trPr>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4F" w14:textId="5907349B" w:rsidR="00840254" w:rsidRPr="004C2412" w:rsidRDefault="00840254" w:rsidP="00840254">
            <w:pPr>
              <w:spacing w:before="0"/>
              <w:ind w:left="0"/>
            </w:pPr>
            <w:r w:rsidRPr="004C2412">
              <w:t>JSCI updated - eligible for higher stream</w:t>
            </w:r>
          </w:p>
        </w:tc>
        <w:tc>
          <w:tcPr>
            <w:tcW w:w="1159" w:type="dxa"/>
            <w:vAlign w:val="center"/>
          </w:tcPr>
          <w:p w14:paraId="36091850" w14:textId="12FEAA1F"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w:t>
            </w:r>
          </w:p>
        </w:tc>
        <w:tc>
          <w:tcPr>
            <w:tcW w:w="1147" w:type="dxa"/>
            <w:vAlign w:val="center"/>
          </w:tcPr>
          <w:p w14:paraId="36091851" w14:textId="48EA0016"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w:t>
            </w:r>
          </w:p>
        </w:tc>
        <w:tc>
          <w:tcPr>
            <w:tcW w:w="1147" w:type="dxa"/>
            <w:vAlign w:val="center"/>
          </w:tcPr>
          <w:p w14:paraId="36091852" w14:textId="5A334C2B"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&lt;5</w:t>
            </w:r>
          </w:p>
        </w:tc>
        <w:tc>
          <w:tcPr>
            <w:tcW w:w="1147" w:type="dxa"/>
            <w:vAlign w:val="center"/>
          </w:tcPr>
          <w:p w14:paraId="36091853" w14:textId="32BF75E3"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w:t>
            </w:r>
          </w:p>
        </w:tc>
        <w:tc>
          <w:tcPr>
            <w:tcW w:w="1148" w:type="dxa"/>
            <w:vAlign w:val="center"/>
          </w:tcPr>
          <w:p w14:paraId="36091854" w14:textId="6A65A06C"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&lt;5</w:t>
            </w:r>
          </w:p>
        </w:tc>
        <w:tc>
          <w:tcPr>
            <w:tcW w:w="1427" w:type="dxa"/>
            <w:vAlign w:val="center"/>
          </w:tcPr>
          <w:p w14:paraId="36091855" w14:textId="39435CE1"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w:t>
            </w:r>
          </w:p>
        </w:tc>
        <w:tc>
          <w:tcPr>
            <w:tcW w:w="1433" w:type="dxa"/>
            <w:vAlign w:val="center"/>
          </w:tcPr>
          <w:p w14:paraId="36091856" w14:textId="38B0B075"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103</w:t>
            </w:r>
          </w:p>
        </w:tc>
        <w:tc>
          <w:tcPr>
            <w:tcW w:w="1433" w:type="dxa"/>
            <w:vAlign w:val="center"/>
          </w:tcPr>
          <w:p w14:paraId="36091857" w14:textId="3A5462EC"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0.15%</w:t>
            </w:r>
          </w:p>
        </w:tc>
      </w:tr>
      <w:tr w:rsidR="00840254" w:rsidRPr="004C2412" w14:paraId="36091862" w14:textId="4BA815C2" w:rsidTr="00910012">
        <w:trPr>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59" w14:textId="3D4CD34F" w:rsidR="00840254" w:rsidRPr="004C2412" w:rsidRDefault="00840254" w:rsidP="00840254">
            <w:pPr>
              <w:spacing w:before="0"/>
              <w:ind w:left="0"/>
            </w:pPr>
            <w:r w:rsidRPr="004C2412">
              <w:t>Persistent non-compliance (Serious Failure)</w:t>
            </w:r>
          </w:p>
        </w:tc>
        <w:tc>
          <w:tcPr>
            <w:tcW w:w="1159" w:type="dxa"/>
            <w:vAlign w:val="center"/>
          </w:tcPr>
          <w:p w14:paraId="3609185A" w14:textId="568EF290"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827</w:t>
            </w:r>
          </w:p>
        </w:tc>
        <w:tc>
          <w:tcPr>
            <w:tcW w:w="1147" w:type="dxa"/>
            <w:vAlign w:val="center"/>
          </w:tcPr>
          <w:p w14:paraId="3609185B" w14:textId="1F7865B9"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4,475</w:t>
            </w:r>
          </w:p>
        </w:tc>
        <w:tc>
          <w:tcPr>
            <w:tcW w:w="1147" w:type="dxa"/>
            <w:vAlign w:val="center"/>
          </w:tcPr>
          <w:p w14:paraId="3609185C" w14:textId="6D2D0647"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2,640</w:t>
            </w:r>
          </w:p>
        </w:tc>
        <w:tc>
          <w:tcPr>
            <w:tcW w:w="1147" w:type="dxa"/>
            <w:vAlign w:val="center"/>
          </w:tcPr>
          <w:p w14:paraId="3609185D" w14:textId="613C5DFD"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1,519</w:t>
            </w:r>
          </w:p>
        </w:tc>
        <w:tc>
          <w:tcPr>
            <w:tcW w:w="1148" w:type="dxa"/>
            <w:vAlign w:val="center"/>
          </w:tcPr>
          <w:p w14:paraId="3609185E" w14:textId="56CA77AC"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57</w:t>
            </w:r>
          </w:p>
        </w:tc>
        <w:tc>
          <w:tcPr>
            <w:tcW w:w="1427" w:type="dxa"/>
            <w:vAlign w:val="center"/>
          </w:tcPr>
          <w:p w14:paraId="3609185F" w14:textId="1DC4B908"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9,518</w:t>
            </w:r>
          </w:p>
        </w:tc>
        <w:tc>
          <w:tcPr>
            <w:tcW w:w="1433" w:type="dxa"/>
            <w:vAlign w:val="center"/>
          </w:tcPr>
          <w:p w14:paraId="36091860" w14:textId="239E0188"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29,793</w:t>
            </w:r>
          </w:p>
        </w:tc>
        <w:tc>
          <w:tcPr>
            <w:tcW w:w="1433" w:type="dxa"/>
            <w:vAlign w:val="center"/>
          </w:tcPr>
          <w:p w14:paraId="36091861" w14:textId="403B0BA1"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43.91%</w:t>
            </w:r>
          </w:p>
        </w:tc>
      </w:tr>
      <w:tr w:rsidR="00840254" w:rsidRPr="004C2412" w14:paraId="3609186C" w14:textId="31BC8C10" w:rsidTr="00910012">
        <w:trPr>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63" w14:textId="7853BF2E" w:rsidR="00840254" w:rsidRPr="004C2412" w:rsidRDefault="00840254" w:rsidP="00840254">
            <w:pPr>
              <w:spacing w:before="0"/>
              <w:ind w:left="0"/>
            </w:pPr>
            <w:r w:rsidRPr="004C2412">
              <w:t>Other outcomes</w:t>
            </w:r>
          </w:p>
        </w:tc>
        <w:tc>
          <w:tcPr>
            <w:tcW w:w="1159" w:type="dxa"/>
            <w:vAlign w:val="center"/>
          </w:tcPr>
          <w:p w14:paraId="36091864" w14:textId="301BD1CF"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1,413</w:t>
            </w:r>
          </w:p>
        </w:tc>
        <w:tc>
          <w:tcPr>
            <w:tcW w:w="1147" w:type="dxa"/>
            <w:vAlign w:val="center"/>
          </w:tcPr>
          <w:p w14:paraId="36091865" w14:textId="38904C16"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4,013</w:t>
            </w:r>
          </w:p>
        </w:tc>
        <w:tc>
          <w:tcPr>
            <w:tcW w:w="1147" w:type="dxa"/>
            <w:vAlign w:val="center"/>
          </w:tcPr>
          <w:p w14:paraId="36091866" w14:textId="78607789"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2,485</w:t>
            </w:r>
          </w:p>
        </w:tc>
        <w:tc>
          <w:tcPr>
            <w:tcW w:w="1147" w:type="dxa"/>
            <w:vAlign w:val="center"/>
          </w:tcPr>
          <w:p w14:paraId="36091867" w14:textId="7205FE9A"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1,768</w:t>
            </w:r>
          </w:p>
        </w:tc>
        <w:tc>
          <w:tcPr>
            <w:tcW w:w="1148" w:type="dxa"/>
            <w:vAlign w:val="center"/>
          </w:tcPr>
          <w:p w14:paraId="36091868" w14:textId="45E7A66B"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141</w:t>
            </w:r>
          </w:p>
        </w:tc>
        <w:tc>
          <w:tcPr>
            <w:tcW w:w="1427" w:type="dxa"/>
            <w:vAlign w:val="center"/>
          </w:tcPr>
          <w:p w14:paraId="36091869" w14:textId="00FD83A8"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9,820</w:t>
            </w:r>
          </w:p>
        </w:tc>
        <w:tc>
          <w:tcPr>
            <w:tcW w:w="1433" w:type="dxa"/>
            <w:vAlign w:val="center"/>
          </w:tcPr>
          <w:p w14:paraId="3609186A" w14:textId="425065A5"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31,388</w:t>
            </w:r>
          </w:p>
        </w:tc>
        <w:tc>
          <w:tcPr>
            <w:tcW w:w="1433" w:type="dxa"/>
            <w:vAlign w:val="center"/>
          </w:tcPr>
          <w:p w14:paraId="3609186B" w14:textId="524C4EB0"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46.26%</w:t>
            </w:r>
          </w:p>
        </w:tc>
      </w:tr>
      <w:tr w:rsidR="00840254" w:rsidRPr="004C2412" w14:paraId="36091876" w14:textId="3D6E2004" w:rsidTr="00910012">
        <w:trPr>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6D" w14:textId="7BABDF88" w:rsidR="00840254" w:rsidRPr="004C2412" w:rsidRDefault="00840254" w:rsidP="00840254">
            <w:pPr>
              <w:spacing w:before="0"/>
              <w:ind w:left="0"/>
            </w:pPr>
            <w:r w:rsidRPr="004C2412">
              <w:t>No outcomes</w:t>
            </w:r>
          </w:p>
        </w:tc>
        <w:tc>
          <w:tcPr>
            <w:tcW w:w="1159" w:type="dxa"/>
            <w:vAlign w:val="center"/>
          </w:tcPr>
          <w:p w14:paraId="3609186E" w14:textId="725F3FF1"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30</w:t>
            </w:r>
          </w:p>
        </w:tc>
        <w:tc>
          <w:tcPr>
            <w:tcW w:w="1147" w:type="dxa"/>
            <w:vAlign w:val="center"/>
          </w:tcPr>
          <w:p w14:paraId="3609186F" w14:textId="64D746A7"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592</w:t>
            </w:r>
          </w:p>
        </w:tc>
        <w:tc>
          <w:tcPr>
            <w:tcW w:w="1147" w:type="dxa"/>
            <w:vAlign w:val="center"/>
          </w:tcPr>
          <w:p w14:paraId="36091870" w14:textId="6F912378"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398</w:t>
            </w:r>
          </w:p>
        </w:tc>
        <w:tc>
          <w:tcPr>
            <w:tcW w:w="1147" w:type="dxa"/>
            <w:vAlign w:val="center"/>
          </w:tcPr>
          <w:p w14:paraId="36091871" w14:textId="6AD07569"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282</w:t>
            </w:r>
          </w:p>
        </w:tc>
        <w:tc>
          <w:tcPr>
            <w:tcW w:w="1148" w:type="dxa"/>
            <w:vAlign w:val="center"/>
          </w:tcPr>
          <w:p w14:paraId="36091872" w14:textId="439F9DC5"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33</w:t>
            </w:r>
          </w:p>
        </w:tc>
        <w:tc>
          <w:tcPr>
            <w:tcW w:w="1427" w:type="dxa"/>
            <w:vAlign w:val="center"/>
          </w:tcPr>
          <w:p w14:paraId="36091873" w14:textId="5834B42A"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1,335</w:t>
            </w:r>
          </w:p>
        </w:tc>
        <w:tc>
          <w:tcPr>
            <w:tcW w:w="1433" w:type="dxa"/>
            <w:vAlign w:val="center"/>
          </w:tcPr>
          <w:p w14:paraId="36091874" w14:textId="40A2A06A"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4,657</w:t>
            </w:r>
          </w:p>
        </w:tc>
        <w:tc>
          <w:tcPr>
            <w:tcW w:w="1433" w:type="dxa"/>
            <w:vAlign w:val="center"/>
          </w:tcPr>
          <w:p w14:paraId="36091875" w14:textId="69C9026A"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6.86%</w:t>
            </w:r>
          </w:p>
        </w:tc>
      </w:tr>
      <w:tr w:rsidR="00840254" w:rsidRPr="004C2412" w14:paraId="36091880" w14:textId="0F21E886"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407" w:type="dxa"/>
            <w:vAlign w:val="center"/>
          </w:tcPr>
          <w:p w14:paraId="36091877" w14:textId="425FD461" w:rsidR="00840254" w:rsidRPr="004C2412" w:rsidRDefault="00840254" w:rsidP="00840254">
            <w:pPr>
              <w:spacing w:before="0"/>
              <w:ind w:left="0"/>
            </w:pPr>
            <w:r w:rsidRPr="004C2412">
              <w:t>Total</w:t>
            </w:r>
          </w:p>
        </w:tc>
        <w:tc>
          <w:tcPr>
            <w:tcW w:w="1159" w:type="dxa"/>
            <w:vAlign w:val="center"/>
          </w:tcPr>
          <w:p w14:paraId="36091878" w14:textId="2DECACEB" w:rsidR="00840254" w:rsidRPr="004C2412" w:rsidRDefault="00840254" w:rsidP="00840254">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2,410</w:t>
            </w:r>
          </w:p>
        </w:tc>
        <w:tc>
          <w:tcPr>
            <w:tcW w:w="1147" w:type="dxa"/>
            <w:vAlign w:val="center"/>
          </w:tcPr>
          <w:p w14:paraId="36091879" w14:textId="36FADAAD" w:rsidR="00840254" w:rsidRPr="004C2412" w:rsidRDefault="00840254" w:rsidP="00840254">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9,278</w:t>
            </w:r>
          </w:p>
        </w:tc>
        <w:tc>
          <w:tcPr>
            <w:tcW w:w="1147" w:type="dxa"/>
            <w:vAlign w:val="center"/>
          </w:tcPr>
          <w:p w14:paraId="3609187A" w14:textId="3C8B54FE" w:rsidR="00840254" w:rsidRPr="004C2412" w:rsidRDefault="00840254" w:rsidP="00840254">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5,656</w:t>
            </w:r>
          </w:p>
        </w:tc>
        <w:tc>
          <w:tcPr>
            <w:tcW w:w="1147" w:type="dxa"/>
            <w:vAlign w:val="center"/>
          </w:tcPr>
          <w:p w14:paraId="3609187B" w14:textId="1A7F0532" w:rsidR="00840254" w:rsidRPr="004C2412" w:rsidRDefault="00840254" w:rsidP="00840254">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3,658</w:t>
            </w:r>
          </w:p>
        </w:tc>
        <w:tc>
          <w:tcPr>
            <w:tcW w:w="1148" w:type="dxa"/>
            <w:vAlign w:val="center"/>
          </w:tcPr>
          <w:p w14:paraId="3609187C" w14:textId="4443702D" w:rsidR="00840254" w:rsidRPr="004C2412" w:rsidRDefault="00840254" w:rsidP="00840254">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239</w:t>
            </w:r>
          </w:p>
        </w:tc>
        <w:tc>
          <w:tcPr>
            <w:tcW w:w="1427" w:type="dxa"/>
            <w:vAlign w:val="center"/>
          </w:tcPr>
          <w:p w14:paraId="3609187D" w14:textId="4BBE729C" w:rsidR="00840254" w:rsidRPr="004C2412" w:rsidRDefault="00840254" w:rsidP="00840254">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21,241</w:t>
            </w:r>
          </w:p>
        </w:tc>
        <w:tc>
          <w:tcPr>
            <w:tcW w:w="1433" w:type="dxa"/>
            <w:vAlign w:val="center"/>
          </w:tcPr>
          <w:p w14:paraId="3609187E" w14:textId="79D8F8C6" w:rsidR="00840254" w:rsidRPr="004C2412" w:rsidRDefault="00840254" w:rsidP="00840254">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67,854</w:t>
            </w:r>
          </w:p>
        </w:tc>
        <w:tc>
          <w:tcPr>
            <w:tcW w:w="1433" w:type="dxa"/>
            <w:vAlign w:val="center"/>
          </w:tcPr>
          <w:p w14:paraId="3609187F" w14:textId="314DE0F2" w:rsidR="00840254" w:rsidRPr="004C2412" w:rsidRDefault="00840254" w:rsidP="00840254">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100.00%</w:t>
            </w:r>
          </w:p>
        </w:tc>
      </w:tr>
    </w:tbl>
    <w:p w14:paraId="36091883" w14:textId="7FC3FAB3" w:rsidR="004F047B" w:rsidRPr="004C2412" w:rsidRDefault="00F0627E" w:rsidP="00A609AA">
      <w:pPr>
        <w:pStyle w:val="Heading2"/>
        <w:numPr>
          <w:ilvl w:val="0"/>
          <w:numId w:val="0"/>
        </w:numPr>
      </w:pPr>
      <w:bookmarkStart w:id="44" w:name="_Toc517343578"/>
      <w:r w:rsidRPr="004C2412">
        <w:t xml:space="preserve">16 </w:t>
      </w:r>
      <w:r w:rsidR="00663AE9" w:rsidRPr="004C2412">
        <w:rPr>
          <w:szCs w:val="22"/>
        </w:rPr>
        <w:t>–</w:t>
      </w:r>
      <w:r w:rsidRPr="004C2412">
        <w:t xml:space="preserve"> </w:t>
      </w:r>
      <w:r w:rsidR="004F047B" w:rsidRPr="004C2412">
        <w:t xml:space="preserve">Financial Penalties, Connection Failures, </w:t>
      </w:r>
      <w:r w:rsidR="00EE4D0A" w:rsidRPr="004C2412">
        <w:t xml:space="preserve">Income Support </w:t>
      </w:r>
      <w:r w:rsidR="004F047B" w:rsidRPr="004C2412">
        <w:t xml:space="preserve">Payment Suspensions and </w:t>
      </w:r>
      <w:r w:rsidR="00F4190C" w:rsidRPr="004C2412">
        <w:t xml:space="preserve">CCAs </w:t>
      </w:r>
      <w:r w:rsidR="004F047B" w:rsidRPr="004C2412">
        <w:t>by Allowance Types</w:t>
      </w:r>
      <w:r w:rsidR="00C95ED9" w:rsidRPr="004C2412">
        <w:t xml:space="preserve"> -</w:t>
      </w:r>
      <w:r w:rsidR="004F047B" w:rsidRPr="004C2412">
        <w:t xml:space="preserve"> </w:t>
      </w:r>
      <w:r w:rsidR="006C7CE4" w:rsidRPr="004C2412">
        <w:t xml:space="preserve">1 </w:t>
      </w:r>
      <w:r w:rsidR="00840254" w:rsidRPr="004C2412">
        <w:t>January</w:t>
      </w:r>
      <w:r w:rsidR="006C7CE4" w:rsidRPr="004C2412">
        <w:t xml:space="preserve"> to 31 </w:t>
      </w:r>
      <w:r w:rsidR="00840254" w:rsidRPr="004C2412">
        <w:t>March 2018</w:t>
      </w:r>
      <w:bookmarkEnd w:id="44"/>
    </w:p>
    <w:p w14:paraId="36091884" w14:textId="405A3055" w:rsidR="007578AE" w:rsidRPr="004C2412" w:rsidRDefault="00347F02" w:rsidP="00A609AA">
      <w:pPr>
        <w:pStyle w:val="Heading3"/>
        <w:numPr>
          <w:ilvl w:val="0"/>
          <w:numId w:val="0"/>
        </w:numPr>
      </w:pPr>
      <w:bookmarkStart w:id="45" w:name="_Toc517343579"/>
      <w:r w:rsidRPr="004C2412">
        <w:t xml:space="preserve">16 a </w:t>
      </w:r>
      <w:r w:rsidR="00C95ED9" w:rsidRPr="004C2412">
        <w:t xml:space="preserve">– Non-Payment Periods (NPPs) - 1 </w:t>
      </w:r>
      <w:r w:rsidR="00840254" w:rsidRPr="004C2412">
        <w:t>January</w:t>
      </w:r>
      <w:r w:rsidR="00C95ED9" w:rsidRPr="004C2412">
        <w:t xml:space="preserve"> to 31 </w:t>
      </w:r>
      <w:r w:rsidR="00840254" w:rsidRPr="004C2412">
        <w:t xml:space="preserve">March </w:t>
      </w:r>
      <w:r w:rsidR="00C95ED9" w:rsidRPr="004C2412">
        <w:t>201</w:t>
      </w:r>
      <w:r w:rsidR="00840254" w:rsidRPr="004C2412">
        <w:t>8</w:t>
      </w:r>
      <w:bookmarkEnd w:id="45"/>
    </w:p>
    <w:tbl>
      <w:tblPr>
        <w:tblStyle w:val="LeftAlignTable"/>
        <w:tblW w:w="0" w:type="auto"/>
        <w:tblInd w:w="-5" w:type="dxa"/>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4F047B" w:rsidRPr="004C2412" w14:paraId="3609188D" w14:textId="0B37DA84"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85" w14:textId="2C0083DA" w:rsidR="004F047B" w:rsidRPr="004C2412" w:rsidRDefault="00C95ED9" w:rsidP="00910012">
            <w:pPr>
              <w:spacing w:before="0"/>
              <w:ind w:left="0"/>
            </w:pPr>
            <w:r w:rsidRPr="004C2412">
              <w:t>Type of NPP (</w:t>
            </w:r>
            <w:r w:rsidR="00CF2936" w:rsidRPr="004C2412">
              <w:t xml:space="preserve">Serious </w:t>
            </w:r>
            <w:r w:rsidRPr="004C2412">
              <w:t>or Unemployment Non Payment)</w:t>
            </w:r>
          </w:p>
        </w:tc>
        <w:tc>
          <w:tcPr>
            <w:tcW w:w="1276" w:type="dxa"/>
            <w:vAlign w:val="center"/>
          </w:tcPr>
          <w:p w14:paraId="36091886" w14:textId="161C732D"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NSA</w:t>
            </w:r>
            <w:r w:rsidR="00A75C1F" w:rsidRPr="004C2412">
              <w:t>^</w:t>
            </w:r>
          </w:p>
        </w:tc>
        <w:tc>
          <w:tcPr>
            <w:tcW w:w="1275" w:type="dxa"/>
            <w:vAlign w:val="center"/>
          </w:tcPr>
          <w:p w14:paraId="36091887" w14:textId="5C7B43C3"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YAL</w:t>
            </w:r>
          </w:p>
        </w:tc>
        <w:tc>
          <w:tcPr>
            <w:tcW w:w="1560" w:type="dxa"/>
            <w:vAlign w:val="center"/>
          </w:tcPr>
          <w:p w14:paraId="36091888" w14:textId="7FE37570"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PPS</w:t>
            </w:r>
          </w:p>
        </w:tc>
        <w:tc>
          <w:tcPr>
            <w:tcW w:w="1417" w:type="dxa"/>
            <w:vAlign w:val="center"/>
          </w:tcPr>
          <w:p w14:paraId="36091889" w14:textId="541D5594"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Not on allowance</w:t>
            </w:r>
          </w:p>
        </w:tc>
        <w:tc>
          <w:tcPr>
            <w:tcW w:w="1276" w:type="dxa"/>
            <w:vAlign w:val="center"/>
          </w:tcPr>
          <w:p w14:paraId="3609188A" w14:textId="0468ED67"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276" w:type="dxa"/>
            <w:vAlign w:val="center"/>
          </w:tcPr>
          <w:p w14:paraId="3609188B" w14:textId="642D1693"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276" w:type="dxa"/>
            <w:vAlign w:val="center"/>
          </w:tcPr>
          <w:p w14:paraId="3609188C" w14:textId="00A669DC"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r>
      <w:tr w:rsidR="00840254" w:rsidRPr="004C2412" w14:paraId="36091896" w14:textId="392F6685" w:rsidTr="00910012">
        <w:trPr>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8E" w14:textId="3BE92C10" w:rsidR="00840254" w:rsidRPr="004C2412" w:rsidRDefault="00840254" w:rsidP="00840254">
            <w:pPr>
              <w:spacing w:before="0"/>
              <w:ind w:left="0"/>
            </w:pPr>
            <w:r w:rsidRPr="004C2412">
              <w:t>Voluntary unemployment – UNPP</w:t>
            </w:r>
          </w:p>
        </w:tc>
        <w:tc>
          <w:tcPr>
            <w:tcW w:w="1276" w:type="dxa"/>
            <w:vAlign w:val="center"/>
          </w:tcPr>
          <w:p w14:paraId="3609188F" w14:textId="5A352EEF"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347</w:t>
            </w:r>
          </w:p>
        </w:tc>
        <w:tc>
          <w:tcPr>
            <w:tcW w:w="1275" w:type="dxa"/>
            <w:vAlign w:val="center"/>
          </w:tcPr>
          <w:p w14:paraId="36091890" w14:textId="1EC9DFCB"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560" w:type="dxa"/>
            <w:vAlign w:val="center"/>
          </w:tcPr>
          <w:p w14:paraId="36091891" w14:textId="7954212B"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&lt;5</w:t>
            </w:r>
          </w:p>
        </w:tc>
        <w:tc>
          <w:tcPr>
            <w:tcW w:w="1417" w:type="dxa"/>
            <w:vAlign w:val="center"/>
          </w:tcPr>
          <w:p w14:paraId="36091892" w14:textId="4ECFD00B"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1,529</w:t>
            </w:r>
          </w:p>
        </w:tc>
        <w:tc>
          <w:tcPr>
            <w:tcW w:w="1276" w:type="dxa"/>
            <w:vAlign w:val="center"/>
          </w:tcPr>
          <w:p w14:paraId="36091893" w14:textId="12A3C653"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1,968</w:t>
            </w:r>
          </w:p>
        </w:tc>
        <w:tc>
          <w:tcPr>
            <w:tcW w:w="1276" w:type="dxa"/>
            <w:vAlign w:val="center"/>
          </w:tcPr>
          <w:p w14:paraId="36091894" w14:textId="756531D6"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5,246</w:t>
            </w:r>
          </w:p>
        </w:tc>
        <w:tc>
          <w:tcPr>
            <w:tcW w:w="1276" w:type="dxa"/>
            <w:vAlign w:val="center"/>
          </w:tcPr>
          <w:p w14:paraId="36091895" w14:textId="1B46A0A2"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13.32%</w:t>
            </w:r>
          </w:p>
        </w:tc>
      </w:tr>
      <w:tr w:rsidR="00840254" w:rsidRPr="004C2412" w14:paraId="3609189F" w14:textId="54DF0650" w:rsidTr="00910012">
        <w:trPr>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97" w14:textId="79BCF434" w:rsidR="00840254" w:rsidRPr="004C2412" w:rsidRDefault="00840254" w:rsidP="00840254">
            <w:pPr>
              <w:spacing w:before="0"/>
              <w:ind w:left="0"/>
            </w:pPr>
            <w:r w:rsidRPr="004C2412">
              <w:t>Unemployment due to misconduct – UNPP</w:t>
            </w:r>
          </w:p>
        </w:tc>
        <w:tc>
          <w:tcPr>
            <w:tcW w:w="1276" w:type="dxa"/>
            <w:vAlign w:val="center"/>
          </w:tcPr>
          <w:p w14:paraId="36091898" w14:textId="643D6E6B"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163</w:t>
            </w:r>
          </w:p>
        </w:tc>
        <w:tc>
          <w:tcPr>
            <w:tcW w:w="1275" w:type="dxa"/>
            <w:vAlign w:val="center"/>
          </w:tcPr>
          <w:p w14:paraId="36091899" w14:textId="5FDFC190"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560" w:type="dxa"/>
            <w:vAlign w:val="center"/>
          </w:tcPr>
          <w:p w14:paraId="3609189A" w14:textId="0B111D76"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&lt;5</w:t>
            </w:r>
          </w:p>
        </w:tc>
        <w:tc>
          <w:tcPr>
            <w:tcW w:w="1417" w:type="dxa"/>
            <w:vAlign w:val="center"/>
          </w:tcPr>
          <w:p w14:paraId="3609189B" w14:textId="709BFD34"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899</w:t>
            </w:r>
          </w:p>
        </w:tc>
        <w:tc>
          <w:tcPr>
            <w:tcW w:w="1276" w:type="dxa"/>
            <w:vAlign w:val="center"/>
          </w:tcPr>
          <w:p w14:paraId="3609189C" w14:textId="5C736BF3"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1,097</w:t>
            </w:r>
          </w:p>
        </w:tc>
        <w:tc>
          <w:tcPr>
            <w:tcW w:w="1276" w:type="dxa"/>
            <w:vAlign w:val="center"/>
          </w:tcPr>
          <w:p w14:paraId="3609189D" w14:textId="717B7BBA"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3,149</w:t>
            </w:r>
          </w:p>
        </w:tc>
        <w:tc>
          <w:tcPr>
            <w:tcW w:w="1276" w:type="dxa"/>
            <w:vAlign w:val="center"/>
          </w:tcPr>
          <w:p w14:paraId="3609189E" w14:textId="106A8FED"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8.00%</w:t>
            </w:r>
          </w:p>
        </w:tc>
      </w:tr>
      <w:tr w:rsidR="00840254" w:rsidRPr="004C2412" w14:paraId="360918A8" w14:textId="4D8225C1" w:rsidTr="00910012">
        <w:trPr>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A0" w14:textId="66231A05" w:rsidR="00840254" w:rsidRPr="004C2412" w:rsidRDefault="00840254" w:rsidP="00840254">
            <w:pPr>
              <w:spacing w:before="0"/>
              <w:ind w:left="0"/>
            </w:pPr>
            <w:r w:rsidRPr="004C2412">
              <w:t>Persistent non-compliance – Serious</w:t>
            </w:r>
          </w:p>
        </w:tc>
        <w:tc>
          <w:tcPr>
            <w:tcW w:w="1276" w:type="dxa"/>
            <w:vAlign w:val="center"/>
          </w:tcPr>
          <w:p w14:paraId="360918A1" w14:textId="6702190F"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8,115</w:t>
            </w:r>
          </w:p>
        </w:tc>
        <w:tc>
          <w:tcPr>
            <w:tcW w:w="1275" w:type="dxa"/>
            <w:vAlign w:val="center"/>
          </w:tcPr>
          <w:p w14:paraId="360918A2" w14:textId="45A04DCC"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1,272</w:t>
            </w:r>
          </w:p>
        </w:tc>
        <w:tc>
          <w:tcPr>
            <w:tcW w:w="1560" w:type="dxa"/>
            <w:vAlign w:val="center"/>
          </w:tcPr>
          <w:p w14:paraId="360918A3" w14:textId="65600F7D"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131</w:t>
            </w:r>
          </w:p>
        </w:tc>
        <w:tc>
          <w:tcPr>
            <w:tcW w:w="1417" w:type="dxa"/>
            <w:vAlign w:val="center"/>
          </w:tcPr>
          <w:p w14:paraId="360918A4" w14:textId="5A51AF3D"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276" w:type="dxa"/>
            <w:vAlign w:val="center"/>
          </w:tcPr>
          <w:p w14:paraId="360918A5" w14:textId="027A777D"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9,518</w:t>
            </w:r>
          </w:p>
        </w:tc>
        <w:tc>
          <w:tcPr>
            <w:tcW w:w="1276" w:type="dxa"/>
            <w:vAlign w:val="center"/>
          </w:tcPr>
          <w:p w14:paraId="360918A6" w14:textId="4776FE0A"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29,793</w:t>
            </w:r>
          </w:p>
        </w:tc>
        <w:tc>
          <w:tcPr>
            <w:tcW w:w="1276" w:type="dxa"/>
            <w:vAlign w:val="center"/>
          </w:tcPr>
          <w:p w14:paraId="360918A7" w14:textId="0AE5DAF5"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75.66%</w:t>
            </w:r>
          </w:p>
        </w:tc>
      </w:tr>
      <w:tr w:rsidR="00840254" w:rsidRPr="004C2412" w14:paraId="360918B1" w14:textId="0B7509A3" w:rsidTr="00910012">
        <w:trPr>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A9" w14:textId="72FEC7AF" w:rsidR="00840254" w:rsidRPr="004C2412" w:rsidRDefault="00840254" w:rsidP="00840254">
            <w:pPr>
              <w:spacing w:before="0"/>
              <w:ind w:left="0"/>
            </w:pPr>
            <w:r w:rsidRPr="004C2412">
              <w:t>Did not commence suitable work – Serious</w:t>
            </w:r>
          </w:p>
        </w:tc>
        <w:tc>
          <w:tcPr>
            <w:tcW w:w="1276" w:type="dxa"/>
            <w:vAlign w:val="center"/>
          </w:tcPr>
          <w:p w14:paraId="360918AA" w14:textId="3838EC5B"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109</w:t>
            </w:r>
          </w:p>
        </w:tc>
        <w:tc>
          <w:tcPr>
            <w:tcW w:w="1275" w:type="dxa"/>
            <w:vAlign w:val="center"/>
          </w:tcPr>
          <w:p w14:paraId="360918AB" w14:textId="21126201"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w:t>
            </w:r>
          </w:p>
        </w:tc>
        <w:tc>
          <w:tcPr>
            <w:tcW w:w="1560" w:type="dxa"/>
            <w:vAlign w:val="center"/>
          </w:tcPr>
          <w:p w14:paraId="360918AC" w14:textId="027A26E1"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w:t>
            </w:r>
          </w:p>
        </w:tc>
        <w:tc>
          <w:tcPr>
            <w:tcW w:w="1417" w:type="dxa"/>
            <w:vAlign w:val="center"/>
          </w:tcPr>
          <w:p w14:paraId="360918AD" w14:textId="59D7F87F"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276" w:type="dxa"/>
            <w:vAlign w:val="center"/>
          </w:tcPr>
          <w:p w14:paraId="360918AE" w14:textId="38A83D08"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128</w:t>
            </w:r>
          </w:p>
        </w:tc>
        <w:tc>
          <w:tcPr>
            <w:tcW w:w="1276" w:type="dxa"/>
            <w:vAlign w:val="center"/>
          </w:tcPr>
          <w:p w14:paraId="360918AF" w14:textId="39521061"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449</w:t>
            </w:r>
          </w:p>
        </w:tc>
        <w:tc>
          <w:tcPr>
            <w:tcW w:w="1276" w:type="dxa"/>
            <w:vAlign w:val="center"/>
          </w:tcPr>
          <w:p w14:paraId="360918B0" w14:textId="099A92F8"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1.14%</w:t>
            </w:r>
          </w:p>
        </w:tc>
      </w:tr>
      <w:tr w:rsidR="00840254" w:rsidRPr="004C2412" w14:paraId="360918BA" w14:textId="6E59FEB3" w:rsidTr="00910012">
        <w:trPr>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B2" w14:textId="3F91BFEF" w:rsidR="00840254" w:rsidRPr="004C2412" w:rsidRDefault="00840254" w:rsidP="00840254">
            <w:pPr>
              <w:spacing w:before="0"/>
              <w:ind w:left="0"/>
            </w:pPr>
            <w:r w:rsidRPr="004C2412">
              <w:t>Refused a suitable job – Serious</w:t>
            </w:r>
          </w:p>
        </w:tc>
        <w:tc>
          <w:tcPr>
            <w:tcW w:w="1276" w:type="dxa"/>
            <w:vAlign w:val="center"/>
          </w:tcPr>
          <w:p w14:paraId="360918B3" w14:textId="7BBB609C"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197</w:t>
            </w:r>
          </w:p>
        </w:tc>
        <w:tc>
          <w:tcPr>
            <w:tcW w:w="1275" w:type="dxa"/>
            <w:vAlign w:val="center"/>
          </w:tcPr>
          <w:p w14:paraId="360918B4" w14:textId="78984F39"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560" w:type="dxa"/>
            <w:vAlign w:val="center"/>
          </w:tcPr>
          <w:p w14:paraId="360918B5" w14:textId="339F310D"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&lt;5</w:t>
            </w:r>
          </w:p>
        </w:tc>
        <w:tc>
          <w:tcPr>
            <w:tcW w:w="1417" w:type="dxa"/>
            <w:vAlign w:val="center"/>
          </w:tcPr>
          <w:p w14:paraId="360918B6" w14:textId="3D62B89A"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276" w:type="dxa"/>
            <w:vAlign w:val="center"/>
          </w:tcPr>
          <w:p w14:paraId="360918B7" w14:textId="2664DCDA"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243</w:t>
            </w:r>
          </w:p>
        </w:tc>
        <w:tc>
          <w:tcPr>
            <w:tcW w:w="1276" w:type="dxa"/>
            <w:vAlign w:val="center"/>
          </w:tcPr>
          <w:p w14:paraId="360918B8" w14:textId="795755F1"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740</w:t>
            </w:r>
          </w:p>
        </w:tc>
        <w:tc>
          <w:tcPr>
            <w:tcW w:w="1276" w:type="dxa"/>
            <w:vAlign w:val="center"/>
          </w:tcPr>
          <w:p w14:paraId="360918B9" w14:textId="701DC9CE" w:rsidR="00840254" w:rsidRPr="004C2412" w:rsidRDefault="00840254" w:rsidP="00840254">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1.88%</w:t>
            </w:r>
          </w:p>
        </w:tc>
      </w:tr>
      <w:tr w:rsidR="00840254" w:rsidRPr="004C2412" w14:paraId="360918C3" w14:textId="5BF5D8A2"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44" w:type="dxa"/>
            <w:vAlign w:val="center"/>
          </w:tcPr>
          <w:p w14:paraId="360918BB" w14:textId="502CAACF" w:rsidR="00840254" w:rsidRPr="004C2412" w:rsidRDefault="00840254" w:rsidP="00840254">
            <w:pPr>
              <w:spacing w:before="0"/>
              <w:ind w:left="0"/>
            </w:pPr>
            <w:r w:rsidRPr="004C2412">
              <w:t xml:space="preserve">Sub Total NPPs </w:t>
            </w:r>
          </w:p>
        </w:tc>
        <w:tc>
          <w:tcPr>
            <w:tcW w:w="1276" w:type="dxa"/>
            <w:vAlign w:val="center"/>
          </w:tcPr>
          <w:p w14:paraId="360918BC" w14:textId="7983FDEE" w:rsidR="00840254" w:rsidRPr="004C2412" w:rsidRDefault="00840254" w:rsidP="00840254">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8,931</w:t>
            </w:r>
          </w:p>
        </w:tc>
        <w:tc>
          <w:tcPr>
            <w:tcW w:w="1275" w:type="dxa"/>
            <w:vAlign w:val="center"/>
          </w:tcPr>
          <w:p w14:paraId="360918BD" w14:textId="51B45B81" w:rsidR="00840254" w:rsidRPr="004C2412" w:rsidRDefault="00840254" w:rsidP="00840254">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1,456</w:t>
            </w:r>
          </w:p>
        </w:tc>
        <w:tc>
          <w:tcPr>
            <w:tcW w:w="1560" w:type="dxa"/>
            <w:vAlign w:val="center"/>
          </w:tcPr>
          <w:p w14:paraId="360918BE" w14:textId="6E1B23B5" w:rsidR="00840254" w:rsidRPr="004C2412" w:rsidRDefault="00840254" w:rsidP="00840254">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139</w:t>
            </w:r>
          </w:p>
        </w:tc>
        <w:tc>
          <w:tcPr>
            <w:tcW w:w="1417" w:type="dxa"/>
            <w:vAlign w:val="center"/>
          </w:tcPr>
          <w:p w14:paraId="360918BF" w14:textId="06702796" w:rsidR="00840254" w:rsidRPr="004C2412" w:rsidRDefault="00840254" w:rsidP="00840254">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2,428</w:t>
            </w:r>
          </w:p>
        </w:tc>
        <w:tc>
          <w:tcPr>
            <w:tcW w:w="1276" w:type="dxa"/>
            <w:vAlign w:val="center"/>
          </w:tcPr>
          <w:p w14:paraId="360918C0" w14:textId="2202A4F8" w:rsidR="00840254" w:rsidRPr="004C2412" w:rsidRDefault="00840254" w:rsidP="00840254">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12,954</w:t>
            </w:r>
          </w:p>
        </w:tc>
        <w:tc>
          <w:tcPr>
            <w:tcW w:w="1276" w:type="dxa"/>
            <w:vAlign w:val="center"/>
          </w:tcPr>
          <w:p w14:paraId="360918C1" w14:textId="67CA0D79" w:rsidR="00840254" w:rsidRPr="004C2412" w:rsidRDefault="00840254" w:rsidP="00840254">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39,377</w:t>
            </w:r>
          </w:p>
        </w:tc>
        <w:tc>
          <w:tcPr>
            <w:tcW w:w="1276" w:type="dxa"/>
            <w:vAlign w:val="center"/>
          </w:tcPr>
          <w:p w14:paraId="360918C2" w14:textId="6FC2B00A" w:rsidR="00840254" w:rsidRPr="004C2412" w:rsidRDefault="00840254" w:rsidP="00840254">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100.00%</w:t>
            </w:r>
          </w:p>
        </w:tc>
      </w:tr>
    </w:tbl>
    <w:p w14:paraId="360918C4" w14:textId="13BAA92D" w:rsidR="007578AE" w:rsidRPr="004C2412" w:rsidRDefault="00A75C1F" w:rsidP="00A609AA">
      <w:pPr>
        <w:ind w:left="0"/>
      </w:pPr>
      <w:r w:rsidRPr="004C2412">
        <w:t>^</w:t>
      </w:r>
      <w:r w:rsidR="00835C55" w:rsidRPr="004C2412">
        <w:t xml:space="preserve"> Due to the small number of Activity Tested recipients of </w:t>
      </w:r>
      <w:r w:rsidRPr="004C2412">
        <w:t>Special B</w:t>
      </w:r>
      <w:r w:rsidR="00835C55" w:rsidRPr="004C2412">
        <w:t xml:space="preserve">enefit </w:t>
      </w:r>
      <w:r w:rsidR="00CA0B17" w:rsidRPr="004C2412">
        <w:t>(</w:t>
      </w:r>
      <w:proofErr w:type="spellStart"/>
      <w:r w:rsidR="00CA0B17" w:rsidRPr="004C2412">
        <w:t>SpB</w:t>
      </w:r>
      <w:proofErr w:type="spellEnd"/>
      <w:r w:rsidR="00C5298C" w:rsidRPr="004C2412">
        <w:t>)</w:t>
      </w:r>
      <w:r w:rsidR="00835C55" w:rsidRPr="004C2412">
        <w:t>, these job seekers</w:t>
      </w:r>
      <w:r w:rsidRPr="004C2412">
        <w:t xml:space="preserve"> are </w:t>
      </w:r>
      <w:r w:rsidR="00CA0B17" w:rsidRPr="004C2412">
        <w:t>included</w:t>
      </w:r>
      <w:r w:rsidR="00835C55" w:rsidRPr="004C2412">
        <w:t xml:space="preserve"> under the </w:t>
      </w:r>
      <w:proofErr w:type="spellStart"/>
      <w:r w:rsidR="00835C55" w:rsidRPr="004C2412">
        <w:t>Newstart</w:t>
      </w:r>
      <w:proofErr w:type="spellEnd"/>
      <w:r w:rsidR="00835C55" w:rsidRPr="004C2412">
        <w:t xml:space="preserve"> Allowance (NSA) column in Table 16</w:t>
      </w:r>
      <w:r w:rsidRPr="004C2412">
        <w:t>.</w:t>
      </w:r>
    </w:p>
    <w:p w14:paraId="1246C970" w14:textId="50B13935" w:rsidR="00BF33EB" w:rsidRPr="004C2412" w:rsidRDefault="00C95ED9" w:rsidP="00A609AA">
      <w:pPr>
        <w:ind w:left="0"/>
      </w:pPr>
      <w:r w:rsidRPr="004C2412">
        <w:t xml:space="preserve">Unemployment non-payment periods are generally for eight weeks. However, a person who has received </w:t>
      </w:r>
      <w:r w:rsidRPr="004C2412">
        <w:rPr>
          <w:noProof/>
        </w:rPr>
        <w:t xml:space="preserve">Relocation Assistance to take up a job and </w:t>
      </w:r>
      <w:r w:rsidRPr="004C2412">
        <w:t xml:space="preserve">voluntarily leaves this job without a reasonable excuse, or </w:t>
      </w:r>
      <w:proofErr w:type="gramStart"/>
      <w:r w:rsidRPr="004C2412">
        <w:t>is dismissed</w:t>
      </w:r>
      <w:proofErr w:type="gramEnd"/>
      <w:r w:rsidRPr="004C2412">
        <w:t xml:space="preserve"> for misconduct within the first six months, may be subject to a non-payment penalty period of 12 weeks. This penalty </w:t>
      </w:r>
      <w:proofErr w:type="gramStart"/>
      <w:r w:rsidRPr="004C2412">
        <w:t>may also be applied</w:t>
      </w:r>
      <w:proofErr w:type="gramEnd"/>
      <w:r w:rsidRPr="004C2412">
        <w:t xml:space="preserve"> if the job seeker accepts the job and relocates but does not commence employment.</w:t>
      </w:r>
    </w:p>
    <w:p w14:paraId="39EC7AEC" w14:textId="77777777" w:rsidR="00BF33EB" w:rsidRPr="004C2412" w:rsidRDefault="00BF33EB">
      <w:pPr>
        <w:spacing w:before="0"/>
        <w:ind w:left="0"/>
      </w:pPr>
      <w:r w:rsidRPr="004C2412">
        <w:br w:type="page"/>
      </w:r>
    </w:p>
    <w:p w14:paraId="360918C5" w14:textId="2E77ADE9" w:rsidR="002567EB" w:rsidRPr="004C2412" w:rsidRDefault="00347F02" w:rsidP="00A609AA">
      <w:pPr>
        <w:pStyle w:val="Heading3"/>
        <w:numPr>
          <w:ilvl w:val="0"/>
          <w:numId w:val="0"/>
        </w:numPr>
      </w:pPr>
      <w:bookmarkStart w:id="46" w:name="_Toc517343580"/>
      <w:r w:rsidRPr="004C2412">
        <w:lastRenderedPageBreak/>
        <w:t xml:space="preserve">16 b </w:t>
      </w:r>
      <w:r w:rsidR="00C95ED9" w:rsidRPr="004C2412">
        <w:t>–</w:t>
      </w:r>
      <w:r w:rsidRPr="004C2412">
        <w:t xml:space="preserve"> </w:t>
      </w:r>
      <w:r w:rsidR="006C7CE4" w:rsidRPr="004C2412">
        <w:t>Short Term Financial Penalties</w:t>
      </w:r>
      <w:r w:rsidR="00C95ED9" w:rsidRPr="004C2412">
        <w:t xml:space="preserve"> and Total Financial Penalty Summary - 1 </w:t>
      </w:r>
      <w:r w:rsidR="008219FA" w:rsidRPr="004C2412">
        <w:t>January</w:t>
      </w:r>
      <w:r w:rsidR="00C95ED9" w:rsidRPr="004C2412">
        <w:t xml:space="preserve"> to 31 </w:t>
      </w:r>
      <w:r w:rsidR="008219FA" w:rsidRPr="004C2412">
        <w:t xml:space="preserve">March </w:t>
      </w:r>
      <w:r w:rsidR="00C95ED9" w:rsidRPr="004C2412">
        <w:t>201</w:t>
      </w:r>
      <w:r w:rsidR="008219FA" w:rsidRPr="004C2412">
        <w:t>8</w:t>
      </w:r>
      <w:bookmarkEnd w:id="46"/>
    </w:p>
    <w:tbl>
      <w:tblPr>
        <w:tblStyle w:val="LeftAlignTable"/>
        <w:tblW w:w="0" w:type="auto"/>
        <w:tblInd w:w="-5" w:type="dxa"/>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240"/>
        <w:gridCol w:w="1177"/>
        <w:gridCol w:w="1258"/>
        <w:gridCol w:w="1257"/>
        <w:gridCol w:w="1258"/>
        <w:gridCol w:w="1258"/>
        <w:gridCol w:w="1276"/>
        <w:gridCol w:w="1276"/>
      </w:tblGrid>
      <w:tr w:rsidR="004F047B" w:rsidRPr="004C2412" w14:paraId="360918CE" w14:textId="0D4FA777"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60918C6" w14:textId="159EA788" w:rsidR="004F047B" w:rsidRPr="004C2412" w:rsidRDefault="00C95ED9" w:rsidP="00910012">
            <w:pPr>
              <w:spacing w:before="0"/>
              <w:ind w:left="0"/>
            </w:pPr>
            <w:r w:rsidRPr="004C2412">
              <w:t>Type of Short Term Penalty: Non-Attendance (NAF), Reconnection and No Show No Pay (NSNP)</w:t>
            </w:r>
          </w:p>
        </w:tc>
        <w:tc>
          <w:tcPr>
            <w:tcW w:w="1177" w:type="dxa"/>
            <w:vAlign w:val="center"/>
          </w:tcPr>
          <w:p w14:paraId="360918C7" w14:textId="74B00957"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NSA</w:t>
            </w:r>
          </w:p>
        </w:tc>
        <w:tc>
          <w:tcPr>
            <w:tcW w:w="1258" w:type="dxa"/>
            <w:vAlign w:val="center"/>
          </w:tcPr>
          <w:p w14:paraId="360918C8" w14:textId="20633AA8"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YAL</w:t>
            </w:r>
          </w:p>
        </w:tc>
        <w:tc>
          <w:tcPr>
            <w:tcW w:w="1257" w:type="dxa"/>
            <w:vAlign w:val="center"/>
          </w:tcPr>
          <w:p w14:paraId="360918C9" w14:textId="19CDEFD0"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PPS</w:t>
            </w:r>
          </w:p>
        </w:tc>
        <w:tc>
          <w:tcPr>
            <w:tcW w:w="1258" w:type="dxa"/>
            <w:vAlign w:val="center"/>
          </w:tcPr>
          <w:p w14:paraId="360918CA" w14:textId="1BA90AE2"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Not on allowance</w:t>
            </w:r>
          </w:p>
        </w:tc>
        <w:tc>
          <w:tcPr>
            <w:tcW w:w="1258" w:type="dxa"/>
            <w:vAlign w:val="center"/>
          </w:tcPr>
          <w:p w14:paraId="360918CB" w14:textId="3F1340D7"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276" w:type="dxa"/>
            <w:vAlign w:val="center"/>
          </w:tcPr>
          <w:p w14:paraId="360918CC" w14:textId="271786BA"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276" w:type="dxa"/>
            <w:vAlign w:val="center"/>
          </w:tcPr>
          <w:p w14:paraId="360918CD" w14:textId="0A76DED7"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r>
      <w:tr w:rsidR="008219FA" w:rsidRPr="004C2412" w14:paraId="360918D7" w14:textId="54FA05EF" w:rsidTr="00910012">
        <w:trPr>
          <w:trHeight w:val="644"/>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60918CF" w14:textId="5472C866" w:rsidR="008219FA" w:rsidRPr="004C2412" w:rsidRDefault="008219FA" w:rsidP="008219FA">
            <w:pPr>
              <w:spacing w:before="0"/>
              <w:ind w:left="0"/>
              <w:rPr>
                <w:noProof/>
              </w:rPr>
            </w:pPr>
            <w:r w:rsidRPr="004C2412">
              <w:rPr>
                <w:noProof/>
              </w:rPr>
              <w:t>Appointment related failures – Provider (NAF and Reconnection) and DHS (Reconnection)</w:t>
            </w:r>
          </w:p>
        </w:tc>
        <w:tc>
          <w:tcPr>
            <w:tcW w:w="1177" w:type="dxa"/>
            <w:vAlign w:val="center"/>
          </w:tcPr>
          <w:p w14:paraId="360918D0" w14:textId="1211C5F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11,791</w:t>
            </w:r>
          </w:p>
        </w:tc>
        <w:tc>
          <w:tcPr>
            <w:tcW w:w="1258" w:type="dxa"/>
            <w:vAlign w:val="center"/>
          </w:tcPr>
          <w:p w14:paraId="360918D1" w14:textId="06707E7C"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3,340</w:t>
            </w:r>
          </w:p>
        </w:tc>
        <w:tc>
          <w:tcPr>
            <w:tcW w:w="1257" w:type="dxa"/>
            <w:vAlign w:val="center"/>
          </w:tcPr>
          <w:p w14:paraId="360918D2" w14:textId="354AF617"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301</w:t>
            </w:r>
          </w:p>
        </w:tc>
        <w:tc>
          <w:tcPr>
            <w:tcW w:w="1258" w:type="dxa"/>
            <w:vAlign w:val="center"/>
          </w:tcPr>
          <w:p w14:paraId="360918D3" w14:textId="111ADBDF"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258" w:type="dxa"/>
            <w:vAlign w:val="center"/>
          </w:tcPr>
          <w:p w14:paraId="360918D4" w14:textId="7986CCAD"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15,432</w:t>
            </w:r>
          </w:p>
        </w:tc>
        <w:tc>
          <w:tcPr>
            <w:tcW w:w="1276" w:type="dxa"/>
            <w:vAlign w:val="center"/>
          </w:tcPr>
          <w:p w14:paraId="360918D5" w14:textId="5FC24CD9"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43,930</w:t>
            </w:r>
          </w:p>
        </w:tc>
        <w:tc>
          <w:tcPr>
            <w:tcW w:w="1276" w:type="dxa"/>
            <w:vAlign w:val="center"/>
          </w:tcPr>
          <w:p w14:paraId="360918D6" w14:textId="1024DD49"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16.88%</w:t>
            </w:r>
          </w:p>
        </w:tc>
      </w:tr>
      <w:tr w:rsidR="008219FA" w:rsidRPr="004C2412" w14:paraId="360918E0" w14:textId="2316E45A" w:rsidTr="00910012">
        <w:trPr>
          <w:trHeight w:val="552"/>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60918D8" w14:textId="210E2BC9" w:rsidR="008219FA" w:rsidRPr="004C2412" w:rsidRDefault="008219FA" w:rsidP="008219FA">
            <w:pPr>
              <w:spacing w:before="0"/>
              <w:ind w:left="0"/>
              <w:rPr>
                <w:noProof/>
              </w:rPr>
            </w:pPr>
            <w:r w:rsidRPr="004C2412">
              <w:rPr>
                <w:noProof/>
              </w:rPr>
              <w:t>Other failures to comply with a reconnection requirement that resulted in a financial penalty^</w:t>
            </w:r>
          </w:p>
        </w:tc>
        <w:tc>
          <w:tcPr>
            <w:tcW w:w="1177" w:type="dxa"/>
            <w:vAlign w:val="center"/>
          </w:tcPr>
          <w:p w14:paraId="360918D9" w14:textId="3A6F375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567</w:t>
            </w:r>
          </w:p>
        </w:tc>
        <w:tc>
          <w:tcPr>
            <w:tcW w:w="1258" w:type="dxa"/>
            <w:vAlign w:val="center"/>
          </w:tcPr>
          <w:p w14:paraId="360918DA" w14:textId="3323E6A5"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88</w:t>
            </w:r>
          </w:p>
        </w:tc>
        <w:tc>
          <w:tcPr>
            <w:tcW w:w="1257" w:type="dxa"/>
            <w:vAlign w:val="center"/>
          </w:tcPr>
          <w:p w14:paraId="360918DB" w14:textId="4DBD8609"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258" w:type="dxa"/>
            <w:vAlign w:val="center"/>
          </w:tcPr>
          <w:p w14:paraId="360918DC" w14:textId="7A095D89"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258" w:type="dxa"/>
            <w:vAlign w:val="center"/>
          </w:tcPr>
          <w:p w14:paraId="360918DD" w14:textId="0B70949C"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655</w:t>
            </w:r>
          </w:p>
        </w:tc>
        <w:tc>
          <w:tcPr>
            <w:tcW w:w="1276" w:type="dxa"/>
            <w:vAlign w:val="center"/>
          </w:tcPr>
          <w:p w14:paraId="360918DE" w14:textId="55556C6B"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1,621</w:t>
            </w:r>
          </w:p>
        </w:tc>
        <w:tc>
          <w:tcPr>
            <w:tcW w:w="1276" w:type="dxa"/>
            <w:vAlign w:val="center"/>
          </w:tcPr>
          <w:p w14:paraId="360918DF" w14:textId="635BF9A6"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0.62%</w:t>
            </w:r>
          </w:p>
        </w:tc>
      </w:tr>
      <w:tr w:rsidR="008219FA" w:rsidRPr="004C2412" w14:paraId="360918E9" w14:textId="2D5F2EFF" w:rsidTr="00910012">
        <w:trPr>
          <w:trHeight w:val="461"/>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60918E1" w14:textId="3582A407" w:rsidR="008219FA" w:rsidRPr="004C2412" w:rsidRDefault="008219FA" w:rsidP="008219FA">
            <w:pPr>
              <w:spacing w:before="0"/>
              <w:ind w:left="0"/>
            </w:pPr>
            <w:r w:rsidRPr="004C2412">
              <w:t>Failure to attend activity specified in a Job Plan (NSNP)</w:t>
            </w:r>
          </w:p>
        </w:tc>
        <w:tc>
          <w:tcPr>
            <w:tcW w:w="1177" w:type="dxa"/>
            <w:vAlign w:val="center"/>
          </w:tcPr>
          <w:p w14:paraId="360918E2" w14:textId="45990BA5"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57,658</w:t>
            </w:r>
          </w:p>
        </w:tc>
        <w:tc>
          <w:tcPr>
            <w:tcW w:w="1258" w:type="dxa"/>
            <w:vAlign w:val="center"/>
          </w:tcPr>
          <w:p w14:paraId="360918E3" w14:textId="612B6880"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11,536</w:t>
            </w:r>
          </w:p>
        </w:tc>
        <w:tc>
          <w:tcPr>
            <w:tcW w:w="1257" w:type="dxa"/>
            <w:vAlign w:val="center"/>
          </w:tcPr>
          <w:p w14:paraId="360918E4" w14:textId="2A1379E0"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1,287</w:t>
            </w:r>
          </w:p>
        </w:tc>
        <w:tc>
          <w:tcPr>
            <w:tcW w:w="1258" w:type="dxa"/>
            <w:vAlign w:val="center"/>
          </w:tcPr>
          <w:p w14:paraId="360918E5" w14:textId="0F2DF2C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258" w:type="dxa"/>
            <w:vAlign w:val="center"/>
          </w:tcPr>
          <w:p w14:paraId="360918E6" w14:textId="149A8FD0"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70,481</w:t>
            </w:r>
          </w:p>
        </w:tc>
        <w:tc>
          <w:tcPr>
            <w:tcW w:w="1276" w:type="dxa"/>
            <w:vAlign w:val="center"/>
          </w:tcPr>
          <w:p w14:paraId="360918E7" w14:textId="7614262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210,962</w:t>
            </w:r>
          </w:p>
        </w:tc>
        <w:tc>
          <w:tcPr>
            <w:tcW w:w="1276" w:type="dxa"/>
            <w:vAlign w:val="center"/>
          </w:tcPr>
          <w:p w14:paraId="360918E8" w14:textId="3E33D4D7"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81.08%</w:t>
            </w:r>
          </w:p>
        </w:tc>
      </w:tr>
      <w:tr w:rsidR="008219FA" w:rsidRPr="004C2412" w14:paraId="360918F2" w14:textId="25D16BD4" w:rsidTr="00910012">
        <w:trPr>
          <w:trHeight w:val="409"/>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60918EA" w14:textId="379AB40B" w:rsidR="008219FA" w:rsidRPr="004C2412" w:rsidRDefault="008219FA" w:rsidP="008219FA">
            <w:pPr>
              <w:spacing w:before="0"/>
              <w:ind w:left="0"/>
            </w:pPr>
            <w:r w:rsidRPr="004C2412">
              <w:t>Failure to attend job interview (NSNP)</w:t>
            </w:r>
          </w:p>
        </w:tc>
        <w:tc>
          <w:tcPr>
            <w:tcW w:w="1177" w:type="dxa"/>
            <w:vAlign w:val="center"/>
          </w:tcPr>
          <w:p w14:paraId="360918EB" w14:textId="6E9415E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574</w:t>
            </w:r>
          </w:p>
        </w:tc>
        <w:tc>
          <w:tcPr>
            <w:tcW w:w="1258" w:type="dxa"/>
            <w:vAlign w:val="center"/>
          </w:tcPr>
          <w:p w14:paraId="360918EC" w14:textId="3B01E855"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257" w:type="dxa"/>
            <w:vAlign w:val="center"/>
          </w:tcPr>
          <w:p w14:paraId="360918ED" w14:textId="14AA289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258" w:type="dxa"/>
            <w:vAlign w:val="center"/>
          </w:tcPr>
          <w:p w14:paraId="360918EE" w14:textId="5774083C"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258" w:type="dxa"/>
            <w:vAlign w:val="center"/>
          </w:tcPr>
          <w:p w14:paraId="360918EF" w14:textId="7D7930F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728</w:t>
            </w:r>
          </w:p>
        </w:tc>
        <w:tc>
          <w:tcPr>
            <w:tcW w:w="1276" w:type="dxa"/>
            <w:vAlign w:val="center"/>
          </w:tcPr>
          <w:p w14:paraId="360918F0" w14:textId="126A5C59"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2,240</w:t>
            </w:r>
          </w:p>
        </w:tc>
        <w:tc>
          <w:tcPr>
            <w:tcW w:w="1276" w:type="dxa"/>
            <w:vAlign w:val="center"/>
          </w:tcPr>
          <w:p w14:paraId="360918F1" w14:textId="73E34FA6"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0.86%</w:t>
            </w:r>
          </w:p>
        </w:tc>
      </w:tr>
      <w:tr w:rsidR="008219FA" w:rsidRPr="004C2412" w14:paraId="360918FB" w14:textId="1CD46B63" w:rsidTr="00910012">
        <w:trPr>
          <w:trHeight w:val="415"/>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60918F3" w14:textId="56F32874" w:rsidR="008219FA" w:rsidRPr="004C2412" w:rsidRDefault="008219FA" w:rsidP="008219FA">
            <w:pPr>
              <w:spacing w:before="0"/>
              <w:ind w:left="0"/>
            </w:pPr>
            <w:r w:rsidRPr="004C2412">
              <w:t>Inappropriate conduct in a Job Plan activity (NSNP)</w:t>
            </w:r>
          </w:p>
        </w:tc>
        <w:tc>
          <w:tcPr>
            <w:tcW w:w="1177" w:type="dxa"/>
            <w:vAlign w:val="center"/>
          </w:tcPr>
          <w:p w14:paraId="360918F4" w14:textId="5484AFB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232</w:t>
            </w:r>
          </w:p>
        </w:tc>
        <w:tc>
          <w:tcPr>
            <w:tcW w:w="1258" w:type="dxa"/>
            <w:vAlign w:val="center"/>
          </w:tcPr>
          <w:p w14:paraId="360918F5" w14:textId="44BE316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257" w:type="dxa"/>
            <w:vAlign w:val="center"/>
          </w:tcPr>
          <w:p w14:paraId="360918F6" w14:textId="2C75272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&lt;5</w:t>
            </w:r>
          </w:p>
        </w:tc>
        <w:tc>
          <w:tcPr>
            <w:tcW w:w="1258" w:type="dxa"/>
            <w:vAlign w:val="center"/>
          </w:tcPr>
          <w:p w14:paraId="360918F7" w14:textId="2141B6C8"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258" w:type="dxa"/>
            <w:vAlign w:val="center"/>
          </w:tcPr>
          <w:p w14:paraId="360918F8" w14:textId="3DD0355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290</w:t>
            </w:r>
          </w:p>
        </w:tc>
        <w:tc>
          <w:tcPr>
            <w:tcW w:w="1276" w:type="dxa"/>
            <w:vAlign w:val="center"/>
          </w:tcPr>
          <w:p w14:paraId="360918F9" w14:textId="767E23E7"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994</w:t>
            </w:r>
          </w:p>
        </w:tc>
        <w:tc>
          <w:tcPr>
            <w:tcW w:w="1276" w:type="dxa"/>
            <w:vAlign w:val="center"/>
          </w:tcPr>
          <w:p w14:paraId="360918FA" w14:textId="50F1EC2F"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0.38%</w:t>
            </w:r>
          </w:p>
        </w:tc>
      </w:tr>
      <w:tr w:rsidR="008219FA" w:rsidRPr="004C2412" w14:paraId="36091904" w14:textId="4B86197C" w:rsidTr="00910012">
        <w:tc>
          <w:tcPr>
            <w:cnfStyle w:val="001000000000" w:firstRow="0" w:lastRow="0" w:firstColumn="1" w:lastColumn="0" w:oddVBand="0" w:evenVBand="0" w:oddHBand="0" w:evenHBand="0" w:firstRowFirstColumn="0" w:firstRowLastColumn="0" w:lastRowFirstColumn="0" w:lastRowLastColumn="0"/>
            <w:tcW w:w="5240" w:type="dxa"/>
            <w:vAlign w:val="center"/>
          </w:tcPr>
          <w:p w14:paraId="360918FC" w14:textId="507818EA" w:rsidR="008219FA" w:rsidRPr="004C2412" w:rsidRDefault="008219FA" w:rsidP="008219FA">
            <w:pPr>
              <w:spacing w:before="0"/>
              <w:ind w:left="0"/>
            </w:pPr>
            <w:r w:rsidRPr="004C2412">
              <w:t>Inappropriate presentation or conduct at job interview (NSNP)</w:t>
            </w:r>
          </w:p>
        </w:tc>
        <w:tc>
          <w:tcPr>
            <w:tcW w:w="1177" w:type="dxa"/>
            <w:vAlign w:val="center"/>
          </w:tcPr>
          <w:p w14:paraId="360918FD" w14:textId="2205A778"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125</w:t>
            </w:r>
          </w:p>
        </w:tc>
        <w:tc>
          <w:tcPr>
            <w:tcW w:w="1258" w:type="dxa"/>
            <w:vAlign w:val="center"/>
          </w:tcPr>
          <w:p w14:paraId="360918FE" w14:textId="7EB67889"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257" w:type="dxa"/>
            <w:vAlign w:val="center"/>
          </w:tcPr>
          <w:p w14:paraId="360918FF" w14:textId="2BD36A6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&lt;5</w:t>
            </w:r>
          </w:p>
        </w:tc>
        <w:tc>
          <w:tcPr>
            <w:tcW w:w="1258" w:type="dxa"/>
            <w:vAlign w:val="center"/>
          </w:tcPr>
          <w:p w14:paraId="36091900" w14:textId="15E4453F"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258" w:type="dxa"/>
            <w:vAlign w:val="center"/>
          </w:tcPr>
          <w:p w14:paraId="36091901" w14:textId="6F77CDA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148</w:t>
            </w:r>
          </w:p>
        </w:tc>
        <w:tc>
          <w:tcPr>
            <w:tcW w:w="1276" w:type="dxa"/>
            <w:vAlign w:val="center"/>
          </w:tcPr>
          <w:p w14:paraId="36091902" w14:textId="68CC3F0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447</w:t>
            </w:r>
          </w:p>
        </w:tc>
        <w:tc>
          <w:tcPr>
            <w:tcW w:w="1276" w:type="dxa"/>
            <w:vAlign w:val="center"/>
          </w:tcPr>
          <w:p w14:paraId="36091903" w14:textId="7603762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0.17%</w:t>
            </w:r>
          </w:p>
        </w:tc>
      </w:tr>
      <w:tr w:rsidR="008219FA" w:rsidRPr="004C2412" w14:paraId="3609190D" w14:textId="7AD765F1" w:rsidTr="00910012">
        <w:trPr>
          <w:trHeight w:val="433"/>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6091905" w14:textId="514DF46C" w:rsidR="008219FA" w:rsidRPr="004C2412" w:rsidRDefault="008219FA" w:rsidP="008219FA">
            <w:pPr>
              <w:spacing w:before="0"/>
              <w:ind w:left="0"/>
              <w:rPr>
                <w:b/>
              </w:rPr>
            </w:pPr>
            <w:r w:rsidRPr="004C2412">
              <w:rPr>
                <w:b/>
              </w:rPr>
              <w:t>Sub Total Short Term Financial Penalties</w:t>
            </w:r>
          </w:p>
        </w:tc>
        <w:tc>
          <w:tcPr>
            <w:tcW w:w="1177" w:type="dxa"/>
            <w:vAlign w:val="center"/>
          </w:tcPr>
          <w:p w14:paraId="36091906" w14:textId="5B26FBE0"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70,947</w:t>
            </w:r>
          </w:p>
        </w:tc>
        <w:tc>
          <w:tcPr>
            <w:tcW w:w="1258" w:type="dxa"/>
            <w:vAlign w:val="center"/>
          </w:tcPr>
          <w:p w14:paraId="36091907" w14:textId="7D593AA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15,189</w:t>
            </w:r>
          </w:p>
        </w:tc>
        <w:tc>
          <w:tcPr>
            <w:tcW w:w="1257" w:type="dxa"/>
            <w:vAlign w:val="center"/>
          </w:tcPr>
          <w:p w14:paraId="36091908" w14:textId="40162D3D"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1,598</w:t>
            </w:r>
          </w:p>
        </w:tc>
        <w:tc>
          <w:tcPr>
            <w:tcW w:w="1258" w:type="dxa"/>
            <w:vAlign w:val="center"/>
          </w:tcPr>
          <w:p w14:paraId="36091909" w14:textId="786657EC"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0</w:t>
            </w:r>
          </w:p>
        </w:tc>
        <w:tc>
          <w:tcPr>
            <w:tcW w:w="1258" w:type="dxa"/>
            <w:vAlign w:val="center"/>
          </w:tcPr>
          <w:p w14:paraId="3609190A" w14:textId="2551AD1C"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87,734</w:t>
            </w:r>
          </w:p>
        </w:tc>
        <w:tc>
          <w:tcPr>
            <w:tcW w:w="1276" w:type="dxa"/>
            <w:vAlign w:val="center"/>
          </w:tcPr>
          <w:p w14:paraId="3609190B" w14:textId="24C696ED"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260,194</w:t>
            </w:r>
          </w:p>
        </w:tc>
        <w:tc>
          <w:tcPr>
            <w:tcW w:w="1276" w:type="dxa"/>
            <w:vAlign w:val="center"/>
          </w:tcPr>
          <w:p w14:paraId="3609190C" w14:textId="0FF83AD6"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100.00%</w:t>
            </w:r>
          </w:p>
        </w:tc>
      </w:tr>
      <w:tr w:rsidR="008219FA" w:rsidRPr="004C2412" w14:paraId="36091922" w14:textId="16E04031" w:rsidTr="00910012">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609191A" w14:textId="3CDCD299" w:rsidR="008219FA" w:rsidRPr="004C2412" w:rsidRDefault="008219FA" w:rsidP="008219FA">
            <w:pPr>
              <w:spacing w:before="0"/>
              <w:ind w:left="0"/>
            </w:pPr>
            <w:r w:rsidRPr="004C2412">
              <w:t>Total Financial Penalties</w:t>
            </w:r>
          </w:p>
        </w:tc>
        <w:tc>
          <w:tcPr>
            <w:tcW w:w="1177" w:type="dxa"/>
            <w:vAlign w:val="center"/>
          </w:tcPr>
          <w:p w14:paraId="3609191B" w14:textId="25EAC4B4"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79,878</w:t>
            </w:r>
          </w:p>
        </w:tc>
        <w:tc>
          <w:tcPr>
            <w:tcW w:w="1258" w:type="dxa"/>
            <w:vAlign w:val="center"/>
          </w:tcPr>
          <w:p w14:paraId="3609191C" w14:textId="34FE5E95"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16,645</w:t>
            </w:r>
          </w:p>
        </w:tc>
        <w:tc>
          <w:tcPr>
            <w:tcW w:w="1257" w:type="dxa"/>
            <w:vAlign w:val="center"/>
          </w:tcPr>
          <w:p w14:paraId="3609191D" w14:textId="36FC1754"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1,737</w:t>
            </w:r>
          </w:p>
        </w:tc>
        <w:tc>
          <w:tcPr>
            <w:tcW w:w="1258" w:type="dxa"/>
            <w:vAlign w:val="center"/>
          </w:tcPr>
          <w:p w14:paraId="3609191E" w14:textId="2C45CF35"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2,428</w:t>
            </w:r>
          </w:p>
        </w:tc>
        <w:tc>
          <w:tcPr>
            <w:tcW w:w="1258" w:type="dxa"/>
            <w:vAlign w:val="center"/>
          </w:tcPr>
          <w:p w14:paraId="3609191F" w14:textId="40F3511D"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100,688</w:t>
            </w:r>
          </w:p>
        </w:tc>
        <w:tc>
          <w:tcPr>
            <w:tcW w:w="1276" w:type="dxa"/>
            <w:vAlign w:val="center"/>
          </w:tcPr>
          <w:p w14:paraId="36091920" w14:textId="0B9E7A15"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299,571</w:t>
            </w:r>
          </w:p>
        </w:tc>
        <w:tc>
          <w:tcPr>
            <w:tcW w:w="1276" w:type="dxa"/>
            <w:vAlign w:val="center"/>
          </w:tcPr>
          <w:p w14:paraId="36091921" w14:textId="6DA2B256"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100.00%</w:t>
            </w:r>
          </w:p>
        </w:tc>
      </w:tr>
    </w:tbl>
    <w:p w14:paraId="5C599240" w14:textId="6331B590" w:rsidR="00CF2936" w:rsidRPr="004C2412" w:rsidRDefault="00CF2936" w:rsidP="00A609AA">
      <w:pPr>
        <w:ind w:left="0"/>
        <w:rPr>
          <w:noProof/>
        </w:rPr>
      </w:pPr>
      <w:r w:rsidRPr="004C2412">
        <w:rPr>
          <w:b/>
        </w:rPr>
        <w:t>^</w:t>
      </w:r>
      <w:r w:rsidRPr="004C2412">
        <w:rPr>
          <w:noProof/>
        </w:rPr>
        <w:t>For example, issue of Employment Contact Certificates and some Job Plan failures (Reconnection).</w:t>
      </w:r>
    </w:p>
    <w:p w14:paraId="36091924" w14:textId="18753F66" w:rsidR="000D7376" w:rsidRPr="004C2412" w:rsidRDefault="000D7376" w:rsidP="00A609AA">
      <w:pPr>
        <w:ind w:left="0"/>
      </w:pPr>
      <w:r w:rsidRPr="004C2412">
        <w:t>Appointment related failures comprise of financial penalties for non-attendance at a provider or Department of Human Services (including Comprehensive Compliance Assessment) appointment.</w:t>
      </w:r>
    </w:p>
    <w:p w14:paraId="36091925" w14:textId="7F41EF31" w:rsidR="00BF33EB" w:rsidRPr="004C2412" w:rsidRDefault="000D7376" w:rsidP="00A609AA">
      <w:pPr>
        <w:ind w:left="0"/>
        <w:rPr>
          <w:bCs/>
        </w:rPr>
      </w:pPr>
      <w:r w:rsidRPr="004C2412">
        <w:rPr>
          <w:bCs/>
        </w:rPr>
        <w:t xml:space="preserve">Reconnection failures for not entering into a Job Plan </w:t>
      </w:r>
      <w:proofErr w:type="gramStart"/>
      <w:r w:rsidRPr="004C2412">
        <w:rPr>
          <w:bCs/>
        </w:rPr>
        <w:t>can be applied</w:t>
      </w:r>
      <w:proofErr w:type="gramEnd"/>
      <w:r w:rsidRPr="004C2412">
        <w:rPr>
          <w:bCs/>
        </w:rPr>
        <w:t xml:space="preserve"> when a job seeker does not attend an appointment with their Provider then refuses to enter into a Job Plan at their re-engagement appointment. This refusal represents the job seekers first refusal to enter into a Job Plan.</w:t>
      </w:r>
    </w:p>
    <w:p w14:paraId="1F821EA4" w14:textId="77777777" w:rsidR="00BF33EB" w:rsidRPr="004C2412" w:rsidRDefault="00BF33EB">
      <w:pPr>
        <w:spacing w:before="0"/>
        <w:ind w:left="0"/>
        <w:rPr>
          <w:bCs/>
        </w:rPr>
      </w:pPr>
      <w:r w:rsidRPr="004C2412">
        <w:rPr>
          <w:bCs/>
        </w:rPr>
        <w:br w:type="page"/>
      </w:r>
    </w:p>
    <w:p w14:paraId="36091927" w14:textId="6FCCC162" w:rsidR="002567EB" w:rsidRPr="004C2412" w:rsidRDefault="00347F02" w:rsidP="00A609AA">
      <w:pPr>
        <w:pStyle w:val="Heading3"/>
        <w:numPr>
          <w:ilvl w:val="0"/>
          <w:numId w:val="0"/>
        </w:numPr>
      </w:pPr>
      <w:bookmarkStart w:id="47" w:name="_Toc517343581"/>
      <w:r w:rsidRPr="004C2412">
        <w:lastRenderedPageBreak/>
        <w:t xml:space="preserve">16 c </w:t>
      </w:r>
      <w:r w:rsidR="00C95ED9" w:rsidRPr="004C2412">
        <w:t>–</w:t>
      </w:r>
      <w:r w:rsidRPr="004C2412">
        <w:t xml:space="preserve"> </w:t>
      </w:r>
      <w:r w:rsidR="00405C45" w:rsidRPr="004C2412">
        <w:t>Connection Failure</w:t>
      </w:r>
      <w:r w:rsidR="00C95ED9" w:rsidRPr="004C2412">
        <w:t xml:space="preserve">s - 1 </w:t>
      </w:r>
      <w:r w:rsidR="008219FA" w:rsidRPr="004C2412">
        <w:t>January</w:t>
      </w:r>
      <w:r w:rsidR="00C95ED9" w:rsidRPr="004C2412">
        <w:t xml:space="preserve"> to 31 </w:t>
      </w:r>
      <w:r w:rsidR="008219FA" w:rsidRPr="004C2412">
        <w:t xml:space="preserve">March </w:t>
      </w:r>
      <w:r w:rsidR="00C95ED9" w:rsidRPr="004C2412">
        <w:t>201</w:t>
      </w:r>
      <w:r w:rsidR="008219FA" w:rsidRPr="004C2412">
        <w:t>8</w:t>
      </w:r>
      <w:bookmarkEnd w:id="47"/>
      <w:r w:rsidR="00C95ED9" w:rsidRPr="004C2412">
        <w:t xml:space="preserve"> </w:t>
      </w:r>
      <w:r w:rsidR="00CF2936" w:rsidRPr="004C2412">
        <w:t xml:space="preserve"> </w:t>
      </w:r>
    </w:p>
    <w:tbl>
      <w:tblPr>
        <w:tblStyle w:val="LeftAlignTable"/>
        <w:tblW w:w="0" w:type="auto"/>
        <w:tblInd w:w="-5" w:type="dxa"/>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6203"/>
        <w:gridCol w:w="1314"/>
        <w:gridCol w:w="1314"/>
        <w:gridCol w:w="1314"/>
        <w:gridCol w:w="1315"/>
        <w:gridCol w:w="1288"/>
        <w:gridCol w:w="1288"/>
      </w:tblGrid>
      <w:tr w:rsidR="004F047B" w:rsidRPr="004C2412" w14:paraId="3609192F" w14:textId="0476224A"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28" w14:textId="2DA02AA2" w:rsidR="004F047B" w:rsidRPr="004C2412" w:rsidRDefault="00CF2936" w:rsidP="00910012">
            <w:pPr>
              <w:spacing w:before="0"/>
              <w:ind w:left="0"/>
            </w:pPr>
            <w:r w:rsidRPr="004C2412">
              <w:t xml:space="preserve">Types of </w:t>
            </w:r>
            <w:r w:rsidR="004F047B" w:rsidRPr="004C2412">
              <w:t>Connection Failures</w:t>
            </w:r>
          </w:p>
        </w:tc>
        <w:tc>
          <w:tcPr>
            <w:tcW w:w="1314" w:type="dxa"/>
            <w:vAlign w:val="center"/>
          </w:tcPr>
          <w:p w14:paraId="36091929" w14:textId="74904BD6"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NSA</w:t>
            </w:r>
          </w:p>
        </w:tc>
        <w:tc>
          <w:tcPr>
            <w:tcW w:w="1314" w:type="dxa"/>
            <w:vAlign w:val="center"/>
          </w:tcPr>
          <w:p w14:paraId="3609192A" w14:textId="5EBA396A"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YAL</w:t>
            </w:r>
          </w:p>
        </w:tc>
        <w:tc>
          <w:tcPr>
            <w:tcW w:w="1314" w:type="dxa"/>
            <w:vAlign w:val="center"/>
          </w:tcPr>
          <w:p w14:paraId="3609192B" w14:textId="29398E45"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PPS</w:t>
            </w:r>
          </w:p>
        </w:tc>
        <w:tc>
          <w:tcPr>
            <w:tcW w:w="1315" w:type="dxa"/>
            <w:vAlign w:val="center"/>
          </w:tcPr>
          <w:p w14:paraId="3609192C" w14:textId="2013C316"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288" w:type="dxa"/>
            <w:vAlign w:val="center"/>
          </w:tcPr>
          <w:p w14:paraId="3609192D" w14:textId="1645E89C"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288" w:type="dxa"/>
            <w:vAlign w:val="center"/>
          </w:tcPr>
          <w:p w14:paraId="3609192E" w14:textId="12F963CB"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r>
      <w:tr w:rsidR="008219FA" w:rsidRPr="004C2412" w14:paraId="36091937" w14:textId="33EDCED5" w:rsidTr="00910012">
        <w:trPr>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30" w14:textId="6D135CAD" w:rsidR="008219FA" w:rsidRPr="004C2412" w:rsidRDefault="008219FA" w:rsidP="008219FA">
            <w:pPr>
              <w:spacing w:before="0"/>
              <w:ind w:left="0"/>
              <w:rPr>
                <w:b/>
              </w:rPr>
            </w:pPr>
            <w:r w:rsidRPr="004C2412">
              <w:t>Failure to attend third party appointment^</w:t>
            </w:r>
          </w:p>
        </w:tc>
        <w:tc>
          <w:tcPr>
            <w:tcW w:w="1314" w:type="dxa"/>
            <w:vAlign w:val="center"/>
          </w:tcPr>
          <w:p w14:paraId="36091931" w14:textId="2EBDC4D5"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219</w:t>
            </w:r>
          </w:p>
        </w:tc>
        <w:tc>
          <w:tcPr>
            <w:tcW w:w="1314" w:type="dxa"/>
            <w:vAlign w:val="center"/>
          </w:tcPr>
          <w:p w14:paraId="36091932" w14:textId="2901A2BE"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314" w:type="dxa"/>
            <w:vAlign w:val="center"/>
          </w:tcPr>
          <w:p w14:paraId="36091933" w14:textId="5B25E6AB"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&lt;5</w:t>
            </w:r>
          </w:p>
        </w:tc>
        <w:tc>
          <w:tcPr>
            <w:tcW w:w="1315" w:type="dxa"/>
            <w:vAlign w:val="center"/>
          </w:tcPr>
          <w:p w14:paraId="36091934" w14:textId="580C87DC"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292</w:t>
            </w:r>
          </w:p>
        </w:tc>
        <w:tc>
          <w:tcPr>
            <w:tcW w:w="1288" w:type="dxa"/>
            <w:vAlign w:val="center"/>
          </w:tcPr>
          <w:p w14:paraId="36091935" w14:textId="641C221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958</w:t>
            </w:r>
          </w:p>
        </w:tc>
        <w:tc>
          <w:tcPr>
            <w:tcW w:w="1288" w:type="dxa"/>
            <w:vAlign w:val="center"/>
          </w:tcPr>
          <w:p w14:paraId="36091936" w14:textId="0750637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1.74%</w:t>
            </w:r>
          </w:p>
        </w:tc>
      </w:tr>
      <w:tr w:rsidR="008219FA" w:rsidRPr="004C2412" w14:paraId="3609193F" w14:textId="04F87687" w:rsidTr="00910012">
        <w:trPr>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38" w14:textId="2D8AC76A" w:rsidR="008219FA" w:rsidRPr="004C2412" w:rsidRDefault="008219FA" w:rsidP="008219FA">
            <w:pPr>
              <w:spacing w:before="0"/>
              <w:ind w:left="0"/>
              <w:rPr>
                <w:b/>
              </w:rPr>
            </w:pPr>
            <w:r w:rsidRPr="004C2412">
              <w:t>Failure to attend CCA appointment</w:t>
            </w:r>
          </w:p>
        </w:tc>
        <w:tc>
          <w:tcPr>
            <w:tcW w:w="1314" w:type="dxa"/>
            <w:vAlign w:val="center"/>
          </w:tcPr>
          <w:p w14:paraId="36091939" w14:textId="5B62D4C0"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1,963</w:t>
            </w:r>
          </w:p>
        </w:tc>
        <w:tc>
          <w:tcPr>
            <w:tcW w:w="1314" w:type="dxa"/>
            <w:vAlign w:val="center"/>
          </w:tcPr>
          <w:p w14:paraId="3609193A" w14:textId="0963304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538</w:t>
            </w:r>
          </w:p>
        </w:tc>
        <w:tc>
          <w:tcPr>
            <w:tcW w:w="1314" w:type="dxa"/>
            <w:vAlign w:val="center"/>
          </w:tcPr>
          <w:p w14:paraId="3609193B" w14:textId="33A0DABF"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32</w:t>
            </w:r>
          </w:p>
        </w:tc>
        <w:tc>
          <w:tcPr>
            <w:tcW w:w="1315" w:type="dxa"/>
            <w:vAlign w:val="center"/>
          </w:tcPr>
          <w:p w14:paraId="3609193C" w14:textId="1273551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2,533</w:t>
            </w:r>
          </w:p>
        </w:tc>
        <w:tc>
          <w:tcPr>
            <w:tcW w:w="1288" w:type="dxa"/>
            <w:vAlign w:val="center"/>
          </w:tcPr>
          <w:p w14:paraId="3609193D" w14:textId="48BE979B"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8,777</w:t>
            </w:r>
          </w:p>
        </w:tc>
        <w:tc>
          <w:tcPr>
            <w:tcW w:w="1288" w:type="dxa"/>
            <w:vAlign w:val="center"/>
          </w:tcPr>
          <w:p w14:paraId="3609193E" w14:textId="4C346E46"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15.98%</w:t>
            </w:r>
          </w:p>
        </w:tc>
      </w:tr>
      <w:tr w:rsidR="008219FA" w:rsidRPr="004C2412" w14:paraId="36091947" w14:textId="530B2009" w:rsidTr="00910012">
        <w:trPr>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40" w14:textId="683F17CC" w:rsidR="008219FA" w:rsidRPr="004C2412" w:rsidRDefault="008219FA" w:rsidP="008219FA">
            <w:pPr>
              <w:spacing w:before="0"/>
              <w:ind w:left="0"/>
              <w:rPr>
                <w:b/>
              </w:rPr>
            </w:pPr>
            <w:r w:rsidRPr="004C2412">
              <w:t>Failure to comply with Job Search requirement in a Job Plan</w:t>
            </w:r>
          </w:p>
        </w:tc>
        <w:tc>
          <w:tcPr>
            <w:tcW w:w="1314" w:type="dxa"/>
            <w:vAlign w:val="center"/>
          </w:tcPr>
          <w:p w14:paraId="36091941" w14:textId="0471F20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13,098</w:t>
            </w:r>
          </w:p>
        </w:tc>
        <w:tc>
          <w:tcPr>
            <w:tcW w:w="1314" w:type="dxa"/>
            <w:vAlign w:val="center"/>
          </w:tcPr>
          <w:p w14:paraId="36091942" w14:textId="332F2C66"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2,594</w:t>
            </w:r>
          </w:p>
        </w:tc>
        <w:tc>
          <w:tcPr>
            <w:tcW w:w="1314" w:type="dxa"/>
            <w:vAlign w:val="center"/>
          </w:tcPr>
          <w:p w14:paraId="36091943" w14:textId="7A1E3BAB"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315" w:type="dxa"/>
            <w:vAlign w:val="center"/>
          </w:tcPr>
          <w:p w14:paraId="36091944" w14:textId="6C5AB2D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15,692</w:t>
            </w:r>
          </w:p>
        </w:tc>
        <w:tc>
          <w:tcPr>
            <w:tcW w:w="1288" w:type="dxa"/>
            <w:vAlign w:val="center"/>
          </w:tcPr>
          <w:p w14:paraId="36091945" w14:textId="7311AD4D"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43,397</w:t>
            </w:r>
          </w:p>
        </w:tc>
        <w:tc>
          <w:tcPr>
            <w:tcW w:w="1288" w:type="dxa"/>
            <w:vAlign w:val="center"/>
          </w:tcPr>
          <w:p w14:paraId="36091946" w14:textId="0BC3B8C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79.02%</w:t>
            </w:r>
          </w:p>
        </w:tc>
      </w:tr>
      <w:tr w:rsidR="008219FA" w:rsidRPr="004C2412" w14:paraId="3609194F" w14:textId="59AFD21A" w:rsidTr="00910012">
        <w:trPr>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48" w14:textId="6E1B8EBC" w:rsidR="008219FA" w:rsidRPr="004C2412" w:rsidRDefault="008219FA" w:rsidP="008219FA">
            <w:pPr>
              <w:spacing w:before="0"/>
              <w:ind w:left="0"/>
              <w:rPr>
                <w:b/>
              </w:rPr>
            </w:pPr>
            <w:r w:rsidRPr="004C2412">
              <w:t>Failure to enter a Job Plan with provider or the Department of Human Services</w:t>
            </w:r>
          </w:p>
        </w:tc>
        <w:tc>
          <w:tcPr>
            <w:tcW w:w="1314" w:type="dxa"/>
            <w:vAlign w:val="center"/>
          </w:tcPr>
          <w:p w14:paraId="36091949" w14:textId="32896F8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206</w:t>
            </w:r>
          </w:p>
        </w:tc>
        <w:tc>
          <w:tcPr>
            <w:tcW w:w="1314" w:type="dxa"/>
            <w:vAlign w:val="center"/>
          </w:tcPr>
          <w:p w14:paraId="3609194A" w14:textId="37AC2CD5"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314" w:type="dxa"/>
            <w:vAlign w:val="center"/>
          </w:tcPr>
          <w:p w14:paraId="3609194B" w14:textId="450AE0FC"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315" w:type="dxa"/>
            <w:vAlign w:val="center"/>
          </w:tcPr>
          <w:p w14:paraId="3609194C" w14:textId="5A5AEBCB"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240</w:t>
            </w:r>
          </w:p>
        </w:tc>
        <w:tc>
          <w:tcPr>
            <w:tcW w:w="1288" w:type="dxa"/>
            <w:vAlign w:val="center"/>
          </w:tcPr>
          <w:p w14:paraId="3609194D" w14:textId="4F1FBBF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688</w:t>
            </w:r>
          </w:p>
        </w:tc>
        <w:tc>
          <w:tcPr>
            <w:tcW w:w="1288" w:type="dxa"/>
            <w:vAlign w:val="center"/>
          </w:tcPr>
          <w:p w14:paraId="3609194E" w14:textId="63491B0B"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1.25%</w:t>
            </w:r>
          </w:p>
        </w:tc>
      </w:tr>
      <w:tr w:rsidR="008219FA" w:rsidRPr="004C2412" w14:paraId="36091957" w14:textId="1E733A3B" w:rsidTr="00910012">
        <w:trPr>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50" w14:textId="2B3677FB" w:rsidR="008219FA" w:rsidRPr="004C2412" w:rsidRDefault="008219FA" w:rsidP="008219FA">
            <w:pPr>
              <w:spacing w:before="0"/>
              <w:ind w:left="0"/>
              <w:rPr>
                <w:b/>
              </w:rPr>
            </w:pPr>
            <w:r w:rsidRPr="004C2412">
              <w:t>Failure to attend Department of Human Services appointment</w:t>
            </w:r>
          </w:p>
        </w:tc>
        <w:tc>
          <w:tcPr>
            <w:tcW w:w="1314" w:type="dxa"/>
            <w:vAlign w:val="center"/>
          </w:tcPr>
          <w:p w14:paraId="36091951" w14:textId="2CBC4A15"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440</w:t>
            </w:r>
          </w:p>
        </w:tc>
        <w:tc>
          <w:tcPr>
            <w:tcW w:w="1314" w:type="dxa"/>
            <w:vAlign w:val="center"/>
          </w:tcPr>
          <w:p w14:paraId="36091952" w14:textId="265D9FFF"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31</w:t>
            </w:r>
          </w:p>
        </w:tc>
        <w:tc>
          <w:tcPr>
            <w:tcW w:w="1314" w:type="dxa"/>
            <w:vAlign w:val="center"/>
          </w:tcPr>
          <w:p w14:paraId="36091953" w14:textId="6A64C0E0"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21</w:t>
            </w:r>
          </w:p>
        </w:tc>
        <w:tc>
          <w:tcPr>
            <w:tcW w:w="1315" w:type="dxa"/>
            <w:vAlign w:val="center"/>
          </w:tcPr>
          <w:p w14:paraId="36091954" w14:textId="0FBEE8D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492</w:t>
            </w:r>
          </w:p>
        </w:tc>
        <w:tc>
          <w:tcPr>
            <w:tcW w:w="1288" w:type="dxa"/>
            <w:vAlign w:val="center"/>
          </w:tcPr>
          <w:p w14:paraId="36091955" w14:textId="6EA7392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1,100</w:t>
            </w:r>
          </w:p>
        </w:tc>
        <w:tc>
          <w:tcPr>
            <w:tcW w:w="1288" w:type="dxa"/>
            <w:vAlign w:val="center"/>
          </w:tcPr>
          <w:p w14:paraId="36091956" w14:textId="2BFF7C7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2.00%</w:t>
            </w:r>
          </w:p>
        </w:tc>
      </w:tr>
      <w:tr w:rsidR="008219FA" w:rsidRPr="004C2412" w14:paraId="3609195F" w14:textId="161FA1F8"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58" w14:textId="129962B8" w:rsidR="008219FA" w:rsidRPr="004C2412" w:rsidRDefault="008219FA" w:rsidP="008219FA">
            <w:pPr>
              <w:spacing w:before="0"/>
              <w:ind w:left="0"/>
            </w:pPr>
            <w:r w:rsidRPr="004C2412">
              <w:t>Total</w:t>
            </w:r>
          </w:p>
        </w:tc>
        <w:tc>
          <w:tcPr>
            <w:tcW w:w="1314" w:type="dxa"/>
            <w:vAlign w:val="center"/>
          </w:tcPr>
          <w:p w14:paraId="36091959" w14:textId="4108DE49"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15,926</w:t>
            </w:r>
          </w:p>
        </w:tc>
        <w:tc>
          <w:tcPr>
            <w:tcW w:w="1314" w:type="dxa"/>
            <w:vAlign w:val="center"/>
          </w:tcPr>
          <w:p w14:paraId="3609195A" w14:textId="36E53E9F"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3,258</w:t>
            </w:r>
          </w:p>
        </w:tc>
        <w:tc>
          <w:tcPr>
            <w:tcW w:w="1314" w:type="dxa"/>
            <w:vAlign w:val="center"/>
          </w:tcPr>
          <w:p w14:paraId="3609195B" w14:textId="051BFEC9"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65</w:t>
            </w:r>
          </w:p>
        </w:tc>
        <w:tc>
          <w:tcPr>
            <w:tcW w:w="1315" w:type="dxa"/>
            <w:vAlign w:val="center"/>
          </w:tcPr>
          <w:p w14:paraId="3609195C" w14:textId="0172134F"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19,249</w:t>
            </w:r>
          </w:p>
        </w:tc>
        <w:tc>
          <w:tcPr>
            <w:tcW w:w="1288" w:type="dxa"/>
            <w:vAlign w:val="center"/>
          </w:tcPr>
          <w:p w14:paraId="3609195D" w14:textId="1DFAC991"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54,920</w:t>
            </w:r>
          </w:p>
        </w:tc>
        <w:tc>
          <w:tcPr>
            <w:tcW w:w="1288" w:type="dxa"/>
            <w:vAlign w:val="center"/>
          </w:tcPr>
          <w:p w14:paraId="3609195E" w14:textId="3E4771F6"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100.00%</w:t>
            </w:r>
          </w:p>
        </w:tc>
      </w:tr>
    </w:tbl>
    <w:p w14:paraId="36091960" w14:textId="53CB5C5B" w:rsidR="00A44E16" w:rsidRPr="004C2412" w:rsidRDefault="00A44E16" w:rsidP="00A609AA">
      <w:pPr>
        <w:ind w:left="0"/>
      </w:pPr>
      <w:r w:rsidRPr="004C2412">
        <w:t>Failure to attend an initial appointment with a third party, such as Work for the Dole host organisation, can result in a Connection Failure.</w:t>
      </w:r>
    </w:p>
    <w:p w14:paraId="36091961" w14:textId="2BCBF490" w:rsidR="00A44E16" w:rsidRPr="004C2412" w:rsidRDefault="00A44E16" w:rsidP="00A609AA">
      <w:pPr>
        <w:ind w:left="0"/>
        <w:rPr>
          <w:noProof/>
        </w:rPr>
      </w:pPr>
      <w:r w:rsidRPr="004C2412">
        <w:rPr>
          <w:sz w:val="28"/>
          <w:szCs w:val="28"/>
          <w:vertAlign w:val="superscript"/>
        </w:rPr>
        <w:t xml:space="preserve">^ </w:t>
      </w:r>
      <w:r w:rsidRPr="004C2412">
        <w:rPr>
          <w:noProof/>
        </w:rPr>
        <w:t>Non-attendance at employment services provider appointments is reported through a Non-Attendance Report and results in an income support payment suspension rather than a Connection Failure. Providers can recommend to the Department of Human Services that a financial penalty be applied where they consider the job seeker had no reasonable excuse for non-attendance at the appointment.</w:t>
      </w:r>
    </w:p>
    <w:p w14:paraId="36091963" w14:textId="10E94E12" w:rsidR="007578AE" w:rsidRPr="004C2412" w:rsidRDefault="00347F02" w:rsidP="00A609AA">
      <w:pPr>
        <w:pStyle w:val="Heading3"/>
        <w:numPr>
          <w:ilvl w:val="0"/>
          <w:numId w:val="0"/>
        </w:numPr>
      </w:pPr>
      <w:bookmarkStart w:id="48" w:name="_Toc517343582"/>
      <w:r w:rsidRPr="004C2412">
        <w:t xml:space="preserve">16 d </w:t>
      </w:r>
      <w:r w:rsidR="00C95ED9" w:rsidRPr="004C2412">
        <w:t>–</w:t>
      </w:r>
      <w:r w:rsidRPr="004C2412">
        <w:t xml:space="preserve"> </w:t>
      </w:r>
      <w:r w:rsidR="00CF2936" w:rsidRPr="004C2412">
        <w:t>Income Support payment suspensions</w:t>
      </w:r>
      <w:r w:rsidR="00C95ED9" w:rsidRPr="004C2412">
        <w:t xml:space="preserve"> - 1 </w:t>
      </w:r>
      <w:r w:rsidR="008219FA" w:rsidRPr="004C2412">
        <w:t>January</w:t>
      </w:r>
      <w:r w:rsidR="00C95ED9" w:rsidRPr="004C2412">
        <w:t xml:space="preserve"> to 31 </w:t>
      </w:r>
      <w:r w:rsidR="008219FA" w:rsidRPr="004C2412">
        <w:t xml:space="preserve">March </w:t>
      </w:r>
      <w:r w:rsidR="00C95ED9" w:rsidRPr="004C2412">
        <w:t>201</w:t>
      </w:r>
      <w:r w:rsidR="008219FA" w:rsidRPr="004C2412">
        <w:t>8</w:t>
      </w:r>
      <w:bookmarkEnd w:id="48"/>
    </w:p>
    <w:tbl>
      <w:tblPr>
        <w:tblStyle w:val="LeftAlignTable"/>
        <w:tblW w:w="0" w:type="auto"/>
        <w:tblInd w:w="-5" w:type="dxa"/>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6628"/>
        <w:gridCol w:w="1228"/>
        <w:gridCol w:w="1229"/>
        <w:gridCol w:w="1229"/>
        <w:gridCol w:w="1228"/>
        <w:gridCol w:w="1229"/>
        <w:gridCol w:w="1229"/>
      </w:tblGrid>
      <w:tr w:rsidR="004F047B" w:rsidRPr="004C2412" w14:paraId="3609196C" w14:textId="3B8B4BFE"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65" w14:textId="55A2F2F5" w:rsidR="004F047B" w:rsidRPr="004C2412" w:rsidRDefault="00CF2936" w:rsidP="00910012">
            <w:pPr>
              <w:spacing w:before="0"/>
              <w:ind w:left="0"/>
            </w:pPr>
            <w:r w:rsidRPr="004C2412">
              <w:t xml:space="preserve">Types of </w:t>
            </w:r>
            <w:r w:rsidR="004F047B" w:rsidRPr="004C2412">
              <w:t>Income Support payment suspensions</w:t>
            </w:r>
          </w:p>
        </w:tc>
        <w:tc>
          <w:tcPr>
            <w:tcW w:w="1228" w:type="dxa"/>
            <w:vAlign w:val="center"/>
          </w:tcPr>
          <w:p w14:paraId="36091966" w14:textId="674F75D0"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NSA</w:t>
            </w:r>
          </w:p>
        </w:tc>
        <w:tc>
          <w:tcPr>
            <w:tcW w:w="1229" w:type="dxa"/>
            <w:vAlign w:val="center"/>
          </w:tcPr>
          <w:p w14:paraId="36091967" w14:textId="6E678ECA"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YAL</w:t>
            </w:r>
          </w:p>
        </w:tc>
        <w:tc>
          <w:tcPr>
            <w:tcW w:w="1229" w:type="dxa"/>
            <w:vAlign w:val="center"/>
          </w:tcPr>
          <w:p w14:paraId="36091968" w14:textId="15DDE09C"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PPS</w:t>
            </w:r>
          </w:p>
        </w:tc>
        <w:tc>
          <w:tcPr>
            <w:tcW w:w="1228" w:type="dxa"/>
            <w:vAlign w:val="center"/>
          </w:tcPr>
          <w:p w14:paraId="36091969" w14:textId="7BFE72A5"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229" w:type="dxa"/>
            <w:vAlign w:val="center"/>
          </w:tcPr>
          <w:p w14:paraId="3609196A" w14:textId="5537870C"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229" w:type="dxa"/>
            <w:vAlign w:val="center"/>
          </w:tcPr>
          <w:p w14:paraId="3609196B" w14:textId="4E44AC1A"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r>
      <w:tr w:rsidR="008219FA" w:rsidRPr="004C2412" w14:paraId="36091974" w14:textId="59200603" w:rsidTr="00910012">
        <w:trPr>
          <w:trHeight w:val="620"/>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6D" w14:textId="4C9D44A2" w:rsidR="008219FA" w:rsidRPr="004C2412" w:rsidRDefault="008219FA" w:rsidP="008219FA">
            <w:pPr>
              <w:spacing w:before="0"/>
              <w:ind w:left="0"/>
            </w:pPr>
            <w:r w:rsidRPr="004C2412">
              <w:rPr>
                <w:bCs/>
              </w:rPr>
              <w:t>Income support payment suspension - non-attendance at appointment</w:t>
            </w:r>
          </w:p>
        </w:tc>
        <w:tc>
          <w:tcPr>
            <w:tcW w:w="1228" w:type="dxa"/>
            <w:vAlign w:val="center"/>
          </w:tcPr>
          <w:p w14:paraId="3609196E" w14:textId="50DA3A3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326,458</w:t>
            </w:r>
          </w:p>
        </w:tc>
        <w:tc>
          <w:tcPr>
            <w:tcW w:w="1229" w:type="dxa"/>
            <w:vAlign w:val="center"/>
          </w:tcPr>
          <w:p w14:paraId="3609196F" w14:textId="525774CE"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64,240</w:t>
            </w:r>
          </w:p>
        </w:tc>
        <w:tc>
          <w:tcPr>
            <w:tcW w:w="1229" w:type="dxa"/>
            <w:vAlign w:val="center"/>
          </w:tcPr>
          <w:p w14:paraId="36091970" w14:textId="3BF13BA6"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3,648</w:t>
            </w:r>
          </w:p>
        </w:tc>
        <w:tc>
          <w:tcPr>
            <w:tcW w:w="1228" w:type="dxa"/>
            <w:vAlign w:val="center"/>
          </w:tcPr>
          <w:p w14:paraId="36091971" w14:textId="3D3FC8AF"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394,346</w:t>
            </w:r>
          </w:p>
        </w:tc>
        <w:tc>
          <w:tcPr>
            <w:tcW w:w="1229" w:type="dxa"/>
            <w:vAlign w:val="center"/>
          </w:tcPr>
          <w:p w14:paraId="36091972" w14:textId="2A94C66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1,148,052</w:t>
            </w:r>
          </w:p>
        </w:tc>
        <w:tc>
          <w:tcPr>
            <w:tcW w:w="1229" w:type="dxa"/>
            <w:vAlign w:val="center"/>
          </w:tcPr>
          <w:p w14:paraId="36091973" w14:textId="358FDF9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93.50%</w:t>
            </w:r>
          </w:p>
        </w:tc>
      </w:tr>
      <w:tr w:rsidR="008219FA" w:rsidRPr="004C2412" w14:paraId="3609197C" w14:textId="7A034167" w:rsidTr="00910012">
        <w:trPr>
          <w:trHeight w:val="544"/>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75" w14:textId="0E055E09" w:rsidR="008219FA" w:rsidRPr="004C2412" w:rsidRDefault="008219FA" w:rsidP="008219FA">
            <w:pPr>
              <w:spacing w:before="0"/>
              <w:ind w:left="0"/>
            </w:pPr>
            <w:r w:rsidRPr="004C2412">
              <w:rPr>
                <w:bCs/>
              </w:rPr>
              <w:t>Income support payment suspension – disengagement from activity</w:t>
            </w:r>
          </w:p>
        </w:tc>
        <w:tc>
          <w:tcPr>
            <w:tcW w:w="1228" w:type="dxa"/>
            <w:vAlign w:val="center"/>
          </w:tcPr>
          <w:p w14:paraId="36091976" w14:textId="7294C579"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21,899</w:t>
            </w:r>
          </w:p>
        </w:tc>
        <w:tc>
          <w:tcPr>
            <w:tcW w:w="1229" w:type="dxa"/>
            <w:vAlign w:val="center"/>
          </w:tcPr>
          <w:p w14:paraId="36091977" w14:textId="5B7A3FF8"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3,854</w:t>
            </w:r>
          </w:p>
        </w:tc>
        <w:tc>
          <w:tcPr>
            <w:tcW w:w="1229" w:type="dxa"/>
            <w:vAlign w:val="center"/>
          </w:tcPr>
          <w:p w14:paraId="36091978" w14:textId="7DE489A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209</w:t>
            </w:r>
          </w:p>
        </w:tc>
        <w:tc>
          <w:tcPr>
            <w:tcW w:w="1228" w:type="dxa"/>
            <w:vAlign w:val="center"/>
          </w:tcPr>
          <w:p w14:paraId="36091979" w14:textId="502CF0F6"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25,962</w:t>
            </w:r>
          </w:p>
        </w:tc>
        <w:tc>
          <w:tcPr>
            <w:tcW w:w="1229" w:type="dxa"/>
            <w:vAlign w:val="center"/>
          </w:tcPr>
          <w:p w14:paraId="3609197A" w14:textId="0CDDD868"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79,845</w:t>
            </w:r>
          </w:p>
        </w:tc>
        <w:tc>
          <w:tcPr>
            <w:tcW w:w="1229" w:type="dxa"/>
            <w:vAlign w:val="center"/>
          </w:tcPr>
          <w:p w14:paraId="3609197B" w14:textId="3010C736"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6.50%</w:t>
            </w:r>
          </w:p>
        </w:tc>
      </w:tr>
      <w:tr w:rsidR="008219FA" w:rsidRPr="004C2412" w14:paraId="36091984" w14:textId="1CF28D7F" w:rsidTr="00910012">
        <w:trPr>
          <w:trHeight w:val="424"/>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7D" w14:textId="11DA084E" w:rsidR="008219FA" w:rsidRPr="004C2412" w:rsidRDefault="008219FA" w:rsidP="008219FA">
            <w:pPr>
              <w:spacing w:before="0"/>
              <w:ind w:left="0"/>
              <w:rPr>
                <w:b/>
                <w:bCs/>
              </w:rPr>
            </w:pPr>
            <w:r w:rsidRPr="004C2412">
              <w:rPr>
                <w:b/>
                <w:bCs/>
              </w:rPr>
              <w:t>Total Income Support payment suspensions</w:t>
            </w:r>
          </w:p>
        </w:tc>
        <w:tc>
          <w:tcPr>
            <w:tcW w:w="1228" w:type="dxa"/>
            <w:vAlign w:val="center"/>
          </w:tcPr>
          <w:p w14:paraId="3609197E" w14:textId="26FBC1A7"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348,357</w:t>
            </w:r>
          </w:p>
        </w:tc>
        <w:tc>
          <w:tcPr>
            <w:tcW w:w="1229" w:type="dxa"/>
            <w:vAlign w:val="center"/>
          </w:tcPr>
          <w:p w14:paraId="3609197F" w14:textId="0ADAC8FC"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68,094</w:t>
            </w:r>
          </w:p>
        </w:tc>
        <w:tc>
          <w:tcPr>
            <w:tcW w:w="1229" w:type="dxa"/>
            <w:vAlign w:val="center"/>
          </w:tcPr>
          <w:p w14:paraId="36091980" w14:textId="3FE5FF0C"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3,857</w:t>
            </w:r>
          </w:p>
        </w:tc>
        <w:tc>
          <w:tcPr>
            <w:tcW w:w="1228" w:type="dxa"/>
            <w:vAlign w:val="center"/>
          </w:tcPr>
          <w:p w14:paraId="36091981" w14:textId="5544E250"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420,308</w:t>
            </w:r>
          </w:p>
        </w:tc>
        <w:tc>
          <w:tcPr>
            <w:tcW w:w="1229" w:type="dxa"/>
            <w:vAlign w:val="center"/>
          </w:tcPr>
          <w:p w14:paraId="36091982" w14:textId="0E53265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1,227,897</w:t>
            </w:r>
          </w:p>
        </w:tc>
        <w:tc>
          <w:tcPr>
            <w:tcW w:w="1229" w:type="dxa"/>
            <w:vAlign w:val="center"/>
          </w:tcPr>
          <w:p w14:paraId="36091983" w14:textId="229D1D9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4C2412">
              <w:rPr>
                <w:b/>
              </w:rPr>
              <w:t>100.00%</w:t>
            </w:r>
          </w:p>
        </w:tc>
      </w:tr>
    </w:tbl>
    <w:p w14:paraId="36091985" w14:textId="5E884010" w:rsidR="00BF54B3" w:rsidRPr="004C2412" w:rsidRDefault="00BF54B3" w:rsidP="00A609AA">
      <w:pPr>
        <w:ind w:left="0"/>
        <w:rPr>
          <w:noProof/>
        </w:rPr>
      </w:pPr>
      <w:r w:rsidRPr="004C2412">
        <w:rPr>
          <w:noProof/>
        </w:rPr>
        <w:t>Income support payment suspensions are applied when a job seeker fails to attend an appointment with their employment services provider and a Non-Attendance Report is submitted, or when a job seeker disengages from an activity and their provider indicates on a No Show No Pay Participation Report that they wish to discuss this with the job seeker.</w:t>
      </w:r>
    </w:p>
    <w:p w14:paraId="36091986" w14:textId="4068B025" w:rsidR="00BF33EB" w:rsidRPr="004C2412" w:rsidRDefault="00BF33EB">
      <w:pPr>
        <w:spacing w:before="0"/>
        <w:ind w:left="0"/>
        <w:rPr>
          <w:noProof/>
        </w:rPr>
      </w:pPr>
      <w:r w:rsidRPr="004C2412">
        <w:rPr>
          <w:noProof/>
        </w:rPr>
        <w:br w:type="page"/>
      </w:r>
    </w:p>
    <w:p w14:paraId="1D848420" w14:textId="7BE2C536" w:rsidR="00422B96" w:rsidRPr="004C2412" w:rsidRDefault="00347F02" w:rsidP="00A609AA">
      <w:pPr>
        <w:pStyle w:val="Heading3"/>
        <w:numPr>
          <w:ilvl w:val="0"/>
          <w:numId w:val="0"/>
        </w:numPr>
      </w:pPr>
      <w:bookmarkStart w:id="49" w:name="_Toc517343583"/>
      <w:r w:rsidRPr="004C2412">
        <w:lastRenderedPageBreak/>
        <w:t xml:space="preserve">16 e </w:t>
      </w:r>
      <w:r w:rsidR="00C95ED9" w:rsidRPr="004C2412">
        <w:t>–</w:t>
      </w:r>
      <w:r w:rsidRPr="004C2412">
        <w:t xml:space="preserve"> </w:t>
      </w:r>
      <w:r w:rsidR="00422B96" w:rsidRPr="004C2412">
        <w:t>Compr</w:t>
      </w:r>
      <w:r w:rsidR="00244CB0" w:rsidRPr="004C2412">
        <w:t>ehensive Compliance Assessments</w:t>
      </w:r>
      <w:r w:rsidR="00C95ED9" w:rsidRPr="004C2412">
        <w:t xml:space="preserve"> - 1 </w:t>
      </w:r>
      <w:r w:rsidR="008219FA" w:rsidRPr="004C2412">
        <w:t>January</w:t>
      </w:r>
      <w:r w:rsidR="00C95ED9" w:rsidRPr="004C2412">
        <w:t xml:space="preserve"> to 31 </w:t>
      </w:r>
      <w:r w:rsidR="008219FA" w:rsidRPr="004C2412">
        <w:t xml:space="preserve">March </w:t>
      </w:r>
      <w:r w:rsidR="00C95ED9" w:rsidRPr="004C2412">
        <w:t>201</w:t>
      </w:r>
      <w:r w:rsidR="008219FA" w:rsidRPr="004C2412">
        <w:t>8</w:t>
      </w:r>
      <w:bookmarkEnd w:id="49"/>
    </w:p>
    <w:tbl>
      <w:tblPr>
        <w:tblStyle w:val="LeftAlignTable"/>
        <w:tblW w:w="0" w:type="auto"/>
        <w:tblInd w:w="-5" w:type="dxa"/>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4F047B" w:rsidRPr="004C2412" w14:paraId="3609198F" w14:textId="2BD26D33"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88" w14:textId="2F5521C0" w:rsidR="004F047B" w:rsidRPr="004C2412" w:rsidRDefault="00C95ED9" w:rsidP="00910012">
            <w:pPr>
              <w:spacing w:before="0"/>
              <w:ind w:left="0"/>
              <w:rPr>
                <w:noProof/>
              </w:rPr>
            </w:pPr>
            <w:r w:rsidRPr="004C2412">
              <w:t>Finalised Comprehensive Compliance</w:t>
            </w:r>
            <w:r w:rsidRPr="004C2412">
              <w:br/>
              <w:t>Assessment Outcome</w:t>
            </w:r>
          </w:p>
        </w:tc>
        <w:tc>
          <w:tcPr>
            <w:tcW w:w="1842" w:type="dxa"/>
            <w:vAlign w:val="center"/>
          </w:tcPr>
          <w:p w14:paraId="36091989" w14:textId="6E1136A3"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NSA</w:t>
            </w:r>
          </w:p>
        </w:tc>
        <w:tc>
          <w:tcPr>
            <w:tcW w:w="1560" w:type="dxa"/>
            <w:vAlign w:val="center"/>
          </w:tcPr>
          <w:p w14:paraId="3609198A" w14:textId="2569EC06"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YAL</w:t>
            </w:r>
          </w:p>
        </w:tc>
        <w:tc>
          <w:tcPr>
            <w:tcW w:w="1417" w:type="dxa"/>
            <w:vAlign w:val="center"/>
          </w:tcPr>
          <w:p w14:paraId="3609198B" w14:textId="6B906FBA"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PPS</w:t>
            </w:r>
          </w:p>
        </w:tc>
        <w:tc>
          <w:tcPr>
            <w:tcW w:w="1276" w:type="dxa"/>
            <w:vAlign w:val="center"/>
          </w:tcPr>
          <w:p w14:paraId="3609198C" w14:textId="1F1B32B3"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Total</w:t>
            </w:r>
          </w:p>
        </w:tc>
        <w:tc>
          <w:tcPr>
            <w:tcW w:w="1276" w:type="dxa"/>
            <w:vAlign w:val="center"/>
          </w:tcPr>
          <w:p w14:paraId="3609198D" w14:textId="7174C7E1"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c>
          <w:tcPr>
            <w:tcW w:w="1276" w:type="dxa"/>
            <w:vAlign w:val="center"/>
          </w:tcPr>
          <w:p w14:paraId="3609198E" w14:textId="2824EE30" w:rsidR="004F047B" w:rsidRPr="004C2412" w:rsidRDefault="004F047B" w:rsidP="00910012">
            <w:pPr>
              <w:spacing w:before="0"/>
              <w:ind w:left="0"/>
              <w:cnfStyle w:val="100000000000" w:firstRow="1" w:lastRow="0" w:firstColumn="0" w:lastColumn="0" w:oddVBand="0" w:evenVBand="0" w:oddHBand="0" w:evenHBand="0" w:firstRowFirstColumn="0" w:firstRowLastColumn="0" w:lastRowFirstColumn="0" w:lastRowLastColumn="0"/>
              <w:rPr>
                <w:noProof/>
              </w:rPr>
            </w:pPr>
            <w:r w:rsidRPr="004C2412">
              <w:rPr>
                <w:noProof/>
              </w:rPr>
              <w:t>Financial YTD%</w:t>
            </w:r>
          </w:p>
        </w:tc>
      </w:tr>
      <w:tr w:rsidR="008219FA" w:rsidRPr="004C2412" w14:paraId="36091997" w14:textId="758BA50A" w:rsidTr="00910012">
        <w:trPr>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90" w14:textId="136CE219" w:rsidR="008219FA" w:rsidRPr="004C2412" w:rsidRDefault="008219FA" w:rsidP="008219FA">
            <w:pPr>
              <w:spacing w:before="0"/>
              <w:ind w:left="0"/>
              <w:rPr>
                <w:noProof/>
              </w:rPr>
            </w:pPr>
            <w:r w:rsidRPr="004C2412">
              <w:rPr>
                <w:noProof/>
              </w:rPr>
              <w:t>JSCI updated - referral for ESAt</w:t>
            </w:r>
          </w:p>
        </w:tc>
        <w:tc>
          <w:tcPr>
            <w:tcW w:w="1842" w:type="dxa"/>
            <w:vAlign w:val="center"/>
          </w:tcPr>
          <w:p w14:paraId="36091991" w14:textId="6443EC68"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362</w:t>
            </w:r>
          </w:p>
        </w:tc>
        <w:tc>
          <w:tcPr>
            <w:tcW w:w="1560" w:type="dxa"/>
            <w:vAlign w:val="center"/>
          </w:tcPr>
          <w:p w14:paraId="36091992" w14:textId="211E51F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417" w:type="dxa"/>
            <w:vAlign w:val="center"/>
          </w:tcPr>
          <w:p w14:paraId="36091993" w14:textId="10051AB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&lt;5</w:t>
            </w:r>
          </w:p>
        </w:tc>
        <w:tc>
          <w:tcPr>
            <w:tcW w:w="1276" w:type="dxa"/>
            <w:vAlign w:val="center"/>
          </w:tcPr>
          <w:p w14:paraId="36091994" w14:textId="1D3B7AD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525</w:t>
            </w:r>
          </w:p>
        </w:tc>
        <w:tc>
          <w:tcPr>
            <w:tcW w:w="1276" w:type="dxa"/>
            <w:vAlign w:val="center"/>
          </w:tcPr>
          <w:p w14:paraId="36091995" w14:textId="77D06A7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1,913</w:t>
            </w:r>
          </w:p>
        </w:tc>
        <w:tc>
          <w:tcPr>
            <w:tcW w:w="1276" w:type="dxa"/>
            <w:vAlign w:val="center"/>
          </w:tcPr>
          <w:p w14:paraId="36091996" w14:textId="7803417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2.82%</w:t>
            </w:r>
          </w:p>
        </w:tc>
      </w:tr>
      <w:tr w:rsidR="008219FA" w:rsidRPr="004C2412" w14:paraId="3609199F" w14:textId="771AF768" w:rsidTr="00910012">
        <w:trPr>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98" w14:textId="61B20807" w:rsidR="008219FA" w:rsidRPr="004C2412" w:rsidRDefault="008219FA" w:rsidP="008219FA">
            <w:pPr>
              <w:spacing w:before="0"/>
              <w:ind w:left="0"/>
              <w:rPr>
                <w:noProof/>
              </w:rPr>
            </w:pPr>
            <w:r w:rsidRPr="004C2412">
              <w:rPr>
                <w:noProof/>
              </w:rPr>
              <w:t>JSCI updated - eligible for higher stream</w:t>
            </w:r>
          </w:p>
        </w:tc>
        <w:tc>
          <w:tcPr>
            <w:tcW w:w="1842" w:type="dxa"/>
            <w:vAlign w:val="center"/>
          </w:tcPr>
          <w:p w14:paraId="36091999" w14:textId="0817FEA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26</w:t>
            </w:r>
          </w:p>
        </w:tc>
        <w:tc>
          <w:tcPr>
            <w:tcW w:w="1560" w:type="dxa"/>
            <w:vAlign w:val="center"/>
          </w:tcPr>
          <w:p w14:paraId="3609199A" w14:textId="0C1F98B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w:t>
            </w:r>
          </w:p>
        </w:tc>
        <w:tc>
          <w:tcPr>
            <w:tcW w:w="1417" w:type="dxa"/>
            <w:vAlign w:val="center"/>
          </w:tcPr>
          <w:p w14:paraId="3609199B" w14:textId="41E317A8"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276" w:type="dxa"/>
            <w:vAlign w:val="center"/>
          </w:tcPr>
          <w:p w14:paraId="3609199C" w14:textId="28D71D70"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w:t>
            </w:r>
          </w:p>
        </w:tc>
        <w:tc>
          <w:tcPr>
            <w:tcW w:w="1276" w:type="dxa"/>
            <w:vAlign w:val="center"/>
          </w:tcPr>
          <w:p w14:paraId="3609199D" w14:textId="5A18471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103</w:t>
            </w:r>
          </w:p>
        </w:tc>
        <w:tc>
          <w:tcPr>
            <w:tcW w:w="1276" w:type="dxa"/>
            <w:vAlign w:val="center"/>
          </w:tcPr>
          <w:p w14:paraId="3609199E" w14:textId="6875C02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0.15%</w:t>
            </w:r>
          </w:p>
        </w:tc>
      </w:tr>
      <w:tr w:rsidR="008219FA" w:rsidRPr="004C2412" w14:paraId="360919A7" w14:textId="719DBBAD" w:rsidTr="00910012">
        <w:trPr>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A0" w14:textId="1BC6E409" w:rsidR="008219FA" w:rsidRPr="004C2412" w:rsidRDefault="008219FA" w:rsidP="008219FA">
            <w:pPr>
              <w:spacing w:before="0"/>
              <w:ind w:left="0"/>
              <w:rPr>
                <w:noProof/>
              </w:rPr>
            </w:pPr>
            <w:r w:rsidRPr="004C2412">
              <w:rPr>
                <w:noProof/>
              </w:rPr>
              <w:t>Persistent non-compliance (Serious Failure)</w:t>
            </w:r>
          </w:p>
        </w:tc>
        <w:tc>
          <w:tcPr>
            <w:tcW w:w="1842" w:type="dxa"/>
            <w:vAlign w:val="center"/>
          </w:tcPr>
          <w:p w14:paraId="360919A1" w14:textId="00234ECE"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8,115</w:t>
            </w:r>
          </w:p>
        </w:tc>
        <w:tc>
          <w:tcPr>
            <w:tcW w:w="1560" w:type="dxa"/>
            <w:vAlign w:val="center"/>
          </w:tcPr>
          <w:p w14:paraId="360919A2" w14:textId="4DF8ACFB"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1,272</w:t>
            </w:r>
          </w:p>
        </w:tc>
        <w:tc>
          <w:tcPr>
            <w:tcW w:w="1417" w:type="dxa"/>
            <w:vAlign w:val="center"/>
          </w:tcPr>
          <w:p w14:paraId="360919A3" w14:textId="1C5C4975"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131</w:t>
            </w:r>
          </w:p>
        </w:tc>
        <w:tc>
          <w:tcPr>
            <w:tcW w:w="1276" w:type="dxa"/>
            <w:vAlign w:val="center"/>
          </w:tcPr>
          <w:p w14:paraId="360919A4" w14:textId="53DEFA17"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9,518</w:t>
            </w:r>
          </w:p>
        </w:tc>
        <w:tc>
          <w:tcPr>
            <w:tcW w:w="1276" w:type="dxa"/>
            <w:vAlign w:val="center"/>
          </w:tcPr>
          <w:p w14:paraId="360919A5" w14:textId="5AD7EB3B"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29,793</w:t>
            </w:r>
          </w:p>
        </w:tc>
        <w:tc>
          <w:tcPr>
            <w:tcW w:w="1276" w:type="dxa"/>
            <w:vAlign w:val="center"/>
          </w:tcPr>
          <w:p w14:paraId="360919A6" w14:textId="3C4D933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43.91%</w:t>
            </w:r>
          </w:p>
        </w:tc>
      </w:tr>
      <w:tr w:rsidR="008219FA" w:rsidRPr="004C2412" w14:paraId="360919AF" w14:textId="62D322AE" w:rsidTr="00910012">
        <w:trPr>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A8" w14:textId="0AAB99FD" w:rsidR="008219FA" w:rsidRPr="004C2412" w:rsidRDefault="008219FA" w:rsidP="008219FA">
            <w:pPr>
              <w:spacing w:before="0"/>
              <w:ind w:left="0"/>
              <w:rPr>
                <w:noProof/>
              </w:rPr>
            </w:pPr>
            <w:r w:rsidRPr="004C2412">
              <w:rPr>
                <w:noProof/>
              </w:rPr>
              <w:t>Other outcomes</w:t>
            </w:r>
          </w:p>
        </w:tc>
        <w:tc>
          <w:tcPr>
            <w:tcW w:w="1842" w:type="dxa"/>
            <w:vAlign w:val="center"/>
          </w:tcPr>
          <w:p w14:paraId="360919A9" w14:textId="4E0B0F9F"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7,784</w:t>
            </w:r>
          </w:p>
        </w:tc>
        <w:tc>
          <w:tcPr>
            <w:tcW w:w="1560" w:type="dxa"/>
            <w:vAlign w:val="center"/>
          </w:tcPr>
          <w:p w14:paraId="360919AA" w14:textId="0BFA7935"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1,875</w:t>
            </w:r>
          </w:p>
        </w:tc>
        <w:tc>
          <w:tcPr>
            <w:tcW w:w="1417" w:type="dxa"/>
            <w:vAlign w:val="center"/>
          </w:tcPr>
          <w:p w14:paraId="360919AB" w14:textId="1A21421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161</w:t>
            </w:r>
          </w:p>
        </w:tc>
        <w:tc>
          <w:tcPr>
            <w:tcW w:w="1276" w:type="dxa"/>
            <w:vAlign w:val="center"/>
          </w:tcPr>
          <w:p w14:paraId="360919AC" w14:textId="13175299"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9,820</w:t>
            </w:r>
          </w:p>
        </w:tc>
        <w:tc>
          <w:tcPr>
            <w:tcW w:w="1276" w:type="dxa"/>
            <w:vAlign w:val="center"/>
          </w:tcPr>
          <w:p w14:paraId="360919AD" w14:textId="230238A9"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31,388</w:t>
            </w:r>
          </w:p>
        </w:tc>
        <w:tc>
          <w:tcPr>
            <w:tcW w:w="1276" w:type="dxa"/>
            <w:vAlign w:val="center"/>
          </w:tcPr>
          <w:p w14:paraId="360919AE" w14:textId="056B690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46.26%</w:t>
            </w:r>
          </w:p>
        </w:tc>
      </w:tr>
      <w:tr w:rsidR="008219FA" w:rsidRPr="004C2412" w14:paraId="360919B7" w14:textId="2D6EC2E7" w:rsidTr="00910012">
        <w:trPr>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B0" w14:textId="085B0478" w:rsidR="008219FA" w:rsidRPr="004C2412" w:rsidRDefault="008219FA" w:rsidP="008219FA">
            <w:pPr>
              <w:spacing w:before="0"/>
              <w:ind w:left="0"/>
              <w:rPr>
                <w:noProof/>
              </w:rPr>
            </w:pPr>
            <w:r w:rsidRPr="004C2412">
              <w:rPr>
                <w:noProof/>
              </w:rPr>
              <w:t>No outcomes</w:t>
            </w:r>
          </w:p>
        </w:tc>
        <w:tc>
          <w:tcPr>
            <w:tcW w:w="1842" w:type="dxa"/>
            <w:vAlign w:val="center"/>
          </w:tcPr>
          <w:p w14:paraId="360919B1" w14:textId="4D935448"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1,269</w:t>
            </w:r>
          </w:p>
        </w:tc>
        <w:tc>
          <w:tcPr>
            <w:tcW w:w="1560" w:type="dxa"/>
            <w:vAlign w:val="center"/>
          </w:tcPr>
          <w:p w14:paraId="360919B2" w14:textId="515124E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417" w:type="dxa"/>
            <w:vAlign w:val="center"/>
          </w:tcPr>
          <w:p w14:paraId="360919B3" w14:textId="10DA3848"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276" w:type="dxa"/>
            <w:vAlign w:val="center"/>
          </w:tcPr>
          <w:p w14:paraId="360919B4" w14:textId="0E06383C"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1,335</w:t>
            </w:r>
          </w:p>
        </w:tc>
        <w:tc>
          <w:tcPr>
            <w:tcW w:w="1276" w:type="dxa"/>
            <w:vAlign w:val="center"/>
          </w:tcPr>
          <w:p w14:paraId="360919B5" w14:textId="0BFA19CC"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4,657</w:t>
            </w:r>
          </w:p>
        </w:tc>
        <w:tc>
          <w:tcPr>
            <w:tcW w:w="1276" w:type="dxa"/>
            <w:vAlign w:val="center"/>
          </w:tcPr>
          <w:p w14:paraId="360919B6" w14:textId="1748510C"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6.86%</w:t>
            </w:r>
          </w:p>
        </w:tc>
      </w:tr>
      <w:tr w:rsidR="008219FA" w:rsidRPr="004C2412" w14:paraId="360919BF" w14:textId="5F144C28" w:rsidTr="00910012">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53" w:type="dxa"/>
            <w:vAlign w:val="center"/>
          </w:tcPr>
          <w:p w14:paraId="360919B8" w14:textId="276BD393" w:rsidR="008219FA" w:rsidRPr="004C2412" w:rsidRDefault="008219FA" w:rsidP="008219FA">
            <w:pPr>
              <w:spacing w:before="0"/>
              <w:ind w:left="0"/>
              <w:rPr>
                <w:noProof/>
              </w:rPr>
            </w:pPr>
            <w:r w:rsidRPr="004C2412">
              <w:rPr>
                <w:noProof/>
              </w:rPr>
              <w:t>Total</w:t>
            </w:r>
          </w:p>
        </w:tc>
        <w:tc>
          <w:tcPr>
            <w:tcW w:w="1842" w:type="dxa"/>
            <w:vAlign w:val="center"/>
          </w:tcPr>
          <w:p w14:paraId="360919B9" w14:textId="34BC72ED"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17,556</w:t>
            </w:r>
          </w:p>
        </w:tc>
        <w:tc>
          <w:tcPr>
            <w:tcW w:w="1560" w:type="dxa"/>
            <w:vAlign w:val="center"/>
          </w:tcPr>
          <w:p w14:paraId="360919BA" w14:textId="3FE3D188"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3,361</w:t>
            </w:r>
          </w:p>
        </w:tc>
        <w:tc>
          <w:tcPr>
            <w:tcW w:w="1417" w:type="dxa"/>
            <w:vAlign w:val="center"/>
          </w:tcPr>
          <w:p w14:paraId="360919BB" w14:textId="2F6746F0"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324</w:t>
            </w:r>
          </w:p>
        </w:tc>
        <w:tc>
          <w:tcPr>
            <w:tcW w:w="1276" w:type="dxa"/>
            <w:vAlign w:val="center"/>
          </w:tcPr>
          <w:p w14:paraId="360919BC" w14:textId="6B770281"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21,241</w:t>
            </w:r>
          </w:p>
        </w:tc>
        <w:tc>
          <w:tcPr>
            <w:tcW w:w="1276" w:type="dxa"/>
            <w:vAlign w:val="center"/>
          </w:tcPr>
          <w:p w14:paraId="360919BD" w14:textId="7DB2CCC8"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67,854</w:t>
            </w:r>
          </w:p>
        </w:tc>
        <w:tc>
          <w:tcPr>
            <w:tcW w:w="1276" w:type="dxa"/>
            <w:vAlign w:val="center"/>
          </w:tcPr>
          <w:p w14:paraId="360919BE" w14:textId="3F0E3F76"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100.00%</w:t>
            </w:r>
          </w:p>
        </w:tc>
      </w:tr>
    </w:tbl>
    <w:p w14:paraId="360919C1" w14:textId="4186916D" w:rsidR="002C51D8" w:rsidRPr="004C2412" w:rsidRDefault="00F0627E" w:rsidP="00A609AA">
      <w:pPr>
        <w:pStyle w:val="Heading2"/>
        <w:numPr>
          <w:ilvl w:val="0"/>
          <w:numId w:val="0"/>
        </w:numPr>
      </w:pPr>
      <w:bookmarkStart w:id="50" w:name="_Toc517343584"/>
      <w:r w:rsidRPr="004C2412">
        <w:t xml:space="preserve">17 </w:t>
      </w:r>
      <w:r w:rsidR="00663AE9" w:rsidRPr="004C2412">
        <w:rPr>
          <w:szCs w:val="22"/>
        </w:rPr>
        <w:t>–</w:t>
      </w:r>
      <w:r w:rsidRPr="004C2412">
        <w:t xml:space="preserve"> </w:t>
      </w:r>
      <w:r w:rsidR="003C125B" w:rsidRPr="004C2412">
        <w:t>F</w:t>
      </w:r>
      <w:r w:rsidR="00ED4EF2" w:rsidRPr="004C2412">
        <w:t>inancial P</w:t>
      </w:r>
      <w:r w:rsidR="00152AF5" w:rsidRPr="004C2412">
        <w:t>enalties, Connection F</w:t>
      </w:r>
      <w:r w:rsidR="005A3646" w:rsidRPr="004C2412">
        <w:t xml:space="preserve">ailures, </w:t>
      </w:r>
      <w:r w:rsidR="00EE4D0A" w:rsidRPr="004C2412">
        <w:t xml:space="preserve">Income Support </w:t>
      </w:r>
      <w:r w:rsidR="005A3646" w:rsidRPr="004C2412">
        <w:t xml:space="preserve">Payment Suspensions and </w:t>
      </w:r>
      <w:r w:rsidR="00FA62F2" w:rsidRPr="004C2412">
        <w:t>CCAs</w:t>
      </w:r>
      <w:r w:rsidR="009A2489" w:rsidRPr="004C2412">
        <w:t xml:space="preserve"> </w:t>
      </w:r>
      <w:r w:rsidR="005A3646" w:rsidRPr="004C2412">
        <w:t>by Employment Services</w:t>
      </w:r>
      <w:r w:rsidR="00DB0D8D" w:rsidRPr="004C2412">
        <w:t xml:space="preserve"> </w:t>
      </w:r>
      <w:r w:rsidR="00C95ED9" w:rsidRPr="004C2412">
        <w:t xml:space="preserve">- </w:t>
      </w:r>
      <w:r w:rsidR="00DB0D8D" w:rsidRPr="004C2412">
        <w:t xml:space="preserve">1 </w:t>
      </w:r>
      <w:r w:rsidR="008219FA" w:rsidRPr="004C2412">
        <w:t>January</w:t>
      </w:r>
      <w:r w:rsidR="00DB0D8D" w:rsidRPr="004C2412">
        <w:t xml:space="preserve"> to 31 </w:t>
      </w:r>
      <w:r w:rsidR="008219FA" w:rsidRPr="004C2412">
        <w:t>March 2018</w:t>
      </w:r>
      <w:bookmarkEnd w:id="50"/>
    </w:p>
    <w:p w14:paraId="360919C2" w14:textId="3C0BADE5" w:rsidR="00A64073" w:rsidRPr="004C2412" w:rsidRDefault="00347F02" w:rsidP="00A609AA">
      <w:pPr>
        <w:pStyle w:val="Heading3"/>
        <w:numPr>
          <w:ilvl w:val="0"/>
          <w:numId w:val="0"/>
        </w:numPr>
      </w:pPr>
      <w:bookmarkStart w:id="51" w:name="_Toc517343585"/>
      <w:r w:rsidRPr="004C2412">
        <w:t xml:space="preserve">17 a </w:t>
      </w:r>
      <w:r w:rsidR="00C95ED9" w:rsidRPr="004C2412">
        <w:t>–</w:t>
      </w:r>
      <w:r w:rsidRPr="004C2412">
        <w:t xml:space="preserve"> </w:t>
      </w:r>
      <w:r w:rsidR="00DB0D8D" w:rsidRPr="004C2412">
        <w:t>Non Payment Periods</w:t>
      </w:r>
      <w:r w:rsidR="00C95ED9" w:rsidRPr="004C2412">
        <w:t xml:space="preserve"> (NPPs) - 1 </w:t>
      </w:r>
      <w:r w:rsidR="008219FA" w:rsidRPr="004C2412">
        <w:t>January</w:t>
      </w:r>
      <w:r w:rsidR="00C95ED9" w:rsidRPr="004C2412">
        <w:t xml:space="preserve"> to 31 </w:t>
      </w:r>
      <w:r w:rsidR="008219FA" w:rsidRPr="004C2412">
        <w:t xml:space="preserve">March </w:t>
      </w:r>
      <w:r w:rsidR="00C95ED9" w:rsidRPr="004C2412">
        <w:t>201</w:t>
      </w:r>
      <w:r w:rsidR="008219FA" w:rsidRPr="004C2412">
        <w:t>8</w:t>
      </w:r>
      <w:bookmarkEnd w:id="51"/>
    </w:p>
    <w:tbl>
      <w:tblPr>
        <w:tblStyle w:val="LeftAlignTable"/>
        <w:tblW w:w="15157" w:type="dxa"/>
        <w:tblInd w:w="-5"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82"/>
        <w:gridCol w:w="1341"/>
        <w:gridCol w:w="1341"/>
        <w:gridCol w:w="1341"/>
        <w:gridCol w:w="744"/>
        <w:gridCol w:w="857"/>
        <w:gridCol w:w="1572"/>
        <w:gridCol w:w="1006"/>
        <w:gridCol w:w="1149"/>
        <w:gridCol w:w="1224"/>
      </w:tblGrid>
      <w:tr w:rsidR="009A2489" w:rsidRPr="004C2412" w14:paraId="360919CD" w14:textId="0753B49B" w:rsidTr="00910012">
        <w:trPr>
          <w:cnfStyle w:val="100000000000" w:firstRow="1" w:lastRow="0" w:firstColumn="0" w:lastColumn="0" w:oddVBand="0" w:evenVBand="0" w:oddHBand="0" w:evenHBand="0" w:firstRowFirstColumn="0" w:firstRowLastColumn="0" w:lastRowFirstColumn="0" w:lastRowLastColumn="0"/>
          <w:trHeight w:val="729"/>
          <w:tblHeader/>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C3" w14:textId="0150F0BE" w:rsidR="009E52F7" w:rsidRPr="004C2412" w:rsidRDefault="00C95ED9" w:rsidP="00910012">
            <w:pPr>
              <w:spacing w:before="0"/>
              <w:ind w:left="0"/>
            </w:pPr>
            <w:r w:rsidRPr="004C2412">
              <w:t>Type of NPP (Serious or Unemployment Non Payment)</w:t>
            </w:r>
          </w:p>
        </w:tc>
        <w:tc>
          <w:tcPr>
            <w:tcW w:w="1341" w:type="dxa"/>
            <w:vAlign w:val="center"/>
          </w:tcPr>
          <w:p w14:paraId="360919C4" w14:textId="75777152" w:rsidR="009E52F7"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w:t>
            </w:r>
            <w:r w:rsidR="009D5107" w:rsidRPr="004C2412">
              <w:t>obactive</w:t>
            </w:r>
            <w:r w:rsidR="009D5107" w:rsidRPr="004C2412">
              <w:br/>
              <w:t>Stream A</w:t>
            </w:r>
          </w:p>
        </w:tc>
        <w:tc>
          <w:tcPr>
            <w:tcW w:w="1341" w:type="dxa"/>
            <w:vAlign w:val="center"/>
          </w:tcPr>
          <w:p w14:paraId="360919C5" w14:textId="7C485DB7" w:rsidR="009E52F7"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w:t>
            </w:r>
            <w:r w:rsidR="009D5107" w:rsidRPr="004C2412">
              <w:t>obactive</w:t>
            </w:r>
            <w:r w:rsidR="009D5107" w:rsidRPr="004C2412">
              <w:br/>
            </w:r>
            <w:r w:rsidR="009E52F7" w:rsidRPr="004C2412">
              <w:t>Stream B</w:t>
            </w:r>
          </w:p>
        </w:tc>
        <w:tc>
          <w:tcPr>
            <w:tcW w:w="1341" w:type="dxa"/>
            <w:vAlign w:val="center"/>
          </w:tcPr>
          <w:p w14:paraId="360919C6" w14:textId="1B68C3E2" w:rsidR="009E52F7"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w:t>
            </w:r>
            <w:r w:rsidR="009D5107" w:rsidRPr="004C2412">
              <w:t>obactive</w:t>
            </w:r>
            <w:r w:rsidR="009D5107" w:rsidRPr="004C2412">
              <w:br/>
            </w:r>
            <w:r w:rsidR="009E52F7" w:rsidRPr="004C2412">
              <w:t>Stream C</w:t>
            </w:r>
          </w:p>
        </w:tc>
        <w:tc>
          <w:tcPr>
            <w:tcW w:w="744" w:type="dxa"/>
            <w:vAlign w:val="center"/>
          </w:tcPr>
          <w:p w14:paraId="360919C7" w14:textId="1D2F758B"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DES</w:t>
            </w:r>
          </w:p>
        </w:tc>
        <w:tc>
          <w:tcPr>
            <w:tcW w:w="857" w:type="dxa"/>
            <w:vAlign w:val="center"/>
          </w:tcPr>
          <w:p w14:paraId="360919C8" w14:textId="40BD1110"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CDP</w:t>
            </w:r>
          </w:p>
        </w:tc>
        <w:tc>
          <w:tcPr>
            <w:tcW w:w="1572" w:type="dxa"/>
            <w:vAlign w:val="center"/>
          </w:tcPr>
          <w:p w14:paraId="360919C9" w14:textId="30447C2A"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Not in Employment Services</w:t>
            </w:r>
          </w:p>
        </w:tc>
        <w:tc>
          <w:tcPr>
            <w:tcW w:w="1006" w:type="dxa"/>
            <w:vAlign w:val="center"/>
          </w:tcPr>
          <w:p w14:paraId="360919CA" w14:textId="4E5C1992"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149" w:type="dxa"/>
            <w:vAlign w:val="center"/>
          </w:tcPr>
          <w:p w14:paraId="360919CB" w14:textId="48BFACD6"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224" w:type="dxa"/>
            <w:vAlign w:val="center"/>
          </w:tcPr>
          <w:p w14:paraId="360919CC" w14:textId="17B1493F"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r>
      <w:tr w:rsidR="008219FA" w:rsidRPr="004C2412" w14:paraId="360919D8" w14:textId="02461A9E" w:rsidTr="00910012">
        <w:trPr>
          <w:trHeight w:val="381"/>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CE" w14:textId="1413B980" w:rsidR="008219FA" w:rsidRPr="004C2412" w:rsidRDefault="008219FA" w:rsidP="008219FA">
            <w:pPr>
              <w:spacing w:before="0"/>
              <w:ind w:left="0"/>
            </w:pPr>
            <w:r w:rsidRPr="004C2412">
              <w:t>Voluntary unemployment – UNPP</w:t>
            </w:r>
          </w:p>
        </w:tc>
        <w:tc>
          <w:tcPr>
            <w:tcW w:w="1341" w:type="dxa"/>
            <w:vAlign w:val="center"/>
          </w:tcPr>
          <w:p w14:paraId="360919CF" w14:textId="655C6AC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384</w:t>
            </w:r>
          </w:p>
        </w:tc>
        <w:tc>
          <w:tcPr>
            <w:tcW w:w="1341" w:type="dxa"/>
            <w:vAlign w:val="center"/>
          </w:tcPr>
          <w:p w14:paraId="360919D0" w14:textId="27191F3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168</w:t>
            </w:r>
          </w:p>
        </w:tc>
        <w:tc>
          <w:tcPr>
            <w:tcW w:w="1341" w:type="dxa"/>
            <w:vAlign w:val="center"/>
          </w:tcPr>
          <w:p w14:paraId="360919D1" w14:textId="7FA608A8"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75</w:t>
            </w:r>
          </w:p>
        </w:tc>
        <w:tc>
          <w:tcPr>
            <w:tcW w:w="744" w:type="dxa"/>
            <w:vAlign w:val="center"/>
          </w:tcPr>
          <w:p w14:paraId="360919D2" w14:textId="65CCE8A7"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46</w:t>
            </w:r>
          </w:p>
        </w:tc>
        <w:tc>
          <w:tcPr>
            <w:tcW w:w="857" w:type="dxa"/>
            <w:vAlign w:val="center"/>
          </w:tcPr>
          <w:p w14:paraId="360919D3" w14:textId="64BCEFD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28</w:t>
            </w:r>
          </w:p>
        </w:tc>
        <w:tc>
          <w:tcPr>
            <w:tcW w:w="1572" w:type="dxa"/>
            <w:vAlign w:val="center"/>
          </w:tcPr>
          <w:p w14:paraId="360919D4" w14:textId="26B7D98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1,267</w:t>
            </w:r>
          </w:p>
        </w:tc>
        <w:tc>
          <w:tcPr>
            <w:tcW w:w="1006" w:type="dxa"/>
            <w:vAlign w:val="center"/>
          </w:tcPr>
          <w:p w14:paraId="360919D5" w14:textId="4FD467F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1,968</w:t>
            </w:r>
          </w:p>
        </w:tc>
        <w:tc>
          <w:tcPr>
            <w:tcW w:w="1149" w:type="dxa"/>
            <w:vAlign w:val="center"/>
          </w:tcPr>
          <w:p w14:paraId="360919D6" w14:textId="4E7B6D45"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5,246</w:t>
            </w:r>
          </w:p>
        </w:tc>
        <w:tc>
          <w:tcPr>
            <w:tcW w:w="1224" w:type="dxa"/>
            <w:vAlign w:val="center"/>
          </w:tcPr>
          <w:p w14:paraId="360919D7" w14:textId="73BEEAB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13.32%</w:t>
            </w:r>
          </w:p>
        </w:tc>
      </w:tr>
      <w:tr w:rsidR="008219FA" w:rsidRPr="004C2412" w14:paraId="360919E3" w14:textId="25628BA7" w:rsidTr="00910012">
        <w:trPr>
          <w:trHeight w:val="381"/>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D9" w14:textId="47EE016E" w:rsidR="008219FA" w:rsidRPr="004C2412" w:rsidRDefault="008219FA" w:rsidP="008219FA">
            <w:pPr>
              <w:spacing w:before="0"/>
              <w:ind w:left="0"/>
            </w:pPr>
            <w:r w:rsidRPr="004C2412">
              <w:t>Unemployment due to misconduct – UNPP</w:t>
            </w:r>
          </w:p>
        </w:tc>
        <w:tc>
          <w:tcPr>
            <w:tcW w:w="1341" w:type="dxa"/>
            <w:vAlign w:val="center"/>
          </w:tcPr>
          <w:p w14:paraId="360919DA" w14:textId="744F3477"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169</w:t>
            </w:r>
          </w:p>
        </w:tc>
        <w:tc>
          <w:tcPr>
            <w:tcW w:w="1341" w:type="dxa"/>
            <w:vAlign w:val="center"/>
          </w:tcPr>
          <w:p w14:paraId="360919DB" w14:textId="2099A80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88</w:t>
            </w:r>
          </w:p>
        </w:tc>
        <w:tc>
          <w:tcPr>
            <w:tcW w:w="1341" w:type="dxa"/>
            <w:vAlign w:val="center"/>
          </w:tcPr>
          <w:p w14:paraId="360919DC" w14:textId="6E417E47"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47</w:t>
            </w:r>
          </w:p>
        </w:tc>
        <w:tc>
          <w:tcPr>
            <w:tcW w:w="744" w:type="dxa"/>
            <w:vAlign w:val="center"/>
          </w:tcPr>
          <w:p w14:paraId="360919DD" w14:textId="61E6136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22</w:t>
            </w:r>
          </w:p>
        </w:tc>
        <w:tc>
          <w:tcPr>
            <w:tcW w:w="857" w:type="dxa"/>
            <w:vAlign w:val="center"/>
          </w:tcPr>
          <w:p w14:paraId="360919DE" w14:textId="7716CC0C"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w:t>
            </w:r>
          </w:p>
        </w:tc>
        <w:tc>
          <w:tcPr>
            <w:tcW w:w="1572" w:type="dxa"/>
            <w:vAlign w:val="center"/>
          </w:tcPr>
          <w:p w14:paraId="360919DF" w14:textId="2AFF117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760</w:t>
            </w:r>
          </w:p>
        </w:tc>
        <w:tc>
          <w:tcPr>
            <w:tcW w:w="1006" w:type="dxa"/>
            <w:vAlign w:val="center"/>
          </w:tcPr>
          <w:p w14:paraId="360919E0" w14:textId="549BD0F0"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1,097</w:t>
            </w:r>
          </w:p>
        </w:tc>
        <w:tc>
          <w:tcPr>
            <w:tcW w:w="1149" w:type="dxa"/>
            <w:vAlign w:val="center"/>
          </w:tcPr>
          <w:p w14:paraId="360919E1" w14:textId="6259F3D7"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3,149</w:t>
            </w:r>
          </w:p>
        </w:tc>
        <w:tc>
          <w:tcPr>
            <w:tcW w:w="1224" w:type="dxa"/>
            <w:vAlign w:val="center"/>
          </w:tcPr>
          <w:p w14:paraId="360919E2" w14:textId="1E19542B"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8.00%</w:t>
            </w:r>
          </w:p>
        </w:tc>
      </w:tr>
      <w:tr w:rsidR="008219FA" w:rsidRPr="004C2412" w14:paraId="360919EE" w14:textId="4C2E9BAF" w:rsidTr="00910012">
        <w:trPr>
          <w:trHeight w:val="367"/>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E4" w14:textId="7650D338" w:rsidR="008219FA" w:rsidRPr="004C2412" w:rsidRDefault="008219FA" w:rsidP="008219FA">
            <w:pPr>
              <w:spacing w:before="0"/>
              <w:ind w:left="0"/>
            </w:pPr>
            <w:r w:rsidRPr="004C2412">
              <w:t>Persistent non-compliance – Serious</w:t>
            </w:r>
          </w:p>
        </w:tc>
        <w:tc>
          <w:tcPr>
            <w:tcW w:w="1341" w:type="dxa"/>
            <w:vAlign w:val="center"/>
          </w:tcPr>
          <w:p w14:paraId="360919E5" w14:textId="4B19225B"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496</w:t>
            </w:r>
          </w:p>
        </w:tc>
        <w:tc>
          <w:tcPr>
            <w:tcW w:w="1341" w:type="dxa"/>
            <w:vAlign w:val="center"/>
          </w:tcPr>
          <w:p w14:paraId="360919E6" w14:textId="44540F8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1,086</w:t>
            </w:r>
          </w:p>
        </w:tc>
        <w:tc>
          <w:tcPr>
            <w:tcW w:w="1341" w:type="dxa"/>
            <w:vAlign w:val="center"/>
          </w:tcPr>
          <w:p w14:paraId="360919E7" w14:textId="21F6111E"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447</w:t>
            </w:r>
          </w:p>
        </w:tc>
        <w:tc>
          <w:tcPr>
            <w:tcW w:w="744" w:type="dxa"/>
            <w:vAlign w:val="center"/>
          </w:tcPr>
          <w:p w14:paraId="360919E8" w14:textId="047215ED"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w:t>
            </w:r>
          </w:p>
        </w:tc>
        <w:tc>
          <w:tcPr>
            <w:tcW w:w="857" w:type="dxa"/>
            <w:vAlign w:val="center"/>
          </w:tcPr>
          <w:p w14:paraId="360919E9" w14:textId="06404CF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7,473</w:t>
            </w:r>
          </w:p>
        </w:tc>
        <w:tc>
          <w:tcPr>
            <w:tcW w:w="1572" w:type="dxa"/>
            <w:vAlign w:val="center"/>
          </w:tcPr>
          <w:p w14:paraId="360919EA" w14:textId="4CD254F6"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006" w:type="dxa"/>
            <w:vAlign w:val="center"/>
          </w:tcPr>
          <w:p w14:paraId="360919EB" w14:textId="20B5C61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9,518</w:t>
            </w:r>
          </w:p>
        </w:tc>
        <w:tc>
          <w:tcPr>
            <w:tcW w:w="1149" w:type="dxa"/>
            <w:vAlign w:val="center"/>
          </w:tcPr>
          <w:p w14:paraId="360919EC" w14:textId="06F7EC0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29,793</w:t>
            </w:r>
          </w:p>
        </w:tc>
        <w:tc>
          <w:tcPr>
            <w:tcW w:w="1224" w:type="dxa"/>
            <w:vAlign w:val="center"/>
          </w:tcPr>
          <w:p w14:paraId="360919ED" w14:textId="726CEBA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75.66%</w:t>
            </w:r>
          </w:p>
        </w:tc>
      </w:tr>
      <w:tr w:rsidR="008219FA" w:rsidRPr="004C2412" w14:paraId="360919F9" w14:textId="6F5DE8AC" w:rsidTr="00910012">
        <w:trPr>
          <w:trHeight w:val="381"/>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EF" w14:textId="184D2E76" w:rsidR="008219FA" w:rsidRPr="004C2412" w:rsidRDefault="008219FA" w:rsidP="008219FA">
            <w:pPr>
              <w:spacing w:before="0"/>
              <w:ind w:left="0"/>
            </w:pPr>
            <w:r w:rsidRPr="004C2412">
              <w:t>Did not commence suitable work – Serious</w:t>
            </w:r>
          </w:p>
        </w:tc>
        <w:tc>
          <w:tcPr>
            <w:tcW w:w="1341" w:type="dxa"/>
            <w:vAlign w:val="center"/>
          </w:tcPr>
          <w:p w14:paraId="360919F0" w14:textId="41ACC39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39</w:t>
            </w:r>
          </w:p>
        </w:tc>
        <w:tc>
          <w:tcPr>
            <w:tcW w:w="1341" w:type="dxa"/>
            <w:vAlign w:val="center"/>
          </w:tcPr>
          <w:p w14:paraId="360919F1" w14:textId="312225B0"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w:t>
            </w:r>
          </w:p>
        </w:tc>
        <w:tc>
          <w:tcPr>
            <w:tcW w:w="1341" w:type="dxa"/>
            <w:vAlign w:val="center"/>
          </w:tcPr>
          <w:p w14:paraId="360919F2" w14:textId="2E11D0B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31</w:t>
            </w:r>
          </w:p>
        </w:tc>
        <w:tc>
          <w:tcPr>
            <w:tcW w:w="744" w:type="dxa"/>
            <w:vAlign w:val="center"/>
          </w:tcPr>
          <w:p w14:paraId="360919F3" w14:textId="5E1F08A8"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14</w:t>
            </w:r>
          </w:p>
        </w:tc>
        <w:tc>
          <w:tcPr>
            <w:tcW w:w="857" w:type="dxa"/>
            <w:vAlign w:val="center"/>
          </w:tcPr>
          <w:p w14:paraId="360919F4" w14:textId="659D61DF"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w:t>
            </w:r>
          </w:p>
        </w:tc>
        <w:tc>
          <w:tcPr>
            <w:tcW w:w="1572" w:type="dxa"/>
            <w:vAlign w:val="center"/>
          </w:tcPr>
          <w:p w14:paraId="360919F5" w14:textId="3164D85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006" w:type="dxa"/>
            <w:vAlign w:val="center"/>
          </w:tcPr>
          <w:p w14:paraId="360919F6" w14:textId="0AA3D74B"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128</w:t>
            </w:r>
          </w:p>
        </w:tc>
        <w:tc>
          <w:tcPr>
            <w:tcW w:w="1149" w:type="dxa"/>
            <w:vAlign w:val="center"/>
          </w:tcPr>
          <w:p w14:paraId="360919F7" w14:textId="3CE766B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449</w:t>
            </w:r>
          </w:p>
        </w:tc>
        <w:tc>
          <w:tcPr>
            <w:tcW w:w="1224" w:type="dxa"/>
            <w:vAlign w:val="center"/>
          </w:tcPr>
          <w:p w14:paraId="360919F8" w14:textId="2289355E"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1.14%</w:t>
            </w:r>
          </w:p>
        </w:tc>
      </w:tr>
      <w:tr w:rsidR="008219FA" w:rsidRPr="004C2412" w14:paraId="36091A04" w14:textId="6F3E1D15" w:rsidTr="00910012">
        <w:trPr>
          <w:trHeight w:val="381"/>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9FA" w14:textId="35E42058" w:rsidR="008219FA" w:rsidRPr="004C2412" w:rsidRDefault="008219FA" w:rsidP="008219FA">
            <w:pPr>
              <w:spacing w:before="0"/>
              <w:ind w:left="0"/>
            </w:pPr>
            <w:r w:rsidRPr="004C2412">
              <w:t>Refused a suitable job – Serious</w:t>
            </w:r>
          </w:p>
        </w:tc>
        <w:tc>
          <w:tcPr>
            <w:tcW w:w="1341" w:type="dxa"/>
            <w:vAlign w:val="center"/>
          </w:tcPr>
          <w:p w14:paraId="360919FB" w14:textId="6662C1D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87</w:t>
            </w:r>
          </w:p>
        </w:tc>
        <w:tc>
          <w:tcPr>
            <w:tcW w:w="1341" w:type="dxa"/>
            <w:vAlign w:val="center"/>
          </w:tcPr>
          <w:p w14:paraId="360919FC" w14:textId="61C9F5A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93</w:t>
            </w:r>
          </w:p>
        </w:tc>
        <w:tc>
          <w:tcPr>
            <w:tcW w:w="1341" w:type="dxa"/>
            <w:vAlign w:val="center"/>
          </w:tcPr>
          <w:p w14:paraId="360919FD" w14:textId="5741275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42</w:t>
            </w:r>
          </w:p>
        </w:tc>
        <w:tc>
          <w:tcPr>
            <w:tcW w:w="744" w:type="dxa"/>
            <w:vAlign w:val="center"/>
          </w:tcPr>
          <w:p w14:paraId="360919FE" w14:textId="622F166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21</w:t>
            </w:r>
          </w:p>
        </w:tc>
        <w:tc>
          <w:tcPr>
            <w:tcW w:w="857" w:type="dxa"/>
            <w:vAlign w:val="center"/>
          </w:tcPr>
          <w:p w14:paraId="360919FF" w14:textId="534B167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w:t>
            </w:r>
          </w:p>
        </w:tc>
        <w:tc>
          <w:tcPr>
            <w:tcW w:w="1572" w:type="dxa"/>
            <w:vAlign w:val="center"/>
          </w:tcPr>
          <w:p w14:paraId="36091A00" w14:textId="1E563C59"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006" w:type="dxa"/>
            <w:vAlign w:val="center"/>
          </w:tcPr>
          <w:p w14:paraId="36091A01" w14:textId="15A4191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243</w:t>
            </w:r>
          </w:p>
        </w:tc>
        <w:tc>
          <w:tcPr>
            <w:tcW w:w="1149" w:type="dxa"/>
            <w:vAlign w:val="center"/>
          </w:tcPr>
          <w:p w14:paraId="36091A02" w14:textId="0FF7514D"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740</w:t>
            </w:r>
          </w:p>
        </w:tc>
        <w:tc>
          <w:tcPr>
            <w:tcW w:w="1224" w:type="dxa"/>
            <w:vAlign w:val="center"/>
          </w:tcPr>
          <w:p w14:paraId="36091A03" w14:textId="1CE43935"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1.88%</w:t>
            </w:r>
          </w:p>
        </w:tc>
      </w:tr>
      <w:tr w:rsidR="008219FA" w:rsidRPr="004C2412" w14:paraId="36091A0F" w14:textId="3A22C048" w:rsidTr="00910012">
        <w:trPr>
          <w:cnfStyle w:val="010000000000" w:firstRow="0" w:lastRow="1"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582" w:type="dxa"/>
            <w:vAlign w:val="center"/>
          </w:tcPr>
          <w:p w14:paraId="36091A05" w14:textId="375C575C" w:rsidR="008219FA" w:rsidRPr="004C2412" w:rsidRDefault="008219FA" w:rsidP="008219FA">
            <w:pPr>
              <w:spacing w:before="0"/>
              <w:ind w:left="0"/>
            </w:pPr>
            <w:r w:rsidRPr="004C2412">
              <w:t xml:space="preserve">Sub Total NPPs </w:t>
            </w:r>
          </w:p>
        </w:tc>
        <w:tc>
          <w:tcPr>
            <w:tcW w:w="1341" w:type="dxa"/>
            <w:vAlign w:val="center"/>
          </w:tcPr>
          <w:p w14:paraId="36091A06" w14:textId="39374AB9"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1,175</w:t>
            </w:r>
          </w:p>
        </w:tc>
        <w:tc>
          <w:tcPr>
            <w:tcW w:w="1341" w:type="dxa"/>
            <w:vAlign w:val="center"/>
          </w:tcPr>
          <w:p w14:paraId="36091A07" w14:textId="71C32960"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1,479</w:t>
            </w:r>
          </w:p>
        </w:tc>
        <w:tc>
          <w:tcPr>
            <w:tcW w:w="1341" w:type="dxa"/>
            <w:vAlign w:val="center"/>
          </w:tcPr>
          <w:p w14:paraId="36091A08" w14:textId="00CDD4B1"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642</w:t>
            </w:r>
          </w:p>
        </w:tc>
        <w:tc>
          <w:tcPr>
            <w:tcW w:w="744" w:type="dxa"/>
            <w:vAlign w:val="center"/>
          </w:tcPr>
          <w:p w14:paraId="36091A09" w14:textId="0EE8A27E"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119</w:t>
            </w:r>
          </w:p>
        </w:tc>
        <w:tc>
          <w:tcPr>
            <w:tcW w:w="857" w:type="dxa"/>
            <w:vAlign w:val="center"/>
          </w:tcPr>
          <w:p w14:paraId="36091A0A" w14:textId="7B52D4DD"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7,512</w:t>
            </w:r>
          </w:p>
        </w:tc>
        <w:tc>
          <w:tcPr>
            <w:tcW w:w="1572" w:type="dxa"/>
            <w:vAlign w:val="center"/>
          </w:tcPr>
          <w:p w14:paraId="36091A0B" w14:textId="77460528"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2,027</w:t>
            </w:r>
          </w:p>
        </w:tc>
        <w:tc>
          <w:tcPr>
            <w:tcW w:w="1006" w:type="dxa"/>
            <w:vAlign w:val="center"/>
          </w:tcPr>
          <w:p w14:paraId="36091A0C" w14:textId="55F54B0A"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12,954</w:t>
            </w:r>
          </w:p>
        </w:tc>
        <w:tc>
          <w:tcPr>
            <w:tcW w:w="1149" w:type="dxa"/>
            <w:vAlign w:val="center"/>
          </w:tcPr>
          <w:p w14:paraId="36091A0D" w14:textId="1D3FB796"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39,377</w:t>
            </w:r>
          </w:p>
        </w:tc>
        <w:tc>
          <w:tcPr>
            <w:tcW w:w="1224" w:type="dxa"/>
            <w:vAlign w:val="center"/>
          </w:tcPr>
          <w:p w14:paraId="36091A0E" w14:textId="3BBA4D65"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100.00%</w:t>
            </w:r>
          </w:p>
        </w:tc>
      </w:tr>
    </w:tbl>
    <w:p w14:paraId="64D21F72" w14:textId="34EBCC8F" w:rsidR="00CF2936" w:rsidRPr="004C2412" w:rsidRDefault="00C95ED9" w:rsidP="00A609AA">
      <w:pPr>
        <w:ind w:left="0"/>
        <w:rPr>
          <w:b/>
        </w:rPr>
      </w:pPr>
      <w:r w:rsidRPr="004C2412">
        <w:t xml:space="preserve">Unemployment non-payment periods are generally for eight weeks. However, a person who has received </w:t>
      </w:r>
      <w:r w:rsidRPr="004C2412">
        <w:rPr>
          <w:noProof/>
        </w:rPr>
        <w:t xml:space="preserve">Relocation Assistance to take up a job and </w:t>
      </w:r>
      <w:r w:rsidRPr="004C2412">
        <w:t xml:space="preserve">voluntarily leaves this job without a reasonable excuse, or </w:t>
      </w:r>
      <w:proofErr w:type="gramStart"/>
      <w:r w:rsidRPr="004C2412">
        <w:t>is dismissed</w:t>
      </w:r>
      <w:proofErr w:type="gramEnd"/>
      <w:r w:rsidRPr="004C2412">
        <w:t xml:space="preserve"> for misconduct within the first six months, may be subject to a non-payment penalty period of 12 weeks. This penalty </w:t>
      </w:r>
      <w:proofErr w:type="gramStart"/>
      <w:r w:rsidRPr="004C2412">
        <w:t>may also be applied</w:t>
      </w:r>
      <w:proofErr w:type="gramEnd"/>
      <w:r w:rsidRPr="004C2412">
        <w:t xml:space="preserve"> if the job seeker accepts the job and relocates but does not commence employment.</w:t>
      </w:r>
    </w:p>
    <w:p w14:paraId="544A56E2" w14:textId="2E8E8578" w:rsidR="00CF2936" w:rsidRPr="004C2412" w:rsidRDefault="00CF2936" w:rsidP="00A609AA">
      <w:pPr>
        <w:ind w:left="0"/>
      </w:pPr>
      <w:r w:rsidRPr="004C2412">
        <w:rPr>
          <w:b/>
        </w:rPr>
        <w:br w:type="page"/>
      </w:r>
    </w:p>
    <w:p w14:paraId="36091A10" w14:textId="61DC75D9" w:rsidR="002567EB" w:rsidRPr="004C2412" w:rsidRDefault="00347F02" w:rsidP="00A609AA">
      <w:pPr>
        <w:pStyle w:val="Heading3"/>
        <w:numPr>
          <w:ilvl w:val="0"/>
          <w:numId w:val="0"/>
        </w:numPr>
      </w:pPr>
      <w:bookmarkStart w:id="52" w:name="_Toc517343586"/>
      <w:r w:rsidRPr="004C2412">
        <w:lastRenderedPageBreak/>
        <w:t xml:space="preserve">17 b </w:t>
      </w:r>
      <w:r w:rsidR="00C95ED9" w:rsidRPr="004C2412">
        <w:t>–</w:t>
      </w:r>
      <w:r w:rsidRPr="004C2412">
        <w:t xml:space="preserve"> </w:t>
      </w:r>
      <w:r w:rsidR="00DB0D8D" w:rsidRPr="004C2412">
        <w:t>Short Term Financial Penalties</w:t>
      </w:r>
      <w:r w:rsidR="00C95ED9" w:rsidRPr="004C2412">
        <w:t xml:space="preserve"> and Total Financial Penalty Summary - 1 </w:t>
      </w:r>
      <w:r w:rsidR="008219FA" w:rsidRPr="004C2412">
        <w:t>January</w:t>
      </w:r>
      <w:r w:rsidR="00C95ED9" w:rsidRPr="004C2412">
        <w:t xml:space="preserve"> to 31 </w:t>
      </w:r>
      <w:r w:rsidR="008219FA" w:rsidRPr="004C2412">
        <w:t xml:space="preserve">March </w:t>
      </w:r>
      <w:r w:rsidR="00C95ED9" w:rsidRPr="004C2412">
        <w:t>201</w:t>
      </w:r>
      <w:r w:rsidR="008219FA" w:rsidRPr="004C2412">
        <w:t>8</w:t>
      </w:r>
      <w:bookmarkEnd w:id="52"/>
      <w:r w:rsidR="00DB0D8D" w:rsidRPr="004C2412">
        <w:t xml:space="preserve"> </w:t>
      </w:r>
    </w:p>
    <w:tbl>
      <w:tblPr>
        <w:tblStyle w:val="LeftAlignTable"/>
        <w:tblW w:w="15026" w:type="dxa"/>
        <w:tblInd w:w="-5"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111"/>
        <w:gridCol w:w="1418"/>
        <w:gridCol w:w="1275"/>
        <w:gridCol w:w="1276"/>
        <w:gridCol w:w="992"/>
        <w:gridCol w:w="993"/>
        <w:gridCol w:w="1559"/>
        <w:gridCol w:w="1134"/>
        <w:gridCol w:w="1134"/>
        <w:gridCol w:w="1134"/>
      </w:tblGrid>
      <w:tr w:rsidR="00B77957" w:rsidRPr="004C2412" w14:paraId="36091A1B" w14:textId="489134DC" w:rsidTr="008219FA">
        <w:trPr>
          <w:cnfStyle w:val="100000000000" w:firstRow="1" w:lastRow="0" w:firstColumn="0" w:lastColumn="0" w:oddVBand="0" w:evenVBand="0" w:oddHBand="0" w:evenHBand="0" w:firstRowFirstColumn="0" w:firstRowLastColumn="0" w:lastRowFirstColumn="0" w:lastRowLastColumn="0"/>
          <w:trHeight w:val="874"/>
          <w:tblHead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11" w14:textId="4745BA4C" w:rsidR="0092180C" w:rsidRPr="004C2412" w:rsidRDefault="00C95ED9" w:rsidP="00910012">
            <w:pPr>
              <w:spacing w:before="0"/>
              <w:ind w:left="0"/>
            </w:pPr>
            <w:r w:rsidRPr="004C2412">
              <w:t>Type of Short Term Penalty: Non-Attendance (NAF), Reconnection and No Show No Pay (NSNP)</w:t>
            </w:r>
          </w:p>
        </w:tc>
        <w:tc>
          <w:tcPr>
            <w:tcW w:w="1418" w:type="dxa"/>
            <w:vAlign w:val="center"/>
          </w:tcPr>
          <w:p w14:paraId="36091A12" w14:textId="089C5B17"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jobactive</w:t>
            </w:r>
            <w:r w:rsidRPr="004C2412">
              <w:br/>
              <w:t>Stream A</w:t>
            </w:r>
          </w:p>
        </w:tc>
        <w:tc>
          <w:tcPr>
            <w:tcW w:w="1275" w:type="dxa"/>
            <w:vAlign w:val="center"/>
          </w:tcPr>
          <w:p w14:paraId="36091A13" w14:textId="6A331B4D"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jobactive</w:t>
            </w:r>
            <w:r w:rsidRPr="004C2412">
              <w:br/>
              <w:t>Stream B</w:t>
            </w:r>
          </w:p>
        </w:tc>
        <w:tc>
          <w:tcPr>
            <w:tcW w:w="1276" w:type="dxa"/>
            <w:vAlign w:val="center"/>
          </w:tcPr>
          <w:p w14:paraId="36091A14" w14:textId="585DF278"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jobactive</w:t>
            </w:r>
            <w:r w:rsidRPr="004C2412">
              <w:br/>
              <w:t>Stream C</w:t>
            </w:r>
          </w:p>
        </w:tc>
        <w:tc>
          <w:tcPr>
            <w:tcW w:w="992" w:type="dxa"/>
            <w:vAlign w:val="center"/>
          </w:tcPr>
          <w:p w14:paraId="36091A15" w14:textId="272BC594"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DES</w:t>
            </w:r>
          </w:p>
        </w:tc>
        <w:tc>
          <w:tcPr>
            <w:tcW w:w="993" w:type="dxa"/>
            <w:vAlign w:val="center"/>
          </w:tcPr>
          <w:p w14:paraId="36091A16" w14:textId="55478C64"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CDP</w:t>
            </w:r>
          </w:p>
        </w:tc>
        <w:tc>
          <w:tcPr>
            <w:tcW w:w="1559" w:type="dxa"/>
            <w:vAlign w:val="center"/>
          </w:tcPr>
          <w:p w14:paraId="36091A17" w14:textId="34E1B910"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Not in Employment Services</w:t>
            </w:r>
          </w:p>
        </w:tc>
        <w:tc>
          <w:tcPr>
            <w:tcW w:w="1134" w:type="dxa"/>
            <w:vAlign w:val="center"/>
          </w:tcPr>
          <w:p w14:paraId="36091A18" w14:textId="52856165"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134" w:type="dxa"/>
            <w:vAlign w:val="center"/>
          </w:tcPr>
          <w:p w14:paraId="36091A19" w14:textId="3EA52118"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134" w:type="dxa"/>
            <w:vAlign w:val="center"/>
          </w:tcPr>
          <w:p w14:paraId="36091A1A" w14:textId="466C6CA8" w:rsidR="0092180C"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r>
      <w:tr w:rsidR="008219FA" w:rsidRPr="004C2412" w14:paraId="36091A26" w14:textId="516D972E" w:rsidTr="008219FA">
        <w:trPr>
          <w:trHeight w:val="433"/>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1C" w14:textId="590706A9" w:rsidR="008219FA" w:rsidRPr="004C2412" w:rsidRDefault="008219FA" w:rsidP="008219FA">
            <w:pPr>
              <w:spacing w:before="0"/>
              <w:ind w:left="0"/>
            </w:pPr>
            <w:r w:rsidRPr="004C2412">
              <w:rPr>
                <w:noProof/>
              </w:rPr>
              <w:t>Appointment related failures – Provider (NAF and Reconnection) and DHS (Reconnection)</w:t>
            </w:r>
          </w:p>
        </w:tc>
        <w:tc>
          <w:tcPr>
            <w:tcW w:w="1418" w:type="dxa"/>
            <w:vAlign w:val="center"/>
          </w:tcPr>
          <w:p w14:paraId="36091A1D" w14:textId="2491A296"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4,658</w:t>
            </w:r>
          </w:p>
        </w:tc>
        <w:tc>
          <w:tcPr>
            <w:tcW w:w="1275" w:type="dxa"/>
            <w:vAlign w:val="center"/>
          </w:tcPr>
          <w:p w14:paraId="36091A1E" w14:textId="4E05E84D"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6,569</w:t>
            </w:r>
          </w:p>
        </w:tc>
        <w:tc>
          <w:tcPr>
            <w:tcW w:w="1276" w:type="dxa"/>
            <w:vAlign w:val="center"/>
          </w:tcPr>
          <w:p w14:paraId="36091A1F" w14:textId="493D8C6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3,425</w:t>
            </w:r>
          </w:p>
        </w:tc>
        <w:tc>
          <w:tcPr>
            <w:tcW w:w="992" w:type="dxa"/>
            <w:vAlign w:val="center"/>
          </w:tcPr>
          <w:p w14:paraId="36091A20" w14:textId="7079ADD7"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645</w:t>
            </w:r>
          </w:p>
        </w:tc>
        <w:tc>
          <w:tcPr>
            <w:tcW w:w="993" w:type="dxa"/>
            <w:vAlign w:val="center"/>
          </w:tcPr>
          <w:p w14:paraId="36091A21" w14:textId="66BEE4F7"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135</w:t>
            </w:r>
          </w:p>
        </w:tc>
        <w:tc>
          <w:tcPr>
            <w:tcW w:w="1559" w:type="dxa"/>
            <w:vAlign w:val="center"/>
          </w:tcPr>
          <w:p w14:paraId="36091A22" w14:textId="199C1BB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134" w:type="dxa"/>
            <w:vAlign w:val="center"/>
          </w:tcPr>
          <w:p w14:paraId="36091A23" w14:textId="606879BC"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15,432</w:t>
            </w:r>
          </w:p>
        </w:tc>
        <w:tc>
          <w:tcPr>
            <w:tcW w:w="1134" w:type="dxa"/>
            <w:vAlign w:val="center"/>
          </w:tcPr>
          <w:p w14:paraId="36091A24" w14:textId="2EBFAB45"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43,930</w:t>
            </w:r>
          </w:p>
        </w:tc>
        <w:tc>
          <w:tcPr>
            <w:tcW w:w="1134" w:type="dxa"/>
            <w:vAlign w:val="center"/>
          </w:tcPr>
          <w:p w14:paraId="36091A25" w14:textId="2CBABD00"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16.88%</w:t>
            </w:r>
          </w:p>
        </w:tc>
      </w:tr>
      <w:tr w:rsidR="008219FA" w:rsidRPr="004C2412" w14:paraId="36091A31" w14:textId="7FB3A6FD" w:rsidTr="008219FA">
        <w:trPr>
          <w:trHeight w:val="604"/>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27" w14:textId="6CB250C3" w:rsidR="008219FA" w:rsidRPr="004C2412" w:rsidRDefault="008219FA" w:rsidP="008219FA">
            <w:pPr>
              <w:spacing w:before="0"/>
              <w:ind w:left="0"/>
              <w:rPr>
                <w:noProof/>
              </w:rPr>
            </w:pPr>
            <w:r w:rsidRPr="004C2412">
              <w:rPr>
                <w:noProof/>
              </w:rPr>
              <w:t>Other failures to comply with a reconnection requirement that resulted in a financial penalty^</w:t>
            </w:r>
          </w:p>
        </w:tc>
        <w:tc>
          <w:tcPr>
            <w:tcW w:w="1418" w:type="dxa"/>
            <w:vAlign w:val="center"/>
          </w:tcPr>
          <w:p w14:paraId="36091A28" w14:textId="54217BB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307</w:t>
            </w:r>
          </w:p>
        </w:tc>
        <w:tc>
          <w:tcPr>
            <w:tcW w:w="1275" w:type="dxa"/>
            <w:vAlign w:val="center"/>
          </w:tcPr>
          <w:p w14:paraId="36091A29" w14:textId="6C2BCC49"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240</w:t>
            </w:r>
          </w:p>
        </w:tc>
        <w:tc>
          <w:tcPr>
            <w:tcW w:w="1276" w:type="dxa"/>
            <w:vAlign w:val="center"/>
          </w:tcPr>
          <w:p w14:paraId="36091A2A" w14:textId="7643A08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104</w:t>
            </w:r>
          </w:p>
        </w:tc>
        <w:tc>
          <w:tcPr>
            <w:tcW w:w="992" w:type="dxa"/>
            <w:vAlign w:val="center"/>
          </w:tcPr>
          <w:p w14:paraId="36091A2B" w14:textId="67D91F3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&lt;5</w:t>
            </w:r>
          </w:p>
        </w:tc>
        <w:tc>
          <w:tcPr>
            <w:tcW w:w="993" w:type="dxa"/>
            <w:vAlign w:val="center"/>
          </w:tcPr>
          <w:p w14:paraId="36091A2C" w14:textId="732F9E39"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&lt;5</w:t>
            </w:r>
          </w:p>
        </w:tc>
        <w:tc>
          <w:tcPr>
            <w:tcW w:w="1559" w:type="dxa"/>
            <w:vAlign w:val="center"/>
          </w:tcPr>
          <w:p w14:paraId="36091A2D" w14:textId="1BB66CC8"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134" w:type="dxa"/>
            <w:vAlign w:val="center"/>
          </w:tcPr>
          <w:p w14:paraId="36091A2E" w14:textId="52C9554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655</w:t>
            </w:r>
          </w:p>
        </w:tc>
        <w:tc>
          <w:tcPr>
            <w:tcW w:w="1134" w:type="dxa"/>
            <w:vAlign w:val="center"/>
          </w:tcPr>
          <w:p w14:paraId="36091A2F" w14:textId="5F717F3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1,621</w:t>
            </w:r>
          </w:p>
        </w:tc>
        <w:tc>
          <w:tcPr>
            <w:tcW w:w="1134" w:type="dxa"/>
            <w:vAlign w:val="center"/>
          </w:tcPr>
          <w:p w14:paraId="36091A30" w14:textId="71F64BD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0.62%</w:t>
            </w:r>
          </w:p>
        </w:tc>
      </w:tr>
      <w:tr w:rsidR="008219FA" w:rsidRPr="004C2412" w14:paraId="36091A3C" w14:textId="02DD9943" w:rsidTr="008219FA">
        <w:trPr>
          <w:trHeight w:val="604"/>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32" w14:textId="051EBFB0" w:rsidR="008219FA" w:rsidRPr="004C2412" w:rsidRDefault="008219FA" w:rsidP="008219FA">
            <w:pPr>
              <w:spacing w:before="0"/>
              <w:ind w:left="0"/>
            </w:pPr>
            <w:r w:rsidRPr="004C2412">
              <w:t>Failure to attend activity specified in a Job Plan (NSNP)</w:t>
            </w:r>
          </w:p>
        </w:tc>
        <w:tc>
          <w:tcPr>
            <w:tcW w:w="1418" w:type="dxa"/>
            <w:vAlign w:val="center"/>
          </w:tcPr>
          <w:p w14:paraId="36091A33" w14:textId="52E0D31E"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6,724</w:t>
            </w:r>
          </w:p>
        </w:tc>
        <w:tc>
          <w:tcPr>
            <w:tcW w:w="1275" w:type="dxa"/>
            <w:vAlign w:val="center"/>
          </w:tcPr>
          <w:p w14:paraId="36091A34" w14:textId="7EFDE56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12,481</w:t>
            </w:r>
          </w:p>
        </w:tc>
        <w:tc>
          <w:tcPr>
            <w:tcW w:w="1276" w:type="dxa"/>
            <w:vAlign w:val="center"/>
          </w:tcPr>
          <w:p w14:paraId="36091A35" w14:textId="1A889556"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5,972</w:t>
            </w:r>
          </w:p>
        </w:tc>
        <w:tc>
          <w:tcPr>
            <w:tcW w:w="992" w:type="dxa"/>
            <w:vAlign w:val="center"/>
          </w:tcPr>
          <w:p w14:paraId="36091A36" w14:textId="17714E7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317</w:t>
            </w:r>
          </w:p>
        </w:tc>
        <w:tc>
          <w:tcPr>
            <w:tcW w:w="993" w:type="dxa"/>
            <w:vAlign w:val="center"/>
          </w:tcPr>
          <w:p w14:paraId="36091A37" w14:textId="25E2ECF6"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44,987</w:t>
            </w:r>
          </w:p>
        </w:tc>
        <w:tc>
          <w:tcPr>
            <w:tcW w:w="1559" w:type="dxa"/>
            <w:vAlign w:val="center"/>
          </w:tcPr>
          <w:p w14:paraId="36091A38" w14:textId="35ECAA00"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134" w:type="dxa"/>
            <w:vAlign w:val="center"/>
          </w:tcPr>
          <w:p w14:paraId="36091A39" w14:textId="3B3F315A"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70,481</w:t>
            </w:r>
          </w:p>
        </w:tc>
        <w:tc>
          <w:tcPr>
            <w:tcW w:w="1134" w:type="dxa"/>
            <w:vAlign w:val="center"/>
          </w:tcPr>
          <w:p w14:paraId="36091A3A" w14:textId="13CBB847"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210,962</w:t>
            </w:r>
          </w:p>
        </w:tc>
        <w:tc>
          <w:tcPr>
            <w:tcW w:w="1134" w:type="dxa"/>
            <w:vAlign w:val="center"/>
          </w:tcPr>
          <w:p w14:paraId="36091A3B" w14:textId="23B48DD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81.08%</w:t>
            </w:r>
          </w:p>
        </w:tc>
      </w:tr>
      <w:tr w:rsidR="008219FA" w:rsidRPr="004C2412" w14:paraId="36091A47" w14:textId="62309113" w:rsidTr="008219FA">
        <w:trPr>
          <w:trHeight w:val="361"/>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3D" w14:textId="031077E3" w:rsidR="008219FA" w:rsidRPr="004C2412" w:rsidRDefault="008219FA" w:rsidP="008219FA">
            <w:pPr>
              <w:spacing w:before="0"/>
              <w:ind w:left="0"/>
            </w:pPr>
            <w:r w:rsidRPr="004C2412">
              <w:t>Failure to attend job interview (NSNP)</w:t>
            </w:r>
          </w:p>
        </w:tc>
        <w:tc>
          <w:tcPr>
            <w:tcW w:w="1418" w:type="dxa"/>
            <w:vAlign w:val="center"/>
          </w:tcPr>
          <w:p w14:paraId="36091A3E" w14:textId="1FCCF417"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219</w:t>
            </w:r>
          </w:p>
        </w:tc>
        <w:tc>
          <w:tcPr>
            <w:tcW w:w="1275" w:type="dxa"/>
            <w:vAlign w:val="center"/>
          </w:tcPr>
          <w:p w14:paraId="36091A3F" w14:textId="2A69989D"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301</w:t>
            </w:r>
          </w:p>
        </w:tc>
        <w:tc>
          <w:tcPr>
            <w:tcW w:w="1276" w:type="dxa"/>
            <w:vAlign w:val="center"/>
          </w:tcPr>
          <w:p w14:paraId="36091A40" w14:textId="02DD7391"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137</w:t>
            </w:r>
          </w:p>
        </w:tc>
        <w:tc>
          <w:tcPr>
            <w:tcW w:w="992" w:type="dxa"/>
            <w:vAlign w:val="center"/>
          </w:tcPr>
          <w:p w14:paraId="36091A41" w14:textId="1D4A4F5F"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71</w:t>
            </w:r>
          </w:p>
        </w:tc>
        <w:tc>
          <w:tcPr>
            <w:tcW w:w="993" w:type="dxa"/>
            <w:vAlign w:val="center"/>
          </w:tcPr>
          <w:p w14:paraId="36091A42" w14:textId="421FE296"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559" w:type="dxa"/>
            <w:vAlign w:val="center"/>
          </w:tcPr>
          <w:p w14:paraId="36091A43" w14:textId="4A9C89C8"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134" w:type="dxa"/>
            <w:vAlign w:val="center"/>
          </w:tcPr>
          <w:p w14:paraId="36091A44" w14:textId="3079A53C"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728</w:t>
            </w:r>
          </w:p>
        </w:tc>
        <w:tc>
          <w:tcPr>
            <w:tcW w:w="1134" w:type="dxa"/>
            <w:vAlign w:val="center"/>
          </w:tcPr>
          <w:p w14:paraId="36091A45" w14:textId="27357F3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2,240</w:t>
            </w:r>
          </w:p>
        </w:tc>
        <w:tc>
          <w:tcPr>
            <w:tcW w:w="1134" w:type="dxa"/>
            <w:vAlign w:val="center"/>
          </w:tcPr>
          <w:p w14:paraId="36091A46" w14:textId="061298AB"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0.86%</w:t>
            </w:r>
          </w:p>
        </w:tc>
      </w:tr>
      <w:tr w:rsidR="008219FA" w:rsidRPr="004C2412" w14:paraId="36091A52" w14:textId="527E4982" w:rsidTr="008219FA">
        <w:trPr>
          <w:trHeight w:val="349"/>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48" w14:textId="7BD8ACA1" w:rsidR="008219FA" w:rsidRPr="004C2412" w:rsidRDefault="008219FA" w:rsidP="008219FA">
            <w:pPr>
              <w:spacing w:before="0"/>
              <w:ind w:left="0"/>
            </w:pPr>
            <w:r w:rsidRPr="004C2412">
              <w:t>Inappropriate conduct in a Job Plan activity (NSNP)</w:t>
            </w:r>
          </w:p>
        </w:tc>
        <w:tc>
          <w:tcPr>
            <w:tcW w:w="1418" w:type="dxa"/>
            <w:vAlign w:val="center"/>
          </w:tcPr>
          <w:p w14:paraId="36091A49" w14:textId="0E924580"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70</w:t>
            </w:r>
          </w:p>
        </w:tc>
        <w:tc>
          <w:tcPr>
            <w:tcW w:w="1275" w:type="dxa"/>
            <w:vAlign w:val="center"/>
          </w:tcPr>
          <w:p w14:paraId="36091A4A" w14:textId="19FBF23C"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121</w:t>
            </w:r>
          </w:p>
        </w:tc>
        <w:tc>
          <w:tcPr>
            <w:tcW w:w="1276" w:type="dxa"/>
            <w:vAlign w:val="center"/>
          </w:tcPr>
          <w:p w14:paraId="36091A4B" w14:textId="252BEAE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59</w:t>
            </w:r>
          </w:p>
        </w:tc>
        <w:tc>
          <w:tcPr>
            <w:tcW w:w="992" w:type="dxa"/>
            <w:vAlign w:val="center"/>
          </w:tcPr>
          <w:p w14:paraId="36091A4C" w14:textId="23EAC40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993" w:type="dxa"/>
            <w:vAlign w:val="center"/>
          </w:tcPr>
          <w:p w14:paraId="36091A4D" w14:textId="1F373C2B"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1559" w:type="dxa"/>
            <w:vAlign w:val="center"/>
          </w:tcPr>
          <w:p w14:paraId="36091A4E" w14:textId="581B930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134" w:type="dxa"/>
            <w:vAlign w:val="center"/>
          </w:tcPr>
          <w:p w14:paraId="36091A4F" w14:textId="1DDDDA39"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290</w:t>
            </w:r>
          </w:p>
        </w:tc>
        <w:tc>
          <w:tcPr>
            <w:tcW w:w="1134" w:type="dxa"/>
            <w:vAlign w:val="center"/>
          </w:tcPr>
          <w:p w14:paraId="36091A50" w14:textId="7BBFD12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994</w:t>
            </w:r>
          </w:p>
        </w:tc>
        <w:tc>
          <w:tcPr>
            <w:tcW w:w="1134" w:type="dxa"/>
            <w:vAlign w:val="center"/>
          </w:tcPr>
          <w:p w14:paraId="36091A51" w14:textId="5F9B7DB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0.38%</w:t>
            </w:r>
          </w:p>
        </w:tc>
      </w:tr>
      <w:tr w:rsidR="008219FA" w:rsidRPr="004C2412" w14:paraId="36091A5D" w14:textId="3F084052" w:rsidTr="008219FA">
        <w:trPr>
          <w:trHeight w:val="616"/>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53" w14:textId="46350CDF" w:rsidR="008219FA" w:rsidRPr="004C2412" w:rsidRDefault="008219FA" w:rsidP="008219FA">
            <w:pPr>
              <w:spacing w:before="0"/>
              <w:ind w:left="0"/>
            </w:pPr>
            <w:r w:rsidRPr="004C2412">
              <w:t>Inappropriate presentation or conduct at job interview (NSNP)</w:t>
            </w:r>
          </w:p>
        </w:tc>
        <w:tc>
          <w:tcPr>
            <w:tcW w:w="1418" w:type="dxa"/>
            <w:vAlign w:val="center"/>
          </w:tcPr>
          <w:p w14:paraId="36091A54" w14:textId="7B1EDB96"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50</w:t>
            </w:r>
          </w:p>
        </w:tc>
        <w:tc>
          <w:tcPr>
            <w:tcW w:w="1275" w:type="dxa"/>
            <w:vAlign w:val="center"/>
          </w:tcPr>
          <w:p w14:paraId="36091A55" w14:textId="1063A23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57</w:t>
            </w:r>
          </w:p>
        </w:tc>
        <w:tc>
          <w:tcPr>
            <w:tcW w:w="1276" w:type="dxa"/>
            <w:vAlign w:val="center"/>
          </w:tcPr>
          <w:p w14:paraId="36091A56" w14:textId="3A1155B6"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20</w:t>
            </w:r>
          </w:p>
        </w:tc>
        <w:tc>
          <w:tcPr>
            <w:tcW w:w="992" w:type="dxa"/>
            <w:vAlign w:val="center"/>
          </w:tcPr>
          <w:p w14:paraId="36091A57" w14:textId="38CD4A6E"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21</w:t>
            </w:r>
          </w:p>
        </w:tc>
        <w:tc>
          <w:tcPr>
            <w:tcW w:w="993" w:type="dxa"/>
            <w:vAlign w:val="center"/>
          </w:tcPr>
          <w:p w14:paraId="36091A58" w14:textId="2E67E377"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559" w:type="dxa"/>
            <w:vAlign w:val="center"/>
          </w:tcPr>
          <w:p w14:paraId="36091A59" w14:textId="7FFE8D3D"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1134" w:type="dxa"/>
            <w:vAlign w:val="center"/>
          </w:tcPr>
          <w:p w14:paraId="36091A5A" w14:textId="583A8F9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148</w:t>
            </w:r>
          </w:p>
        </w:tc>
        <w:tc>
          <w:tcPr>
            <w:tcW w:w="1134" w:type="dxa"/>
            <w:vAlign w:val="center"/>
          </w:tcPr>
          <w:p w14:paraId="36091A5B" w14:textId="55A9CC39"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447</w:t>
            </w:r>
          </w:p>
        </w:tc>
        <w:tc>
          <w:tcPr>
            <w:tcW w:w="1134" w:type="dxa"/>
            <w:vAlign w:val="center"/>
          </w:tcPr>
          <w:p w14:paraId="36091A5C" w14:textId="708CADF3"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0.17%</w:t>
            </w:r>
          </w:p>
        </w:tc>
      </w:tr>
      <w:tr w:rsidR="008219FA" w:rsidRPr="004C2412" w14:paraId="36091A68" w14:textId="58B03102" w:rsidTr="008219FA">
        <w:trPr>
          <w:trHeight w:val="483"/>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5E" w14:textId="46EE1B0F" w:rsidR="008219FA" w:rsidRPr="004C2412" w:rsidRDefault="008219FA" w:rsidP="008219FA">
            <w:pPr>
              <w:spacing w:before="0"/>
              <w:ind w:left="0"/>
              <w:rPr>
                <w:b/>
              </w:rPr>
            </w:pPr>
            <w:r w:rsidRPr="004C2412">
              <w:rPr>
                <w:b/>
              </w:rPr>
              <w:t>Sub Total Short Term Financial Penalties</w:t>
            </w:r>
          </w:p>
        </w:tc>
        <w:tc>
          <w:tcPr>
            <w:tcW w:w="1418" w:type="dxa"/>
            <w:vAlign w:val="center"/>
          </w:tcPr>
          <w:p w14:paraId="36091A5F" w14:textId="1FF88C0D"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12,028</w:t>
            </w:r>
          </w:p>
        </w:tc>
        <w:tc>
          <w:tcPr>
            <w:tcW w:w="1275" w:type="dxa"/>
            <w:vAlign w:val="center"/>
          </w:tcPr>
          <w:p w14:paraId="36091A60" w14:textId="2DABA0BD"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19,769</w:t>
            </w:r>
          </w:p>
        </w:tc>
        <w:tc>
          <w:tcPr>
            <w:tcW w:w="1276" w:type="dxa"/>
            <w:vAlign w:val="center"/>
          </w:tcPr>
          <w:p w14:paraId="36091A61" w14:textId="03FC9904"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9,717</w:t>
            </w:r>
          </w:p>
        </w:tc>
        <w:tc>
          <w:tcPr>
            <w:tcW w:w="992" w:type="dxa"/>
            <w:vAlign w:val="center"/>
          </w:tcPr>
          <w:p w14:paraId="36091A62" w14:textId="2D42DCE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1,086</w:t>
            </w:r>
          </w:p>
        </w:tc>
        <w:tc>
          <w:tcPr>
            <w:tcW w:w="993" w:type="dxa"/>
            <w:vAlign w:val="center"/>
          </w:tcPr>
          <w:p w14:paraId="36091A63" w14:textId="74D67F5E"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45,134</w:t>
            </w:r>
          </w:p>
        </w:tc>
        <w:tc>
          <w:tcPr>
            <w:tcW w:w="1559" w:type="dxa"/>
            <w:vAlign w:val="center"/>
          </w:tcPr>
          <w:p w14:paraId="36091A64" w14:textId="4E573200"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0</w:t>
            </w:r>
          </w:p>
        </w:tc>
        <w:tc>
          <w:tcPr>
            <w:tcW w:w="1134" w:type="dxa"/>
            <w:vAlign w:val="center"/>
          </w:tcPr>
          <w:p w14:paraId="36091A65" w14:textId="06854B42"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87,734</w:t>
            </w:r>
          </w:p>
        </w:tc>
        <w:tc>
          <w:tcPr>
            <w:tcW w:w="1134" w:type="dxa"/>
            <w:vAlign w:val="center"/>
          </w:tcPr>
          <w:p w14:paraId="36091A66" w14:textId="46FAFD5E"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260,194</w:t>
            </w:r>
          </w:p>
        </w:tc>
        <w:tc>
          <w:tcPr>
            <w:tcW w:w="1134" w:type="dxa"/>
            <w:vAlign w:val="center"/>
          </w:tcPr>
          <w:p w14:paraId="36091A67" w14:textId="40CD56DF" w:rsidR="008219FA" w:rsidRPr="004C2412" w:rsidRDefault="008219FA" w:rsidP="008219FA">
            <w:pPr>
              <w:spacing w:before="0"/>
              <w:ind w:left="0"/>
              <w:cnfStyle w:val="000000000000" w:firstRow="0" w:lastRow="0" w:firstColumn="0" w:lastColumn="0" w:oddVBand="0" w:evenVBand="0" w:oddHBand="0" w:evenHBand="0" w:firstRowFirstColumn="0" w:firstRowLastColumn="0" w:lastRowFirstColumn="0" w:lastRowLastColumn="0"/>
              <w:rPr>
                <w:rFonts w:cs="Gill Sans MT"/>
                <w:b/>
                <w:bCs/>
                <w:color w:val="000000"/>
              </w:rPr>
            </w:pPr>
            <w:r w:rsidRPr="004C2412">
              <w:rPr>
                <w:b/>
              </w:rPr>
              <w:t>100.00%</w:t>
            </w:r>
          </w:p>
        </w:tc>
      </w:tr>
      <w:tr w:rsidR="008219FA" w:rsidRPr="004C2412" w14:paraId="36091A81" w14:textId="770EF939" w:rsidTr="008219FA">
        <w:tblPrEx>
          <w:tblLook w:val="04E0" w:firstRow="1" w:lastRow="1" w:firstColumn="1" w:lastColumn="0" w:noHBand="0" w:noVBand="1"/>
        </w:tblPrEx>
        <w:trPr>
          <w:cnfStyle w:val="010000000000" w:firstRow="0" w:lastRow="1"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36091A77" w14:textId="0FB91DD1" w:rsidR="008219FA" w:rsidRPr="004C2412" w:rsidRDefault="008219FA" w:rsidP="008219FA">
            <w:pPr>
              <w:spacing w:before="0"/>
              <w:ind w:left="0"/>
            </w:pPr>
            <w:r w:rsidRPr="004C2412">
              <w:t>Total Financial Penalties</w:t>
            </w:r>
          </w:p>
        </w:tc>
        <w:tc>
          <w:tcPr>
            <w:tcW w:w="1418" w:type="dxa"/>
            <w:vAlign w:val="center"/>
          </w:tcPr>
          <w:p w14:paraId="36091A78" w14:textId="4C6DA4CE"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13,203</w:t>
            </w:r>
          </w:p>
        </w:tc>
        <w:tc>
          <w:tcPr>
            <w:tcW w:w="1275" w:type="dxa"/>
            <w:vAlign w:val="center"/>
          </w:tcPr>
          <w:p w14:paraId="36091A79" w14:textId="4706C015"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21,248</w:t>
            </w:r>
          </w:p>
        </w:tc>
        <w:tc>
          <w:tcPr>
            <w:tcW w:w="1276" w:type="dxa"/>
            <w:vAlign w:val="center"/>
          </w:tcPr>
          <w:p w14:paraId="36091A7A" w14:textId="4D936A42"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10,359</w:t>
            </w:r>
          </w:p>
        </w:tc>
        <w:tc>
          <w:tcPr>
            <w:tcW w:w="992" w:type="dxa"/>
            <w:vAlign w:val="center"/>
          </w:tcPr>
          <w:p w14:paraId="36091A7B" w14:textId="29D2C031"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1,205</w:t>
            </w:r>
          </w:p>
        </w:tc>
        <w:tc>
          <w:tcPr>
            <w:tcW w:w="993" w:type="dxa"/>
            <w:vAlign w:val="center"/>
          </w:tcPr>
          <w:p w14:paraId="36091A7C" w14:textId="19B5CEE8"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52,646</w:t>
            </w:r>
          </w:p>
        </w:tc>
        <w:tc>
          <w:tcPr>
            <w:tcW w:w="1559" w:type="dxa"/>
            <w:vAlign w:val="center"/>
          </w:tcPr>
          <w:p w14:paraId="36091A7D" w14:textId="240624B5"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2,027</w:t>
            </w:r>
          </w:p>
        </w:tc>
        <w:tc>
          <w:tcPr>
            <w:tcW w:w="1134" w:type="dxa"/>
            <w:vAlign w:val="center"/>
          </w:tcPr>
          <w:p w14:paraId="36091A7E" w14:textId="13396696"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100,688</w:t>
            </w:r>
          </w:p>
        </w:tc>
        <w:tc>
          <w:tcPr>
            <w:tcW w:w="1134" w:type="dxa"/>
            <w:vAlign w:val="center"/>
          </w:tcPr>
          <w:p w14:paraId="36091A7F" w14:textId="43091F20"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299,571</w:t>
            </w:r>
          </w:p>
        </w:tc>
        <w:tc>
          <w:tcPr>
            <w:tcW w:w="1134" w:type="dxa"/>
            <w:vAlign w:val="center"/>
          </w:tcPr>
          <w:p w14:paraId="36091A80" w14:textId="0FE959B2" w:rsidR="008219FA" w:rsidRPr="004C2412" w:rsidRDefault="008219FA" w:rsidP="008219FA">
            <w:pPr>
              <w:spacing w:before="0"/>
              <w:ind w:left="0"/>
              <w:cnfStyle w:val="010000000000" w:firstRow="0" w:lastRow="1" w:firstColumn="0" w:lastColumn="0" w:oddVBand="0" w:evenVBand="0" w:oddHBand="0" w:evenHBand="0" w:firstRowFirstColumn="0" w:firstRowLastColumn="0" w:lastRowFirstColumn="0" w:lastRowLastColumn="0"/>
              <w:rPr>
                <w:rFonts w:cs="Gill Sans MT"/>
                <w:bCs/>
                <w:color w:val="000000"/>
              </w:rPr>
            </w:pPr>
            <w:r w:rsidRPr="004C2412">
              <w:t>100.00%</w:t>
            </w:r>
          </w:p>
        </w:tc>
      </w:tr>
    </w:tbl>
    <w:p w14:paraId="404AF42C" w14:textId="0F306D70" w:rsidR="00B77957" w:rsidRPr="004C2412" w:rsidRDefault="00B77957" w:rsidP="00A609AA">
      <w:pPr>
        <w:ind w:left="0"/>
        <w:rPr>
          <w:noProof/>
        </w:rPr>
      </w:pPr>
      <w:r w:rsidRPr="004C2412">
        <w:rPr>
          <w:b/>
        </w:rPr>
        <w:t>^</w:t>
      </w:r>
      <w:r w:rsidRPr="004C2412">
        <w:rPr>
          <w:noProof/>
        </w:rPr>
        <w:t>For example, issue of Employment Contact Certificates and some Job Plan failures (Reconnection).</w:t>
      </w:r>
    </w:p>
    <w:p w14:paraId="36091A83" w14:textId="3BD9F44A" w:rsidR="000D7376" w:rsidRPr="004C2412" w:rsidRDefault="000D7376" w:rsidP="00A609AA">
      <w:pPr>
        <w:ind w:left="0"/>
      </w:pPr>
      <w:r w:rsidRPr="004C2412">
        <w:t>Appointment related failures comprise of financial penalties for non-attendance at a provider or Department of Human Services (including Comprehensive Compliance Assessment) appointment.</w:t>
      </w:r>
    </w:p>
    <w:p w14:paraId="36091A84" w14:textId="0CD57F00" w:rsidR="000D7376" w:rsidRPr="004C2412" w:rsidRDefault="000D7376" w:rsidP="00A609AA">
      <w:pPr>
        <w:ind w:left="0"/>
        <w:rPr>
          <w:bCs/>
        </w:rPr>
      </w:pPr>
      <w:r w:rsidRPr="004C2412">
        <w:rPr>
          <w:bCs/>
        </w:rPr>
        <w:t xml:space="preserve">Reconnection failures for not entering into a Job Plan </w:t>
      </w:r>
      <w:proofErr w:type="gramStart"/>
      <w:r w:rsidRPr="004C2412">
        <w:rPr>
          <w:bCs/>
        </w:rPr>
        <w:t>can be applied</w:t>
      </w:r>
      <w:proofErr w:type="gramEnd"/>
      <w:r w:rsidRPr="004C2412">
        <w:rPr>
          <w:bCs/>
        </w:rPr>
        <w:t xml:space="preserve"> when a job seeker does not attend an appointment with their Provider then refuses to enter into a Job Plan at their re-engagement appointment. This refusal represents the job seekers first refusal to enter into a Job Plan.</w:t>
      </w:r>
    </w:p>
    <w:p w14:paraId="25585E1F" w14:textId="69EB337E" w:rsidR="00BF33EB" w:rsidRPr="004C2412" w:rsidRDefault="00BF33EB">
      <w:pPr>
        <w:spacing w:before="0"/>
        <w:ind w:left="0"/>
        <w:rPr>
          <w:b/>
        </w:rPr>
      </w:pPr>
      <w:r w:rsidRPr="004C2412">
        <w:rPr>
          <w:b/>
        </w:rPr>
        <w:br w:type="page"/>
      </w:r>
    </w:p>
    <w:p w14:paraId="36091A85" w14:textId="0EB8D974" w:rsidR="002567EB" w:rsidRPr="004C2412" w:rsidRDefault="00347F02" w:rsidP="00A609AA">
      <w:pPr>
        <w:pStyle w:val="Heading3"/>
        <w:numPr>
          <w:ilvl w:val="0"/>
          <w:numId w:val="0"/>
        </w:numPr>
      </w:pPr>
      <w:bookmarkStart w:id="53" w:name="_Toc517343587"/>
      <w:r w:rsidRPr="004C2412">
        <w:lastRenderedPageBreak/>
        <w:t xml:space="preserve">17 c </w:t>
      </w:r>
      <w:r w:rsidR="00C95ED9" w:rsidRPr="004C2412">
        <w:t>–</w:t>
      </w:r>
      <w:r w:rsidRPr="004C2412">
        <w:t xml:space="preserve"> </w:t>
      </w:r>
      <w:r w:rsidR="00DB0D8D" w:rsidRPr="004C2412">
        <w:t>Connection Failures</w:t>
      </w:r>
      <w:r w:rsidR="00C95ED9" w:rsidRPr="004C2412">
        <w:t xml:space="preserve"> - 1 </w:t>
      </w:r>
      <w:r w:rsidR="00D13EDA" w:rsidRPr="004C2412">
        <w:t>January</w:t>
      </w:r>
      <w:r w:rsidR="00C95ED9" w:rsidRPr="004C2412">
        <w:t xml:space="preserve"> to 31 </w:t>
      </w:r>
      <w:r w:rsidR="00D13EDA" w:rsidRPr="004C2412">
        <w:t>March 2018</w:t>
      </w:r>
      <w:bookmarkEnd w:id="53"/>
    </w:p>
    <w:tbl>
      <w:tblPr>
        <w:tblStyle w:val="LeftAlignTable"/>
        <w:tblW w:w="0" w:type="auto"/>
        <w:tblInd w:w="-5" w:type="dxa"/>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5467"/>
        <w:gridCol w:w="1313"/>
        <w:gridCol w:w="1313"/>
        <w:gridCol w:w="1313"/>
        <w:gridCol w:w="707"/>
        <w:gridCol w:w="981"/>
        <w:gridCol w:w="983"/>
        <w:gridCol w:w="1134"/>
        <w:gridCol w:w="1237"/>
      </w:tblGrid>
      <w:tr w:rsidR="00B85A0E" w:rsidRPr="004C2412" w14:paraId="36091A8F" w14:textId="16EF32DE" w:rsidTr="009100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86" w14:textId="70800AE9" w:rsidR="009E52F7" w:rsidRPr="004C2412" w:rsidRDefault="00B77957" w:rsidP="00910012">
            <w:pPr>
              <w:spacing w:before="0"/>
              <w:ind w:left="0"/>
            </w:pPr>
            <w:r w:rsidRPr="004C2412">
              <w:t xml:space="preserve">Types of </w:t>
            </w:r>
            <w:r w:rsidR="009E52F7" w:rsidRPr="004C2412">
              <w:t>Connection Failures</w:t>
            </w:r>
          </w:p>
        </w:tc>
        <w:tc>
          <w:tcPr>
            <w:tcW w:w="1313" w:type="dxa"/>
            <w:vAlign w:val="center"/>
          </w:tcPr>
          <w:p w14:paraId="36091A87" w14:textId="069FE6DB" w:rsidR="009E52F7"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sz w:val="20"/>
                <w:szCs w:val="20"/>
              </w:rPr>
              <w:t>j</w:t>
            </w:r>
            <w:r w:rsidR="009D5107" w:rsidRPr="004C2412">
              <w:rPr>
                <w:sz w:val="20"/>
                <w:szCs w:val="20"/>
              </w:rPr>
              <w:t>obactive</w:t>
            </w:r>
            <w:r w:rsidR="009D5107" w:rsidRPr="004C2412">
              <w:br/>
              <w:t>Stream A</w:t>
            </w:r>
          </w:p>
        </w:tc>
        <w:tc>
          <w:tcPr>
            <w:tcW w:w="1313" w:type="dxa"/>
            <w:vAlign w:val="center"/>
          </w:tcPr>
          <w:p w14:paraId="36091A88" w14:textId="64904B2D" w:rsidR="009E52F7"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sz w:val="20"/>
                <w:szCs w:val="20"/>
              </w:rPr>
              <w:t>j</w:t>
            </w:r>
            <w:r w:rsidR="009D5107" w:rsidRPr="004C2412">
              <w:rPr>
                <w:sz w:val="20"/>
                <w:szCs w:val="20"/>
              </w:rPr>
              <w:t>obactive</w:t>
            </w:r>
            <w:r w:rsidR="009D5107" w:rsidRPr="004C2412">
              <w:br/>
              <w:t>Stream B</w:t>
            </w:r>
          </w:p>
        </w:tc>
        <w:tc>
          <w:tcPr>
            <w:tcW w:w="1313" w:type="dxa"/>
            <w:vAlign w:val="center"/>
          </w:tcPr>
          <w:p w14:paraId="36091A89" w14:textId="3C14BBC7" w:rsidR="009E52F7" w:rsidRPr="004C2412" w:rsidRDefault="0092180C"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sz w:val="20"/>
                <w:szCs w:val="20"/>
              </w:rPr>
              <w:t>j</w:t>
            </w:r>
            <w:r w:rsidR="009D5107" w:rsidRPr="004C2412">
              <w:rPr>
                <w:sz w:val="20"/>
                <w:szCs w:val="20"/>
              </w:rPr>
              <w:t>obactive</w:t>
            </w:r>
            <w:r w:rsidR="009D5107" w:rsidRPr="004C2412">
              <w:br/>
            </w:r>
            <w:r w:rsidR="009E52F7" w:rsidRPr="004C2412">
              <w:t>Stream C</w:t>
            </w:r>
          </w:p>
        </w:tc>
        <w:tc>
          <w:tcPr>
            <w:tcW w:w="707" w:type="dxa"/>
            <w:vAlign w:val="center"/>
          </w:tcPr>
          <w:p w14:paraId="36091A8A" w14:textId="02749FA2"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DES</w:t>
            </w:r>
          </w:p>
        </w:tc>
        <w:tc>
          <w:tcPr>
            <w:tcW w:w="981" w:type="dxa"/>
            <w:vAlign w:val="center"/>
          </w:tcPr>
          <w:p w14:paraId="36091A8B" w14:textId="4F1CB143"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CDP</w:t>
            </w:r>
          </w:p>
        </w:tc>
        <w:tc>
          <w:tcPr>
            <w:tcW w:w="983" w:type="dxa"/>
            <w:vAlign w:val="center"/>
          </w:tcPr>
          <w:p w14:paraId="36091A8C" w14:textId="1AC94604"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134" w:type="dxa"/>
            <w:vAlign w:val="center"/>
          </w:tcPr>
          <w:p w14:paraId="36091A8D" w14:textId="425695E4"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237" w:type="dxa"/>
            <w:vAlign w:val="center"/>
          </w:tcPr>
          <w:p w14:paraId="36091A8E" w14:textId="254D0616"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r>
      <w:tr w:rsidR="00CF184E" w:rsidRPr="004C2412" w14:paraId="36091A99" w14:textId="1DE96128" w:rsidTr="00910012">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90" w14:textId="1E9A544A" w:rsidR="00CF184E" w:rsidRPr="004C2412" w:rsidRDefault="00CF184E" w:rsidP="00CF184E">
            <w:pPr>
              <w:spacing w:before="0"/>
              <w:ind w:left="0"/>
            </w:pPr>
            <w:r w:rsidRPr="004C2412">
              <w:t>Failure to attend third party appointment</w:t>
            </w:r>
            <w:r w:rsidRPr="004C2412">
              <w:rPr>
                <w:sz w:val="32"/>
                <w:szCs w:val="32"/>
                <w:vertAlign w:val="superscript"/>
              </w:rPr>
              <w:t xml:space="preserve"> ^</w:t>
            </w:r>
          </w:p>
        </w:tc>
        <w:tc>
          <w:tcPr>
            <w:tcW w:w="1313" w:type="dxa"/>
            <w:vAlign w:val="center"/>
          </w:tcPr>
          <w:p w14:paraId="36091A91" w14:textId="15B79EF1"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69</w:t>
            </w:r>
          </w:p>
        </w:tc>
        <w:tc>
          <w:tcPr>
            <w:tcW w:w="1313" w:type="dxa"/>
            <w:vAlign w:val="center"/>
          </w:tcPr>
          <w:p w14:paraId="36091A92" w14:textId="38CF02A8"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109</w:t>
            </w:r>
          </w:p>
        </w:tc>
        <w:tc>
          <w:tcPr>
            <w:tcW w:w="1313" w:type="dxa"/>
            <w:vAlign w:val="center"/>
          </w:tcPr>
          <w:p w14:paraId="36091A93" w14:textId="08EAE7F0"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69</w:t>
            </w:r>
          </w:p>
        </w:tc>
        <w:tc>
          <w:tcPr>
            <w:tcW w:w="707" w:type="dxa"/>
            <w:vAlign w:val="center"/>
          </w:tcPr>
          <w:p w14:paraId="36091A94" w14:textId="7CF8D62F"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981" w:type="dxa"/>
            <w:vAlign w:val="center"/>
          </w:tcPr>
          <w:p w14:paraId="36091A95" w14:textId="6790DADE"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&lt;5</w:t>
            </w:r>
          </w:p>
        </w:tc>
        <w:tc>
          <w:tcPr>
            <w:tcW w:w="983" w:type="dxa"/>
            <w:vAlign w:val="center"/>
          </w:tcPr>
          <w:p w14:paraId="36091A96" w14:textId="40E9990F"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292</w:t>
            </w:r>
          </w:p>
        </w:tc>
        <w:tc>
          <w:tcPr>
            <w:tcW w:w="1134" w:type="dxa"/>
            <w:vAlign w:val="center"/>
          </w:tcPr>
          <w:p w14:paraId="36091A97" w14:textId="3EB140B2"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958</w:t>
            </w:r>
          </w:p>
        </w:tc>
        <w:tc>
          <w:tcPr>
            <w:tcW w:w="1237" w:type="dxa"/>
            <w:vAlign w:val="center"/>
          </w:tcPr>
          <w:p w14:paraId="36091A98" w14:textId="2DCABD84"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1.74%</w:t>
            </w:r>
          </w:p>
        </w:tc>
      </w:tr>
      <w:tr w:rsidR="00CF184E" w:rsidRPr="004C2412" w14:paraId="36091AA3" w14:textId="7F458203" w:rsidTr="00910012">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9A" w14:textId="28C3AF64" w:rsidR="00CF184E" w:rsidRPr="004C2412" w:rsidRDefault="00CF184E" w:rsidP="00CF184E">
            <w:pPr>
              <w:spacing w:before="0"/>
              <w:ind w:left="0"/>
            </w:pPr>
            <w:r w:rsidRPr="004C2412">
              <w:t>Failure to attend CCA appointment</w:t>
            </w:r>
          </w:p>
        </w:tc>
        <w:tc>
          <w:tcPr>
            <w:tcW w:w="1313" w:type="dxa"/>
            <w:vAlign w:val="center"/>
          </w:tcPr>
          <w:p w14:paraId="36091A9B" w14:textId="71DFA836"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237</w:t>
            </w:r>
          </w:p>
        </w:tc>
        <w:tc>
          <w:tcPr>
            <w:tcW w:w="1313" w:type="dxa"/>
            <w:vAlign w:val="center"/>
          </w:tcPr>
          <w:p w14:paraId="36091A9C" w14:textId="6ED1FBD9"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491</w:t>
            </w:r>
          </w:p>
        </w:tc>
        <w:tc>
          <w:tcPr>
            <w:tcW w:w="1313" w:type="dxa"/>
            <w:vAlign w:val="center"/>
          </w:tcPr>
          <w:p w14:paraId="36091A9D" w14:textId="0AD5EB32"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288</w:t>
            </w:r>
          </w:p>
        </w:tc>
        <w:tc>
          <w:tcPr>
            <w:tcW w:w="707" w:type="dxa"/>
            <w:vAlign w:val="center"/>
          </w:tcPr>
          <w:p w14:paraId="36091A9E" w14:textId="357ADDA8"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w:t>
            </w:r>
          </w:p>
        </w:tc>
        <w:tc>
          <w:tcPr>
            <w:tcW w:w="981" w:type="dxa"/>
            <w:vAlign w:val="center"/>
          </w:tcPr>
          <w:p w14:paraId="36091A9F" w14:textId="3257D1A0"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1,507</w:t>
            </w:r>
          </w:p>
        </w:tc>
        <w:tc>
          <w:tcPr>
            <w:tcW w:w="983" w:type="dxa"/>
            <w:vAlign w:val="center"/>
          </w:tcPr>
          <w:p w14:paraId="36091AA0" w14:textId="37D74FEA"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2,533</w:t>
            </w:r>
          </w:p>
        </w:tc>
        <w:tc>
          <w:tcPr>
            <w:tcW w:w="1134" w:type="dxa"/>
            <w:vAlign w:val="center"/>
          </w:tcPr>
          <w:p w14:paraId="36091AA1" w14:textId="56C29EBA"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8,777</w:t>
            </w:r>
          </w:p>
        </w:tc>
        <w:tc>
          <w:tcPr>
            <w:tcW w:w="1237" w:type="dxa"/>
            <w:vAlign w:val="center"/>
          </w:tcPr>
          <w:p w14:paraId="36091AA2" w14:textId="35CBBA0E"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15.98%</w:t>
            </w:r>
          </w:p>
        </w:tc>
      </w:tr>
      <w:tr w:rsidR="00CF184E" w:rsidRPr="004C2412" w14:paraId="36091AAD" w14:textId="059B03FB" w:rsidTr="00910012">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A4" w14:textId="63F40820" w:rsidR="00CF184E" w:rsidRPr="004C2412" w:rsidRDefault="00CF184E" w:rsidP="00CF184E">
            <w:pPr>
              <w:spacing w:before="0"/>
              <w:ind w:left="0"/>
            </w:pPr>
            <w:r w:rsidRPr="004C2412">
              <w:t>Failure to comply with Job Search requirement in a Job Plan</w:t>
            </w:r>
          </w:p>
        </w:tc>
        <w:tc>
          <w:tcPr>
            <w:tcW w:w="1313" w:type="dxa"/>
            <w:vAlign w:val="center"/>
          </w:tcPr>
          <w:p w14:paraId="36091AA5" w14:textId="134A1B58"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6,897</w:t>
            </w:r>
          </w:p>
        </w:tc>
        <w:tc>
          <w:tcPr>
            <w:tcW w:w="1313" w:type="dxa"/>
            <w:vAlign w:val="center"/>
          </w:tcPr>
          <w:p w14:paraId="36091AA6" w14:textId="4CB7212E"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5,413</w:t>
            </w:r>
          </w:p>
        </w:tc>
        <w:tc>
          <w:tcPr>
            <w:tcW w:w="1313" w:type="dxa"/>
            <w:vAlign w:val="center"/>
          </w:tcPr>
          <w:p w14:paraId="36091AA7" w14:textId="6C5D50C4"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2,877</w:t>
            </w:r>
          </w:p>
        </w:tc>
        <w:tc>
          <w:tcPr>
            <w:tcW w:w="707" w:type="dxa"/>
            <w:vAlign w:val="center"/>
          </w:tcPr>
          <w:p w14:paraId="36091AA8" w14:textId="6926062F"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981" w:type="dxa"/>
            <w:vAlign w:val="center"/>
          </w:tcPr>
          <w:p w14:paraId="36091AA9" w14:textId="03B7E816"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&lt;5</w:t>
            </w:r>
          </w:p>
        </w:tc>
        <w:tc>
          <w:tcPr>
            <w:tcW w:w="983" w:type="dxa"/>
            <w:vAlign w:val="center"/>
          </w:tcPr>
          <w:p w14:paraId="36091AAA" w14:textId="1719F36D"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15,692</w:t>
            </w:r>
          </w:p>
        </w:tc>
        <w:tc>
          <w:tcPr>
            <w:tcW w:w="1134" w:type="dxa"/>
            <w:vAlign w:val="center"/>
          </w:tcPr>
          <w:p w14:paraId="36091AAB" w14:textId="5FDD965C"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43,397</w:t>
            </w:r>
          </w:p>
        </w:tc>
        <w:tc>
          <w:tcPr>
            <w:tcW w:w="1237" w:type="dxa"/>
            <w:vAlign w:val="center"/>
          </w:tcPr>
          <w:p w14:paraId="36091AAC" w14:textId="33EA5CBF"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79.02%</w:t>
            </w:r>
          </w:p>
        </w:tc>
      </w:tr>
      <w:tr w:rsidR="00CF184E" w:rsidRPr="004C2412" w14:paraId="36091AB7" w14:textId="191DAB60" w:rsidTr="00910012">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AE" w14:textId="3C9311CA" w:rsidR="00CF184E" w:rsidRPr="004C2412" w:rsidRDefault="00CF184E" w:rsidP="00CF184E">
            <w:pPr>
              <w:spacing w:before="0"/>
              <w:ind w:left="0"/>
            </w:pPr>
            <w:r w:rsidRPr="004C2412">
              <w:t>Failure to enter a Job Plan with provider or the Department of Human Services</w:t>
            </w:r>
          </w:p>
        </w:tc>
        <w:tc>
          <w:tcPr>
            <w:tcW w:w="1313" w:type="dxa"/>
            <w:vAlign w:val="center"/>
          </w:tcPr>
          <w:p w14:paraId="36091AAF" w14:textId="0DA33867"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68</w:t>
            </w:r>
          </w:p>
        </w:tc>
        <w:tc>
          <w:tcPr>
            <w:tcW w:w="1313" w:type="dxa"/>
            <w:vAlign w:val="center"/>
          </w:tcPr>
          <w:p w14:paraId="36091AB0" w14:textId="1E1DBE70"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86</w:t>
            </w:r>
          </w:p>
        </w:tc>
        <w:tc>
          <w:tcPr>
            <w:tcW w:w="1313" w:type="dxa"/>
            <w:vAlign w:val="center"/>
          </w:tcPr>
          <w:p w14:paraId="36091AB1" w14:textId="31755B12"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48</w:t>
            </w:r>
          </w:p>
        </w:tc>
        <w:tc>
          <w:tcPr>
            <w:tcW w:w="707" w:type="dxa"/>
            <w:vAlign w:val="center"/>
          </w:tcPr>
          <w:p w14:paraId="36091AB2" w14:textId="19954FAD"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38</w:t>
            </w:r>
          </w:p>
        </w:tc>
        <w:tc>
          <w:tcPr>
            <w:tcW w:w="981" w:type="dxa"/>
            <w:vAlign w:val="center"/>
          </w:tcPr>
          <w:p w14:paraId="36091AB3" w14:textId="78805106"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rPr>
                <w:rFonts w:cs="Gill Sans MT"/>
                <w:color w:val="000000"/>
              </w:rPr>
              <w:t>0</w:t>
            </w:r>
          </w:p>
        </w:tc>
        <w:tc>
          <w:tcPr>
            <w:tcW w:w="983" w:type="dxa"/>
            <w:vAlign w:val="center"/>
          </w:tcPr>
          <w:p w14:paraId="36091AB4" w14:textId="4820599B"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240</w:t>
            </w:r>
          </w:p>
        </w:tc>
        <w:tc>
          <w:tcPr>
            <w:tcW w:w="1134" w:type="dxa"/>
            <w:vAlign w:val="center"/>
          </w:tcPr>
          <w:p w14:paraId="36091AB5" w14:textId="3BD36D64"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688</w:t>
            </w:r>
          </w:p>
        </w:tc>
        <w:tc>
          <w:tcPr>
            <w:tcW w:w="1237" w:type="dxa"/>
            <w:vAlign w:val="center"/>
          </w:tcPr>
          <w:p w14:paraId="36091AB6" w14:textId="79D511A2"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1.25%</w:t>
            </w:r>
          </w:p>
        </w:tc>
      </w:tr>
      <w:tr w:rsidR="00CF184E" w:rsidRPr="004C2412" w14:paraId="36091AC1" w14:textId="6701189F" w:rsidTr="00910012">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B8" w14:textId="6B4CD5DB" w:rsidR="00CF184E" w:rsidRPr="004C2412" w:rsidRDefault="00CF184E" w:rsidP="00CF184E">
            <w:pPr>
              <w:spacing w:before="0"/>
              <w:ind w:left="0"/>
            </w:pPr>
            <w:r w:rsidRPr="004C2412">
              <w:t>Failure to attend Department of Human Services appointment</w:t>
            </w:r>
          </w:p>
        </w:tc>
        <w:tc>
          <w:tcPr>
            <w:tcW w:w="1313" w:type="dxa"/>
            <w:vAlign w:val="center"/>
          </w:tcPr>
          <w:p w14:paraId="36091AB9" w14:textId="25AD46D1"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145</w:t>
            </w:r>
          </w:p>
        </w:tc>
        <w:tc>
          <w:tcPr>
            <w:tcW w:w="1313" w:type="dxa"/>
            <w:vAlign w:val="center"/>
          </w:tcPr>
          <w:p w14:paraId="36091ABA" w14:textId="41832635"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84</w:t>
            </w:r>
          </w:p>
        </w:tc>
        <w:tc>
          <w:tcPr>
            <w:tcW w:w="1313" w:type="dxa"/>
            <w:vAlign w:val="center"/>
          </w:tcPr>
          <w:p w14:paraId="36091ABB" w14:textId="23E109BD"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158</w:t>
            </w:r>
          </w:p>
        </w:tc>
        <w:tc>
          <w:tcPr>
            <w:tcW w:w="707" w:type="dxa"/>
            <w:vAlign w:val="center"/>
          </w:tcPr>
          <w:p w14:paraId="36091ABC" w14:textId="198AE8DA"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np</w:t>
            </w:r>
          </w:p>
        </w:tc>
        <w:tc>
          <w:tcPr>
            <w:tcW w:w="981" w:type="dxa"/>
            <w:vAlign w:val="center"/>
          </w:tcPr>
          <w:p w14:paraId="36091ABD" w14:textId="69CB67B5"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&lt;5</w:t>
            </w:r>
          </w:p>
        </w:tc>
        <w:tc>
          <w:tcPr>
            <w:tcW w:w="983" w:type="dxa"/>
            <w:vAlign w:val="center"/>
          </w:tcPr>
          <w:p w14:paraId="36091ABE" w14:textId="7DF625FD"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492</w:t>
            </w:r>
          </w:p>
        </w:tc>
        <w:tc>
          <w:tcPr>
            <w:tcW w:w="1134" w:type="dxa"/>
            <w:vAlign w:val="center"/>
          </w:tcPr>
          <w:p w14:paraId="36091ABF" w14:textId="4325B8A2"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1,100</w:t>
            </w:r>
          </w:p>
        </w:tc>
        <w:tc>
          <w:tcPr>
            <w:tcW w:w="1237" w:type="dxa"/>
            <w:vAlign w:val="center"/>
          </w:tcPr>
          <w:p w14:paraId="36091AC0" w14:textId="546089E5"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2.00%</w:t>
            </w:r>
          </w:p>
        </w:tc>
      </w:tr>
      <w:tr w:rsidR="00CF184E" w:rsidRPr="004C2412" w14:paraId="36091ACB" w14:textId="5A97D317" w:rsidTr="0091001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67" w:type="dxa"/>
            <w:vAlign w:val="center"/>
          </w:tcPr>
          <w:p w14:paraId="36091AC2" w14:textId="0FDC5FC6" w:rsidR="00CF184E" w:rsidRPr="004C2412" w:rsidRDefault="00CF184E" w:rsidP="00CF184E">
            <w:pPr>
              <w:spacing w:before="0"/>
              <w:ind w:left="0"/>
            </w:pPr>
            <w:r w:rsidRPr="004C2412">
              <w:t>Total</w:t>
            </w:r>
          </w:p>
        </w:tc>
        <w:tc>
          <w:tcPr>
            <w:tcW w:w="1313" w:type="dxa"/>
            <w:vAlign w:val="center"/>
          </w:tcPr>
          <w:p w14:paraId="36091AC3" w14:textId="372A1897" w:rsidR="00CF184E" w:rsidRPr="004C241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7,416</w:t>
            </w:r>
          </w:p>
        </w:tc>
        <w:tc>
          <w:tcPr>
            <w:tcW w:w="1313" w:type="dxa"/>
            <w:vAlign w:val="center"/>
          </w:tcPr>
          <w:p w14:paraId="36091AC4" w14:textId="0300757A" w:rsidR="00CF184E" w:rsidRPr="004C241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6,183</w:t>
            </w:r>
          </w:p>
        </w:tc>
        <w:tc>
          <w:tcPr>
            <w:tcW w:w="1313" w:type="dxa"/>
            <w:vAlign w:val="center"/>
          </w:tcPr>
          <w:p w14:paraId="36091AC5" w14:textId="086BF251" w:rsidR="00CF184E" w:rsidRPr="004C241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3,440</w:t>
            </w:r>
          </w:p>
        </w:tc>
        <w:tc>
          <w:tcPr>
            <w:tcW w:w="707" w:type="dxa"/>
            <w:vAlign w:val="center"/>
          </w:tcPr>
          <w:p w14:paraId="36091AC6" w14:textId="00F0DDBF" w:rsidR="00CF184E" w:rsidRPr="004C241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695</w:t>
            </w:r>
          </w:p>
        </w:tc>
        <w:tc>
          <w:tcPr>
            <w:tcW w:w="981" w:type="dxa"/>
            <w:vAlign w:val="center"/>
          </w:tcPr>
          <w:p w14:paraId="36091AC7" w14:textId="0F94B419" w:rsidR="00CF184E" w:rsidRPr="004C241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1,515</w:t>
            </w:r>
          </w:p>
        </w:tc>
        <w:tc>
          <w:tcPr>
            <w:tcW w:w="983" w:type="dxa"/>
            <w:vAlign w:val="center"/>
          </w:tcPr>
          <w:p w14:paraId="36091AC8" w14:textId="33327C19" w:rsidR="00CF184E" w:rsidRPr="004C241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19,249</w:t>
            </w:r>
          </w:p>
        </w:tc>
        <w:tc>
          <w:tcPr>
            <w:tcW w:w="1134" w:type="dxa"/>
            <w:vAlign w:val="center"/>
          </w:tcPr>
          <w:p w14:paraId="36091AC9" w14:textId="629227EE" w:rsidR="00CF184E" w:rsidRPr="004C241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54,920</w:t>
            </w:r>
          </w:p>
        </w:tc>
        <w:tc>
          <w:tcPr>
            <w:tcW w:w="1237" w:type="dxa"/>
            <w:vAlign w:val="center"/>
          </w:tcPr>
          <w:p w14:paraId="36091ACA" w14:textId="1828DD1E" w:rsidR="00CF184E" w:rsidRPr="004C241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4C2412">
              <w:t>100.00%</w:t>
            </w:r>
          </w:p>
        </w:tc>
      </w:tr>
    </w:tbl>
    <w:p w14:paraId="36091ACC" w14:textId="045BF2A4" w:rsidR="00A44E16" w:rsidRPr="004C2412" w:rsidRDefault="00A44E16" w:rsidP="00A609AA">
      <w:pPr>
        <w:ind w:left="0"/>
      </w:pPr>
      <w:r w:rsidRPr="004C2412">
        <w:t>Failure to attend an initial appointment with a third party, such as Work for the Dole host organisation, can result in a Connection Failure.</w:t>
      </w:r>
    </w:p>
    <w:p w14:paraId="36091ACD" w14:textId="111F3E59" w:rsidR="00A44E16" w:rsidRPr="004C2412" w:rsidRDefault="00A44E16" w:rsidP="00A609AA">
      <w:pPr>
        <w:ind w:left="0"/>
        <w:rPr>
          <w:noProof/>
        </w:rPr>
      </w:pPr>
      <w:r w:rsidRPr="004C2412">
        <w:rPr>
          <w:sz w:val="28"/>
          <w:szCs w:val="28"/>
          <w:vertAlign w:val="superscript"/>
        </w:rPr>
        <w:t xml:space="preserve">^ </w:t>
      </w:r>
      <w:r w:rsidRPr="004C2412">
        <w:rPr>
          <w:noProof/>
        </w:rPr>
        <w:t>Non-attendance at employment services provider appointments is reported through a Non-Attendance Report and results in an income support payment suspension rather than a Connection Failure. Providers can recommend to the Department of Human Services that a financial penalty be applied where they consider the job seeker had no reasonable excuse for non-attendance at the appointment.</w:t>
      </w:r>
    </w:p>
    <w:p w14:paraId="36091AD0" w14:textId="41CCE642" w:rsidR="002567EB" w:rsidRPr="004C2412" w:rsidRDefault="00347F02" w:rsidP="00A609AA">
      <w:pPr>
        <w:pStyle w:val="Heading3"/>
        <w:numPr>
          <w:ilvl w:val="0"/>
          <w:numId w:val="0"/>
        </w:numPr>
      </w:pPr>
      <w:bookmarkStart w:id="54" w:name="_Toc517343588"/>
      <w:r w:rsidRPr="004C2412">
        <w:t xml:space="preserve">17 d </w:t>
      </w:r>
      <w:r w:rsidR="00C95ED9" w:rsidRPr="004C2412">
        <w:t>–</w:t>
      </w:r>
      <w:r w:rsidRPr="004C2412">
        <w:t xml:space="preserve"> </w:t>
      </w:r>
      <w:r w:rsidR="00DB0D8D" w:rsidRPr="004C2412">
        <w:t>Income Support Payment Suspensions</w:t>
      </w:r>
      <w:r w:rsidR="00C95ED9" w:rsidRPr="004C2412">
        <w:t xml:space="preserve"> - 1 </w:t>
      </w:r>
      <w:r w:rsidR="00CF184E" w:rsidRPr="004C2412">
        <w:t>January</w:t>
      </w:r>
      <w:r w:rsidR="00C95ED9" w:rsidRPr="004C2412">
        <w:t xml:space="preserve"> to 31 </w:t>
      </w:r>
      <w:r w:rsidR="00CF184E" w:rsidRPr="004C2412">
        <w:t>March 2018</w:t>
      </w:r>
      <w:bookmarkEnd w:id="54"/>
    </w:p>
    <w:tbl>
      <w:tblPr>
        <w:tblStyle w:val="LeftAlignTable"/>
        <w:tblW w:w="0" w:type="auto"/>
        <w:tblInd w:w="-5" w:type="dxa"/>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390"/>
        <w:gridCol w:w="1280"/>
        <w:gridCol w:w="1463"/>
        <w:gridCol w:w="1462"/>
        <w:gridCol w:w="1170"/>
        <w:gridCol w:w="1317"/>
        <w:gridCol w:w="1036"/>
        <w:gridCol w:w="1185"/>
        <w:gridCol w:w="1164"/>
      </w:tblGrid>
      <w:tr w:rsidR="009E52F7" w:rsidRPr="004C2412" w14:paraId="36091ADA" w14:textId="51CC1FC4" w:rsidTr="00910012">
        <w:trPr>
          <w:cnfStyle w:val="100000000000" w:firstRow="1" w:lastRow="0" w:firstColumn="0" w:lastColumn="0" w:oddVBand="0" w:evenVBand="0" w:oddHBand="0" w:evenHBand="0" w:firstRowFirstColumn="0" w:firstRowLastColumn="0" w:lastRowFirstColumn="0" w:lastRowLastColumn="0"/>
          <w:trHeight w:val="550"/>
          <w:tblHeader/>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6091AD1" w14:textId="2EDE31E8" w:rsidR="009E52F7" w:rsidRPr="004C2412" w:rsidRDefault="00B77957" w:rsidP="00910012">
            <w:pPr>
              <w:spacing w:before="0"/>
              <w:ind w:left="0"/>
            </w:pPr>
            <w:r w:rsidRPr="004C2412">
              <w:t xml:space="preserve">Types of </w:t>
            </w:r>
            <w:r w:rsidR="009E52F7" w:rsidRPr="004C2412">
              <w:t>Income Support payment suspensions</w:t>
            </w:r>
          </w:p>
        </w:tc>
        <w:tc>
          <w:tcPr>
            <w:tcW w:w="1280" w:type="dxa"/>
            <w:vAlign w:val="center"/>
          </w:tcPr>
          <w:p w14:paraId="36091AD2" w14:textId="75149CAA" w:rsidR="009E52F7" w:rsidRPr="004C2412" w:rsidRDefault="00AB1A4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w:t>
            </w:r>
            <w:r w:rsidR="009D5107" w:rsidRPr="004C2412">
              <w:t>obactive</w:t>
            </w:r>
            <w:r w:rsidR="009D5107" w:rsidRPr="004C2412">
              <w:br/>
            </w:r>
            <w:r w:rsidR="009E52F7" w:rsidRPr="004C2412">
              <w:t>Stream A</w:t>
            </w:r>
          </w:p>
        </w:tc>
        <w:tc>
          <w:tcPr>
            <w:tcW w:w="1463" w:type="dxa"/>
            <w:vAlign w:val="center"/>
          </w:tcPr>
          <w:p w14:paraId="36091AD3" w14:textId="2FB3E6E4" w:rsidR="009E52F7" w:rsidRPr="004C2412" w:rsidRDefault="00AB1A4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w:t>
            </w:r>
            <w:r w:rsidR="009D5107" w:rsidRPr="004C2412">
              <w:t>obactive</w:t>
            </w:r>
            <w:r w:rsidR="009D5107" w:rsidRPr="004C2412">
              <w:br/>
            </w:r>
            <w:r w:rsidR="009E52F7" w:rsidRPr="004C2412">
              <w:t>Stream B</w:t>
            </w:r>
          </w:p>
        </w:tc>
        <w:tc>
          <w:tcPr>
            <w:tcW w:w="1462" w:type="dxa"/>
            <w:vAlign w:val="center"/>
          </w:tcPr>
          <w:p w14:paraId="36091AD4" w14:textId="2A022518" w:rsidR="009E52F7" w:rsidRPr="004C2412" w:rsidRDefault="00AB1A4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j</w:t>
            </w:r>
            <w:r w:rsidR="009D5107" w:rsidRPr="004C2412">
              <w:t>obactive</w:t>
            </w:r>
            <w:r w:rsidR="009D5107" w:rsidRPr="004C2412">
              <w:br/>
            </w:r>
            <w:r w:rsidR="009E52F7" w:rsidRPr="004C2412">
              <w:t>Stream C</w:t>
            </w:r>
          </w:p>
        </w:tc>
        <w:tc>
          <w:tcPr>
            <w:tcW w:w="1170" w:type="dxa"/>
            <w:vAlign w:val="center"/>
          </w:tcPr>
          <w:p w14:paraId="36091AD5" w14:textId="2F55CC68"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DES</w:t>
            </w:r>
          </w:p>
        </w:tc>
        <w:tc>
          <w:tcPr>
            <w:tcW w:w="1317" w:type="dxa"/>
            <w:vAlign w:val="center"/>
          </w:tcPr>
          <w:p w14:paraId="36091AD6" w14:textId="098F7E96"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CDP</w:t>
            </w:r>
          </w:p>
        </w:tc>
        <w:tc>
          <w:tcPr>
            <w:tcW w:w="1036" w:type="dxa"/>
            <w:vAlign w:val="center"/>
          </w:tcPr>
          <w:p w14:paraId="36091AD7" w14:textId="60F7FAEF"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t>Total</w:t>
            </w:r>
          </w:p>
        </w:tc>
        <w:tc>
          <w:tcPr>
            <w:tcW w:w="1164" w:type="dxa"/>
            <w:vAlign w:val="center"/>
          </w:tcPr>
          <w:p w14:paraId="36091AD8" w14:textId="753DAA6C"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c>
          <w:tcPr>
            <w:tcW w:w="1164" w:type="dxa"/>
            <w:vAlign w:val="center"/>
          </w:tcPr>
          <w:p w14:paraId="36091AD9" w14:textId="3159818F" w:rsidR="009E52F7" w:rsidRPr="004C2412" w:rsidRDefault="009E52F7" w:rsidP="00910012">
            <w:pPr>
              <w:spacing w:before="0"/>
              <w:ind w:left="0"/>
              <w:cnfStyle w:val="100000000000" w:firstRow="1" w:lastRow="0" w:firstColumn="0" w:lastColumn="0" w:oddVBand="0" w:evenVBand="0" w:oddHBand="0" w:evenHBand="0" w:firstRowFirstColumn="0" w:firstRowLastColumn="0" w:lastRowFirstColumn="0" w:lastRowLastColumn="0"/>
            </w:pPr>
            <w:r w:rsidRPr="004C2412">
              <w:rPr>
                <w:noProof/>
              </w:rPr>
              <w:t>Financial YTD%</w:t>
            </w:r>
          </w:p>
        </w:tc>
      </w:tr>
      <w:tr w:rsidR="00CF184E" w:rsidRPr="004C2412" w14:paraId="36091AE4" w14:textId="4328467D" w:rsidTr="00910012">
        <w:trPr>
          <w:trHeight w:val="55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6091ADB" w14:textId="5AE6D948" w:rsidR="00CF184E" w:rsidRPr="004C2412" w:rsidRDefault="00CF184E" w:rsidP="00CF184E">
            <w:pPr>
              <w:spacing w:before="0"/>
              <w:ind w:left="0"/>
            </w:pPr>
            <w:r w:rsidRPr="004C2412">
              <w:rPr>
                <w:bCs/>
              </w:rPr>
              <w:t>Income support payment suspension - non-attendance at appointment</w:t>
            </w:r>
          </w:p>
        </w:tc>
        <w:tc>
          <w:tcPr>
            <w:tcW w:w="1280" w:type="dxa"/>
            <w:vAlign w:val="center"/>
          </w:tcPr>
          <w:p w14:paraId="36091ADC" w14:textId="0F3E5FAC"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136,933</w:t>
            </w:r>
          </w:p>
        </w:tc>
        <w:tc>
          <w:tcPr>
            <w:tcW w:w="1463" w:type="dxa"/>
            <w:vAlign w:val="center"/>
          </w:tcPr>
          <w:p w14:paraId="36091ADD" w14:textId="12712439"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137,114</w:t>
            </w:r>
          </w:p>
        </w:tc>
        <w:tc>
          <w:tcPr>
            <w:tcW w:w="1462" w:type="dxa"/>
            <w:vAlign w:val="center"/>
          </w:tcPr>
          <w:p w14:paraId="36091ADE" w14:textId="7AF21E01"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72,256</w:t>
            </w:r>
          </w:p>
        </w:tc>
        <w:tc>
          <w:tcPr>
            <w:tcW w:w="1170" w:type="dxa"/>
            <w:vAlign w:val="center"/>
          </w:tcPr>
          <w:p w14:paraId="36091ADF" w14:textId="0DAA3E65"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31,623</w:t>
            </w:r>
          </w:p>
        </w:tc>
        <w:tc>
          <w:tcPr>
            <w:tcW w:w="1317" w:type="dxa"/>
            <w:vAlign w:val="center"/>
          </w:tcPr>
          <w:p w14:paraId="36091AE0" w14:textId="40C3E20C"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16,420</w:t>
            </w:r>
          </w:p>
        </w:tc>
        <w:tc>
          <w:tcPr>
            <w:tcW w:w="1036" w:type="dxa"/>
            <w:vAlign w:val="center"/>
          </w:tcPr>
          <w:p w14:paraId="36091AE1" w14:textId="2F30330A"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394,346</w:t>
            </w:r>
          </w:p>
        </w:tc>
        <w:tc>
          <w:tcPr>
            <w:tcW w:w="1164" w:type="dxa"/>
            <w:vAlign w:val="center"/>
          </w:tcPr>
          <w:p w14:paraId="36091AE2" w14:textId="3FB6F761"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1,148,052</w:t>
            </w:r>
          </w:p>
        </w:tc>
        <w:tc>
          <w:tcPr>
            <w:tcW w:w="1164" w:type="dxa"/>
            <w:vAlign w:val="center"/>
          </w:tcPr>
          <w:p w14:paraId="36091AE3" w14:textId="69501015"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93.50%</w:t>
            </w:r>
          </w:p>
        </w:tc>
      </w:tr>
      <w:tr w:rsidR="00CF184E" w:rsidRPr="004C2412" w14:paraId="36091AEE" w14:textId="3A0F654C" w:rsidTr="00910012">
        <w:trPr>
          <w:trHeight w:val="550"/>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6091AE5" w14:textId="4C99957F" w:rsidR="00CF184E" w:rsidRPr="004C2412" w:rsidRDefault="00CF184E" w:rsidP="00CF184E">
            <w:pPr>
              <w:spacing w:before="0"/>
              <w:ind w:left="0"/>
            </w:pPr>
            <w:r w:rsidRPr="004C2412">
              <w:rPr>
                <w:bCs/>
              </w:rPr>
              <w:t>Income support payment suspension – disengagement from activity</w:t>
            </w:r>
          </w:p>
        </w:tc>
        <w:tc>
          <w:tcPr>
            <w:tcW w:w="1280" w:type="dxa"/>
            <w:vAlign w:val="center"/>
          </w:tcPr>
          <w:p w14:paraId="36091AE6" w14:textId="0D270CBE"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4,380</w:t>
            </w:r>
          </w:p>
        </w:tc>
        <w:tc>
          <w:tcPr>
            <w:tcW w:w="1463" w:type="dxa"/>
            <w:vAlign w:val="center"/>
          </w:tcPr>
          <w:p w14:paraId="36091AE7" w14:textId="2FCB5790"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7,349</w:t>
            </w:r>
          </w:p>
        </w:tc>
        <w:tc>
          <w:tcPr>
            <w:tcW w:w="1462" w:type="dxa"/>
            <w:vAlign w:val="center"/>
          </w:tcPr>
          <w:p w14:paraId="36091AE8" w14:textId="207A9DF9"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3,612</w:t>
            </w:r>
          </w:p>
        </w:tc>
        <w:tc>
          <w:tcPr>
            <w:tcW w:w="1170" w:type="dxa"/>
            <w:vAlign w:val="center"/>
          </w:tcPr>
          <w:p w14:paraId="36091AE9" w14:textId="152F39A4"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187</w:t>
            </w:r>
          </w:p>
        </w:tc>
        <w:tc>
          <w:tcPr>
            <w:tcW w:w="1317" w:type="dxa"/>
            <w:vAlign w:val="center"/>
          </w:tcPr>
          <w:p w14:paraId="36091AEA" w14:textId="08717E0F"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10,434</w:t>
            </w:r>
          </w:p>
        </w:tc>
        <w:tc>
          <w:tcPr>
            <w:tcW w:w="1036" w:type="dxa"/>
            <w:vAlign w:val="center"/>
          </w:tcPr>
          <w:p w14:paraId="36091AEB" w14:textId="1760EE9B"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25,962</w:t>
            </w:r>
          </w:p>
        </w:tc>
        <w:tc>
          <w:tcPr>
            <w:tcW w:w="1164" w:type="dxa"/>
            <w:vAlign w:val="center"/>
          </w:tcPr>
          <w:p w14:paraId="36091AEC" w14:textId="49C98118"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79,845</w:t>
            </w:r>
          </w:p>
        </w:tc>
        <w:tc>
          <w:tcPr>
            <w:tcW w:w="1164" w:type="dxa"/>
            <w:vAlign w:val="center"/>
          </w:tcPr>
          <w:p w14:paraId="36091AED" w14:textId="566C10BD" w:rsidR="00CF184E" w:rsidRPr="004C241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4C2412">
              <w:t>6.50%</w:t>
            </w:r>
          </w:p>
        </w:tc>
      </w:tr>
      <w:tr w:rsidR="00CF184E" w:rsidRPr="004C2412" w14:paraId="36091AF8" w14:textId="573CDC7F" w:rsidTr="00910012">
        <w:trPr>
          <w:cnfStyle w:val="010000000000" w:firstRow="0" w:lastRow="1" w:firstColumn="0" w:lastColumn="0" w:oddVBand="0" w:evenVBand="0" w:oddHBand="0"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6091AEF" w14:textId="7BADE933" w:rsidR="00CF184E" w:rsidRPr="004C2412" w:rsidRDefault="00CF184E" w:rsidP="00CF184E">
            <w:pPr>
              <w:spacing w:before="0"/>
              <w:ind w:left="0"/>
              <w:rPr>
                <w:bCs/>
              </w:rPr>
            </w:pPr>
            <w:r w:rsidRPr="004C2412">
              <w:rPr>
                <w:bCs/>
              </w:rPr>
              <w:t>Total Income Support payment suspensions</w:t>
            </w:r>
          </w:p>
        </w:tc>
        <w:tc>
          <w:tcPr>
            <w:tcW w:w="1280" w:type="dxa"/>
            <w:vAlign w:val="center"/>
          </w:tcPr>
          <w:p w14:paraId="36091AF0" w14:textId="275F9685" w:rsidR="00CF184E" w:rsidRPr="004C241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4C2412">
              <w:t>141,313</w:t>
            </w:r>
          </w:p>
        </w:tc>
        <w:tc>
          <w:tcPr>
            <w:tcW w:w="1463" w:type="dxa"/>
            <w:vAlign w:val="center"/>
          </w:tcPr>
          <w:p w14:paraId="36091AF1" w14:textId="370F19E1" w:rsidR="00CF184E" w:rsidRPr="004C241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4C2412">
              <w:t>144,463</w:t>
            </w:r>
          </w:p>
        </w:tc>
        <w:tc>
          <w:tcPr>
            <w:tcW w:w="1462" w:type="dxa"/>
            <w:vAlign w:val="center"/>
          </w:tcPr>
          <w:p w14:paraId="36091AF2" w14:textId="6BC0CEFD" w:rsidR="00CF184E" w:rsidRPr="004C241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4C2412">
              <w:t>75,868</w:t>
            </w:r>
          </w:p>
        </w:tc>
        <w:tc>
          <w:tcPr>
            <w:tcW w:w="1170" w:type="dxa"/>
            <w:vAlign w:val="center"/>
          </w:tcPr>
          <w:p w14:paraId="36091AF3" w14:textId="2B9C5A22" w:rsidR="00CF184E" w:rsidRPr="004C241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4C2412">
              <w:t>31,810</w:t>
            </w:r>
          </w:p>
        </w:tc>
        <w:tc>
          <w:tcPr>
            <w:tcW w:w="1317" w:type="dxa"/>
            <w:vAlign w:val="center"/>
          </w:tcPr>
          <w:p w14:paraId="36091AF4" w14:textId="6C3E2308" w:rsidR="00CF184E" w:rsidRPr="004C241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4C2412">
              <w:t>26,854</w:t>
            </w:r>
          </w:p>
        </w:tc>
        <w:tc>
          <w:tcPr>
            <w:tcW w:w="1036" w:type="dxa"/>
            <w:vAlign w:val="center"/>
          </w:tcPr>
          <w:p w14:paraId="36091AF5" w14:textId="022A3FFE" w:rsidR="00CF184E" w:rsidRPr="004C241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4C2412">
              <w:t>420,308</w:t>
            </w:r>
          </w:p>
        </w:tc>
        <w:tc>
          <w:tcPr>
            <w:tcW w:w="1164" w:type="dxa"/>
            <w:vAlign w:val="center"/>
          </w:tcPr>
          <w:p w14:paraId="36091AF6" w14:textId="69E7892C" w:rsidR="00CF184E" w:rsidRPr="004C241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4C2412">
              <w:t>1,227,897</w:t>
            </w:r>
          </w:p>
        </w:tc>
        <w:tc>
          <w:tcPr>
            <w:tcW w:w="1164" w:type="dxa"/>
            <w:vAlign w:val="center"/>
          </w:tcPr>
          <w:p w14:paraId="36091AF7" w14:textId="25FCDFC5" w:rsidR="00CF184E" w:rsidRPr="004C241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4C2412">
              <w:t>100.00%</w:t>
            </w:r>
          </w:p>
        </w:tc>
      </w:tr>
    </w:tbl>
    <w:p w14:paraId="36091AF9" w14:textId="4E86728A" w:rsidR="00BF54B3" w:rsidRPr="004C2412" w:rsidRDefault="00BF54B3" w:rsidP="00A609AA">
      <w:pPr>
        <w:ind w:left="0"/>
        <w:rPr>
          <w:noProof/>
        </w:rPr>
      </w:pPr>
      <w:r w:rsidRPr="004C2412">
        <w:rPr>
          <w:noProof/>
        </w:rPr>
        <w:t>Income support payment suspensions are applied when a job seeker fails to attend an appointment with their employment services provider and a Non-Attendance Report is submitted, or when a job seeker disengages from an activity and their provider indicates on a No Show No Pay Participation Report that they wish to discuss this with the job seeker.</w:t>
      </w:r>
    </w:p>
    <w:p w14:paraId="36091AFA" w14:textId="3457604A" w:rsidR="00BF33EB" w:rsidRPr="004C2412" w:rsidRDefault="00BF33EB">
      <w:pPr>
        <w:spacing w:before="0"/>
        <w:ind w:left="0"/>
        <w:rPr>
          <w:noProof/>
        </w:rPr>
      </w:pPr>
      <w:r w:rsidRPr="004C2412">
        <w:rPr>
          <w:noProof/>
        </w:rPr>
        <w:br w:type="page"/>
      </w:r>
    </w:p>
    <w:p w14:paraId="48670F54" w14:textId="470EDEE7" w:rsidR="00422B96" w:rsidRPr="004C2412" w:rsidRDefault="00347F02" w:rsidP="00A609AA">
      <w:pPr>
        <w:pStyle w:val="Heading3"/>
        <w:numPr>
          <w:ilvl w:val="0"/>
          <w:numId w:val="0"/>
        </w:numPr>
      </w:pPr>
      <w:bookmarkStart w:id="55" w:name="_Toc517343589"/>
      <w:r w:rsidRPr="004C2412">
        <w:lastRenderedPageBreak/>
        <w:t xml:space="preserve">17 e </w:t>
      </w:r>
      <w:r w:rsidR="00C95ED9" w:rsidRPr="004C2412">
        <w:t>–</w:t>
      </w:r>
      <w:r w:rsidRPr="004C2412">
        <w:t xml:space="preserve"> </w:t>
      </w:r>
      <w:r w:rsidR="00422B96" w:rsidRPr="004C2412">
        <w:t>Compr</w:t>
      </w:r>
      <w:r w:rsidR="00244CB0" w:rsidRPr="004C2412">
        <w:t>ehensive Compliance Assessments</w:t>
      </w:r>
      <w:r w:rsidR="00C95ED9" w:rsidRPr="004C2412">
        <w:t xml:space="preserve"> (CCA) - 1 </w:t>
      </w:r>
      <w:r w:rsidR="00CF184E" w:rsidRPr="004C2412">
        <w:t>January</w:t>
      </w:r>
      <w:r w:rsidR="00C95ED9" w:rsidRPr="004C2412">
        <w:t xml:space="preserve"> to 31 </w:t>
      </w:r>
      <w:r w:rsidR="00CF184E" w:rsidRPr="004C2412">
        <w:t>March 2018</w:t>
      </w:r>
      <w:bookmarkEnd w:id="55"/>
    </w:p>
    <w:tbl>
      <w:tblPr>
        <w:tblStyle w:val="LeftAlignTable"/>
        <w:tblW w:w="0" w:type="auto"/>
        <w:tblInd w:w="-5" w:type="dxa"/>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177"/>
        <w:gridCol w:w="1317"/>
        <w:gridCol w:w="1276"/>
        <w:gridCol w:w="1418"/>
        <w:gridCol w:w="1175"/>
        <w:gridCol w:w="1193"/>
        <w:gridCol w:w="1175"/>
        <w:gridCol w:w="1128"/>
        <w:gridCol w:w="1128"/>
      </w:tblGrid>
      <w:tr w:rsidR="00C95ED9" w:rsidRPr="004C2412" w14:paraId="36091B05" w14:textId="0F48DFB0" w:rsidTr="00910012">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AFC" w14:textId="050E7FE2" w:rsidR="00C95ED9" w:rsidRPr="00752272" w:rsidRDefault="00C95ED9" w:rsidP="00910012">
            <w:pPr>
              <w:spacing w:before="0"/>
              <w:ind w:left="0"/>
            </w:pPr>
            <w:r w:rsidRPr="00752272">
              <w:t>Finalised Comprehensive Compliance</w:t>
            </w:r>
            <w:r w:rsidRPr="00752272">
              <w:br/>
              <w:t>Assessment Outcome</w:t>
            </w:r>
          </w:p>
        </w:tc>
        <w:tc>
          <w:tcPr>
            <w:tcW w:w="1317" w:type="dxa"/>
            <w:vAlign w:val="center"/>
          </w:tcPr>
          <w:p w14:paraId="36091AFD" w14:textId="7062C95C" w:rsidR="00C95ED9" w:rsidRPr="00752272"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752272">
              <w:t>jobactive</w:t>
            </w:r>
            <w:r w:rsidRPr="00752272">
              <w:br/>
              <w:t>Stream A</w:t>
            </w:r>
          </w:p>
        </w:tc>
        <w:tc>
          <w:tcPr>
            <w:tcW w:w="1276" w:type="dxa"/>
            <w:vAlign w:val="center"/>
          </w:tcPr>
          <w:p w14:paraId="36091AFE" w14:textId="7D8D3CCB" w:rsidR="00C95ED9" w:rsidRPr="00752272"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752272">
              <w:t>jobactive</w:t>
            </w:r>
            <w:r w:rsidRPr="00752272">
              <w:br/>
              <w:t>Stream B</w:t>
            </w:r>
          </w:p>
        </w:tc>
        <w:tc>
          <w:tcPr>
            <w:tcW w:w="1418" w:type="dxa"/>
            <w:vAlign w:val="center"/>
          </w:tcPr>
          <w:p w14:paraId="36091AFF" w14:textId="74B782B1" w:rsidR="00C95ED9" w:rsidRPr="00752272"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752272">
              <w:t>jobactive</w:t>
            </w:r>
            <w:r w:rsidRPr="00752272">
              <w:br/>
              <w:t>Stream C</w:t>
            </w:r>
          </w:p>
        </w:tc>
        <w:tc>
          <w:tcPr>
            <w:tcW w:w="1175" w:type="dxa"/>
            <w:vAlign w:val="center"/>
          </w:tcPr>
          <w:p w14:paraId="36091B00" w14:textId="3F1DBA82" w:rsidR="00C95ED9" w:rsidRPr="00752272"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752272">
              <w:t>DES</w:t>
            </w:r>
          </w:p>
        </w:tc>
        <w:tc>
          <w:tcPr>
            <w:tcW w:w="1193" w:type="dxa"/>
            <w:vAlign w:val="center"/>
          </w:tcPr>
          <w:p w14:paraId="36091B01" w14:textId="7288F0F4" w:rsidR="00C95ED9" w:rsidRPr="00752272"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752272">
              <w:t>CDP</w:t>
            </w:r>
          </w:p>
        </w:tc>
        <w:tc>
          <w:tcPr>
            <w:tcW w:w="1175" w:type="dxa"/>
            <w:vAlign w:val="center"/>
          </w:tcPr>
          <w:p w14:paraId="36091B02" w14:textId="0A90B7C8" w:rsidR="00C95ED9" w:rsidRPr="00752272"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752272">
              <w:t>Total</w:t>
            </w:r>
          </w:p>
        </w:tc>
        <w:tc>
          <w:tcPr>
            <w:tcW w:w="1128" w:type="dxa"/>
            <w:vAlign w:val="center"/>
          </w:tcPr>
          <w:p w14:paraId="36091B03" w14:textId="79C1216F" w:rsidR="00C95ED9" w:rsidRPr="00752272"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752272">
              <w:rPr>
                <w:noProof/>
              </w:rPr>
              <w:t>Financial YTD</w:t>
            </w:r>
          </w:p>
        </w:tc>
        <w:tc>
          <w:tcPr>
            <w:tcW w:w="1128" w:type="dxa"/>
            <w:vAlign w:val="center"/>
          </w:tcPr>
          <w:p w14:paraId="36091B04" w14:textId="29B13B9E" w:rsidR="00C95ED9" w:rsidRPr="00752272" w:rsidRDefault="00C95ED9" w:rsidP="00910012">
            <w:pPr>
              <w:spacing w:before="0"/>
              <w:ind w:left="0"/>
              <w:cnfStyle w:val="100000000000" w:firstRow="1" w:lastRow="0" w:firstColumn="0" w:lastColumn="0" w:oddVBand="0" w:evenVBand="0" w:oddHBand="0" w:evenHBand="0" w:firstRowFirstColumn="0" w:firstRowLastColumn="0" w:lastRowFirstColumn="0" w:lastRowLastColumn="0"/>
            </w:pPr>
            <w:r w:rsidRPr="00752272">
              <w:rPr>
                <w:noProof/>
              </w:rPr>
              <w:t>Financial YTD%</w:t>
            </w:r>
          </w:p>
        </w:tc>
      </w:tr>
      <w:tr w:rsidR="00CF184E" w:rsidRPr="004C2412" w14:paraId="36091B0F" w14:textId="3B98B46D" w:rsidTr="00910012">
        <w:trPr>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06" w14:textId="2D5D2939" w:rsidR="00CF184E" w:rsidRPr="00752272" w:rsidRDefault="00CF184E" w:rsidP="00CF184E">
            <w:pPr>
              <w:spacing w:before="0"/>
              <w:ind w:left="0"/>
            </w:pPr>
            <w:r w:rsidRPr="00752272">
              <w:t xml:space="preserve">JSCI updated – referral for </w:t>
            </w:r>
            <w:proofErr w:type="spellStart"/>
            <w:r w:rsidRPr="00752272">
              <w:t>ESAt</w:t>
            </w:r>
            <w:proofErr w:type="spellEnd"/>
          </w:p>
        </w:tc>
        <w:tc>
          <w:tcPr>
            <w:tcW w:w="1317" w:type="dxa"/>
            <w:vAlign w:val="center"/>
          </w:tcPr>
          <w:p w14:paraId="36091B07" w14:textId="6BBFBB47"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132</w:t>
            </w:r>
          </w:p>
        </w:tc>
        <w:tc>
          <w:tcPr>
            <w:tcW w:w="1276" w:type="dxa"/>
            <w:vAlign w:val="center"/>
          </w:tcPr>
          <w:p w14:paraId="36091B08" w14:textId="1FFE991C"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239</w:t>
            </w:r>
          </w:p>
        </w:tc>
        <w:tc>
          <w:tcPr>
            <w:tcW w:w="1418" w:type="dxa"/>
            <w:vAlign w:val="center"/>
          </w:tcPr>
          <w:p w14:paraId="36091B09" w14:textId="48142912" w:rsidR="00CF184E" w:rsidRPr="00752272" w:rsidRDefault="00752272"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np</w:t>
            </w:r>
          </w:p>
        </w:tc>
        <w:tc>
          <w:tcPr>
            <w:tcW w:w="1175" w:type="dxa"/>
            <w:vAlign w:val="center"/>
          </w:tcPr>
          <w:p w14:paraId="36091B0A" w14:textId="4B848F50"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&lt;5</w:t>
            </w:r>
          </w:p>
        </w:tc>
        <w:tc>
          <w:tcPr>
            <w:tcW w:w="1193" w:type="dxa"/>
            <w:vAlign w:val="center"/>
          </w:tcPr>
          <w:p w14:paraId="36091B0B" w14:textId="36CCA6B6" w:rsidR="00CF184E" w:rsidRPr="00752272" w:rsidRDefault="00752272"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rPr>
                <w:rFonts w:cs="Gill Sans MT"/>
                <w:color w:val="000000"/>
              </w:rPr>
              <w:t>74</w:t>
            </w:r>
          </w:p>
        </w:tc>
        <w:tc>
          <w:tcPr>
            <w:tcW w:w="1175" w:type="dxa"/>
            <w:vAlign w:val="center"/>
          </w:tcPr>
          <w:p w14:paraId="36091B0C" w14:textId="4F66308B"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525</w:t>
            </w:r>
          </w:p>
        </w:tc>
        <w:tc>
          <w:tcPr>
            <w:tcW w:w="1128" w:type="dxa"/>
            <w:vAlign w:val="center"/>
          </w:tcPr>
          <w:p w14:paraId="36091B0D" w14:textId="0CF59084"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1,913</w:t>
            </w:r>
          </w:p>
        </w:tc>
        <w:tc>
          <w:tcPr>
            <w:tcW w:w="1128" w:type="dxa"/>
            <w:vAlign w:val="center"/>
          </w:tcPr>
          <w:p w14:paraId="36091B0E" w14:textId="2FDFB16B"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2.82%</w:t>
            </w:r>
          </w:p>
        </w:tc>
      </w:tr>
      <w:tr w:rsidR="00CF184E" w:rsidRPr="004C2412" w14:paraId="36091B19" w14:textId="14A2238A" w:rsidTr="00910012">
        <w:trPr>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10" w14:textId="33871C0E" w:rsidR="00CF184E" w:rsidRPr="00752272" w:rsidRDefault="00CF184E" w:rsidP="00CF184E">
            <w:pPr>
              <w:spacing w:before="0"/>
              <w:ind w:left="0"/>
            </w:pPr>
            <w:r w:rsidRPr="00752272">
              <w:t>JSCI updated – eligible for higher stream</w:t>
            </w:r>
          </w:p>
        </w:tc>
        <w:tc>
          <w:tcPr>
            <w:tcW w:w="1317" w:type="dxa"/>
            <w:vAlign w:val="center"/>
          </w:tcPr>
          <w:p w14:paraId="36091B11" w14:textId="094A8D40"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19</w:t>
            </w:r>
          </w:p>
        </w:tc>
        <w:tc>
          <w:tcPr>
            <w:tcW w:w="1276" w:type="dxa"/>
            <w:vAlign w:val="center"/>
          </w:tcPr>
          <w:p w14:paraId="36091B12" w14:textId="4A0A664D"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24</w:t>
            </w:r>
          </w:p>
        </w:tc>
        <w:tc>
          <w:tcPr>
            <w:tcW w:w="1418" w:type="dxa"/>
            <w:vAlign w:val="center"/>
          </w:tcPr>
          <w:p w14:paraId="36091B13" w14:textId="7D5CD145"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rPr>
                <w:rFonts w:cs="Gill Sans MT"/>
                <w:color w:val="000000"/>
              </w:rPr>
              <w:t>0</w:t>
            </w:r>
          </w:p>
        </w:tc>
        <w:tc>
          <w:tcPr>
            <w:tcW w:w="1175" w:type="dxa"/>
            <w:vAlign w:val="center"/>
          </w:tcPr>
          <w:p w14:paraId="36091B14" w14:textId="4E216BF2"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rPr>
                <w:rFonts w:cs="Gill Sans MT"/>
                <w:color w:val="000000"/>
              </w:rPr>
              <w:t>0</w:t>
            </w:r>
          </w:p>
        </w:tc>
        <w:tc>
          <w:tcPr>
            <w:tcW w:w="1193" w:type="dxa"/>
            <w:vAlign w:val="center"/>
          </w:tcPr>
          <w:p w14:paraId="36091B15" w14:textId="2129372A"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rPr>
                <w:rFonts w:cs="Gill Sans MT"/>
                <w:color w:val="000000"/>
              </w:rPr>
              <w:t>0</w:t>
            </w:r>
          </w:p>
        </w:tc>
        <w:tc>
          <w:tcPr>
            <w:tcW w:w="1175" w:type="dxa"/>
            <w:vAlign w:val="center"/>
          </w:tcPr>
          <w:p w14:paraId="36091B16" w14:textId="45BCD04F"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43</w:t>
            </w:r>
          </w:p>
        </w:tc>
        <w:tc>
          <w:tcPr>
            <w:tcW w:w="1128" w:type="dxa"/>
            <w:vAlign w:val="center"/>
          </w:tcPr>
          <w:p w14:paraId="36091B17" w14:textId="752DF29C"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103</w:t>
            </w:r>
          </w:p>
        </w:tc>
        <w:tc>
          <w:tcPr>
            <w:tcW w:w="1128" w:type="dxa"/>
            <w:vAlign w:val="center"/>
          </w:tcPr>
          <w:p w14:paraId="36091B18" w14:textId="5890430D"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0.15%</w:t>
            </w:r>
          </w:p>
        </w:tc>
      </w:tr>
      <w:tr w:rsidR="00CF184E" w:rsidRPr="004C2412" w14:paraId="36091B23" w14:textId="63D79080" w:rsidTr="00910012">
        <w:trPr>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1A" w14:textId="2B3A2B58" w:rsidR="00CF184E" w:rsidRPr="00752272" w:rsidRDefault="00CF184E" w:rsidP="00CF184E">
            <w:pPr>
              <w:spacing w:before="0"/>
              <w:ind w:left="0"/>
            </w:pPr>
            <w:r w:rsidRPr="00752272">
              <w:t>Persistent non-compliance (Serious Failure)</w:t>
            </w:r>
          </w:p>
        </w:tc>
        <w:tc>
          <w:tcPr>
            <w:tcW w:w="1317" w:type="dxa"/>
            <w:vAlign w:val="center"/>
          </w:tcPr>
          <w:p w14:paraId="36091B1B" w14:textId="2C20FEFB"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496</w:t>
            </w:r>
          </w:p>
        </w:tc>
        <w:tc>
          <w:tcPr>
            <w:tcW w:w="1276" w:type="dxa"/>
            <w:vAlign w:val="center"/>
          </w:tcPr>
          <w:p w14:paraId="36091B1C" w14:textId="7DDC1C73"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1,086</w:t>
            </w:r>
          </w:p>
        </w:tc>
        <w:tc>
          <w:tcPr>
            <w:tcW w:w="1418" w:type="dxa"/>
            <w:vAlign w:val="center"/>
          </w:tcPr>
          <w:p w14:paraId="36091B1D" w14:textId="2A5C43B0"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447</w:t>
            </w:r>
          </w:p>
        </w:tc>
        <w:tc>
          <w:tcPr>
            <w:tcW w:w="1175" w:type="dxa"/>
            <w:vAlign w:val="center"/>
          </w:tcPr>
          <w:p w14:paraId="36091B1E" w14:textId="2604B6A8"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16</w:t>
            </w:r>
          </w:p>
        </w:tc>
        <w:tc>
          <w:tcPr>
            <w:tcW w:w="1193" w:type="dxa"/>
            <w:vAlign w:val="center"/>
          </w:tcPr>
          <w:p w14:paraId="36091B1F" w14:textId="3963C2A9"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7,473</w:t>
            </w:r>
          </w:p>
        </w:tc>
        <w:tc>
          <w:tcPr>
            <w:tcW w:w="1175" w:type="dxa"/>
            <w:vAlign w:val="center"/>
          </w:tcPr>
          <w:p w14:paraId="36091B20" w14:textId="15B99FC6"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9,518</w:t>
            </w:r>
          </w:p>
        </w:tc>
        <w:tc>
          <w:tcPr>
            <w:tcW w:w="1128" w:type="dxa"/>
            <w:vAlign w:val="center"/>
          </w:tcPr>
          <w:p w14:paraId="36091B21" w14:textId="7FFD8774"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29,793</w:t>
            </w:r>
          </w:p>
        </w:tc>
        <w:tc>
          <w:tcPr>
            <w:tcW w:w="1128" w:type="dxa"/>
            <w:vAlign w:val="center"/>
          </w:tcPr>
          <w:p w14:paraId="36091B22" w14:textId="5DB12089"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43.91%</w:t>
            </w:r>
          </w:p>
        </w:tc>
      </w:tr>
      <w:tr w:rsidR="00CF184E" w:rsidRPr="004C2412" w14:paraId="36091B2D" w14:textId="54892CED" w:rsidTr="00910012">
        <w:trPr>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24" w14:textId="6D9CED9D" w:rsidR="00CF184E" w:rsidRPr="00752272" w:rsidRDefault="00CF184E" w:rsidP="00CF184E">
            <w:pPr>
              <w:spacing w:before="0"/>
              <w:ind w:left="0"/>
            </w:pPr>
            <w:r w:rsidRPr="00752272">
              <w:t>Other outcomes</w:t>
            </w:r>
          </w:p>
        </w:tc>
        <w:tc>
          <w:tcPr>
            <w:tcW w:w="1317" w:type="dxa"/>
            <w:vAlign w:val="center"/>
          </w:tcPr>
          <w:p w14:paraId="36091B25" w14:textId="227E8B44"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1,164</w:t>
            </w:r>
          </w:p>
        </w:tc>
        <w:tc>
          <w:tcPr>
            <w:tcW w:w="1276" w:type="dxa"/>
            <w:vAlign w:val="center"/>
          </w:tcPr>
          <w:p w14:paraId="36091B26" w14:textId="0F536C18"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2,302</w:t>
            </w:r>
          </w:p>
        </w:tc>
        <w:tc>
          <w:tcPr>
            <w:tcW w:w="1418" w:type="dxa"/>
            <w:vAlign w:val="center"/>
          </w:tcPr>
          <w:p w14:paraId="36091B27" w14:textId="0E053D88"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1,220</w:t>
            </w:r>
          </w:p>
        </w:tc>
        <w:tc>
          <w:tcPr>
            <w:tcW w:w="1175" w:type="dxa"/>
            <w:vAlign w:val="center"/>
          </w:tcPr>
          <w:p w14:paraId="36091B28" w14:textId="40AD2BA8"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116</w:t>
            </w:r>
          </w:p>
        </w:tc>
        <w:tc>
          <w:tcPr>
            <w:tcW w:w="1193" w:type="dxa"/>
            <w:vAlign w:val="center"/>
          </w:tcPr>
          <w:p w14:paraId="36091B29" w14:textId="50B54369"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5,018</w:t>
            </w:r>
          </w:p>
        </w:tc>
        <w:tc>
          <w:tcPr>
            <w:tcW w:w="1175" w:type="dxa"/>
            <w:vAlign w:val="center"/>
          </w:tcPr>
          <w:p w14:paraId="36091B2A" w14:textId="60AF0EE4"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9,820</w:t>
            </w:r>
          </w:p>
        </w:tc>
        <w:tc>
          <w:tcPr>
            <w:tcW w:w="1128" w:type="dxa"/>
            <w:vAlign w:val="center"/>
          </w:tcPr>
          <w:p w14:paraId="36091B2B" w14:textId="0EEB602D"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31,388</w:t>
            </w:r>
          </w:p>
        </w:tc>
        <w:tc>
          <w:tcPr>
            <w:tcW w:w="1128" w:type="dxa"/>
            <w:vAlign w:val="center"/>
          </w:tcPr>
          <w:p w14:paraId="36091B2C" w14:textId="70941E9D"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46.26%</w:t>
            </w:r>
          </w:p>
        </w:tc>
      </w:tr>
      <w:tr w:rsidR="00CF184E" w:rsidRPr="004C2412" w14:paraId="36091B37" w14:textId="74F54965" w:rsidTr="00910012">
        <w:trPr>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2E" w14:textId="6B77C884" w:rsidR="00CF184E" w:rsidRPr="00752272" w:rsidRDefault="00CF184E" w:rsidP="00CF184E">
            <w:pPr>
              <w:spacing w:before="0"/>
              <w:ind w:left="0"/>
            </w:pPr>
            <w:r w:rsidRPr="00752272">
              <w:t>No outcomes</w:t>
            </w:r>
          </w:p>
        </w:tc>
        <w:tc>
          <w:tcPr>
            <w:tcW w:w="1317" w:type="dxa"/>
            <w:vAlign w:val="center"/>
          </w:tcPr>
          <w:p w14:paraId="36091B2F" w14:textId="04328AC6"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222</w:t>
            </w:r>
          </w:p>
        </w:tc>
        <w:tc>
          <w:tcPr>
            <w:tcW w:w="1276" w:type="dxa"/>
            <w:vAlign w:val="center"/>
          </w:tcPr>
          <w:p w14:paraId="36091B30" w14:textId="53A4560A"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288</w:t>
            </w:r>
          </w:p>
        </w:tc>
        <w:tc>
          <w:tcPr>
            <w:tcW w:w="1418" w:type="dxa"/>
            <w:vAlign w:val="center"/>
          </w:tcPr>
          <w:p w14:paraId="36091B31" w14:textId="702143B3" w:rsidR="00CF184E" w:rsidRPr="00752272" w:rsidRDefault="00752272"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np</w:t>
            </w:r>
          </w:p>
        </w:tc>
        <w:tc>
          <w:tcPr>
            <w:tcW w:w="1175" w:type="dxa"/>
            <w:vAlign w:val="center"/>
          </w:tcPr>
          <w:p w14:paraId="36091B32" w14:textId="17129703"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np</w:t>
            </w:r>
          </w:p>
        </w:tc>
        <w:tc>
          <w:tcPr>
            <w:tcW w:w="1193" w:type="dxa"/>
            <w:vAlign w:val="center"/>
          </w:tcPr>
          <w:p w14:paraId="36091B33" w14:textId="46A9A270" w:rsidR="00CF184E" w:rsidRPr="00752272" w:rsidRDefault="00752272"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rPr>
                <w:rFonts w:cs="Gill Sans MT"/>
                <w:color w:val="000000"/>
              </w:rPr>
              <w:t>690</w:t>
            </w:r>
          </w:p>
        </w:tc>
        <w:tc>
          <w:tcPr>
            <w:tcW w:w="1175" w:type="dxa"/>
            <w:vAlign w:val="center"/>
          </w:tcPr>
          <w:p w14:paraId="36091B34" w14:textId="3D51A03C"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1,335</w:t>
            </w:r>
          </w:p>
        </w:tc>
        <w:tc>
          <w:tcPr>
            <w:tcW w:w="1128" w:type="dxa"/>
            <w:vAlign w:val="center"/>
          </w:tcPr>
          <w:p w14:paraId="36091B35" w14:textId="78D8D283"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4,657</w:t>
            </w:r>
          </w:p>
        </w:tc>
        <w:tc>
          <w:tcPr>
            <w:tcW w:w="1128" w:type="dxa"/>
            <w:vAlign w:val="center"/>
          </w:tcPr>
          <w:p w14:paraId="36091B36" w14:textId="706F2549" w:rsidR="00CF184E" w:rsidRPr="00752272" w:rsidRDefault="00CF184E" w:rsidP="00CF184E">
            <w:pPr>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52272">
              <w:t>6.86%</w:t>
            </w:r>
          </w:p>
        </w:tc>
      </w:tr>
      <w:tr w:rsidR="00CF184E" w:rsidRPr="004C2412" w14:paraId="36091B41" w14:textId="56F64D64" w:rsidTr="00910012">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77" w:type="dxa"/>
            <w:vAlign w:val="center"/>
          </w:tcPr>
          <w:p w14:paraId="36091B38" w14:textId="70D3B3E9" w:rsidR="00CF184E" w:rsidRPr="00752272" w:rsidRDefault="00CF184E" w:rsidP="00CF184E">
            <w:pPr>
              <w:spacing w:before="0"/>
              <w:ind w:left="0"/>
            </w:pPr>
            <w:r w:rsidRPr="00752272">
              <w:t>Total</w:t>
            </w:r>
          </w:p>
        </w:tc>
        <w:tc>
          <w:tcPr>
            <w:tcW w:w="1317" w:type="dxa"/>
            <w:vAlign w:val="center"/>
          </w:tcPr>
          <w:p w14:paraId="36091B39" w14:textId="6E0A8AD1" w:rsidR="00CF184E" w:rsidRPr="0075227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52272">
              <w:t>2,033</w:t>
            </w:r>
          </w:p>
        </w:tc>
        <w:tc>
          <w:tcPr>
            <w:tcW w:w="1276" w:type="dxa"/>
            <w:vAlign w:val="center"/>
          </w:tcPr>
          <w:p w14:paraId="36091B3A" w14:textId="2E301966" w:rsidR="00CF184E" w:rsidRPr="0075227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52272">
              <w:t>3,939</w:t>
            </w:r>
          </w:p>
        </w:tc>
        <w:tc>
          <w:tcPr>
            <w:tcW w:w="1418" w:type="dxa"/>
            <w:vAlign w:val="center"/>
          </w:tcPr>
          <w:p w14:paraId="36091B3B" w14:textId="0B566447" w:rsidR="00CF184E" w:rsidRPr="0075227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52272">
              <w:t>1,864</w:t>
            </w:r>
          </w:p>
        </w:tc>
        <w:tc>
          <w:tcPr>
            <w:tcW w:w="1175" w:type="dxa"/>
            <w:vAlign w:val="center"/>
          </w:tcPr>
          <w:p w14:paraId="36091B3C" w14:textId="33862EDA" w:rsidR="00CF184E" w:rsidRPr="0075227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52272">
              <w:t>150</w:t>
            </w:r>
          </w:p>
        </w:tc>
        <w:tc>
          <w:tcPr>
            <w:tcW w:w="1193" w:type="dxa"/>
            <w:vAlign w:val="center"/>
          </w:tcPr>
          <w:p w14:paraId="36091B3D" w14:textId="120D40CC" w:rsidR="00CF184E" w:rsidRPr="0075227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52272">
              <w:t>13,255</w:t>
            </w:r>
          </w:p>
        </w:tc>
        <w:tc>
          <w:tcPr>
            <w:tcW w:w="1175" w:type="dxa"/>
            <w:vAlign w:val="center"/>
          </w:tcPr>
          <w:p w14:paraId="36091B3E" w14:textId="1EABD008" w:rsidR="00CF184E" w:rsidRPr="0075227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52272">
              <w:t>21,241</w:t>
            </w:r>
          </w:p>
        </w:tc>
        <w:tc>
          <w:tcPr>
            <w:tcW w:w="1128" w:type="dxa"/>
            <w:vAlign w:val="center"/>
          </w:tcPr>
          <w:p w14:paraId="36091B3F" w14:textId="1F9F5E4C" w:rsidR="00CF184E" w:rsidRPr="0075227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52272">
              <w:t>67,854</w:t>
            </w:r>
          </w:p>
        </w:tc>
        <w:tc>
          <w:tcPr>
            <w:tcW w:w="1128" w:type="dxa"/>
            <w:vAlign w:val="center"/>
          </w:tcPr>
          <w:p w14:paraId="36091B40" w14:textId="282DFF39" w:rsidR="00CF184E" w:rsidRPr="00752272" w:rsidRDefault="00CF184E" w:rsidP="00CF184E">
            <w:pPr>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52272">
              <w:t>100.00%</w:t>
            </w:r>
          </w:p>
        </w:tc>
      </w:tr>
    </w:tbl>
    <w:p w14:paraId="5F7E5E7B" w14:textId="04755367" w:rsidR="00B77957" w:rsidRPr="004C2412" w:rsidRDefault="00B77957" w:rsidP="00A609AA">
      <w:pPr>
        <w:ind w:left="0"/>
        <w:rPr>
          <w:rFonts w:ascii="Arial" w:eastAsiaTheme="majorEastAsia" w:hAnsi="Arial" w:cstheme="majorBidi"/>
          <w:b/>
          <w:bCs/>
          <w:szCs w:val="28"/>
        </w:rPr>
      </w:pPr>
      <w:r w:rsidRPr="004C2412">
        <w:br w:type="page"/>
      </w:r>
    </w:p>
    <w:p w14:paraId="36091B44" w14:textId="4E82E6C8" w:rsidR="005A3646" w:rsidRPr="004C2412" w:rsidRDefault="005A3646" w:rsidP="008A2A10">
      <w:pPr>
        <w:pStyle w:val="Heading2"/>
        <w:numPr>
          <w:ilvl w:val="0"/>
          <w:numId w:val="0"/>
        </w:numPr>
        <w:spacing w:after="480"/>
      </w:pPr>
      <w:bookmarkStart w:id="56" w:name="_Toc517343590"/>
      <w:r w:rsidRPr="004C2412">
        <w:lastRenderedPageBreak/>
        <w:t>Glossary</w:t>
      </w:r>
      <w:bookmarkEnd w:id="56"/>
      <w:r w:rsidRPr="004C2412">
        <w:t xml:space="preserve"> </w:t>
      </w:r>
    </w:p>
    <w:p w14:paraId="36091B46" w14:textId="5A75733D" w:rsidR="007C25E4" w:rsidRPr="004C2412" w:rsidRDefault="007C25E4" w:rsidP="00A609AA">
      <w:pPr>
        <w:ind w:left="0"/>
      </w:pPr>
      <w:r w:rsidRPr="004C2412">
        <w:rPr>
          <w:b/>
        </w:rPr>
        <w:t>Active job seekers</w:t>
      </w:r>
      <w:r w:rsidR="00E549E3" w:rsidRPr="004C2412">
        <w:t xml:space="preserve"> - job seekers on activity-tested income support payments </w:t>
      </w:r>
      <w:r w:rsidR="00F65A2D" w:rsidRPr="004C2412">
        <w:t>that</w:t>
      </w:r>
      <w:r w:rsidR="00E549E3" w:rsidRPr="004C2412">
        <w:t xml:space="preserve"> </w:t>
      </w:r>
      <w:r w:rsidR="002D30F4" w:rsidRPr="004C2412">
        <w:t xml:space="preserve">are currently active </w:t>
      </w:r>
      <w:r w:rsidR="00376D9F" w:rsidRPr="004C2412">
        <w:t>in employment services</w:t>
      </w:r>
      <w:r w:rsidR="002C6688" w:rsidRPr="004C2412">
        <w:t xml:space="preserve">. These job seekers </w:t>
      </w:r>
      <w:r w:rsidR="00E549E3" w:rsidRPr="004C2412">
        <w:t>me</w:t>
      </w:r>
      <w:r w:rsidR="002C6688" w:rsidRPr="004C2412">
        <w:t>et</w:t>
      </w:r>
      <w:r w:rsidR="00E549E3" w:rsidRPr="004C2412">
        <w:t xml:space="preserve"> their </w:t>
      </w:r>
      <w:r w:rsidR="00F962E1" w:rsidRPr="004C2412">
        <w:t xml:space="preserve">mutual obligation </w:t>
      </w:r>
      <w:r w:rsidR="00E549E3" w:rsidRPr="004C2412">
        <w:t xml:space="preserve">requirements </w:t>
      </w:r>
      <w:r w:rsidR="002C6688" w:rsidRPr="004C2412">
        <w:t xml:space="preserve">for income support </w:t>
      </w:r>
      <w:r w:rsidR="00E549E3" w:rsidRPr="004C2412">
        <w:t>thr</w:t>
      </w:r>
      <w:r w:rsidR="002C6688" w:rsidRPr="004C2412">
        <w:t xml:space="preserve">ough activities such </w:t>
      </w:r>
      <w:proofErr w:type="gramStart"/>
      <w:r w:rsidR="002C6688" w:rsidRPr="004C2412">
        <w:t>as:</w:t>
      </w:r>
      <w:proofErr w:type="gramEnd"/>
      <w:r w:rsidR="002C6688" w:rsidRPr="004C2412">
        <w:t xml:space="preserve"> attending provider appointments; undertaking</w:t>
      </w:r>
      <w:r w:rsidR="00E549E3" w:rsidRPr="004C2412">
        <w:t xml:space="preserve"> activities t</w:t>
      </w:r>
      <w:r w:rsidR="00376D9F" w:rsidRPr="004C2412">
        <w:t xml:space="preserve">o </w:t>
      </w:r>
      <w:r w:rsidR="002C6688" w:rsidRPr="004C2412">
        <w:t xml:space="preserve">help them become more job ready; and </w:t>
      </w:r>
      <w:r w:rsidR="00E549E3" w:rsidRPr="004C2412">
        <w:t>looking for work.</w:t>
      </w:r>
    </w:p>
    <w:p w14:paraId="36091B47" w14:textId="11E67507" w:rsidR="00F962E1" w:rsidRPr="004C2412" w:rsidRDefault="007C25E4" w:rsidP="00A609AA">
      <w:pPr>
        <w:ind w:left="0"/>
      </w:pPr>
      <w:r w:rsidRPr="004C2412">
        <w:rPr>
          <w:b/>
        </w:rPr>
        <w:t>Approved activity</w:t>
      </w:r>
      <w:r w:rsidRPr="004C2412">
        <w:t xml:space="preserve"> </w:t>
      </w:r>
      <w:r w:rsidR="00F962E1" w:rsidRPr="004C2412">
        <w:t xml:space="preserve">– </w:t>
      </w:r>
      <w:r w:rsidR="00A2137C" w:rsidRPr="004C2412">
        <w:t xml:space="preserve">job seekers </w:t>
      </w:r>
      <w:r w:rsidR="00F962E1" w:rsidRPr="004C2412">
        <w:t xml:space="preserve">fully meeting their activity test requirements through doing </w:t>
      </w:r>
      <w:r w:rsidR="006E3063" w:rsidRPr="004C2412">
        <w:t xml:space="preserve">a sufficient amount of </w:t>
      </w:r>
      <w:r w:rsidR="00F962E1" w:rsidRPr="004C2412">
        <w:t>approved activities, such as part-time work or education, for a specified period (e.g. Principal Carer Parents undertaking 30 hours a fortnight of paid work and/or study). The</w:t>
      </w:r>
      <w:r w:rsidR="006E3063" w:rsidRPr="004C2412">
        <w:t>se job seekers do not have to use</w:t>
      </w:r>
      <w:r w:rsidR="00F962E1" w:rsidRPr="004C2412">
        <w:t xml:space="preserve"> employment services for</w:t>
      </w:r>
      <w:r w:rsidR="006E3063" w:rsidRPr="004C2412">
        <w:t xml:space="preserve"> the period they are doing a sufficient amount of</w:t>
      </w:r>
      <w:r w:rsidR="00F962E1" w:rsidRPr="004C2412">
        <w:t xml:space="preserve"> approved activity or activities.</w:t>
      </w:r>
    </w:p>
    <w:p w14:paraId="36091B48" w14:textId="0DFE0298" w:rsidR="007C25E4" w:rsidRPr="004C2412" w:rsidRDefault="007C25E4" w:rsidP="00A609AA">
      <w:pPr>
        <w:ind w:left="0"/>
      </w:pPr>
      <w:r w:rsidRPr="004C2412">
        <w:rPr>
          <w:b/>
        </w:rPr>
        <w:t xml:space="preserve">Caring responsibilities </w:t>
      </w:r>
      <w:r w:rsidRPr="004C2412">
        <w:t>- means that the Department of Human Services determined the job seeker had caring responsibilities preventing them from complying with the requirement (for example, caring for a sick dependant or relative).</w:t>
      </w:r>
    </w:p>
    <w:p w14:paraId="36091B49" w14:textId="099EA1BB" w:rsidR="00F26022" w:rsidRPr="004C2412" w:rsidRDefault="00F26022" w:rsidP="00A609AA">
      <w:pPr>
        <w:ind w:left="0"/>
      </w:pPr>
      <w:r w:rsidRPr="004C2412">
        <w:rPr>
          <w:b/>
        </w:rPr>
        <w:t>Comprehensive Compliance Assessment (CCA)</w:t>
      </w:r>
      <w:r w:rsidRPr="004C2412">
        <w:t xml:space="preserve"> </w:t>
      </w:r>
      <w:r w:rsidR="002D7A36" w:rsidRPr="004C2412">
        <w:t xml:space="preserve">- </w:t>
      </w:r>
      <w:proofErr w:type="gramStart"/>
      <w:r w:rsidRPr="004C2412">
        <w:t>must be conducted</w:t>
      </w:r>
      <w:proofErr w:type="gramEnd"/>
      <w:r w:rsidRPr="004C2412">
        <w:t xml:space="preserve"> before a job seeker can have a penalty applied for persistent non-compliance.</w:t>
      </w:r>
      <w:r w:rsidR="006E003F" w:rsidRPr="004C2412">
        <w:t xml:space="preserve"> </w:t>
      </w:r>
      <w:r w:rsidR="00F124B8" w:rsidRPr="004C2412">
        <w:t xml:space="preserve">A </w:t>
      </w:r>
      <w:r w:rsidRPr="004C2412">
        <w:t xml:space="preserve">CCA </w:t>
      </w:r>
      <w:proofErr w:type="gramStart"/>
      <w:r w:rsidRPr="004C2412">
        <w:t>is conducted</w:t>
      </w:r>
      <w:proofErr w:type="gramEnd"/>
      <w:r w:rsidRPr="004C2412">
        <w:t xml:space="preserve"> where a job seeker has:</w:t>
      </w:r>
    </w:p>
    <w:p w14:paraId="36091B4A" w14:textId="4FE10218" w:rsidR="004A318C" w:rsidRPr="004C2412" w:rsidRDefault="004A318C" w:rsidP="00A609AA">
      <w:pPr>
        <w:ind w:left="0"/>
      </w:pPr>
      <w:r w:rsidRPr="004C2412">
        <w:t xml:space="preserve">three (3) applied failures as a result of failing to attend an appointment, enter into a Job Plan or satisfactorily meet their Job Search Requirement within a </w:t>
      </w:r>
      <w:r w:rsidR="00A609AA" w:rsidRPr="004C2412">
        <w:t>six-month</w:t>
      </w:r>
      <w:r w:rsidRPr="004C2412">
        <w:t xml:space="preserve"> period; or</w:t>
      </w:r>
    </w:p>
    <w:p w14:paraId="36091B4B" w14:textId="19749059" w:rsidR="00F26022" w:rsidRPr="004C2412" w:rsidRDefault="00F26022" w:rsidP="00A609AA">
      <w:pPr>
        <w:ind w:left="0"/>
      </w:pPr>
      <w:proofErr w:type="gramStart"/>
      <w:r w:rsidRPr="004C2412">
        <w:t>three</w:t>
      </w:r>
      <w:proofErr w:type="gramEnd"/>
      <w:r w:rsidRPr="004C2412">
        <w:t xml:space="preserve"> (3) days of applied No Show</w:t>
      </w:r>
      <w:r w:rsidR="00A609AA" w:rsidRPr="004C2412">
        <w:t xml:space="preserve"> No Pay penalties, within a six-month</w:t>
      </w:r>
      <w:r w:rsidRPr="004C2412">
        <w:t xml:space="preserve"> period.</w:t>
      </w:r>
    </w:p>
    <w:p w14:paraId="36091B4C" w14:textId="59147F96" w:rsidR="00F26022" w:rsidRPr="004C2412" w:rsidRDefault="00F124B8" w:rsidP="00A609AA">
      <w:pPr>
        <w:ind w:left="0"/>
      </w:pPr>
      <w:proofErr w:type="gramStart"/>
      <w:r w:rsidRPr="004C2412">
        <w:t xml:space="preserve">A </w:t>
      </w:r>
      <w:r w:rsidR="00F26022" w:rsidRPr="004C2412">
        <w:t>CCA can also be requested at any time by either an employment services provider or the Department of Human Services</w:t>
      </w:r>
      <w:proofErr w:type="gramEnd"/>
      <w:r w:rsidR="00F26022" w:rsidRPr="004C2412">
        <w:t xml:space="preserve"> if a job seeker is fai</w:t>
      </w:r>
      <w:r w:rsidR="004A318C" w:rsidRPr="004C2412">
        <w:t xml:space="preserve">ling to meet their </w:t>
      </w:r>
      <w:r w:rsidR="00865387" w:rsidRPr="004C2412">
        <w:t xml:space="preserve">activity test </w:t>
      </w:r>
      <w:r w:rsidR="00F26022" w:rsidRPr="004C2412">
        <w:t>requirements to determine why the job seeker is failing to meet their requirements.</w:t>
      </w:r>
    </w:p>
    <w:p w14:paraId="36091B4D" w14:textId="1052CEB7" w:rsidR="00941F49" w:rsidRPr="004C2412" w:rsidRDefault="007C25E4" w:rsidP="00A609AA">
      <w:pPr>
        <w:ind w:left="0"/>
      </w:pPr>
      <w:r w:rsidRPr="004C2412">
        <w:rPr>
          <w:b/>
        </w:rPr>
        <w:t xml:space="preserve">Compliance Activity </w:t>
      </w:r>
      <w:r w:rsidRPr="004C2412">
        <w:t xml:space="preserve">- the non-payment period </w:t>
      </w:r>
      <w:proofErr w:type="gramStart"/>
      <w:r w:rsidRPr="004C2412">
        <w:t>was waived</w:t>
      </w:r>
      <w:proofErr w:type="gramEnd"/>
      <w:r w:rsidRPr="004C2412">
        <w:t xml:space="preserve"> due to the job seeker agreeing to undertake a Compliance Activity involving weekly participation typically of 25 hours.</w:t>
      </w:r>
    </w:p>
    <w:p w14:paraId="36091B4E" w14:textId="3AC13CE0" w:rsidR="00F4796B" w:rsidRPr="004C2412" w:rsidRDefault="00F4796B" w:rsidP="00A609AA">
      <w:pPr>
        <w:ind w:left="0"/>
      </w:pPr>
      <w:r w:rsidRPr="004C2412">
        <w:rPr>
          <w:b/>
        </w:rPr>
        <w:t>Connection Failures</w:t>
      </w:r>
      <w:r w:rsidRPr="004C2412">
        <w:t xml:space="preserve"> occur when a job seeker, without reasonable excuse:</w:t>
      </w:r>
    </w:p>
    <w:p w14:paraId="36091B52" w14:textId="698DF100" w:rsidR="00F4796B" w:rsidRPr="004C2412" w:rsidRDefault="00F4796B" w:rsidP="00A609AA">
      <w:pPr>
        <w:ind w:left="0"/>
      </w:pPr>
      <w:r w:rsidRPr="004C2412">
        <w:t>does not attend an initial appointment with a third party provider (e</w:t>
      </w:r>
      <w:r w:rsidR="00D845C9" w:rsidRPr="004C2412">
        <w:t>.</w:t>
      </w:r>
      <w:r w:rsidRPr="004C2412">
        <w:t>g</w:t>
      </w:r>
      <w:r w:rsidR="00D845C9" w:rsidRPr="004C2412">
        <w:t>.</w:t>
      </w:r>
      <w:r w:rsidRPr="004C2412">
        <w:t xml:space="preserve"> a Work for the Dole host organisation or training provider – not an employment </w:t>
      </w:r>
      <w:r w:rsidR="00D845C9" w:rsidRPr="004C2412">
        <w:t xml:space="preserve">services </w:t>
      </w:r>
      <w:r w:rsidRPr="004C2412">
        <w:t>provider);</w:t>
      </w:r>
      <w:r w:rsidR="00EB0285" w:rsidRPr="004C2412">
        <w:t xml:space="preserve"> </w:t>
      </w:r>
      <w:r w:rsidRPr="004C2412">
        <w:t>refuses to enter into a Job Plan;</w:t>
      </w:r>
      <w:r w:rsidR="00EB0285" w:rsidRPr="004C2412">
        <w:t xml:space="preserve"> </w:t>
      </w:r>
      <w:r w:rsidRPr="004C2412">
        <w:t>fails to meet a job search requirement in their Job Plan.</w:t>
      </w:r>
      <w:r w:rsidR="00EB0285" w:rsidRPr="004C2412">
        <w:t xml:space="preserve"> </w:t>
      </w:r>
      <w:r w:rsidRPr="004C2412">
        <w:t>Job seekers do not incur financial penalties if they have a Connection Failure applied.</w:t>
      </w:r>
    </w:p>
    <w:p w14:paraId="36091B53" w14:textId="75AD3F4F" w:rsidR="007C25E4" w:rsidRPr="004C2412" w:rsidRDefault="007C25E4" w:rsidP="00A609AA">
      <w:pPr>
        <w:ind w:left="0"/>
      </w:pPr>
      <w:r w:rsidRPr="004C2412">
        <w:rPr>
          <w:b/>
        </w:rPr>
        <w:t>Cultural / language issues</w:t>
      </w:r>
      <w:r w:rsidRPr="004C2412">
        <w:t xml:space="preserve"> - means that the Department of Human Services</w:t>
      </w:r>
      <w:r w:rsidR="00BF54B3" w:rsidRPr="004C2412">
        <w:t xml:space="preserve"> has</w:t>
      </w:r>
      <w:r w:rsidRPr="004C2412">
        <w:t xml:space="preserve"> determined cultural diversity, language, literacy or numeracy issues prevented the job seeker from being able to understand or comply with the requirement.</w:t>
      </w:r>
      <w:r w:rsidR="00BF54B3" w:rsidRPr="004C2412">
        <w:t xml:space="preserve"> </w:t>
      </w:r>
      <w:proofErr w:type="gramStart"/>
      <w:r w:rsidR="00BF54B3" w:rsidRPr="004C2412">
        <w:t>The impact of these factors must be considered by decision-makers in setting requirements and determining failures</w:t>
      </w:r>
      <w:proofErr w:type="gramEnd"/>
      <w:r w:rsidR="00BF54B3" w:rsidRPr="004C2412">
        <w:t>.</w:t>
      </w:r>
    </w:p>
    <w:p w14:paraId="36091B54" w14:textId="65533F1D" w:rsidR="007C25E4" w:rsidRPr="004C2412" w:rsidRDefault="007C25E4" w:rsidP="00A609AA">
      <w:pPr>
        <w:ind w:left="0"/>
      </w:pPr>
      <w:r w:rsidRPr="004C2412">
        <w:rPr>
          <w:b/>
        </w:rPr>
        <w:lastRenderedPageBreak/>
        <w:t>Discretion</w:t>
      </w:r>
      <w:r w:rsidR="002D7A36" w:rsidRPr="004C2412">
        <w:rPr>
          <w:b/>
        </w:rPr>
        <w:t xml:space="preserve"> </w:t>
      </w:r>
      <w:r w:rsidR="002D7A36" w:rsidRPr="004C2412">
        <w:t>-</w:t>
      </w:r>
      <w:r w:rsidRPr="004C2412">
        <w:rPr>
          <w:b/>
        </w:rPr>
        <w:t xml:space="preserve"> </w:t>
      </w:r>
      <w:r w:rsidRPr="004C2412">
        <w:t>means that the provider considers the job seeker did not have a reasonable excuse for not attending the appointment but they have nonetheless decided not to submit a Non-Attendance Report to the Department of Human Services and are instead using another method to re-engage the job seeker (e.g. booking a new appointment for the job seeker).</w:t>
      </w:r>
    </w:p>
    <w:p w14:paraId="36091B55" w14:textId="0AB891AC" w:rsidR="00F26022" w:rsidRPr="004C2412" w:rsidRDefault="00F26022" w:rsidP="00A609AA">
      <w:pPr>
        <w:ind w:left="0"/>
      </w:pPr>
      <w:r w:rsidRPr="004C2412">
        <w:rPr>
          <w:b/>
        </w:rPr>
        <w:t xml:space="preserve">Explanatory Notes </w:t>
      </w:r>
      <w:r w:rsidR="00A13041" w:rsidRPr="004C2412">
        <w:rPr>
          <w:b/>
        </w:rPr>
        <w:t xml:space="preserve">- </w:t>
      </w:r>
      <w:r w:rsidR="00A13041" w:rsidRPr="004C2412">
        <w:t>this</w:t>
      </w:r>
      <w:r w:rsidR="00A13041" w:rsidRPr="004C2412">
        <w:rPr>
          <w:b/>
        </w:rPr>
        <w:t xml:space="preserve"> </w:t>
      </w:r>
      <w:r w:rsidRPr="004C2412">
        <w:t xml:space="preserve">document </w:t>
      </w:r>
      <w:proofErr w:type="gramStart"/>
      <w:r w:rsidRPr="004C2412">
        <w:t>can be found</w:t>
      </w:r>
      <w:proofErr w:type="gramEnd"/>
      <w:r w:rsidRPr="004C2412">
        <w:t xml:space="preserve"> on the Department of </w:t>
      </w:r>
      <w:r w:rsidR="00B70E9D">
        <w:t>Jobs and Small Business</w:t>
      </w:r>
      <w:r w:rsidRPr="004C2412">
        <w:t xml:space="preserve"> website and provides further information on job seeker compliance penalties.</w:t>
      </w:r>
    </w:p>
    <w:p w14:paraId="36091B56" w14:textId="2EBB6BD3" w:rsidR="007C25E4" w:rsidRPr="004C2412" w:rsidRDefault="007C25E4" w:rsidP="00A609AA">
      <w:pPr>
        <w:ind w:left="0"/>
      </w:pPr>
      <w:r w:rsidRPr="002F0D2A">
        <w:rPr>
          <w:b/>
        </w:rPr>
        <w:t>Failure to attend activity</w:t>
      </w:r>
      <w:r w:rsidRPr="004C2412">
        <w:t xml:space="preserve"> - means failure to attend an activity specified as a compulsory term in a Job Plan.</w:t>
      </w:r>
    </w:p>
    <w:p w14:paraId="36091B57" w14:textId="128E780D" w:rsidR="007C25E4" w:rsidRPr="004C2412" w:rsidRDefault="007C25E4" w:rsidP="00A609AA">
      <w:pPr>
        <w:ind w:left="0"/>
      </w:pPr>
      <w:r w:rsidRPr="002F0D2A">
        <w:rPr>
          <w:b/>
        </w:rPr>
        <w:t>Financial Hardship</w:t>
      </w:r>
      <w:r w:rsidRPr="004C2412">
        <w:t xml:space="preserve"> - means that the non-payment period </w:t>
      </w:r>
      <w:proofErr w:type="gramStart"/>
      <w:r w:rsidRPr="004C2412">
        <w:t>was waived</w:t>
      </w:r>
      <w:proofErr w:type="gramEnd"/>
      <w:r w:rsidRPr="004C2412">
        <w:t xml:space="preserve"> due to the job seeker being unable to undertake a Compliance Activity and having liquid assets below a specified amount.</w:t>
      </w:r>
    </w:p>
    <w:p w14:paraId="36091B58" w14:textId="61B209AE" w:rsidR="007C25E4" w:rsidRPr="004C2412" w:rsidRDefault="007C25E4" w:rsidP="00A609AA">
      <w:pPr>
        <w:ind w:left="0"/>
      </w:pPr>
      <w:bookmarkStart w:id="57" w:name="_GoBack"/>
      <w:r w:rsidRPr="002F0D2A">
        <w:rPr>
          <w:b/>
        </w:rPr>
        <w:t>Financial Penalties</w:t>
      </w:r>
      <w:r w:rsidRPr="004C2412">
        <w:t xml:space="preserve"> </w:t>
      </w:r>
      <w:bookmarkEnd w:id="57"/>
      <w:r w:rsidR="00560EE2" w:rsidRPr="004C2412">
        <w:t>- a</w:t>
      </w:r>
      <w:r w:rsidRPr="004C2412">
        <w:t xml:space="preserve"> job seeker can incur a non-payment period for persistent and wilful non-compliance or for refusing an offer of suitable work, for voluntarily leaving work or </w:t>
      </w:r>
      <w:proofErr w:type="gramStart"/>
      <w:r w:rsidRPr="004C2412">
        <w:t>being dismissed</w:t>
      </w:r>
      <w:proofErr w:type="gramEnd"/>
      <w:r w:rsidRPr="004C2412">
        <w:t xml:space="preserve"> for misc</w:t>
      </w:r>
      <w:r w:rsidR="00560EE2" w:rsidRPr="004C2412">
        <w:t>onduct. A No Show No Pay</w:t>
      </w:r>
      <w:r w:rsidRPr="004C2412">
        <w:t xml:space="preserve"> penalty </w:t>
      </w:r>
      <w:proofErr w:type="gramStart"/>
      <w:r w:rsidRPr="004C2412">
        <w:t>can be applied</w:t>
      </w:r>
      <w:proofErr w:type="gramEnd"/>
      <w:r w:rsidRPr="004C2412">
        <w:t xml:space="preserve"> for failing to attend activities within the Job Plan, or for failing to attend a job interview. A reconnection penalty </w:t>
      </w:r>
      <w:proofErr w:type="gramStart"/>
      <w:r w:rsidRPr="004C2412">
        <w:t>can be applied</w:t>
      </w:r>
      <w:proofErr w:type="gramEnd"/>
      <w:r w:rsidRPr="004C2412">
        <w:t xml:space="preserve"> for failing to attend a reconnection appointment, or for failing to return a satisfactory Job Seeker Diary.</w:t>
      </w:r>
    </w:p>
    <w:p w14:paraId="36091B59" w14:textId="354D164D" w:rsidR="007C25E4" w:rsidRPr="004C2412" w:rsidRDefault="007C25E4" w:rsidP="00A609AA">
      <w:pPr>
        <w:ind w:left="0"/>
      </w:pPr>
      <w:r w:rsidRPr="004C2412">
        <w:rPr>
          <w:b/>
        </w:rPr>
        <w:t xml:space="preserve">Foreseeable or unacceptable activity prevented compliance </w:t>
      </w:r>
      <w:r w:rsidRPr="004C2412">
        <w:t>- the job seeker claimed to have been undertaking other acceptable activities at the time of the requirement, such as a legal commitment (</w:t>
      </w:r>
      <w:r w:rsidR="00DB01A3" w:rsidRPr="004C2412">
        <w:t>e.g.</w:t>
      </w:r>
      <w:r w:rsidRPr="004C2412">
        <w:t xml:space="preserve"> attending court), attending a job interview or working. If a failure is applied in </w:t>
      </w:r>
      <w:proofErr w:type="gramStart"/>
      <w:r w:rsidRPr="004C2412">
        <w:t>these</w:t>
      </w:r>
      <w:proofErr w:type="gramEnd"/>
      <w:r w:rsidRPr="004C2412">
        <w:t xml:space="preserv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36091B5A" w14:textId="64C86944" w:rsidR="007C25E4" w:rsidRPr="004C2412" w:rsidRDefault="007C25E4" w:rsidP="00A609AA">
      <w:pPr>
        <w:ind w:left="0"/>
      </w:pPr>
      <w:r w:rsidRPr="004C2412">
        <w:rPr>
          <w:b/>
        </w:rPr>
        <w:t xml:space="preserve">Homelessness </w:t>
      </w:r>
      <w:r w:rsidRPr="004C2412">
        <w:t>- means that the Department of Human Services determined a job seeker’s homelessness prevented the job seeker from being able to comply with the requirement.</w:t>
      </w:r>
    </w:p>
    <w:p w14:paraId="36091B5B" w14:textId="3A75AD02" w:rsidR="007C25E4" w:rsidRPr="004C2412" w:rsidRDefault="007C25E4" w:rsidP="00A609AA">
      <w:pPr>
        <w:ind w:left="0"/>
      </w:pPr>
      <w:r w:rsidRPr="004C2412">
        <w:rPr>
          <w:b/>
        </w:rPr>
        <w:t xml:space="preserve">Income Support Payment suspensions </w:t>
      </w:r>
      <w:r w:rsidR="00560EE2" w:rsidRPr="004C2412">
        <w:rPr>
          <w:b/>
        </w:rPr>
        <w:t xml:space="preserve">- </w:t>
      </w:r>
      <w:r w:rsidRPr="004C2412">
        <w:t xml:space="preserve">are applied when a job seeker fails to attend an appointment with their employment provider or when a provider advises the Department of Human Services that a job seeker has disengaged from an activity. As payment </w:t>
      </w:r>
      <w:proofErr w:type="gramStart"/>
      <w:r w:rsidRPr="004C2412">
        <w:t>is restored</w:t>
      </w:r>
      <w:proofErr w:type="gramEnd"/>
      <w:r w:rsidRPr="004C2412">
        <w:t xml:space="preserve"> once the job seeker attends a re</w:t>
      </w:r>
      <w:r w:rsidR="00B70E9D">
        <w:t>-</w:t>
      </w:r>
      <w:r w:rsidRPr="004C2412">
        <w:t xml:space="preserve">engagement appointment, payment suspension is not a failure or financial penalty under the compliance framework. A failure and/or penalty </w:t>
      </w:r>
      <w:proofErr w:type="gramStart"/>
      <w:r w:rsidRPr="004C2412">
        <w:t>may be separately applied where the Department of Human Services determines that the job seeker had no reasonable excuse for their non-attendance or failed to give prior notice of a reasonable excuse when it was reasonable to expect them to do so</w:t>
      </w:r>
      <w:proofErr w:type="gramEnd"/>
      <w:r w:rsidRPr="004C2412">
        <w:t>.</w:t>
      </w:r>
    </w:p>
    <w:p w14:paraId="5194391B" w14:textId="77777777" w:rsidR="008A2A10" w:rsidRPr="004C2412" w:rsidRDefault="008A2A10" w:rsidP="00A609AA">
      <w:pPr>
        <w:ind w:left="0"/>
        <w:rPr>
          <w:b/>
        </w:rPr>
      </w:pPr>
      <w:r w:rsidRPr="004C2412">
        <w:rPr>
          <w:b/>
        </w:rPr>
        <w:br w:type="page"/>
      </w:r>
    </w:p>
    <w:p w14:paraId="36091B5C" w14:textId="4DDDD07D" w:rsidR="007C25E4" w:rsidRPr="004C2412" w:rsidRDefault="007C25E4" w:rsidP="00A609AA">
      <w:pPr>
        <w:ind w:left="0"/>
      </w:pPr>
      <w:r w:rsidRPr="004C2412">
        <w:rPr>
          <w:b/>
        </w:rPr>
        <w:lastRenderedPageBreak/>
        <w:t>Invalid reason</w:t>
      </w:r>
      <w:r w:rsidRPr="004C2412">
        <w:t xml:space="preserve"> - means that the provider considers the job seeker did not have a reasonable excuse for not attending the appointment, or they have been unable to make contact with the job seeker. If a provider records a result of ‘invalid reason’, they will submit a Non-Attendance Report to the Department of Human Services. Where the Non-Attendance Report </w:t>
      </w:r>
      <w:proofErr w:type="gramStart"/>
      <w:r w:rsidRPr="004C2412">
        <w:t>is not successfully submitted</w:t>
      </w:r>
      <w:proofErr w:type="gramEnd"/>
      <w:r w:rsidRPr="004C2412">
        <w:t xml:space="preserve"> to the Department of Human Services, the ‘invalid’</w:t>
      </w:r>
      <w:r w:rsidR="00F124B8" w:rsidRPr="004C2412">
        <w:t xml:space="preserve"> </w:t>
      </w:r>
      <w:r w:rsidRPr="004C2412">
        <w:t>reason result will be automatically updated to a ‘discretion’ result.</w:t>
      </w:r>
    </w:p>
    <w:p w14:paraId="36091B5D" w14:textId="5D21B23A" w:rsidR="007C25E4" w:rsidRPr="004C2412" w:rsidRDefault="007C25E4" w:rsidP="00A609AA">
      <w:pPr>
        <w:ind w:left="0"/>
      </w:pPr>
      <w:r w:rsidRPr="004C2412">
        <w:rPr>
          <w:b/>
        </w:rPr>
        <w:t>Job seeker chose not to participate</w:t>
      </w:r>
      <w:r w:rsidRPr="004C2412">
        <w:t xml:space="preserve"> - the job seeker did not want to attend an appointment or activity because the time was not convenient for the job seeker, because the job seeker did not see value in attending or because they indicated that they did not care whether they attended or not.</w:t>
      </w:r>
    </w:p>
    <w:p w14:paraId="36091B5E" w14:textId="5CDA1274" w:rsidR="007C25E4" w:rsidRPr="004C2412" w:rsidRDefault="007C25E4" w:rsidP="00A609AA">
      <w:pPr>
        <w:ind w:left="0"/>
      </w:pPr>
      <w:r w:rsidRPr="004C2412">
        <w:rPr>
          <w:b/>
        </w:rPr>
        <w:t>Job seeker considered work offered was unsuitable</w:t>
      </w:r>
      <w:r w:rsidRPr="004C2412">
        <w:t xml:space="preserve"> - the job seeker failed to attend a job interview because, for example, they did not like the prospective job, did not think they would have the necessary skills or did not think it would pay enough. </w:t>
      </w:r>
      <w:proofErr w:type="gramStart"/>
      <w:r w:rsidRPr="004C2412">
        <w:t>Before applying a failure in these circumstances, the Department of Human Services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roofErr w:type="gramEnd"/>
    </w:p>
    <w:p w14:paraId="36091B5F" w14:textId="59D6663D" w:rsidR="007C25E4" w:rsidRPr="004C2412" w:rsidRDefault="007C25E4" w:rsidP="00A609AA">
      <w:pPr>
        <w:ind w:left="0"/>
      </w:pPr>
      <w:r w:rsidRPr="004C2412">
        <w:rPr>
          <w:b/>
        </w:rPr>
        <w:t xml:space="preserve">Job seeker denied </w:t>
      </w:r>
      <w:proofErr w:type="gramStart"/>
      <w:r w:rsidRPr="004C2412">
        <w:rPr>
          <w:b/>
        </w:rPr>
        <w:t>being notified</w:t>
      </w:r>
      <w:proofErr w:type="gramEnd"/>
      <w:r w:rsidRPr="004C2412">
        <w:rPr>
          <w:b/>
        </w:rPr>
        <w:t xml:space="preserve"> </w:t>
      </w:r>
      <w:r w:rsidRPr="004C2412">
        <w:t xml:space="preserve">- the job seeker believed they were not notified of the requirement. The Department of Human Services must be satisfied that the job seeker </w:t>
      </w:r>
      <w:proofErr w:type="gramStart"/>
      <w:r w:rsidRPr="004C2412">
        <w:t>was properly notified</w:t>
      </w:r>
      <w:proofErr w:type="gramEnd"/>
      <w:r w:rsidRPr="004C2412">
        <w:t xml:space="preserve"> of their requirement before a failure can be applied. In these cases, the Department of Human Services was satisfied that this had occurred and found no reason to accept the job seeker’s explanation.</w:t>
      </w:r>
    </w:p>
    <w:p w14:paraId="36091B60" w14:textId="25562BA9" w:rsidR="007C25E4" w:rsidRPr="004C2412" w:rsidRDefault="007C25E4" w:rsidP="00A609AA">
      <w:pPr>
        <w:ind w:left="0"/>
      </w:pPr>
      <w:r w:rsidRPr="004C2412">
        <w:rPr>
          <w:b/>
        </w:rPr>
        <w:t xml:space="preserve">Job seeker error </w:t>
      </w:r>
      <w:r w:rsidRPr="004C2412">
        <w:t>- the job seeker got the time or date of a requirement wrong, they slept in or forgot to attend.</w:t>
      </w:r>
    </w:p>
    <w:p w14:paraId="36091B61" w14:textId="181C5CD2" w:rsidR="007C25E4" w:rsidRPr="004C2412" w:rsidRDefault="007C25E4" w:rsidP="00A609AA">
      <w:pPr>
        <w:ind w:left="0"/>
      </w:pPr>
      <w:r w:rsidRPr="004C2412">
        <w:rPr>
          <w:b/>
        </w:rPr>
        <w:t xml:space="preserve">Job seeker had reasonable excuse </w:t>
      </w:r>
      <w:r w:rsidRPr="004C2412">
        <w:t xml:space="preserve">- means that the Department of Human Services determined the job seeker had a reasonable excuse for failing to comply with the requirement and therefore a Participation Failure </w:t>
      </w:r>
      <w:proofErr w:type="gramStart"/>
      <w:r w:rsidRPr="004C2412">
        <w:t>should not be applied</w:t>
      </w:r>
      <w:proofErr w:type="gramEnd"/>
      <w:r w:rsidRPr="004C2412">
        <w:t>.</w:t>
      </w:r>
    </w:p>
    <w:p w14:paraId="36091B62" w14:textId="586D2062" w:rsidR="007C25E4" w:rsidRPr="004C2412" w:rsidRDefault="007C25E4" w:rsidP="00A609AA">
      <w:pPr>
        <w:ind w:left="0"/>
      </w:pPr>
      <w:r w:rsidRPr="004C2412">
        <w:rPr>
          <w:b/>
        </w:rPr>
        <w:t>JSCI – Eligible for higher stream</w:t>
      </w:r>
      <w:r w:rsidRPr="004C2412">
        <w:t xml:space="preserve"> - means a job seeker had their JSCI updated and the outcome of the JSCI was for the job seeker to </w:t>
      </w:r>
      <w:proofErr w:type="gramStart"/>
      <w:r w:rsidRPr="004C2412">
        <w:t>be referred</w:t>
      </w:r>
      <w:proofErr w:type="gramEnd"/>
      <w:r w:rsidRPr="004C2412">
        <w:t xml:space="preserve"> to a higher stream of service in the jobactive system.</w:t>
      </w:r>
    </w:p>
    <w:p w14:paraId="36091B63" w14:textId="12A9AD12" w:rsidR="007C25E4" w:rsidRPr="004C2412" w:rsidRDefault="007C25E4" w:rsidP="00A609AA">
      <w:pPr>
        <w:ind w:left="0"/>
      </w:pPr>
      <w:r w:rsidRPr="004C2412">
        <w:rPr>
          <w:b/>
        </w:rPr>
        <w:t xml:space="preserve">JSCI - Referral for </w:t>
      </w:r>
      <w:proofErr w:type="spellStart"/>
      <w:r w:rsidRPr="004C2412">
        <w:rPr>
          <w:b/>
        </w:rPr>
        <w:t>ESAt</w:t>
      </w:r>
      <w:proofErr w:type="spellEnd"/>
      <w:r w:rsidRPr="004C2412">
        <w:rPr>
          <w:b/>
        </w:rPr>
        <w:t xml:space="preserve"> </w:t>
      </w:r>
      <w:r w:rsidRPr="004C2412">
        <w:t>- me</w:t>
      </w:r>
      <w:r w:rsidR="001B5875" w:rsidRPr="004C2412">
        <w:t>ans a job seeker had their JSCI</w:t>
      </w:r>
      <w:r w:rsidRPr="004C2412">
        <w:t xml:space="preserve"> updated and the outcome of the JSCI was for the job seeker to </w:t>
      </w:r>
      <w:proofErr w:type="gramStart"/>
      <w:r w:rsidRPr="004C2412">
        <w:t>be referred</w:t>
      </w:r>
      <w:proofErr w:type="gramEnd"/>
      <w:r w:rsidRPr="004C2412">
        <w:t xml:space="preserve"> to an Employment Services Assessment. Employment Services Assessments superseded Job Capacity Assessments from 1 October 2011.</w:t>
      </w:r>
    </w:p>
    <w:p w14:paraId="36091B64" w14:textId="30E93C8F" w:rsidR="007C25E4" w:rsidRPr="004C2412" w:rsidRDefault="007C25E4" w:rsidP="00A609AA">
      <w:pPr>
        <w:ind w:left="0"/>
      </w:pPr>
      <w:r w:rsidRPr="004C2412">
        <w:rPr>
          <w:b/>
        </w:rPr>
        <w:t>Manageable or unproven medical issue</w:t>
      </w:r>
      <w:r w:rsidRPr="004C2412">
        <w:t xml:space="preserve"> - the job seeker indicated a medical condition prevented their attendance, but their explanation </w:t>
      </w:r>
      <w:proofErr w:type="gramStart"/>
      <w:r w:rsidRPr="004C2412">
        <w:t>was not accepted</w:t>
      </w:r>
      <w:proofErr w:type="gramEnd"/>
      <w:r w:rsidRPr="004C2412">
        <w:t xml:space="preserve"> as reasonable. This will generally be because the job seeker did not appear ill or provide evidence of their illness, or where evidence </w:t>
      </w:r>
      <w:proofErr w:type="gramStart"/>
      <w:r w:rsidRPr="004C2412">
        <w:t>was provided</w:t>
      </w:r>
      <w:proofErr w:type="gramEnd"/>
      <w:r w:rsidRPr="004C2412">
        <w:t xml:space="preserve">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36091B65" w14:textId="53C9A7E1" w:rsidR="007C25E4" w:rsidRPr="004C2412" w:rsidRDefault="007C25E4" w:rsidP="00A609AA">
      <w:pPr>
        <w:ind w:left="0"/>
      </w:pPr>
      <w:r w:rsidRPr="004C2412">
        <w:rPr>
          <w:b/>
        </w:rPr>
        <w:t xml:space="preserve">Medical reason </w:t>
      </w:r>
      <w:proofErr w:type="gramStart"/>
      <w:r w:rsidRPr="004C2412">
        <w:rPr>
          <w:b/>
        </w:rPr>
        <w:t>A</w:t>
      </w:r>
      <w:proofErr w:type="gramEnd"/>
      <w:r w:rsidRPr="004C2412">
        <w:rPr>
          <w:b/>
        </w:rPr>
        <w:t xml:space="preserve"> </w:t>
      </w:r>
      <w:r w:rsidRPr="004C2412">
        <w:t>- means that the Department of Human Services determined a medical reason prevented the job seeker from</w:t>
      </w:r>
      <w:r w:rsidR="001B5875" w:rsidRPr="004C2412">
        <w:t xml:space="preserve"> complying with the requirement </w:t>
      </w:r>
      <w:r w:rsidRPr="004C2412">
        <w:t xml:space="preserve">but the job seeker did not provide specific evidence relating to this particular incident. Included in this category are instances where the job seeker had previously provided evidence of the medical condition or it </w:t>
      </w:r>
      <w:proofErr w:type="gramStart"/>
      <w:r w:rsidRPr="004C2412">
        <w:t>was not considered</w:t>
      </w:r>
      <w:proofErr w:type="gramEnd"/>
      <w:r w:rsidRPr="004C2412">
        <w:t xml:space="preserve"> reasonable or necessary for the job seeker to attend a doctor.</w:t>
      </w:r>
    </w:p>
    <w:p w14:paraId="36091B66" w14:textId="183AA1BB" w:rsidR="007C25E4" w:rsidRPr="004C2412" w:rsidRDefault="007C25E4" w:rsidP="00A609AA">
      <w:pPr>
        <w:ind w:left="0"/>
      </w:pPr>
      <w:r w:rsidRPr="004C2412">
        <w:rPr>
          <w:b/>
        </w:rPr>
        <w:lastRenderedPageBreak/>
        <w:t>Medical reason B</w:t>
      </w:r>
      <w:r w:rsidRPr="004C2412">
        <w:t xml:space="preserve"> - means that the Department of Human Services determined a medical reason prevented the job seeker from</w:t>
      </w:r>
      <w:r w:rsidR="004119F6" w:rsidRPr="004C2412">
        <w:t xml:space="preserve"> complying with the requirement</w:t>
      </w:r>
      <w:r w:rsidRPr="004C2412">
        <w:t xml:space="preserve"> and the job seeker provided specific evidence relating to the particular incident.</w:t>
      </w:r>
    </w:p>
    <w:p w14:paraId="36091B67" w14:textId="1950E335" w:rsidR="007C25E4" w:rsidRPr="004C2412" w:rsidRDefault="007C25E4" w:rsidP="00A609AA">
      <w:pPr>
        <w:ind w:left="0"/>
      </w:pPr>
      <w:r w:rsidRPr="004C2412">
        <w:rPr>
          <w:b/>
        </w:rPr>
        <w:t>Nature of requirements</w:t>
      </w:r>
      <w:r w:rsidRPr="004C2412">
        <w:t xml:space="preserve"> - means that the Department of Human Services determined the requirement with which the job seeker did not comply was not reasonable or appropriate to the circumstances of the job seeker. This includes, for example, where a job seeker </w:t>
      </w:r>
      <w:proofErr w:type="gramStart"/>
      <w:r w:rsidRPr="004C2412">
        <w:t>was referred</w:t>
      </w:r>
      <w:proofErr w:type="gramEnd"/>
      <w:r w:rsidRPr="004C2412">
        <w:t xml:space="preserve"> to an unsuitable activity, where attendance required </w:t>
      </w:r>
      <w:r w:rsidR="004119F6" w:rsidRPr="004C2412">
        <w:t>an unreasonable travel distance</w:t>
      </w:r>
      <w:r w:rsidRPr="004C2412">
        <w:t xml:space="preserve"> or where a job did not meet minimum work conditions or enable a job seeker to arrange or access childcare.</w:t>
      </w:r>
    </w:p>
    <w:p w14:paraId="36091B68" w14:textId="160808C1" w:rsidR="004C223C" w:rsidRPr="004C2412" w:rsidRDefault="004C223C" w:rsidP="00A609AA">
      <w:pPr>
        <w:ind w:left="0"/>
      </w:pPr>
      <w:r w:rsidRPr="004C2412">
        <w:rPr>
          <w:b/>
        </w:rPr>
        <w:t>Non-Attendance Failure</w:t>
      </w:r>
      <w:r w:rsidR="004119F6" w:rsidRPr="004C2412">
        <w:rPr>
          <w:b/>
        </w:rPr>
        <w:t xml:space="preserve"> </w:t>
      </w:r>
      <w:r w:rsidR="007E15CD" w:rsidRPr="004C2412">
        <w:rPr>
          <w:b/>
        </w:rPr>
        <w:t xml:space="preserve">(NAF) </w:t>
      </w:r>
      <w:r w:rsidR="004119F6" w:rsidRPr="004C2412">
        <w:rPr>
          <w:b/>
        </w:rPr>
        <w:t>-</w:t>
      </w:r>
      <w:r w:rsidRPr="004C2412">
        <w:t xml:space="preserve"> </w:t>
      </w:r>
      <w:proofErr w:type="gramStart"/>
      <w:r w:rsidRPr="004C2412">
        <w:t>is applied</w:t>
      </w:r>
      <w:proofErr w:type="gramEnd"/>
      <w:r w:rsidRPr="004C2412">
        <w:t xml:space="preserve"> when a job seeker has no reasonable excuse for not attending their initial appointment or fails to give prior notice of a reasonable excuse if it was reasonable to expect them to do so.</w:t>
      </w:r>
      <w:r w:rsidR="00F30D86" w:rsidRPr="004C2412">
        <w:t xml:space="preserve"> A Non-Attendance Failure results in a loss of one-tenth of the job seeker’s fortnightly income support payment for each business day for the day the job seeker </w:t>
      </w:r>
      <w:proofErr w:type="gramStart"/>
      <w:r w:rsidR="00F30D86" w:rsidRPr="004C2412">
        <w:t>was notified</w:t>
      </w:r>
      <w:proofErr w:type="gramEnd"/>
      <w:r w:rsidR="00F30D86" w:rsidRPr="004C2412">
        <w:t xml:space="preserve"> until the day the job seeker attends.</w:t>
      </w:r>
    </w:p>
    <w:p w14:paraId="36091B69" w14:textId="5841C3AB" w:rsidR="004C223C" w:rsidRPr="004C2412" w:rsidRDefault="004C223C" w:rsidP="00A609AA">
      <w:pPr>
        <w:ind w:left="0"/>
      </w:pPr>
      <w:r w:rsidRPr="004C2412">
        <w:rPr>
          <w:b/>
        </w:rPr>
        <w:t>Non-Attendance Report</w:t>
      </w:r>
      <w:r w:rsidR="004119F6" w:rsidRPr="004C2412">
        <w:rPr>
          <w:b/>
        </w:rPr>
        <w:t xml:space="preserve"> -</w:t>
      </w:r>
      <w:r w:rsidRPr="004C2412">
        <w:t xml:space="preserve"> </w:t>
      </w:r>
      <w:proofErr w:type="gramStart"/>
      <w:r w:rsidRPr="004C2412">
        <w:t>is submitted</w:t>
      </w:r>
      <w:proofErr w:type="gramEnd"/>
      <w:r w:rsidRPr="004C2412">
        <w:t xml:space="preserve"> by an employment services provider when a job seeker fails to attend a regular provider appointment. The Non-Attendance Report replaced the Connection Failure Participation </w:t>
      </w:r>
      <w:proofErr w:type="gramStart"/>
      <w:r w:rsidRPr="004C2412">
        <w:t>Report which</w:t>
      </w:r>
      <w:proofErr w:type="gramEnd"/>
      <w:r w:rsidRPr="004C2412">
        <w:t xml:space="preserve"> was used to report this type of non-attendance from 1 July 2014.</w:t>
      </w:r>
    </w:p>
    <w:p w14:paraId="36091B6A" w14:textId="39C83197" w:rsidR="007C25E4" w:rsidRPr="004C2412" w:rsidRDefault="007C25E4" w:rsidP="00A609AA">
      <w:pPr>
        <w:ind w:left="0"/>
      </w:pPr>
      <w:r w:rsidRPr="004C2412">
        <w:rPr>
          <w:b/>
        </w:rPr>
        <w:t>No change in Employment Services Program or Stream</w:t>
      </w:r>
      <w:r w:rsidRPr="004C2412">
        <w:t xml:space="preserve"> - means there has been no recommendation to change the job seeker’s Employment Services Programme or Stream. CCAs in this category can recommend one or more outcomes that </w:t>
      </w:r>
      <w:proofErr w:type="gramStart"/>
      <w:r w:rsidRPr="004C2412">
        <w:t>can be undertaken or arranged by the job seeker’s current provider</w:t>
      </w:r>
      <w:proofErr w:type="gramEnd"/>
      <w:r w:rsidRPr="004C2412">
        <w:t xml:space="preserve"> or they may not recommend any particular action.</w:t>
      </w:r>
    </w:p>
    <w:p w14:paraId="36091B6B" w14:textId="2C49BDA0" w:rsidR="007C25E4" w:rsidRPr="004C2412" w:rsidRDefault="007C25E4" w:rsidP="00A609AA">
      <w:pPr>
        <w:ind w:left="0"/>
      </w:pPr>
      <w:r w:rsidRPr="004C2412">
        <w:rPr>
          <w:b/>
        </w:rPr>
        <w:t xml:space="preserve">No Outcomes </w:t>
      </w:r>
      <w:r w:rsidR="00F124B8" w:rsidRPr="004C2412">
        <w:t xml:space="preserve">- </w:t>
      </w:r>
      <w:r w:rsidRPr="004C2412">
        <w:t>there were no outcomes or other action recommended by the Department of Human Services as part of the CCA. This means that the Department of Human Services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36091B6C" w14:textId="23C3D5E9" w:rsidR="007C25E4" w:rsidRPr="004C2412" w:rsidRDefault="007C25E4" w:rsidP="00A609AA">
      <w:pPr>
        <w:ind w:left="0"/>
      </w:pPr>
      <w:r w:rsidRPr="004C2412">
        <w:rPr>
          <w:b/>
        </w:rPr>
        <w:t>No reason offered</w:t>
      </w:r>
      <w:r w:rsidRPr="004C2412">
        <w:t xml:space="preserve"> - the job seeker did not offer a reason for their non-attendance.</w:t>
      </w:r>
    </w:p>
    <w:p w14:paraId="36091B6D" w14:textId="44A4B459" w:rsidR="00F30D86" w:rsidRPr="004C2412" w:rsidRDefault="00F30D86" w:rsidP="00A609AA">
      <w:pPr>
        <w:ind w:left="0"/>
        <w:rPr>
          <w:b/>
        </w:rPr>
      </w:pPr>
      <w:r w:rsidRPr="004C2412">
        <w:rPr>
          <w:b/>
        </w:rPr>
        <w:t xml:space="preserve">No Show No Pay </w:t>
      </w:r>
      <w:r w:rsidR="007E15CD" w:rsidRPr="004C2412">
        <w:rPr>
          <w:b/>
        </w:rPr>
        <w:t xml:space="preserve">(NSNP) </w:t>
      </w:r>
      <w:r w:rsidRPr="004C2412">
        <w:rPr>
          <w:b/>
        </w:rPr>
        <w:t xml:space="preserve">Failure </w:t>
      </w:r>
      <w:r w:rsidRPr="004C2412">
        <w:t>- may be applied if the job seeker has failed to either attend or behave appropriately at an activity in the Job Plan, or attend or behave appropriately at a job interview with a prospective employer. Following an investigation by DHS into the non-compliance, the job seeker may lose one-tenth of their fortnightly income support payment for every day they do not participate and did not have a reasonable excuse.</w:t>
      </w:r>
    </w:p>
    <w:p w14:paraId="36091B6E" w14:textId="51B75996" w:rsidR="007C25E4" w:rsidRPr="004C2412" w:rsidRDefault="007C25E4" w:rsidP="00A609AA">
      <w:pPr>
        <w:ind w:left="0"/>
      </w:pPr>
      <w:r w:rsidRPr="004C2412">
        <w:rPr>
          <w:b/>
        </w:rPr>
        <w:t xml:space="preserve">Notifying requirements </w:t>
      </w:r>
      <w:r w:rsidR="00F124B8" w:rsidRPr="004C2412">
        <w:t xml:space="preserve">- </w:t>
      </w:r>
      <w:r w:rsidRPr="004C2412">
        <w:t>means that the Department of Human Services determined the job seeker did not receive notificat</w:t>
      </w:r>
      <w:r w:rsidR="004119F6" w:rsidRPr="004C2412">
        <w:t xml:space="preserve">ion, </w:t>
      </w:r>
      <w:proofErr w:type="gramStart"/>
      <w:r w:rsidR="004119F6" w:rsidRPr="004C2412">
        <w:t>was not notified</w:t>
      </w:r>
      <w:proofErr w:type="gramEnd"/>
      <w:r w:rsidR="004119F6" w:rsidRPr="004C2412">
        <w:t xml:space="preserve"> correctly</w:t>
      </w:r>
      <w:r w:rsidRPr="004C2412">
        <w:t xml:space="preserve"> or was not given enough time to meet their requirement. This includes, for example, instances where mail may have gone astray or the job seeker had no permanent residence for mail to </w:t>
      </w:r>
      <w:proofErr w:type="gramStart"/>
      <w:r w:rsidRPr="004C2412">
        <w:t>be sent</w:t>
      </w:r>
      <w:proofErr w:type="gramEnd"/>
      <w:r w:rsidRPr="004C2412">
        <w:t xml:space="preserve"> to.</w:t>
      </w:r>
    </w:p>
    <w:p w14:paraId="12D5A279" w14:textId="520189F2" w:rsidR="00F02E7D" w:rsidRPr="004C2412" w:rsidRDefault="00F02E7D" w:rsidP="00A609AA">
      <w:pPr>
        <w:ind w:left="0"/>
      </w:pPr>
      <w:r w:rsidRPr="004C2412">
        <w:rPr>
          <w:b/>
        </w:rPr>
        <w:t>NSA</w:t>
      </w:r>
      <w:r w:rsidRPr="004C2412">
        <w:t xml:space="preserve"> - New Start Allowance</w:t>
      </w:r>
      <w:r w:rsidR="00F65699" w:rsidRPr="004C2412">
        <w:t>.</w:t>
      </w:r>
    </w:p>
    <w:p w14:paraId="36091B6F" w14:textId="41F1D7AA" w:rsidR="007C25E4" w:rsidRPr="004C2412" w:rsidRDefault="007C25E4" w:rsidP="00A609AA">
      <w:pPr>
        <w:ind w:left="0"/>
      </w:pPr>
      <w:r w:rsidRPr="004C2412">
        <w:rPr>
          <w:b/>
        </w:rPr>
        <w:t xml:space="preserve">Number of job seekers with a Vulnerability Indicator </w:t>
      </w:r>
      <w:r w:rsidRPr="004C2412">
        <w:t>- means job seekers who, at the end of the quarter, had one or more Vulnerability Indicators on their record.</w:t>
      </w:r>
    </w:p>
    <w:p w14:paraId="36091B70" w14:textId="7DFF55EA" w:rsidR="007C25E4" w:rsidRPr="004C2412" w:rsidRDefault="007C25E4" w:rsidP="00A609AA">
      <w:pPr>
        <w:ind w:left="0"/>
      </w:pPr>
      <w:r w:rsidRPr="004C2412">
        <w:rPr>
          <w:b/>
        </w:rPr>
        <w:lastRenderedPageBreak/>
        <w:t>Other</w:t>
      </w:r>
      <w:r w:rsidR="00F124B8" w:rsidRPr="004C2412">
        <w:t xml:space="preserve"> - </w:t>
      </w:r>
      <w:r w:rsidRPr="004C2412">
        <w:t>includes all other Participation Reports or Provider Appointment Reports rejected on the grounds that the job seeker had a reasonable excuse for not complying (for example, a police restriction, community service order or legal appointment).</w:t>
      </w:r>
    </w:p>
    <w:p w14:paraId="36091B71" w14:textId="1A9B05A1" w:rsidR="007C25E4" w:rsidRPr="004C2412" w:rsidRDefault="007C25E4" w:rsidP="00A609AA">
      <w:pPr>
        <w:ind w:left="0"/>
      </w:pPr>
      <w:r w:rsidRPr="004C2412">
        <w:rPr>
          <w:b/>
        </w:rPr>
        <w:t xml:space="preserve">Other acceptable activity </w:t>
      </w:r>
      <w:r w:rsidRPr="004C2412">
        <w:t xml:space="preserve">- means that the Department of Human Services determined the job seeker was participating in an activity that made it acceptable not to meet the requirement (for example, undertaking paid work, attending an interview, </w:t>
      </w:r>
      <w:r w:rsidR="00DB01A3" w:rsidRPr="004C2412">
        <w:t>etc.</w:t>
      </w:r>
      <w:r w:rsidRPr="004C2412">
        <w:t>).</w:t>
      </w:r>
    </w:p>
    <w:p w14:paraId="36091B72" w14:textId="52544F29" w:rsidR="00EC3067" w:rsidRPr="004C2412" w:rsidRDefault="00EC3067" w:rsidP="00A609AA">
      <w:pPr>
        <w:ind w:left="0"/>
      </w:pPr>
      <w:r w:rsidRPr="004C2412">
        <w:rPr>
          <w:b/>
        </w:rPr>
        <w:t>Other job seekers</w:t>
      </w:r>
      <w:r w:rsidRPr="004C2412">
        <w:t xml:space="preserve"> –</w:t>
      </w:r>
      <w:r w:rsidR="00084FA0" w:rsidRPr="004C2412">
        <w:t xml:space="preserve"> </w:t>
      </w:r>
      <w:r w:rsidRPr="004C2412">
        <w:t>jo</w:t>
      </w:r>
      <w:r w:rsidR="00084FA0" w:rsidRPr="004C2412">
        <w:t xml:space="preserve">b seekers that do not </w:t>
      </w:r>
      <w:r w:rsidR="0027383C" w:rsidRPr="004C2412">
        <w:t>currently have to use</w:t>
      </w:r>
      <w:r w:rsidR="00084FA0" w:rsidRPr="004C2412">
        <w:t xml:space="preserve"> employment services because they</w:t>
      </w:r>
      <w:r w:rsidRPr="004C2412">
        <w:t xml:space="preserve"> have </w:t>
      </w:r>
      <w:r w:rsidR="005A0371" w:rsidRPr="004C2412">
        <w:t>a</w:t>
      </w:r>
      <w:r w:rsidRPr="004C2412">
        <w:t xml:space="preserve"> ‘Temporary exemption’, ‘Reduced work capacity’ or are undert</w:t>
      </w:r>
      <w:r w:rsidR="00084FA0" w:rsidRPr="004C2412">
        <w:t>akin</w:t>
      </w:r>
      <w:r w:rsidR="00A2137C" w:rsidRPr="004C2412">
        <w:t xml:space="preserve">g an ‘Approved activity’. These job seekers </w:t>
      </w:r>
      <w:r w:rsidR="0027383C" w:rsidRPr="004C2412">
        <w:t xml:space="preserve">can use </w:t>
      </w:r>
      <w:r w:rsidR="00A2137C" w:rsidRPr="004C2412">
        <w:t>employment services</w:t>
      </w:r>
      <w:r w:rsidR="0027383C" w:rsidRPr="004C2412">
        <w:t xml:space="preserve"> voluntarily, but are not required to do so</w:t>
      </w:r>
      <w:r w:rsidR="00A2137C" w:rsidRPr="004C2412">
        <w:t>.</w:t>
      </w:r>
    </w:p>
    <w:p w14:paraId="36091B73" w14:textId="7E763B3D" w:rsidR="007C25E4" w:rsidRPr="004C2412" w:rsidRDefault="007C25E4" w:rsidP="00A609AA">
      <w:pPr>
        <w:ind w:left="0"/>
      </w:pPr>
      <w:r w:rsidRPr="004C2412">
        <w:rPr>
          <w:b/>
        </w:rPr>
        <w:t>Other Outcomes</w:t>
      </w:r>
      <w:r w:rsidRPr="004C2412">
        <w:t xml:space="preserve"> - includes any sort of recommended outcome that does not involve a change of Employment Services Programme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36091B74" w14:textId="577D9ACE" w:rsidR="007C25E4" w:rsidRPr="004C2412" w:rsidRDefault="007C25E4" w:rsidP="00A609AA">
      <w:pPr>
        <w:ind w:left="0"/>
      </w:pPr>
      <w:r w:rsidRPr="004C2412">
        <w:rPr>
          <w:b/>
        </w:rPr>
        <w:t xml:space="preserve">Personal crisis </w:t>
      </w:r>
      <w:r w:rsidRPr="004C2412">
        <w:t>- means that the Department of Human Services determined a personal crisis prevented the job seeker from complying with the requirement (for example, a bereavement of a family member).</w:t>
      </w:r>
    </w:p>
    <w:p w14:paraId="36091B75" w14:textId="4ABDCDE0" w:rsidR="007C25E4" w:rsidRPr="004C2412" w:rsidRDefault="007C25E4" w:rsidP="00A609AA">
      <w:pPr>
        <w:ind w:left="0"/>
      </w:pPr>
      <w:r w:rsidRPr="004C2412">
        <w:rPr>
          <w:b/>
        </w:rPr>
        <w:t>Personal matter</w:t>
      </w:r>
      <w:r w:rsidRPr="004C2412">
        <w:t xml:space="preserve"> - the job seeker indicated </w:t>
      </w:r>
      <w:r w:rsidR="004119F6" w:rsidRPr="004C2412">
        <w:t xml:space="preserve">that </w:t>
      </w:r>
      <w:r w:rsidRPr="004C2412">
        <w:t xml:space="preserve">they had personal relationship issues, caring responsibilities, </w:t>
      </w:r>
      <w:r w:rsidR="004119F6" w:rsidRPr="004C2412">
        <w:t>difficulties with accommodation</w:t>
      </w:r>
      <w:r w:rsidRPr="004C2412">
        <w:t xml:space="preserve"> or bereavement following the death of a friend, relative or pet. While such circumstances can </w:t>
      </w:r>
      <w:proofErr w:type="gramStart"/>
      <w:r w:rsidRPr="004C2412">
        <w:t>impact on</w:t>
      </w:r>
      <w:proofErr w:type="gramEnd"/>
      <w:r w:rsidRPr="004C2412">
        <w:t xml:space="preserve"> a job seeker’s capacity to comply, the Department of Human Services decision-maker found that they did not do so in these instances.</w:t>
      </w:r>
    </w:p>
    <w:p w14:paraId="572B420E" w14:textId="7BC7271F" w:rsidR="00F02E7D" w:rsidRPr="004C2412" w:rsidRDefault="00B70E9D" w:rsidP="00A609AA">
      <w:pPr>
        <w:ind w:left="0"/>
      </w:pPr>
      <w:r>
        <w:rPr>
          <w:b/>
        </w:rPr>
        <w:t>PPS</w:t>
      </w:r>
      <w:r w:rsidR="00F02E7D" w:rsidRPr="004C2412">
        <w:t xml:space="preserve"> - Parenting Payment Single</w:t>
      </w:r>
      <w:r w:rsidR="00F65699" w:rsidRPr="004C2412">
        <w:t>.</w:t>
      </w:r>
    </w:p>
    <w:p w14:paraId="36091B76" w14:textId="01F64645" w:rsidR="004C223C" w:rsidRPr="004C2412" w:rsidRDefault="004C223C" w:rsidP="00A609AA">
      <w:pPr>
        <w:ind w:left="0"/>
      </w:pPr>
      <w:r w:rsidRPr="004C2412">
        <w:rPr>
          <w:b/>
        </w:rPr>
        <w:t>Provider Appointment Report</w:t>
      </w:r>
      <w:r w:rsidRPr="004C2412">
        <w:t xml:space="preserve"> </w:t>
      </w:r>
      <w:r w:rsidR="004119F6" w:rsidRPr="004C2412">
        <w:t xml:space="preserve">- </w:t>
      </w:r>
      <w:proofErr w:type="gramStart"/>
      <w:r w:rsidRPr="004C2412">
        <w:t>is submitted</w:t>
      </w:r>
      <w:proofErr w:type="gramEnd"/>
      <w:r w:rsidRPr="004C2412">
        <w:t xml:space="preserve"> by providers when they want a job seeker</w:t>
      </w:r>
      <w:r w:rsidR="00F124B8" w:rsidRPr="004C2412">
        <w:t>’</w:t>
      </w:r>
      <w:r w:rsidRPr="004C2412">
        <w:t xml:space="preserve">s income support payment suspension to remain and to recommend to the Department of Human Services </w:t>
      </w:r>
      <w:r w:rsidR="00F124B8" w:rsidRPr="004C2412">
        <w:t xml:space="preserve">that </w:t>
      </w:r>
      <w:r w:rsidRPr="004C2412">
        <w:t>a</w:t>
      </w:r>
      <w:r w:rsidR="00680E4C" w:rsidRPr="004C2412">
        <w:t xml:space="preserve"> financial penalty be applied.</w:t>
      </w:r>
    </w:p>
    <w:p w14:paraId="36091B77" w14:textId="5B5842D8" w:rsidR="007C25E4" w:rsidRPr="004C2412" w:rsidRDefault="007C25E4" w:rsidP="00A609AA">
      <w:pPr>
        <w:ind w:left="0"/>
      </w:pPr>
      <w:r w:rsidRPr="004C2412">
        <w:rPr>
          <w:b/>
        </w:rPr>
        <w:t xml:space="preserve">Reason not recorded </w:t>
      </w:r>
      <w:r w:rsidRPr="004C2412">
        <w:t xml:space="preserve">- are failures that are not attendance-related. While the job seeker’s reason for non-compliance must be considered before the failure can be applied, it is not recorded in a </w:t>
      </w:r>
      <w:proofErr w:type="gramStart"/>
      <w:r w:rsidRPr="004C2412">
        <w:t>way which</w:t>
      </w:r>
      <w:proofErr w:type="gramEnd"/>
      <w:r w:rsidRPr="004C2412">
        <w:t xml:space="preserve"> can be easily extracted for the purposes of this data.</w:t>
      </w:r>
    </w:p>
    <w:p w14:paraId="36091B78" w14:textId="0B40F01B" w:rsidR="007C25E4" w:rsidRPr="004C2412" w:rsidRDefault="007C25E4" w:rsidP="00A609AA">
      <w:pPr>
        <w:ind w:left="0"/>
      </w:pPr>
      <w:r w:rsidRPr="004C2412">
        <w:rPr>
          <w:b/>
        </w:rPr>
        <w:t xml:space="preserve">Reasonable excuse but no prior notice </w:t>
      </w:r>
      <w:r w:rsidRPr="004C2412">
        <w:t>- the job seeker had a reasonable excuse for not attending their appointment but failed to give prior notice of their inability to attend an appointment when it would have been reasonable to expect them to do so.</w:t>
      </w:r>
    </w:p>
    <w:p w14:paraId="36091B79" w14:textId="6E018EF8" w:rsidR="00B33FF0" w:rsidRPr="004C2412" w:rsidRDefault="00B33FF0" w:rsidP="00A609AA">
      <w:pPr>
        <w:ind w:left="0"/>
        <w:rPr>
          <w:b/>
        </w:rPr>
      </w:pPr>
      <w:r w:rsidRPr="004C2412">
        <w:rPr>
          <w:b/>
        </w:rPr>
        <w:t xml:space="preserve">Reconnection Failure </w:t>
      </w:r>
      <w:r w:rsidRPr="004C2412">
        <w:t xml:space="preserve">- may be applied </w:t>
      </w:r>
      <w:proofErr w:type="gramStart"/>
      <w:r w:rsidRPr="004C2412">
        <w:t>as a result</w:t>
      </w:r>
      <w:proofErr w:type="gramEnd"/>
      <w:r w:rsidRPr="004C2412">
        <w:t xml:space="preserve"> of a provider submitting a Provider Appointment Report (PAR) for non-attendance at a Re-engagement appointment or if the provider reports to DHS that a job seeker fails to meet another reconnection requirement without a reasonable excuse. A Reconnection Failure results in loss of payment from the date of the failure until the day the job seeker meets a further reconnection requirement.</w:t>
      </w:r>
    </w:p>
    <w:p w14:paraId="36091B7A" w14:textId="03D47FA4" w:rsidR="007C25E4" w:rsidRPr="004C2412" w:rsidRDefault="007C25E4" w:rsidP="00A609AA">
      <w:pPr>
        <w:ind w:left="0"/>
      </w:pPr>
      <w:r w:rsidRPr="004C2412">
        <w:rPr>
          <w:b/>
        </w:rPr>
        <w:t xml:space="preserve">Reduced work capacity </w:t>
      </w:r>
      <w:r w:rsidR="00CC3FE3" w:rsidRPr="004C2412">
        <w:t xml:space="preserve">- </w:t>
      </w:r>
      <w:r w:rsidR="00A153E5" w:rsidRPr="004C2412">
        <w:t xml:space="preserve">job seekers with </w:t>
      </w:r>
      <w:r w:rsidRPr="004C2412">
        <w:t>a</w:t>
      </w:r>
      <w:r w:rsidR="0027383C" w:rsidRPr="004C2412">
        <w:t>n assessed</w:t>
      </w:r>
      <w:r w:rsidRPr="004C2412">
        <w:t xml:space="preserve"> </w:t>
      </w:r>
      <w:r w:rsidR="001913B1" w:rsidRPr="004C2412">
        <w:t xml:space="preserve">temporary or partial </w:t>
      </w:r>
      <w:r w:rsidRPr="004C2412">
        <w:t>reduced work capacity of 0-14 hours a week</w:t>
      </w:r>
      <w:r w:rsidR="001913B1" w:rsidRPr="004C2412">
        <w:t xml:space="preserve"> </w:t>
      </w:r>
      <w:r w:rsidR="00A153E5" w:rsidRPr="004C2412">
        <w:t>do not have to</w:t>
      </w:r>
      <w:r w:rsidR="00EC3067" w:rsidRPr="004C2412">
        <w:t xml:space="preserve"> </w:t>
      </w:r>
      <w:r w:rsidR="00A153E5" w:rsidRPr="004C2412">
        <w:t>be</w:t>
      </w:r>
      <w:r w:rsidR="00EC3067" w:rsidRPr="004C2412">
        <w:t xml:space="preserve"> </w:t>
      </w:r>
      <w:r w:rsidR="00A153E5" w:rsidRPr="004C2412">
        <w:t xml:space="preserve">in employment services, and </w:t>
      </w:r>
      <w:r w:rsidRPr="004C2412">
        <w:t xml:space="preserve">are able </w:t>
      </w:r>
      <w:proofErr w:type="gramStart"/>
      <w:r w:rsidRPr="004C2412">
        <w:t>to fully satisfy</w:t>
      </w:r>
      <w:proofErr w:type="gramEnd"/>
      <w:r w:rsidRPr="004C2412">
        <w:t xml:space="preserve"> their </w:t>
      </w:r>
      <w:r w:rsidR="00865387" w:rsidRPr="004C2412">
        <w:t xml:space="preserve">activity test </w:t>
      </w:r>
      <w:r w:rsidRPr="004C2412">
        <w:t>requirements through a quarterly interview with th</w:t>
      </w:r>
      <w:r w:rsidR="00680E4C" w:rsidRPr="004C2412">
        <w:t>e Department of Human Services.</w:t>
      </w:r>
    </w:p>
    <w:p w14:paraId="36091B7B" w14:textId="0AA92B3E" w:rsidR="009763C2" w:rsidRPr="004C2412" w:rsidRDefault="009763C2" w:rsidP="00A609AA">
      <w:pPr>
        <w:ind w:left="0"/>
      </w:pPr>
      <w:r w:rsidRPr="004C2412">
        <w:rPr>
          <w:b/>
        </w:rPr>
        <w:lastRenderedPageBreak/>
        <w:t xml:space="preserve">Serious Failure </w:t>
      </w:r>
      <w:r w:rsidRPr="004C241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36091B7C" w14:textId="520A019B" w:rsidR="007C25E4" w:rsidRPr="004C2412" w:rsidRDefault="007C25E4" w:rsidP="00A609AA">
      <w:pPr>
        <w:ind w:left="0"/>
      </w:pPr>
      <w:r w:rsidRPr="004C2412">
        <w:rPr>
          <w:b/>
        </w:rPr>
        <w:t xml:space="preserve">Submitting PRs/PARs </w:t>
      </w:r>
      <w:r w:rsidRPr="004C2412">
        <w:t xml:space="preserve">- means that the Department of Human Services rejected the Participation Report or Provider Appointment Report </w:t>
      </w:r>
      <w:proofErr w:type="gramStart"/>
      <w:r w:rsidRPr="004C2412">
        <w:t>on the grounds that</w:t>
      </w:r>
      <w:proofErr w:type="gramEnd"/>
      <w:r w:rsidRPr="004C2412">
        <w:t xml:space="preserve"> it was not valid. This includes, for example, where the report </w:t>
      </w:r>
      <w:proofErr w:type="gramStart"/>
      <w:r w:rsidRPr="004C2412">
        <w:t>was submitted</w:t>
      </w:r>
      <w:proofErr w:type="gramEnd"/>
      <w:r w:rsidRPr="004C2412">
        <w:t xml:space="preserve"> for a period during which the job seeker had an exemption or was not receiving any payments; it was submitted for a requirement not contained in the Job Plan; or the report was filled out incorrectly containing the wrong code or date of incident.</w:t>
      </w:r>
    </w:p>
    <w:p w14:paraId="36091B7D" w14:textId="79C94F50" w:rsidR="007C25E4" w:rsidRPr="004C2412" w:rsidRDefault="002A4EB2" w:rsidP="00A609AA">
      <w:pPr>
        <w:ind w:left="0"/>
      </w:pPr>
      <w:r w:rsidRPr="004C2412">
        <w:rPr>
          <w:b/>
        </w:rPr>
        <w:t>Temporary exemption</w:t>
      </w:r>
      <w:r w:rsidR="007C25E4" w:rsidRPr="004C2412">
        <w:t xml:space="preserve"> </w:t>
      </w:r>
      <w:r w:rsidR="00F124B8" w:rsidRPr="004C2412">
        <w:t xml:space="preserve">- </w:t>
      </w:r>
      <w:r w:rsidR="00F962E1" w:rsidRPr="004C2412">
        <w:t xml:space="preserve">job seekers can be granted an exemption by the Department of Human Services, for a specified </w:t>
      </w:r>
      <w:proofErr w:type="gramStart"/>
      <w:r w:rsidR="00F962E1" w:rsidRPr="004C2412">
        <w:t>period of time</w:t>
      </w:r>
      <w:proofErr w:type="gramEnd"/>
      <w:r w:rsidR="00F962E1" w:rsidRPr="004C2412">
        <w:t xml:space="preserve">, from complying with their requirements. Exemptions </w:t>
      </w:r>
      <w:proofErr w:type="gramStart"/>
      <w:r w:rsidR="00F962E1" w:rsidRPr="004C2412">
        <w:t>are granted</w:t>
      </w:r>
      <w:proofErr w:type="gramEnd"/>
      <w:r w:rsidR="00F962E1" w:rsidRPr="004C2412">
        <w:t xml:space="preserve"> if the job seeker does not have the capacity to undertake mutual obligation requirements due to the impact of personal or other circumstances beyond their control (e.g. temporary medical incapacity). Job seekers do not have to </w:t>
      </w:r>
      <w:r w:rsidR="0027383C" w:rsidRPr="004C2412">
        <w:t>use</w:t>
      </w:r>
      <w:r w:rsidR="00F962E1" w:rsidRPr="004C2412">
        <w:t xml:space="preserve"> employment services for the duration of their exemption.</w:t>
      </w:r>
    </w:p>
    <w:p w14:paraId="36091B7E" w14:textId="3A544BF3" w:rsidR="007C25E4" w:rsidRPr="004C2412" w:rsidRDefault="007C25E4" w:rsidP="00A609AA">
      <w:pPr>
        <w:ind w:left="0"/>
      </w:pPr>
      <w:r w:rsidRPr="004C2412">
        <w:rPr>
          <w:b/>
        </w:rPr>
        <w:t xml:space="preserve">The Department of Human Services </w:t>
      </w:r>
      <w:r w:rsidRPr="004C2412">
        <w:t>– From 1 July 2011, Centrelink became part of the Department of Human Services. Data releases dated prior to 1 July 2011 may refer to Centrelink instead of the Department of Human Services.</w:t>
      </w:r>
    </w:p>
    <w:p w14:paraId="36091B7F" w14:textId="6817AB5D" w:rsidR="00376D9F" w:rsidRPr="004C2412" w:rsidRDefault="002C6688" w:rsidP="00A609AA">
      <w:pPr>
        <w:ind w:left="0"/>
      </w:pPr>
      <w:r w:rsidRPr="004C2412">
        <w:rPr>
          <w:b/>
        </w:rPr>
        <w:t>Total job seekers</w:t>
      </w:r>
      <w:r w:rsidRPr="004C2412">
        <w:t xml:space="preserve"> -</w:t>
      </w:r>
      <w:r w:rsidR="0027383C" w:rsidRPr="004C2412">
        <w:t xml:space="preserve"> are all people receiving an income support payment with mutual obligation requirements (but excluding recipients of Disability Support pension). It comprises ‘Active job seekers’ who currently need to use employment services (i.e. jobactive, Disability Employment Services (DES), the Community Development Programme (CDP) or the Transition to Work (TTW) Service), as well as ‘Other job seekers’ who have a ‘Temporary exemption’, ‘Reduced work capacity’ or are und</w:t>
      </w:r>
      <w:r w:rsidR="00F65699" w:rsidRPr="004C2412">
        <w:t>ertaking an ‘Approved activity’.</w:t>
      </w:r>
    </w:p>
    <w:p w14:paraId="36091B80" w14:textId="72B3CC87" w:rsidR="007C25E4" w:rsidRPr="004C2412" w:rsidRDefault="007C25E4" w:rsidP="00A609AA">
      <w:pPr>
        <w:ind w:left="0"/>
      </w:pPr>
      <w:r w:rsidRPr="004C2412">
        <w:rPr>
          <w:b/>
        </w:rPr>
        <w:t>Transport difficulties -</w:t>
      </w:r>
      <w:r w:rsidRPr="004C2412">
        <w:t xml:space="preserve"> means that the Department of Human Services determined unforeseeable transport difficulties prevented the job seeker from complying with the requirement (for example, a car breaking down or public transport services being cancelled or disrupted).</w:t>
      </w:r>
    </w:p>
    <w:p w14:paraId="36091B81" w14:textId="77B8AFDC" w:rsidR="007C25E4" w:rsidRPr="004C2412" w:rsidRDefault="007C25E4" w:rsidP="00A609AA">
      <w:pPr>
        <w:ind w:left="0"/>
      </w:pPr>
      <w:r w:rsidRPr="004C2412">
        <w:rPr>
          <w:b/>
        </w:rPr>
        <w:t xml:space="preserve">Valid reason </w:t>
      </w:r>
      <w:r w:rsidRPr="004C2412">
        <w:t>- means that the provider considers the job seeker had a reasonable excuse for not attending the appointment.</w:t>
      </w:r>
    </w:p>
    <w:p w14:paraId="36091B82" w14:textId="16A558D2" w:rsidR="007C25E4" w:rsidRPr="004C2412" w:rsidRDefault="007C25E4" w:rsidP="00A609AA">
      <w:pPr>
        <w:ind w:left="0"/>
      </w:pPr>
      <w:r w:rsidRPr="004C2412">
        <w:rPr>
          <w:b/>
        </w:rPr>
        <w:t xml:space="preserve">Vulnerability </w:t>
      </w:r>
      <w:r w:rsidR="00A24D72" w:rsidRPr="004C2412">
        <w:rPr>
          <w:b/>
        </w:rPr>
        <w:t>Indicator</w:t>
      </w:r>
      <w:r w:rsidRPr="004C2412">
        <w:t xml:space="preserve">- means that a job seeker has a diagnosed condition or personal circumstance (e.g. homelessness, mental illness) that may currently </w:t>
      </w:r>
      <w:proofErr w:type="gramStart"/>
      <w:r w:rsidRPr="004C2412">
        <w:t>impact on</w:t>
      </w:r>
      <w:proofErr w:type="gramEnd"/>
      <w:r w:rsidRPr="004C2412">
        <w:t xml:space="preserve"> thei</w:t>
      </w:r>
      <w:r w:rsidR="00865387" w:rsidRPr="004C2412">
        <w:t>r capacity to comply with activity test</w:t>
      </w:r>
      <w:r w:rsidRPr="004C2412">
        <w:t xml:space="preserve"> requirements, although it does not exempt a job seeker from these requirements.</w:t>
      </w:r>
    </w:p>
    <w:p w14:paraId="2AD62FC6" w14:textId="1629027A" w:rsidR="00155D0F" w:rsidRPr="004C2412" w:rsidRDefault="00F02E7D" w:rsidP="00A609AA">
      <w:pPr>
        <w:ind w:left="0"/>
      </w:pPr>
      <w:r w:rsidRPr="004C2412">
        <w:rPr>
          <w:b/>
        </w:rPr>
        <w:t xml:space="preserve">YAL </w:t>
      </w:r>
      <w:r w:rsidRPr="004C2412">
        <w:t>- Youth Allowance</w:t>
      </w:r>
      <w:r w:rsidR="00F65699" w:rsidRPr="004C2412">
        <w:t>.</w:t>
      </w:r>
      <w:r w:rsidRPr="004C2412">
        <w:t xml:space="preserve"> </w:t>
      </w:r>
    </w:p>
    <w:p w14:paraId="36091B83" w14:textId="008BD830" w:rsidR="005A3646" w:rsidRPr="004C2412" w:rsidRDefault="005A3646" w:rsidP="00A609AA">
      <w:pPr>
        <w:ind w:left="0"/>
      </w:pPr>
      <w:r w:rsidRPr="004C2412">
        <w:rPr>
          <w:b/>
        </w:rPr>
        <w:t xml:space="preserve">Notes: </w:t>
      </w:r>
    </w:p>
    <w:p w14:paraId="36091B84" w14:textId="3FBAA342" w:rsidR="005A3646" w:rsidRPr="004C2412" w:rsidRDefault="005A3646" w:rsidP="00A609AA">
      <w:pPr>
        <w:ind w:left="0"/>
      </w:pPr>
      <w:r w:rsidRPr="004C2412">
        <w:t xml:space="preserve">The above tables show all compliance actions that were applied or finalised during the </w:t>
      </w:r>
      <w:r w:rsidR="004C2412" w:rsidRPr="004C2412">
        <w:t>third</w:t>
      </w:r>
      <w:r w:rsidR="0088604D" w:rsidRPr="004C2412">
        <w:t xml:space="preserve"> </w:t>
      </w:r>
      <w:r w:rsidRPr="004C2412">
        <w:t xml:space="preserve">quarter of the </w:t>
      </w:r>
      <w:r w:rsidR="00000A13" w:rsidRPr="004C2412">
        <w:t>201</w:t>
      </w:r>
      <w:r w:rsidR="005124E5" w:rsidRPr="004C2412">
        <w:t>7</w:t>
      </w:r>
      <w:r w:rsidR="009D5107" w:rsidRPr="004C2412">
        <w:t xml:space="preserve"> - </w:t>
      </w:r>
      <w:r w:rsidR="009361D3" w:rsidRPr="004C2412">
        <w:t>1</w:t>
      </w:r>
      <w:r w:rsidR="005124E5" w:rsidRPr="004C2412">
        <w:t>8</w:t>
      </w:r>
      <w:r w:rsidRPr="004C2412">
        <w:t xml:space="preserve"> financial year (i.e. applied/finalised in the period </w:t>
      </w:r>
      <w:r w:rsidR="00390C8B" w:rsidRPr="004C2412">
        <w:t>1/</w:t>
      </w:r>
      <w:r w:rsidR="004C2412" w:rsidRPr="004C2412">
        <w:t>1</w:t>
      </w:r>
      <w:r w:rsidR="00390C8B" w:rsidRPr="004C2412">
        <w:t>/201</w:t>
      </w:r>
      <w:r w:rsidR="004C2412" w:rsidRPr="004C2412">
        <w:t>8</w:t>
      </w:r>
      <w:r w:rsidR="00390C8B" w:rsidRPr="004C2412">
        <w:t xml:space="preserve"> </w:t>
      </w:r>
      <w:r w:rsidR="009A3511" w:rsidRPr="004C2412">
        <w:t>–</w:t>
      </w:r>
      <w:r w:rsidR="00390C8B" w:rsidRPr="004C2412">
        <w:t xml:space="preserve"> </w:t>
      </w:r>
      <w:r w:rsidR="004C2412" w:rsidRPr="004C2412">
        <w:t>31/03</w:t>
      </w:r>
      <w:r w:rsidR="00272E0B" w:rsidRPr="004C2412">
        <w:t>/</w:t>
      </w:r>
      <w:r w:rsidR="002349C7" w:rsidRPr="004C2412">
        <w:t>2</w:t>
      </w:r>
      <w:r w:rsidR="00D458D7" w:rsidRPr="004C2412">
        <w:t>01</w:t>
      </w:r>
      <w:r w:rsidR="004C2412" w:rsidRPr="004C2412">
        <w:t>8</w:t>
      </w:r>
      <w:r w:rsidR="00390C8B" w:rsidRPr="004C2412">
        <w:t xml:space="preserve"> </w:t>
      </w:r>
      <w:r w:rsidRPr="004C2412">
        <w:t xml:space="preserve">inclusive) and not under review, revoked or otherwise overturned as at </w:t>
      </w:r>
      <w:r w:rsidR="004C2412" w:rsidRPr="004C2412">
        <w:t>14</w:t>
      </w:r>
      <w:r w:rsidR="005124E5" w:rsidRPr="004C2412">
        <w:t xml:space="preserve"> </w:t>
      </w:r>
      <w:r w:rsidR="004C2412" w:rsidRPr="004C2412">
        <w:t>May</w:t>
      </w:r>
      <w:r w:rsidR="00036D73">
        <w:t xml:space="preserve"> </w:t>
      </w:r>
      <w:r w:rsidR="002349C7" w:rsidRPr="004C2412">
        <w:t>2018</w:t>
      </w:r>
      <w:r w:rsidRPr="004C2412">
        <w:t>. This lag is to allow for revie</w:t>
      </w:r>
      <w:r w:rsidR="00680E4C" w:rsidRPr="004C2412">
        <w:t>ws and appeals to be finalised.</w:t>
      </w:r>
    </w:p>
    <w:p w14:paraId="36091B85" w14:textId="7BF54D95" w:rsidR="005A3646" w:rsidRPr="004C2412" w:rsidRDefault="005A3646" w:rsidP="00A609AA">
      <w:pPr>
        <w:ind w:left="0"/>
      </w:pPr>
      <w:r w:rsidRPr="004C2412">
        <w:lastRenderedPageBreak/>
        <w:t xml:space="preserve">The tables </w:t>
      </w:r>
      <w:r w:rsidR="00D93365" w:rsidRPr="004C2412">
        <w:t xml:space="preserve">in Part B </w:t>
      </w:r>
      <w:r w:rsidRPr="004C2412">
        <w:t>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36091B86" w14:textId="320F07FD" w:rsidR="005A3646" w:rsidRPr="004C2412" w:rsidRDefault="005A3646" w:rsidP="00A609AA">
      <w:pPr>
        <w:ind w:left="0"/>
      </w:pPr>
      <w:r w:rsidRPr="004C2412">
        <w:t xml:space="preserve">The Allowance Type breakdown refers to the payment type that a job seeker was in receipt of at the time of </w:t>
      </w:r>
      <w:r w:rsidR="00D93365" w:rsidRPr="004C2412">
        <w:t xml:space="preserve">the compliance action i.e. </w:t>
      </w:r>
      <w:proofErr w:type="spellStart"/>
      <w:r w:rsidR="00D93365" w:rsidRPr="004C2412">
        <w:t>News</w:t>
      </w:r>
      <w:r w:rsidRPr="004C2412">
        <w:t>tart</w:t>
      </w:r>
      <w:proofErr w:type="spellEnd"/>
      <w:r w:rsidRPr="004C2412">
        <w:t xml:space="preserve"> Allowanc</w:t>
      </w:r>
      <w:r w:rsidR="00E14382" w:rsidRPr="004C2412">
        <w:t xml:space="preserve">e (NSA), Youth Allowance (YAL) </w:t>
      </w:r>
      <w:r w:rsidRPr="004C2412">
        <w:t>&amp; Parenting Payment Single (PPS).</w:t>
      </w:r>
    </w:p>
    <w:p w14:paraId="36091B87" w14:textId="26748038" w:rsidR="005A3646" w:rsidRPr="004C2412" w:rsidRDefault="005A3646" w:rsidP="00A609AA">
      <w:pPr>
        <w:ind w:left="0"/>
      </w:pPr>
      <w:r w:rsidRPr="004C2412">
        <w:t>Where very small numbers of compliance a</w:t>
      </w:r>
      <w:r w:rsidR="00972D98" w:rsidRPr="004C2412">
        <w:t xml:space="preserve">ctions (less than </w:t>
      </w:r>
      <w:r w:rsidR="002602C9" w:rsidRPr="004C2412">
        <w:t>5</w:t>
      </w:r>
      <w:r w:rsidRPr="004C2412">
        <w:t xml:space="preserve">) of a particular type occur, the actual number </w:t>
      </w:r>
      <w:proofErr w:type="gramStart"/>
      <w:r w:rsidRPr="004C2412">
        <w:t>is not published</w:t>
      </w:r>
      <w:proofErr w:type="gramEnd"/>
      <w:r w:rsidRPr="004C2412">
        <w:t>.</w:t>
      </w:r>
      <w:r w:rsidR="00972D98" w:rsidRPr="004C2412">
        <w:t xml:space="preserve"> An </w:t>
      </w:r>
      <w:r w:rsidR="000158E9">
        <w:t>‘</w:t>
      </w:r>
      <w:r w:rsidR="000158E9" w:rsidRPr="000158E9">
        <w:rPr>
          <w:i/>
        </w:rPr>
        <w:t>np</w:t>
      </w:r>
      <w:r w:rsidR="000158E9">
        <w:t>’</w:t>
      </w:r>
      <w:r w:rsidR="00972D98" w:rsidRPr="004C2412">
        <w:t xml:space="preserve"> is used where the &lt;</w:t>
      </w:r>
      <w:proofErr w:type="gramStart"/>
      <w:r w:rsidR="002602C9" w:rsidRPr="004C2412">
        <w:t>5</w:t>
      </w:r>
      <w:proofErr w:type="gramEnd"/>
      <w:r w:rsidR="001B1FD7" w:rsidRPr="004C2412">
        <w:t xml:space="preserve"> can be derived through totals or other values.</w:t>
      </w:r>
      <w:r w:rsidR="00FB7040" w:rsidRPr="004C2412">
        <w:t xml:space="preserve"> </w:t>
      </w:r>
    </w:p>
    <w:p w14:paraId="36091B88" w14:textId="3D39CC35" w:rsidR="005A3646" w:rsidRPr="004C2412" w:rsidRDefault="005A3646" w:rsidP="00A609AA">
      <w:pPr>
        <w:ind w:left="0"/>
      </w:pPr>
      <w:r w:rsidRPr="004C2412">
        <w:t>Many of the tables include financial year to date figures</w:t>
      </w:r>
      <w:r w:rsidR="00D93365" w:rsidRPr="004C2412">
        <w:t>. H</w:t>
      </w:r>
      <w:r w:rsidRPr="004C2412">
        <w:t>owever</w:t>
      </w:r>
      <w:r w:rsidR="00D93365" w:rsidRPr="004C2412">
        <w:t>,</w:t>
      </w:r>
      <w:r w:rsidRPr="004C2412">
        <w:t xml:space="preserve"> </w:t>
      </w:r>
      <w:proofErr w:type="gramStart"/>
      <w:r w:rsidRPr="004C2412">
        <w:t>there are some tables that</w:t>
      </w:r>
      <w:proofErr w:type="gramEnd"/>
      <w:r w:rsidRPr="004C2412">
        <w:t xml:space="preserve"> do not include financial year to date figures due to the way the data is captured.</w:t>
      </w:r>
    </w:p>
    <w:p w14:paraId="36091B89" w14:textId="11D3E26D" w:rsidR="005A3646" w:rsidRPr="00FB63AD" w:rsidRDefault="005A3646" w:rsidP="00A609AA">
      <w:pPr>
        <w:ind w:left="0"/>
      </w:pPr>
      <w:r w:rsidRPr="004C2412">
        <w:t xml:space="preserve">This data </w:t>
      </w:r>
      <w:proofErr w:type="gramStart"/>
      <w:r w:rsidRPr="004C2412">
        <w:t>was extracted</w:t>
      </w:r>
      <w:proofErr w:type="gramEnd"/>
      <w:r w:rsidRPr="004C2412">
        <w:t xml:space="preserve"> by the Department of </w:t>
      </w:r>
      <w:r w:rsidR="00E14382" w:rsidRPr="004C2412">
        <w:t>Social Services, sourcing information through</w:t>
      </w:r>
      <w:r w:rsidRPr="004C2412">
        <w:t xml:space="preserve"> the </w:t>
      </w:r>
      <w:r w:rsidR="008A670E" w:rsidRPr="004C2412">
        <w:t xml:space="preserve">Employment </w:t>
      </w:r>
      <w:r w:rsidR="00E14382" w:rsidRPr="004C2412">
        <w:t>Business Intelligence Warehouse</w:t>
      </w:r>
      <w:r w:rsidRPr="004C2412">
        <w:t>.</w:t>
      </w:r>
    </w:p>
    <w:sectPr w:rsidR="005A3646" w:rsidRPr="00FB63AD" w:rsidSect="008A2A10">
      <w:type w:val="continuous"/>
      <w:pgSz w:w="16838" w:h="11906" w:orient="landscape"/>
      <w:pgMar w:top="142" w:right="962" w:bottom="720"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91B8C" w14:textId="77777777" w:rsidR="008244B7" w:rsidRDefault="008244B7" w:rsidP="00C7637E">
      <w:pPr>
        <w:spacing w:before="0" w:after="0" w:line="240" w:lineRule="auto"/>
      </w:pPr>
      <w:r>
        <w:separator/>
      </w:r>
    </w:p>
  </w:endnote>
  <w:endnote w:type="continuationSeparator" w:id="0">
    <w:p w14:paraId="36091B8D" w14:textId="77777777" w:rsidR="008244B7" w:rsidRDefault="008244B7"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6769" w14:textId="77777777" w:rsidR="008244B7" w:rsidRDefault="00824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592015"/>
      <w:docPartObj>
        <w:docPartGallery w:val="Page Numbers (Bottom of Page)"/>
        <w:docPartUnique/>
      </w:docPartObj>
    </w:sdtPr>
    <w:sdtEndPr/>
    <w:sdtContent>
      <w:p w14:paraId="65311657" w14:textId="5C5EFA09" w:rsidR="008244B7" w:rsidRDefault="008244B7">
        <w:pPr>
          <w:pStyle w:val="Footer"/>
          <w:jc w:val="right"/>
        </w:pPr>
        <w:r>
          <w:t xml:space="preserve">Page | </w:t>
        </w:r>
        <w:r>
          <w:fldChar w:fldCharType="begin"/>
        </w:r>
        <w:r>
          <w:instrText xml:space="preserve"> PAGE   \* MERGEFORMAT </w:instrText>
        </w:r>
        <w:r>
          <w:fldChar w:fldCharType="separate"/>
        </w:r>
        <w:r w:rsidR="00793D77">
          <w:rPr>
            <w:noProof/>
          </w:rPr>
          <w:t>30</w:t>
        </w:r>
        <w:r>
          <w:rPr>
            <w:noProof/>
          </w:rPr>
          <w:fldChar w:fldCharType="end"/>
        </w:r>
        <w:r>
          <w:t xml:space="preserve"> </w:t>
        </w:r>
      </w:p>
    </w:sdtContent>
  </w:sdt>
  <w:p w14:paraId="23FE4351" w14:textId="77777777" w:rsidR="008244B7" w:rsidRDefault="00824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515E" w14:textId="77777777" w:rsidR="008244B7" w:rsidRDefault="00824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91B8A" w14:textId="77777777" w:rsidR="008244B7" w:rsidRDefault="008244B7" w:rsidP="00C7637E">
      <w:pPr>
        <w:spacing w:before="0" w:after="0" w:line="240" w:lineRule="auto"/>
      </w:pPr>
      <w:r>
        <w:separator/>
      </w:r>
    </w:p>
  </w:footnote>
  <w:footnote w:type="continuationSeparator" w:id="0">
    <w:p w14:paraId="36091B8B" w14:textId="77777777" w:rsidR="008244B7" w:rsidRDefault="008244B7"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70200" w14:textId="77777777" w:rsidR="008244B7" w:rsidRDefault="00824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1B91" w14:textId="77777777" w:rsidR="008244B7" w:rsidRPr="00B10E31" w:rsidRDefault="008244B7" w:rsidP="005F668D">
    <w:pPr>
      <w:pStyle w:val="Header"/>
      <w:tabs>
        <w:tab w:val="left" w:pos="3177"/>
        <w:tab w:val="right" w:pos="14884"/>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4FA6C" w14:textId="77777777" w:rsidR="008244B7" w:rsidRDefault="00824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EDA"/>
    <w:multiLevelType w:val="hybridMultilevel"/>
    <w:tmpl w:val="90EC3E34"/>
    <w:lvl w:ilvl="0" w:tplc="C3B8FF58">
      <w:numFmt w:val="bullet"/>
      <w:lvlText w:val="•"/>
      <w:lvlJc w:val="left"/>
      <w:pPr>
        <w:ind w:left="2159" w:hanging="435"/>
      </w:pPr>
      <w:rPr>
        <w:rFonts w:ascii="Gill Sans MT" w:eastAsiaTheme="minorHAnsi" w:hAnsi="Gill Sans MT" w:cstheme="minorBidi"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1"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46D40257"/>
    <w:multiLevelType w:val="hybridMultilevel"/>
    <w:tmpl w:val="FEF0EF58"/>
    <w:lvl w:ilvl="0" w:tplc="CF14E480">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7" w15:restartNumberingAfterBreak="0">
    <w:nsid w:val="4F76347E"/>
    <w:multiLevelType w:val="hybridMultilevel"/>
    <w:tmpl w:val="1DB87378"/>
    <w:lvl w:ilvl="0" w:tplc="65F00200">
      <w:start w:val="6"/>
      <w:numFmt w:val="bullet"/>
      <w:lvlText w:val="-"/>
      <w:lvlJc w:val="left"/>
      <w:pPr>
        <w:ind w:left="720" w:hanging="360"/>
      </w:pPr>
      <w:rPr>
        <w:rFonts w:ascii="Gill Sans MT" w:eastAsia="Times New Roman" w:hAnsi="Gill Sans MT"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7553E9"/>
    <w:multiLevelType w:val="hybridMultilevel"/>
    <w:tmpl w:val="A580D08E"/>
    <w:lvl w:ilvl="0" w:tplc="B8D8C254">
      <w:numFmt w:val="bullet"/>
      <w:lvlText w:val="-"/>
      <w:lvlJc w:val="left"/>
      <w:pPr>
        <w:ind w:left="643" w:hanging="360"/>
      </w:pPr>
      <w:rPr>
        <w:rFonts w:ascii="Gill Sans MT" w:eastAsiaTheme="minorHAnsi" w:hAnsi="Gill Sans MT" w:cstheme="minorBidi"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9"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10"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10"/>
  </w:num>
  <w:num w:numId="2">
    <w:abstractNumId w:val="0"/>
  </w:num>
  <w:num w:numId="3">
    <w:abstractNumId w:val="2"/>
  </w:num>
  <w:num w:numId="4">
    <w:abstractNumId w:val="4"/>
  </w:num>
  <w:num w:numId="5">
    <w:abstractNumId w:val="9"/>
  </w:num>
  <w:num w:numId="6">
    <w:abstractNumId w:val="3"/>
  </w:num>
  <w:num w:numId="7">
    <w:abstractNumId w:val="5"/>
  </w:num>
  <w:num w:numId="8">
    <w:abstractNumId w:val="1"/>
  </w:num>
  <w:num w:numId="9">
    <w:abstractNumId w:val="7"/>
  </w:num>
  <w:num w:numId="10">
    <w:abstractNumId w:val="6"/>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003259"/>
    <w:rsid w:val="000000B5"/>
    <w:rsid w:val="00000A13"/>
    <w:rsid w:val="00001540"/>
    <w:rsid w:val="00001967"/>
    <w:rsid w:val="00003259"/>
    <w:rsid w:val="00007277"/>
    <w:rsid w:val="00010A81"/>
    <w:rsid w:val="00010AB5"/>
    <w:rsid w:val="0001211D"/>
    <w:rsid w:val="00012C2F"/>
    <w:rsid w:val="0001314D"/>
    <w:rsid w:val="000158E3"/>
    <w:rsid w:val="000158E9"/>
    <w:rsid w:val="000178B1"/>
    <w:rsid w:val="00022423"/>
    <w:rsid w:val="00023D5D"/>
    <w:rsid w:val="00024056"/>
    <w:rsid w:val="000242A2"/>
    <w:rsid w:val="00026E56"/>
    <w:rsid w:val="00033348"/>
    <w:rsid w:val="00033DF5"/>
    <w:rsid w:val="0003431F"/>
    <w:rsid w:val="00034DCA"/>
    <w:rsid w:val="00034EF4"/>
    <w:rsid w:val="00036B4A"/>
    <w:rsid w:val="00036D73"/>
    <w:rsid w:val="00041A58"/>
    <w:rsid w:val="00041C6E"/>
    <w:rsid w:val="00043B1A"/>
    <w:rsid w:val="00044D26"/>
    <w:rsid w:val="000474CB"/>
    <w:rsid w:val="00052513"/>
    <w:rsid w:val="00052EA2"/>
    <w:rsid w:val="00054BD6"/>
    <w:rsid w:val="0005523D"/>
    <w:rsid w:val="000564D1"/>
    <w:rsid w:val="000570A8"/>
    <w:rsid w:val="00060615"/>
    <w:rsid w:val="00063A1B"/>
    <w:rsid w:val="00064180"/>
    <w:rsid w:val="00065847"/>
    <w:rsid w:val="00066E69"/>
    <w:rsid w:val="00070530"/>
    <w:rsid w:val="0007155C"/>
    <w:rsid w:val="000736AD"/>
    <w:rsid w:val="00074775"/>
    <w:rsid w:val="000770FC"/>
    <w:rsid w:val="000817B9"/>
    <w:rsid w:val="00081F87"/>
    <w:rsid w:val="00083309"/>
    <w:rsid w:val="00083B00"/>
    <w:rsid w:val="00084FA0"/>
    <w:rsid w:val="0008643E"/>
    <w:rsid w:val="00090D52"/>
    <w:rsid w:val="0009269F"/>
    <w:rsid w:val="000929BD"/>
    <w:rsid w:val="00092B18"/>
    <w:rsid w:val="00092D51"/>
    <w:rsid w:val="000934DA"/>
    <w:rsid w:val="00093804"/>
    <w:rsid w:val="00094E0F"/>
    <w:rsid w:val="00094EDD"/>
    <w:rsid w:val="00095D92"/>
    <w:rsid w:val="00096968"/>
    <w:rsid w:val="000A2CE6"/>
    <w:rsid w:val="000A3F25"/>
    <w:rsid w:val="000A4474"/>
    <w:rsid w:val="000A4899"/>
    <w:rsid w:val="000A7452"/>
    <w:rsid w:val="000B00B7"/>
    <w:rsid w:val="000B257F"/>
    <w:rsid w:val="000B28B7"/>
    <w:rsid w:val="000B310D"/>
    <w:rsid w:val="000B4AEF"/>
    <w:rsid w:val="000B68D8"/>
    <w:rsid w:val="000C02DB"/>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927"/>
    <w:rsid w:val="000F2357"/>
    <w:rsid w:val="000F5AB0"/>
    <w:rsid w:val="000F6F73"/>
    <w:rsid w:val="000F71D3"/>
    <w:rsid w:val="001010B4"/>
    <w:rsid w:val="0010116A"/>
    <w:rsid w:val="001018A1"/>
    <w:rsid w:val="00102FF4"/>
    <w:rsid w:val="00106C5C"/>
    <w:rsid w:val="001112BC"/>
    <w:rsid w:val="00111B9F"/>
    <w:rsid w:val="00111DBF"/>
    <w:rsid w:val="00112355"/>
    <w:rsid w:val="001124F7"/>
    <w:rsid w:val="00113864"/>
    <w:rsid w:val="00113BEF"/>
    <w:rsid w:val="00113E2B"/>
    <w:rsid w:val="00115666"/>
    <w:rsid w:val="00116D06"/>
    <w:rsid w:val="00117C27"/>
    <w:rsid w:val="00122730"/>
    <w:rsid w:val="001243B0"/>
    <w:rsid w:val="00124ADD"/>
    <w:rsid w:val="00124ED6"/>
    <w:rsid w:val="00125577"/>
    <w:rsid w:val="0012559F"/>
    <w:rsid w:val="00126458"/>
    <w:rsid w:val="00127D89"/>
    <w:rsid w:val="00131442"/>
    <w:rsid w:val="001333AA"/>
    <w:rsid w:val="001338FF"/>
    <w:rsid w:val="00134221"/>
    <w:rsid w:val="001347AD"/>
    <w:rsid w:val="00134FC7"/>
    <w:rsid w:val="00135D0E"/>
    <w:rsid w:val="0013652F"/>
    <w:rsid w:val="00137F21"/>
    <w:rsid w:val="0014305B"/>
    <w:rsid w:val="00143BD5"/>
    <w:rsid w:val="0014655B"/>
    <w:rsid w:val="0014688F"/>
    <w:rsid w:val="00147817"/>
    <w:rsid w:val="001523BE"/>
    <w:rsid w:val="00152AF5"/>
    <w:rsid w:val="00153BC2"/>
    <w:rsid w:val="00153D93"/>
    <w:rsid w:val="00154E49"/>
    <w:rsid w:val="00155D0F"/>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480E"/>
    <w:rsid w:val="00187AE6"/>
    <w:rsid w:val="00190075"/>
    <w:rsid w:val="00191253"/>
    <w:rsid w:val="001913B1"/>
    <w:rsid w:val="0019245D"/>
    <w:rsid w:val="00196726"/>
    <w:rsid w:val="001969A2"/>
    <w:rsid w:val="001975E9"/>
    <w:rsid w:val="001A09B7"/>
    <w:rsid w:val="001A0D0F"/>
    <w:rsid w:val="001A3D82"/>
    <w:rsid w:val="001A5299"/>
    <w:rsid w:val="001A796B"/>
    <w:rsid w:val="001A7B9B"/>
    <w:rsid w:val="001B0F63"/>
    <w:rsid w:val="001B11E6"/>
    <w:rsid w:val="001B1FD7"/>
    <w:rsid w:val="001B2619"/>
    <w:rsid w:val="001B3BF6"/>
    <w:rsid w:val="001B41E2"/>
    <w:rsid w:val="001B48D1"/>
    <w:rsid w:val="001B5875"/>
    <w:rsid w:val="001B669E"/>
    <w:rsid w:val="001B6724"/>
    <w:rsid w:val="001B6D9D"/>
    <w:rsid w:val="001C17AF"/>
    <w:rsid w:val="001C32B0"/>
    <w:rsid w:val="001C3BE1"/>
    <w:rsid w:val="001C42F3"/>
    <w:rsid w:val="001C43A2"/>
    <w:rsid w:val="001C49EA"/>
    <w:rsid w:val="001C531E"/>
    <w:rsid w:val="001C6B40"/>
    <w:rsid w:val="001D1E00"/>
    <w:rsid w:val="001D4777"/>
    <w:rsid w:val="001D482B"/>
    <w:rsid w:val="001D6B2E"/>
    <w:rsid w:val="001D7BF1"/>
    <w:rsid w:val="001D7C4B"/>
    <w:rsid w:val="001E11C5"/>
    <w:rsid w:val="001E1638"/>
    <w:rsid w:val="001E309F"/>
    <w:rsid w:val="001E3D66"/>
    <w:rsid w:val="001E420A"/>
    <w:rsid w:val="001E446C"/>
    <w:rsid w:val="001E69A5"/>
    <w:rsid w:val="001E7284"/>
    <w:rsid w:val="001F1484"/>
    <w:rsid w:val="001F22DC"/>
    <w:rsid w:val="001F3813"/>
    <w:rsid w:val="001F5C76"/>
    <w:rsid w:val="001F7420"/>
    <w:rsid w:val="002023CB"/>
    <w:rsid w:val="002034C0"/>
    <w:rsid w:val="00211706"/>
    <w:rsid w:val="00211ADB"/>
    <w:rsid w:val="0021328B"/>
    <w:rsid w:val="00215AE8"/>
    <w:rsid w:val="00216F38"/>
    <w:rsid w:val="002176C1"/>
    <w:rsid w:val="00220E3F"/>
    <w:rsid w:val="00221802"/>
    <w:rsid w:val="002223E7"/>
    <w:rsid w:val="00223F41"/>
    <w:rsid w:val="00225EBF"/>
    <w:rsid w:val="00227326"/>
    <w:rsid w:val="0022798B"/>
    <w:rsid w:val="0023148E"/>
    <w:rsid w:val="00231BCE"/>
    <w:rsid w:val="002325C5"/>
    <w:rsid w:val="00233727"/>
    <w:rsid w:val="002349C7"/>
    <w:rsid w:val="00235A1F"/>
    <w:rsid w:val="00240E58"/>
    <w:rsid w:val="00242294"/>
    <w:rsid w:val="00242549"/>
    <w:rsid w:val="00243B8F"/>
    <w:rsid w:val="00244223"/>
    <w:rsid w:val="00244333"/>
    <w:rsid w:val="00244CB0"/>
    <w:rsid w:val="00244E0F"/>
    <w:rsid w:val="002459B5"/>
    <w:rsid w:val="0024712C"/>
    <w:rsid w:val="0025083F"/>
    <w:rsid w:val="002533BC"/>
    <w:rsid w:val="00253794"/>
    <w:rsid w:val="00253818"/>
    <w:rsid w:val="00253F6F"/>
    <w:rsid w:val="00254271"/>
    <w:rsid w:val="00254CE7"/>
    <w:rsid w:val="0025563A"/>
    <w:rsid w:val="002567EB"/>
    <w:rsid w:val="00257627"/>
    <w:rsid w:val="002602C9"/>
    <w:rsid w:val="0026117D"/>
    <w:rsid w:val="0026140B"/>
    <w:rsid w:val="00263D6A"/>
    <w:rsid w:val="0026402F"/>
    <w:rsid w:val="00266AE0"/>
    <w:rsid w:val="00266FAE"/>
    <w:rsid w:val="00270749"/>
    <w:rsid w:val="00272E0B"/>
    <w:rsid w:val="00272FDF"/>
    <w:rsid w:val="0027383C"/>
    <w:rsid w:val="0027474B"/>
    <w:rsid w:val="0027575B"/>
    <w:rsid w:val="002765BE"/>
    <w:rsid w:val="0027748E"/>
    <w:rsid w:val="002820FC"/>
    <w:rsid w:val="0028399B"/>
    <w:rsid w:val="00287925"/>
    <w:rsid w:val="002902B4"/>
    <w:rsid w:val="00291FC6"/>
    <w:rsid w:val="0029492C"/>
    <w:rsid w:val="002969C6"/>
    <w:rsid w:val="00297F88"/>
    <w:rsid w:val="002A109F"/>
    <w:rsid w:val="002A1655"/>
    <w:rsid w:val="002A3EE3"/>
    <w:rsid w:val="002A4EB2"/>
    <w:rsid w:val="002A5F00"/>
    <w:rsid w:val="002A75B4"/>
    <w:rsid w:val="002B1FF6"/>
    <w:rsid w:val="002B2F3F"/>
    <w:rsid w:val="002B6F85"/>
    <w:rsid w:val="002C105C"/>
    <w:rsid w:val="002C2A60"/>
    <w:rsid w:val="002C2DAE"/>
    <w:rsid w:val="002C4104"/>
    <w:rsid w:val="002C51D8"/>
    <w:rsid w:val="002C6688"/>
    <w:rsid w:val="002D2B19"/>
    <w:rsid w:val="002D30F4"/>
    <w:rsid w:val="002D53D9"/>
    <w:rsid w:val="002D5EDF"/>
    <w:rsid w:val="002D6CCA"/>
    <w:rsid w:val="002D7682"/>
    <w:rsid w:val="002D7A36"/>
    <w:rsid w:val="002E0026"/>
    <w:rsid w:val="002E00A0"/>
    <w:rsid w:val="002E1450"/>
    <w:rsid w:val="002E14FC"/>
    <w:rsid w:val="002E2BF6"/>
    <w:rsid w:val="002E5603"/>
    <w:rsid w:val="002F0647"/>
    <w:rsid w:val="002F0AE0"/>
    <w:rsid w:val="002F0D2A"/>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1BE9"/>
    <w:rsid w:val="0031247A"/>
    <w:rsid w:val="00312794"/>
    <w:rsid w:val="00313394"/>
    <w:rsid w:val="00314902"/>
    <w:rsid w:val="00317188"/>
    <w:rsid w:val="00321D8D"/>
    <w:rsid w:val="003237CB"/>
    <w:rsid w:val="0032395B"/>
    <w:rsid w:val="00325EF7"/>
    <w:rsid w:val="00326474"/>
    <w:rsid w:val="00334A3E"/>
    <w:rsid w:val="00335E93"/>
    <w:rsid w:val="00336883"/>
    <w:rsid w:val="003374A4"/>
    <w:rsid w:val="00340E29"/>
    <w:rsid w:val="0034586C"/>
    <w:rsid w:val="00346BDF"/>
    <w:rsid w:val="0034796D"/>
    <w:rsid w:val="00347F02"/>
    <w:rsid w:val="00350066"/>
    <w:rsid w:val="00352F1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5388"/>
    <w:rsid w:val="003A658D"/>
    <w:rsid w:val="003B185A"/>
    <w:rsid w:val="003B36AF"/>
    <w:rsid w:val="003B5871"/>
    <w:rsid w:val="003C125B"/>
    <w:rsid w:val="003C2076"/>
    <w:rsid w:val="003C265B"/>
    <w:rsid w:val="003C3292"/>
    <w:rsid w:val="003C3A3A"/>
    <w:rsid w:val="003C7CB4"/>
    <w:rsid w:val="003C7D21"/>
    <w:rsid w:val="003C7EE2"/>
    <w:rsid w:val="003D167A"/>
    <w:rsid w:val="003D4C97"/>
    <w:rsid w:val="003D5513"/>
    <w:rsid w:val="003D5728"/>
    <w:rsid w:val="003D6101"/>
    <w:rsid w:val="003D6984"/>
    <w:rsid w:val="003D7C42"/>
    <w:rsid w:val="003E49E7"/>
    <w:rsid w:val="003E4F54"/>
    <w:rsid w:val="003E5111"/>
    <w:rsid w:val="003E597C"/>
    <w:rsid w:val="003E5F26"/>
    <w:rsid w:val="003F2404"/>
    <w:rsid w:val="00400BFB"/>
    <w:rsid w:val="004033F6"/>
    <w:rsid w:val="0040538D"/>
    <w:rsid w:val="0040555E"/>
    <w:rsid w:val="00405C45"/>
    <w:rsid w:val="0040603C"/>
    <w:rsid w:val="004078EF"/>
    <w:rsid w:val="004119F6"/>
    <w:rsid w:val="00416AB1"/>
    <w:rsid w:val="00416E50"/>
    <w:rsid w:val="00422B7B"/>
    <w:rsid w:val="00422B96"/>
    <w:rsid w:val="004266B2"/>
    <w:rsid w:val="00426999"/>
    <w:rsid w:val="004305BD"/>
    <w:rsid w:val="00431CE2"/>
    <w:rsid w:val="004322AF"/>
    <w:rsid w:val="00432BD5"/>
    <w:rsid w:val="0043434F"/>
    <w:rsid w:val="004356D5"/>
    <w:rsid w:val="00436EE3"/>
    <w:rsid w:val="00441A14"/>
    <w:rsid w:val="00442F16"/>
    <w:rsid w:val="004439F4"/>
    <w:rsid w:val="00445231"/>
    <w:rsid w:val="00446DCB"/>
    <w:rsid w:val="00447CF2"/>
    <w:rsid w:val="004515A0"/>
    <w:rsid w:val="0045221D"/>
    <w:rsid w:val="004529A1"/>
    <w:rsid w:val="0045313A"/>
    <w:rsid w:val="00453350"/>
    <w:rsid w:val="00454B21"/>
    <w:rsid w:val="004556B7"/>
    <w:rsid w:val="00456F16"/>
    <w:rsid w:val="0045790D"/>
    <w:rsid w:val="00461437"/>
    <w:rsid w:val="00461D88"/>
    <w:rsid w:val="00462160"/>
    <w:rsid w:val="004629BB"/>
    <w:rsid w:val="00462C38"/>
    <w:rsid w:val="004638F0"/>
    <w:rsid w:val="00463916"/>
    <w:rsid w:val="00463D6C"/>
    <w:rsid w:val="00465432"/>
    <w:rsid w:val="004741B6"/>
    <w:rsid w:val="00475B1D"/>
    <w:rsid w:val="0047700C"/>
    <w:rsid w:val="00481EB2"/>
    <w:rsid w:val="00483C63"/>
    <w:rsid w:val="00485A92"/>
    <w:rsid w:val="00486F42"/>
    <w:rsid w:val="004903EE"/>
    <w:rsid w:val="0049118E"/>
    <w:rsid w:val="00492B5E"/>
    <w:rsid w:val="00495540"/>
    <w:rsid w:val="004A1E08"/>
    <w:rsid w:val="004A24DC"/>
    <w:rsid w:val="004A318C"/>
    <w:rsid w:val="004A4AED"/>
    <w:rsid w:val="004A5093"/>
    <w:rsid w:val="004A5444"/>
    <w:rsid w:val="004B01E9"/>
    <w:rsid w:val="004B0A32"/>
    <w:rsid w:val="004B0B70"/>
    <w:rsid w:val="004B2EE6"/>
    <w:rsid w:val="004B43E9"/>
    <w:rsid w:val="004B57B4"/>
    <w:rsid w:val="004B7E89"/>
    <w:rsid w:val="004C223C"/>
    <w:rsid w:val="004C2412"/>
    <w:rsid w:val="004C702D"/>
    <w:rsid w:val="004C7194"/>
    <w:rsid w:val="004C75AB"/>
    <w:rsid w:val="004C767C"/>
    <w:rsid w:val="004D4278"/>
    <w:rsid w:val="004D6D57"/>
    <w:rsid w:val="004D771C"/>
    <w:rsid w:val="004E0959"/>
    <w:rsid w:val="004E0C06"/>
    <w:rsid w:val="004E2C44"/>
    <w:rsid w:val="004E36EE"/>
    <w:rsid w:val="004E4F0D"/>
    <w:rsid w:val="004E5562"/>
    <w:rsid w:val="004E7003"/>
    <w:rsid w:val="004F047B"/>
    <w:rsid w:val="004F3043"/>
    <w:rsid w:val="004F578A"/>
    <w:rsid w:val="004F5982"/>
    <w:rsid w:val="004F6FC0"/>
    <w:rsid w:val="004F7FCD"/>
    <w:rsid w:val="00501084"/>
    <w:rsid w:val="00501217"/>
    <w:rsid w:val="005015E4"/>
    <w:rsid w:val="00501B1B"/>
    <w:rsid w:val="00502AD5"/>
    <w:rsid w:val="00503360"/>
    <w:rsid w:val="005063E7"/>
    <w:rsid w:val="005124E5"/>
    <w:rsid w:val="0051310F"/>
    <w:rsid w:val="0051342D"/>
    <w:rsid w:val="005134B5"/>
    <w:rsid w:val="0051372F"/>
    <w:rsid w:val="005153DC"/>
    <w:rsid w:val="00516E85"/>
    <w:rsid w:val="0051740C"/>
    <w:rsid w:val="005213DD"/>
    <w:rsid w:val="0052148B"/>
    <w:rsid w:val="005216B3"/>
    <w:rsid w:val="00525FAF"/>
    <w:rsid w:val="0052616D"/>
    <w:rsid w:val="0052683C"/>
    <w:rsid w:val="00530268"/>
    <w:rsid w:val="00530897"/>
    <w:rsid w:val="00532644"/>
    <w:rsid w:val="005339AE"/>
    <w:rsid w:val="00534A5F"/>
    <w:rsid w:val="00535609"/>
    <w:rsid w:val="00535A4C"/>
    <w:rsid w:val="00535D22"/>
    <w:rsid w:val="00536253"/>
    <w:rsid w:val="00536F6B"/>
    <w:rsid w:val="005370E3"/>
    <w:rsid w:val="005407FF"/>
    <w:rsid w:val="00540F11"/>
    <w:rsid w:val="00541CF6"/>
    <w:rsid w:val="005447E5"/>
    <w:rsid w:val="00545757"/>
    <w:rsid w:val="00545868"/>
    <w:rsid w:val="00545DCE"/>
    <w:rsid w:val="00547020"/>
    <w:rsid w:val="0055177A"/>
    <w:rsid w:val="005518FC"/>
    <w:rsid w:val="00552FF3"/>
    <w:rsid w:val="005532F7"/>
    <w:rsid w:val="00553D5D"/>
    <w:rsid w:val="00554C55"/>
    <w:rsid w:val="00560EE2"/>
    <w:rsid w:val="00561373"/>
    <w:rsid w:val="00561868"/>
    <w:rsid w:val="005666CE"/>
    <w:rsid w:val="00567FEF"/>
    <w:rsid w:val="005725BB"/>
    <w:rsid w:val="0057298F"/>
    <w:rsid w:val="0057581F"/>
    <w:rsid w:val="00575C91"/>
    <w:rsid w:val="00577A1D"/>
    <w:rsid w:val="00583ECD"/>
    <w:rsid w:val="00584BC2"/>
    <w:rsid w:val="005851E9"/>
    <w:rsid w:val="005877C4"/>
    <w:rsid w:val="005900C1"/>
    <w:rsid w:val="00590B6D"/>
    <w:rsid w:val="00591C74"/>
    <w:rsid w:val="00593EEE"/>
    <w:rsid w:val="00597514"/>
    <w:rsid w:val="005A0371"/>
    <w:rsid w:val="005A03C3"/>
    <w:rsid w:val="005A0DF6"/>
    <w:rsid w:val="005A1C01"/>
    <w:rsid w:val="005A3646"/>
    <w:rsid w:val="005A509C"/>
    <w:rsid w:val="005A633C"/>
    <w:rsid w:val="005A7028"/>
    <w:rsid w:val="005A7B26"/>
    <w:rsid w:val="005B016F"/>
    <w:rsid w:val="005B1581"/>
    <w:rsid w:val="005B1CDB"/>
    <w:rsid w:val="005B4C76"/>
    <w:rsid w:val="005B5D91"/>
    <w:rsid w:val="005B71D5"/>
    <w:rsid w:val="005C01BF"/>
    <w:rsid w:val="005C3884"/>
    <w:rsid w:val="005C3CF1"/>
    <w:rsid w:val="005C6829"/>
    <w:rsid w:val="005C78F2"/>
    <w:rsid w:val="005D201C"/>
    <w:rsid w:val="005D28FD"/>
    <w:rsid w:val="005D2B50"/>
    <w:rsid w:val="005D34B6"/>
    <w:rsid w:val="005D6DCF"/>
    <w:rsid w:val="005D768E"/>
    <w:rsid w:val="005D7D8A"/>
    <w:rsid w:val="005E166C"/>
    <w:rsid w:val="005E21D1"/>
    <w:rsid w:val="005E3E87"/>
    <w:rsid w:val="005E6C16"/>
    <w:rsid w:val="005F668D"/>
    <w:rsid w:val="00600156"/>
    <w:rsid w:val="006041A6"/>
    <w:rsid w:val="00604413"/>
    <w:rsid w:val="00604FD9"/>
    <w:rsid w:val="0060590F"/>
    <w:rsid w:val="00606436"/>
    <w:rsid w:val="00606A38"/>
    <w:rsid w:val="00606BF5"/>
    <w:rsid w:val="00607E1B"/>
    <w:rsid w:val="006122F5"/>
    <w:rsid w:val="00613DC2"/>
    <w:rsid w:val="00614498"/>
    <w:rsid w:val="00616303"/>
    <w:rsid w:val="006201CF"/>
    <w:rsid w:val="00620D84"/>
    <w:rsid w:val="00621B96"/>
    <w:rsid w:val="006236F8"/>
    <w:rsid w:val="00623E36"/>
    <w:rsid w:val="00630335"/>
    <w:rsid w:val="00630511"/>
    <w:rsid w:val="00631491"/>
    <w:rsid w:val="006318C4"/>
    <w:rsid w:val="006361C5"/>
    <w:rsid w:val="006366A0"/>
    <w:rsid w:val="00645B38"/>
    <w:rsid w:val="00646112"/>
    <w:rsid w:val="00646F44"/>
    <w:rsid w:val="00647682"/>
    <w:rsid w:val="00647A4D"/>
    <w:rsid w:val="00647EFF"/>
    <w:rsid w:val="006515D6"/>
    <w:rsid w:val="00652B61"/>
    <w:rsid w:val="00656FF9"/>
    <w:rsid w:val="006600F3"/>
    <w:rsid w:val="0066016D"/>
    <w:rsid w:val="00660BFC"/>
    <w:rsid w:val="00663AE9"/>
    <w:rsid w:val="00665787"/>
    <w:rsid w:val="00665D6A"/>
    <w:rsid w:val="00665F53"/>
    <w:rsid w:val="006677DF"/>
    <w:rsid w:val="00667846"/>
    <w:rsid w:val="006707C0"/>
    <w:rsid w:val="00670AAD"/>
    <w:rsid w:val="0067110A"/>
    <w:rsid w:val="0067210B"/>
    <w:rsid w:val="00673181"/>
    <w:rsid w:val="00673FCC"/>
    <w:rsid w:val="006807C8"/>
    <w:rsid w:val="00680E1B"/>
    <w:rsid w:val="00680E4C"/>
    <w:rsid w:val="0068194F"/>
    <w:rsid w:val="006824D5"/>
    <w:rsid w:val="00682D74"/>
    <w:rsid w:val="0068365D"/>
    <w:rsid w:val="0069139E"/>
    <w:rsid w:val="00695C36"/>
    <w:rsid w:val="00696382"/>
    <w:rsid w:val="00696DD0"/>
    <w:rsid w:val="006A0375"/>
    <w:rsid w:val="006A1A97"/>
    <w:rsid w:val="006A3567"/>
    <w:rsid w:val="006A5727"/>
    <w:rsid w:val="006B08FD"/>
    <w:rsid w:val="006B0DD7"/>
    <w:rsid w:val="006B140A"/>
    <w:rsid w:val="006B5D27"/>
    <w:rsid w:val="006C104B"/>
    <w:rsid w:val="006C11D0"/>
    <w:rsid w:val="006C1C76"/>
    <w:rsid w:val="006C2A9E"/>
    <w:rsid w:val="006C321A"/>
    <w:rsid w:val="006C7CE4"/>
    <w:rsid w:val="006D0C65"/>
    <w:rsid w:val="006D4B3F"/>
    <w:rsid w:val="006D50CA"/>
    <w:rsid w:val="006D762D"/>
    <w:rsid w:val="006E003F"/>
    <w:rsid w:val="006E0C2E"/>
    <w:rsid w:val="006E1C7E"/>
    <w:rsid w:val="006E3063"/>
    <w:rsid w:val="006E3863"/>
    <w:rsid w:val="006E682C"/>
    <w:rsid w:val="006E689D"/>
    <w:rsid w:val="006E69FC"/>
    <w:rsid w:val="006E7163"/>
    <w:rsid w:val="006E7294"/>
    <w:rsid w:val="006F17C2"/>
    <w:rsid w:val="006F4639"/>
    <w:rsid w:val="006F495A"/>
    <w:rsid w:val="006F503B"/>
    <w:rsid w:val="006F5FD2"/>
    <w:rsid w:val="006F639A"/>
    <w:rsid w:val="006F7CD0"/>
    <w:rsid w:val="00701E19"/>
    <w:rsid w:val="0070239B"/>
    <w:rsid w:val="0070381D"/>
    <w:rsid w:val="00703FB9"/>
    <w:rsid w:val="0070444B"/>
    <w:rsid w:val="00704537"/>
    <w:rsid w:val="00710C54"/>
    <w:rsid w:val="00710EC0"/>
    <w:rsid w:val="0071417E"/>
    <w:rsid w:val="0071706D"/>
    <w:rsid w:val="00722FEB"/>
    <w:rsid w:val="00725B7E"/>
    <w:rsid w:val="00727A5A"/>
    <w:rsid w:val="007304D5"/>
    <w:rsid w:val="00732052"/>
    <w:rsid w:val="0073241E"/>
    <w:rsid w:val="00733E11"/>
    <w:rsid w:val="00734F71"/>
    <w:rsid w:val="00736722"/>
    <w:rsid w:val="00737E6B"/>
    <w:rsid w:val="007418F1"/>
    <w:rsid w:val="007448C7"/>
    <w:rsid w:val="007501F1"/>
    <w:rsid w:val="00751810"/>
    <w:rsid w:val="00752272"/>
    <w:rsid w:val="00754216"/>
    <w:rsid w:val="00755C9B"/>
    <w:rsid w:val="007578AE"/>
    <w:rsid w:val="00757C12"/>
    <w:rsid w:val="00760643"/>
    <w:rsid w:val="0076184B"/>
    <w:rsid w:val="00761DFE"/>
    <w:rsid w:val="0076290C"/>
    <w:rsid w:val="00762D31"/>
    <w:rsid w:val="00767880"/>
    <w:rsid w:val="007678D3"/>
    <w:rsid w:val="00770A15"/>
    <w:rsid w:val="007724EE"/>
    <w:rsid w:val="00772852"/>
    <w:rsid w:val="00773871"/>
    <w:rsid w:val="00773D41"/>
    <w:rsid w:val="007749C2"/>
    <w:rsid w:val="00775A25"/>
    <w:rsid w:val="0077749D"/>
    <w:rsid w:val="007804E2"/>
    <w:rsid w:val="007816ED"/>
    <w:rsid w:val="00786342"/>
    <w:rsid w:val="00786C1A"/>
    <w:rsid w:val="00787FAC"/>
    <w:rsid w:val="007904B0"/>
    <w:rsid w:val="0079159A"/>
    <w:rsid w:val="007935D0"/>
    <w:rsid w:val="00793D77"/>
    <w:rsid w:val="00793FEC"/>
    <w:rsid w:val="00794121"/>
    <w:rsid w:val="007949D3"/>
    <w:rsid w:val="0079507A"/>
    <w:rsid w:val="0079578B"/>
    <w:rsid w:val="00797AFF"/>
    <w:rsid w:val="007A069F"/>
    <w:rsid w:val="007A14ED"/>
    <w:rsid w:val="007A1936"/>
    <w:rsid w:val="007A1F23"/>
    <w:rsid w:val="007A3728"/>
    <w:rsid w:val="007A4375"/>
    <w:rsid w:val="007A77DF"/>
    <w:rsid w:val="007B06D7"/>
    <w:rsid w:val="007B35C6"/>
    <w:rsid w:val="007B48C3"/>
    <w:rsid w:val="007B5050"/>
    <w:rsid w:val="007B5A55"/>
    <w:rsid w:val="007B5E16"/>
    <w:rsid w:val="007C060B"/>
    <w:rsid w:val="007C25E4"/>
    <w:rsid w:val="007C2A2E"/>
    <w:rsid w:val="007C34B3"/>
    <w:rsid w:val="007C5E25"/>
    <w:rsid w:val="007C713F"/>
    <w:rsid w:val="007D161F"/>
    <w:rsid w:val="007D2043"/>
    <w:rsid w:val="007D259E"/>
    <w:rsid w:val="007D288E"/>
    <w:rsid w:val="007D2C1A"/>
    <w:rsid w:val="007D4433"/>
    <w:rsid w:val="007D480B"/>
    <w:rsid w:val="007D4BAA"/>
    <w:rsid w:val="007D5591"/>
    <w:rsid w:val="007D79C3"/>
    <w:rsid w:val="007E15CD"/>
    <w:rsid w:val="007E2E69"/>
    <w:rsid w:val="007E2F51"/>
    <w:rsid w:val="007E3B22"/>
    <w:rsid w:val="007E4669"/>
    <w:rsid w:val="007F1F83"/>
    <w:rsid w:val="007F2484"/>
    <w:rsid w:val="007F26AC"/>
    <w:rsid w:val="007F6179"/>
    <w:rsid w:val="007F62EE"/>
    <w:rsid w:val="007F6BDA"/>
    <w:rsid w:val="008017EB"/>
    <w:rsid w:val="008026C2"/>
    <w:rsid w:val="00802E20"/>
    <w:rsid w:val="00804A77"/>
    <w:rsid w:val="008050B3"/>
    <w:rsid w:val="0080668D"/>
    <w:rsid w:val="008070C4"/>
    <w:rsid w:val="00812DF1"/>
    <w:rsid w:val="00813CCD"/>
    <w:rsid w:val="008163B7"/>
    <w:rsid w:val="008164F9"/>
    <w:rsid w:val="008209FB"/>
    <w:rsid w:val="008215BF"/>
    <w:rsid w:val="008219FA"/>
    <w:rsid w:val="008244B7"/>
    <w:rsid w:val="00824B79"/>
    <w:rsid w:val="00825046"/>
    <w:rsid w:val="00826D39"/>
    <w:rsid w:val="008271AD"/>
    <w:rsid w:val="00834022"/>
    <w:rsid w:val="0083597C"/>
    <w:rsid w:val="00835C55"/>
    <w:rsid w:val="00836144"/>
    <w:rsid w:val="00837816"/>
    <w:rsid w:val="00840254"/>
    <w:rsid w:val="00840678"/>
    <w:rsid w:val="0084131D"/>
    <w:rsid w:val="00850260"/>
    <w:rsid w:val="00852B96"/>
    <w:rsid w:val="008540F9"/>
    <w:rsid w:val="008543BA"/>
    <w:rsid w:val="0085691F"/>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604D"/>
    <w:rsid w:val="0088722A"/>
    <w:rsid w:val="00887E4E"/>
    <w:rsid w:val="00891CB6"/>
    <w:rsid w:val="008958DB"/>
    <w:rsid w:val="008971E5"/>
    <w:rsid w:val="00897682"/>
    <w:rsid w:val="008A2A10"/>
    <w:rsid w:val="008A2CB4"/>
    <w:rsid w:val="008A2F4A"/>
    <w:rsid w:val="008A658B"/>
    <w:rsid w:val="008A66A9"/>
    <w:rsid w:val="008A670E"/>
    <w:rsid w:val="008B1AAC"/>
    <w:rsid w:val="008B56B8"/>
    <w:rsid w:val="008B7E4C"/>
    <w:rsid w:val="008C4226"/>
    <w:rsid w:val="008C45BC"/>
    <w:rsid w:val="008C47DE"/>
    <w:rsid w:val="008C47FD"/>
    <w:rsid w:val="008C625E"/>
    <w:rsid w:val="008C72AF"/>
    <w:rsid w:val="008C7592"/>
    <w:rsid w:val="008C7DA5"/>
    <w:rsid w:val="008D2391"/>
    <w:rsid w:val="008D4FEF"/>
    <w:rsid w:val="008D57AD"/>
    <w:rsid w:val="008D59C5"/>
    <w:rsid w:val="008E11E6"/>
    <w:rsid w:val="008E1866"/>
    <w:rsid w:val="008E2CC8"/>
    <w:rsid w:val="008E57FF"/>
    <w:rsid w:val="008E63AA"/>
    <w:rsid w:val="008E655B"/>
    <w:rsid w:val="008E695C"/>
    <w:rsid w:val="008F021E"/>
    <w:rsid w:val="008F1667"/>
    <w:rsid w:val="008F3C01"/>
    <w:rsid w:val="008F3D9B"/>
    <w:rsid w:val="008F5253"/>
    <w:rsid w:val="008F5B67"/>
    <w:rsid w:val="008F5B6E"/>
    <w:rsid w:val="008F6489"/>
    <w:rsid w:val="00900867"/>
    <w:rsid w:val="00900CE8"/>
    <w:rsid w:val="00901F5B"/>
    <w:rsid w:val="0090237D"/>
    <w:rsid w:val="00902768"/>
    <w:rsid w:val="0090286A"/>
    <w:rsid w:val="00903296"/>
    <w:rsid w:val="00906A82"/>
    <w:rsid w:val="00907998"/>
    <w:rsid w:val="00910012"/>
    <w:rsid w:val="00910B47"/>
    <w:rsid w:val="00910F2A"/>
    <w:rsid w:val="00913D3F"/>
    <w:rsid w:val="009142E9"/>
    <w:rsid w:val="00914FDD"/>
    <w:rsid w:val="00915799"/>
    <w:rsid w:val="00916163"/>
    <w:rsid w:val="009165BD"/>
    <w:rsid w:val="00916FAC"/>
    <w:rsid w:val="00917759"/>
    <w:rsid w:val="00917D0E"/>
    <w:rsid w:val="0092180C"/>
    <w:rsid w:val="00921A3D"/>
    <w:rsid w:val="00921EC8"/>
    <w:rsid w:val="00922FB4"/>
    <w:rsid w:val="009235C4"/>
    <w:rsid w:val="00923758"/>
    <w:rsid w:val="00925F0D"/>
    <w:rsid w:val="00932271"/>
    <w:rsid w:val="0093248A"/>
    <w:rsid w:val="009361D3"/>
    <w:rsid w:val="009419A1"/>
    <w:rsid w:val="009419A5"/>
    <w:rsid w:val="00941F49"/>
    <w:rsid w:val="00943C20"/>
    <w:rsid w:val="00945CD3"/>
    <w:rsid w:val="00945DC1"/>
    <w:rsid w:val="00946EA7"/>
    <w:rsid w:val="00950219"/>
    <w:rsid w:val="00950A67"/>
    <w:rsid w:val="00956B90"/>
    <w:rsid w:val="009577EA"/>
    <w:rsid w:val="009648EF"/>
    <w:rsid w:val="00965377"/>
    <w:rsid w:val="009669B7"/>
    <w:rsid w:val="0097017E"/>
    <w:rsid w:val="00970C39"/>
    <w:rsid w:val="00972BC2"/>
    <w:rsid w:val="00972D98"/>
    <w:rsid w:val="00972F02"/>
    <w:rsid w:val="009747D6"/>
    <w:rsid w:val="00974B40"/>
    <w:rsid w:val="009763BB"/>
    <w:rsid w:val="009763C2"/>
    <w:rsid w:val="00976ADE"/>
    <w:rsid w:val="00977A89"/>
    <w:rsid w:val="0098079E"/>
    <w:rsid w:val="00980CF3"/>
    <w:rsid w:val="00981E8E"/>
    <w:rsid w:val="00983479"/>
    <w:rsid w:val="009849AC"/>
    <w:rsid w:val="009854B7"/>
    <w:rsid w:val="00986773"/>
    <w:rsid w:val="00986EA2"/>
    <w:rsid w:val="00990436"/>
    <w:rsid w:val="009912DB"/>
    <w:rsid w:val="009936A8"/>
    <w:rsid w:val="00994208"/>
    <w:rsid w:val="00996E3F"/>
    <w:rsid w:val="00996F2F"/>
    <w:rsid w:val="009972DD"/>
    <w:rsid w:val="009A015C"/>
    <w:rsid w:val="009A2489"/>
    <w:rsid w:val="009A3511"/>
    <w:rsid w:val="009A4B7D"/>
    <w:rsid w:val="009A4DB3"/>
    <w:rsid w:val="009A69DA"/>
    <w:rsid w:val="009B57A1"/>
    <w:rsid w:val="009B68AE"/>
    <w:rsid w:val="009B7A75"/>
    <w:rsid w:val="009B7E06"/>
    <w:rsid w:val="009C0637"/>
    <w:rsid w:val="009C2A40"/>
    <w:rsid w:val="009C4772"/>
    <w:rsid w:val="009C5A53"/>
    <w:rsid w:val="009D0A1B"/>
    <w:rsid w:val="009D3E40"/>
    <w:rsid w:val="009D509B"/>
    <w:rsid w:val="009D5107"/>
    <w:rsid w:val="009D52B3"/>
    <w:rsid w:val="009D70B3"/>
    <w:rsid w:val="009E0A86"/>
    <w:rsid w:val="009E1F98"/>
    <w:rsid w:val="009E3A04"/>
    <w:rsid w:val="009E3A46"/>
    <w:rsid w:val="009E3B17"/>
    <w:rsid w:val="009E3D99"/>
    <w:rsid w:val="009E4C23"/>
    <w:rsid w:val="009E52F7"/>
    <w:rsid w:val="009E5416"/>
    <w:rsid w:val="009E69C8"/>
    <w:rsid w:val="009F1614"/>
    <w:rsid w:val="009F17F6"/>
    <w:rsid w:val="009F3166"/>
    <w:rsid w:val="009F4243"/>
    <w:rsid w:val="009F5454"/>
    <w:rsid w:val="009F5798"/>
    <w:rsid w:val="009F5DFC"/>
    <w:rsid w:val="009F64A0"/>
    <w:rsid w:val="009F652C"/>
    <w:rsid w:val="009F7A77"/>
    <w:rsid w:val="00A00239"/>
    <w:rsid w:val="00A0175D"/>
    <w:rsid w:val="00A01E30"/>
    <w:rsid w:val="00A03100"/>
    <w:rsid w:val="00A05108"/>
    <w:rsid w:val="00A062D3"/>
    <w:rsid w:val="00A10167"/>
    <w:rsid w:val="00A108C1"/>
    <w:rsid w:val="00A128C4"/>
    <w:rsid w:val="00A13041"/>
    <w:rsid w:val="00A13A11"/>
    <w:rsid w:val="00A14D7D"/>
    <w:rsid w:val="00A150FC"/>
    <w:rsid w:val="00A153E5"/>
    <w:rsid w:val="00A15F27"/>
    <w:rsid w:val="00A17A0C"/>
    <w:rsid w:val="00A20394"/>
    <w:rsid w:val="00A20397"/>
    <w:rsid w:val="00A2137C"/>
    <w:rsid w:val="00A24D72"/>
    <w:rsid w:val="00A318FB"/>
    <w:rsid w:val="00A31E86"/>
    <w:rsid w:val="00A3230B"/>
    <w:rsid w:val="00A33517"/>
    <w:rsid w:val="00A34084"/>
    <w:rsid w:val="00A3671C"/>
    <w:rsid w:val="00A36BCB"/>
    <w:rsid w:val="00A370FE"/>
    <w:rsid w:val="00A3722C"/>
    <w:rsid w:val="00A404BD"/>
    <w:rsid w:val="00A44BCE"/>
    <w:rsid w:val="00A44E16"/>
    <w:rsid w:val="00A44E34"/>
    <w:rsid w:val="00A45637"/>
    <w:rsid w:val="00A45E4C"/>
    <w:rsid w:val="00A50927"/>
    <w:rsid w:val="00A51925"/>
    <w:rsid w:val="00A55A60"/>
    <w:rsid w:val="00A60479"/>
    <w:rsid w:val="00A609AA"/>
    <w:rsid w:val="00A64073"/>
    <w:rsid w:val="00A651BF"/>
    <w:rsid w:val="00A65C6E"/>
    <w:rsid w:val="00A66688"/>
    <w:rsid w:val="00A717C5"/>
    <w:rsid w:val="00A71B17"/>
    <w:rsid w:val="00A72AC3"/>
    <w:rsid w:val="00A740E3"/>
    <w:rsid w:val="00A75AD8"/>
    <w:rsid w:val="00A75C1F"/>
    <w:rsid w:val="00A80828"/>
    <w:rsid w:val="00A81619"/>
    <w:rsid w:val="00A8161C"/>
    <w:rsid w:val="00A85E41"/>
    <w:rsid w:val="00A9033B"/>
    <w:rsid w:val="00A9512D"/>
    <w:rsid w:val="00A95E85"/>
    <w:rsid w:val="00A96A0F"/>
    <w:rsid w:val="00AA2846"/>
    <w:rsid w:val="00AA35D3"/>
    <w:rsid w:val="00AA6B6A"/>
    <w:rsid w:val="00AA7BFD"/>
    <w:rsid w:val="00AB1A47"/>
    <w:rsid w:val="00AB51C2"/>
    <w:rsid w:val="00AB5A1E"/>
    <w:rsid w:val="00AB7339"/>
    <w:rsid w:val="00AB7504"/>
    <w:rsid w:val="00AB7AAD"/>
    <w:rsid w:val="00AC09BA"/>
    <w:rsid w:val="00AC2859"/>
    <w:rsid w:val="00AC31B4"/>
    <w:rsid w:val="00AC3830"/>
    <w:rsid w:val="00AC3D45"/>
    <w:rsid w:val="00AC5A53"/>
    <w:rsid w:val="00AC5D38"/>
    <w:rsid w:val="00AC7387"/>
    <w:rsid w:val="00AC7E94"/>
    <w:rsid w:val="00AD51D7"/>
    <w:rsid w:val="00AD526D"/>
    <w:rsid w:val="00AD593C"/>
    <w:rsid w:val="00AE04E2"/>
    <w:rsid w:val="00AE07B8"/>
    <w:rsid w:val="00AE23DB"/>
    <w:rsid w:val="00AE329F"/>
    <w:rsid w:val="00AE4943"/>
    <w:rsid w:val="00AE63F6"/>
    <w:rsid w:val="00AE6408"/>
    <w:rsid w:val="00AF220F"/>
    <w:rsid w:val="00AF2AAA"/>
    <w:rsid w:val="00AF52D6"/>
    <w:rsid w:val="00AF56C8"/>
    <w:rsid w:val="00B00185"/>
    <w:rsid w:val="00B006DC"/>
    <w:rsid w:val="00B02285"/>
    <w:rsid w:val="00B042AE"/>
    <w:rsid w:val="00B07A62"/>
    <w:rsid w:val="00B07DD6"/>
    <w:rsid w:val="00B10E31"/>
    <w:rsid w:val="00B13122"/>
    <w:rsid w:val="00B13662"/>
    <w:rsid w:val="00B14F2E"/>
    <w:rsid w:val="00B16873"/>
    <w:rsid w:val="00B177BC"/>
    <w:rsid w:val="00B202FF"/>
    <w:rsid w:val="00B219FE"/>
    <w:rsid w:val="00B2219C"/>
    <w:rsid w:val="00B22F57"/>
    <w:rsid w:val="00B237F7"/>
    <w:rsid w:val="00B23962"/>
    <w:rsid w:val="00B25A7B"/>
    <w:rsid w:val="00B307BD"/>
    <w:rsid w:val="00B33FF0"/>
    <w:rsid w:val="00B35D25"/>
    <w:rsid w:val="00B35FA0"/>
    <w:rsid w:val="00B37343"/>
    <w:rsid w:val="00B4141D"/>
    <w:rsid w:val="00B41543"/>
    <w:rsid w:val="00B455D6"/>
    <w:rsid w:val="00B4646C"/>
    <w:rsid w:val="00B46AEA"/>
    <w:rsid w:val="00B517DB"/>
    <w:rsid w:val="00B51AA6"/>
    <w:rsid w:val="00B530BF"/>
    <w:rsid w:val="00B55244"/>
    <w:rsid w:val="00B5524F"/>
    <w:rsid w:val="00B61280"/>
    <w:rsid w:val="00B62712"/>
    <w:rsid w:val="00B636EB"/>
    <w:rsid w:val="00B63CA1"/>
    <w:rsid w:val="00B63E51"/>
    <w:rsid w:val="00B67353"/>
    <w:rsid w:val="00B6759D"/>
    <w:rsid w:val="00B67D65"/>
    <w:rsid w:val="00B70E9D"/>
    <w:rsid w:val="00B711D3"/>
    <w:rsid w:val="00B74B00"/>
    <w:rsid w:val="00B75640"/>
    <w:rsid w:val="00B759C3"/>
    <w:rsid w:val="00B75CE0"/>
    <w:rsid w:val="00B76E5F"/>
    <w:rsid w:val="00B76F42"/>
    <w:rsid w:val="00B775FC"/>
    <w:rsid w:val="00B77957"/>
    <w:rsid w:val="00B80A8B"/>
    <w:rsid w:val="00B836C1"/>
    <w:rsid w:val="00B84669"/>
    <w:rsid w:val="00B84812"/>
    <w:rsid w:val="00B85A0E"/>
    <w:rsid w:val="00B85F85"/>
    <w:rsid w:val="00B876C9"/>
    <w:rsid w:val="00B87917"/>
    <w:rsid w:val="00B87E7C"/>
    <w:rsid w:val="00B95E39"/>
    <w:rsid w:val="00B97BC2"/>
    <w:rsid w:val="00B97EC9"/>
    <w:rsid w:val="00BA0E0D"/>
    <w:rsid w:val="00BA391A"/>
    <w:rsid w:val="00BA40FA"/>
    <w:rsid w:val="00BA5180"/>
    <w:rsid w:val="00BA63D3"/>
    <w:rsid w:val="00BB0868"/>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E2380"/>
    <w:rsid w:val="00BE3379"/>
    <w:rsid w:val="00BE3FE7"/>
    <w:rsid w:val="00BE5596"/>
    <w:rsid w:val="00BE709E"/>
    <w:rsid w:val="00BE70FB"/>
    <w:rsid w:val="00BF33A4"/>
    <w:rsid w:val="00BF33EB"/>
    <w:rsid w:val="00BF3C5F"/>
    <w:rsid w:val="00BF46E9"/>
    <w:rsid w:val="00BF54B3"/>
    <w:rsid w:val="00BF5515"/>
    <w:rsid w:val="00BF5AA1"/>
    <w:rsid w:val="00BF5D66"/>
    <w:rsid w:val="00BF67CC"/>
    <w:rsid w:val="00C000AA"/>
    <w:rsid w:val="00C019BC"/>
    <w:rsid w:val="00C031E4"/>
    <w:rsid w:val="00C03D63"/>
    <w:rsid w:val="00C05AC3"/>
    <w:rsid w:val="00C068B6"/>
    <w:rsid w:val="00C109D9"/>
    <w:rsid w:val="00C12471"/>
    <w:rsid w:val="00C15010"/>
    <w:rsid w:val="00C15684"/>
    <w:rsid w:val="00C158A7"/>
    <w:rsid w:val="00C16F68"/>
    <w:rsid w:val="00C20B48"/>
    <w:rsid w:val="00C216CF"/>
    <w:rsid w:val="00C22905"/>
    <w:rsid w:val="00C24E8B"/>
    <w:rsid w:val="00C2542A"/>
    <w:rsid w:val="00C25CA7"/>
    <w:rsid w:val="00C26B13"/>
    <w:rsid w:val="00C27FAE"/>
    <w:rsid w:val="00C316F5"/>
    <w:rsid w:val="00C3179C"/>
    <w:rsid w:val="00C349C3"/>
    <w:rsid w:val="00C354F6"/>
    <w:rsid w:val="00C36BF8"/>
    <w:rsid w:val="00C36E60"/>
    <w:rsid w:val="00C40972"/>
    <w:rsid w:val="00C40B41"/>
    <w:rsid w:val="00C40D19"/>
    <w:rsid w:val="00C41921"/>
    <w:rsid w:val="00C41A0D"/>
    <w:rsid w:val="00C427EC"/>
    <w:rsid w:val="00C444B3"/>
    <w:rsid w:val="00C50462"/>
    <w:rsid w:val="00C50725"/>
    <w:rsid w:val="00C51B87"/>
    <w:rsid w:val="00C5298C"/>
    <w:rsid w:val="00C53FD7"/>
    <w:rsid w:val="00C552F5"/>
    <w:rsid w:val="00C55517"/>
    <w:rsid w:val="00C56BEC"/>
    <w:rsid w:val="00C57733"/>
    <w:rsid w:val="00C5797A"/>
    <w:rsid w:val="00C60AF7"/>
    <w:rsid w:val="00C635FD"/>
    <w:rsid w:val="00C647B9"/>
    <w:rsid w:val="00C65860"/>
    <w:rsid w:val="00C66326"/>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2EDF"/>
    <w:rsid w:val="00C84951"/>
    <w:rsid w:val="00C85472"/>
    <w:rsid w:val="00C8764D"/>
    <w:rsid w:val="00C87EA3"/>
    <w:rsid w:val="00C9108B"/>
    <w:rsid w:val="00C9199B"/>
    <w:rsid w:val="00C92879"/>
    <w:rsid w:val="00C92C0D"/>
    <w:rsid w:val="00C9361F"/>
    <w:rsid w:val="00C936DE"/>
    <w:rsid w:val="00C93A2C"/>
    <w:rsid w:val="00C94ED8"/>
    <w:rsid w:val="00C95ED9"/>
    <w:rsid w:val="00CA0B17"/>
    <w:rsid w:val="00CA1CCB"/>
    <w:rsid w:val="00CA219F"/>
    <w:rsid w:val="00CA4B04"/>
    <w:rsid w:val="00CA6742"/>
    <w:rsid w:val="00CA7F0B"/>
    <w:rsid w:val="00CB0670"/>
    <w:rsid w:val="00CB114E"/>
    <w:rsid w:val="00CB2A3D"/>
    <w:rsid w:val="00CB2E2A"/>
    <w:rsid w:val="00CB3231"/>
    <w:rsid w:val="00CB5650"/>
    <w:rsid w:val="00CC1C7F"/>
    <w:rsid w:val="00CC3CBA"/>
    <w:rsid w:val="00CC3FE3"/>
    <w:rsid w:val="00CC403B"/>
    <w:rsid w:val="00CC5D90"/>
    <w:rsid w:val="00CC6282"/>
    <w:rsid w:val="00CC6C2E"/>
    <w:rsid w:val="00CD1B09"/>
    <w:rsid w:val="00CD29C4"/>
    <w:rsid w:val="00CD2A69"/>
    <w:rsid w:val="00CD2BA7"/>
    <w:rsid w:val="00CD2CE1"/>
    <w:rsid w:val="00CD3262"/>
    <w:rsid w:val="00CD75DC"/>
    <w:rsid w:val="00CE167C"/>
    <w:rsid w:val="00CE4F1F"/>
    <w:rsid w:val="00CE52F5"/>
    <w:rsid w:val="00CE7C3F"/>
    <w:rsid w:val="00CF11CF"/>
    <w:rsid w:val="00CF1329"/>
    <w:rsid w:val="00CF184E"/>
    <w:rsid w:val="00CF2936"/>
    <w:rsid w:val="00CF4FED"/>
    <w:rsid w:val="00D01779"/>
    <w:rsid w:val="00D01C2C"/>
    <w:rsid w:val="00D03FA1"/>
    <w:rsid w:val="00D05226"/>
    <w:rsid w:val="00D1085F"/>
    <w:rsid w:val="00D117FB"/>
    <w:rsid w:val="00D12748"/>
    <w:rsid w:val="00D12987"/>
    <w:rsid w:val="00D12DD9"/>
    <w:rsid w:val="00D13EDA"/>
    <w:rsid w:val="00D14D6E"/>
    <w:rsid w:val="00D170FA"/>
    <w:rsid w:val="00D17AB5"/>
    <w:rsid w:val="00D21B26"/>
    <w:rsid w:val="00D22C5D"/>
    <w:rsid w:val="00D25292"/>
    <w:rsid w:val="00D258E8"/>
    <w:rsid w:val="00D25F71"/>
    <w:rsid w:val="00D311F0"/>
    <w:rsid w:val="00D31F69"/>
    <w:rsid w:val="00D326F0"/>
    <w:rsid w:val="00D353E4"/>
    <w:rsid w:val="00D36DE9"/>
    <w:rsid w:val="00D370FD"/>
    <w:rsid w:val="00D458D7"/>
    <w:rsid w:val="00D46F66"/>
    <w:rsid w:val="00D475CE"/>
    <w:rsid w:val="00D50092"/>
    <w:rsid w:val="00D5353C"/>
    <w:rsid w:val="00D536F6"/>
    <w:rsid w:val="00D53922"/>
    <w:rsid w:val="00D5470E"/>
    <w:rsid w:val="00D556D7"/>
    <w:rsid w:val="00D616E9"/>
    <w:rsid w:val="00D6309D"/>
    <w:rsid w:val="00D639CB"/>
    <w:rsid w:val="00D6515C"/>
    <w:rsid w:val="00D67B60"/>
    <w:rsid w:val="00D70C90"/>
    <w:rsid w:val="00D725A7"/>
    <w:rsid w:val="00D72EB0"/>
    <w:rsid w:val="00D7419B"/>
    <w:rsid w:val="00D76334"/>
    <w:rsid w:val="00D774C8"/>
    <w:rsid w:val="00D8306A"/>
    <w:rsid w:val="00D83F87"/>
    <w:rsid w:val="00D845C9"/>
    <w:rsid w:val="00D8494F"/>
    <w:rsid w:val="00D850C3"/>
    <w:rsid w:val="00D86774"/>
    <w:rsid w:val="00D91857"/>
    <w:rsid w:val="00D92044"/>
    <w:rsid w:val="00D93365"/>
    <w:rsid w:val="00D938FC"/>
    <w:rsid w:val="00D93BC9"/>
    <w:rsid w:val="00D94862"/>
    <w:rsid w:val="00D9585E"/>
    <w:rsid w:val="00D96B46"/>
    <w:rsid w:val="00D97FDB"/>
    <w:rsid w:val="00DA0DC7"/>
    <w:rsid w:val="00DA2345"/>
    <w:rsid w:val="00DA25D1"/>
    <w:rsid w:val="00DA2B91"/>
    <w:rsid w:val="00DA40F4"/>
    <w:rsid w:val="00DA4C65"/>
    <w:rsid w:val="00DA4FE9"/>
    <w:rsid w:val="00DA6AC9"/>
    <w:rsid w:val="00DB01A3"/>
    <w:rsid w:val="00DB087A"/>
    <w:rsid w:val="00DB0D8D"/>
    <w:rsid w:val="00DB1FF9"/>
    <w:rsid w:val="00DB6F9A"/>
    <w:rsid w:val="00DB7C6A"/>
    <w:rsid w:val="00DC1390"/>
    <w:rsid w:val="00DC3787"/>
    <w:rsid w:val="00DC413B"/>
    <w:rsid w:val="00DC6429"/>
    <w:rsid w:val="00DC6D8B"/>
    <w:rsid w:val="00DD02D4"/>
    <w:rsid w:val="00DD0B6B"/>
    <w:rsid w:val="00DE0A80"/>
    <w:rsid w:val="00DE3169"/>
    <w:rsid w:val="00DE4746"/>
    <w:rsid w:val="00DE555F"/>
    <w:rsid w:val="00DE60A3"/>
    <w:rsid w:val="00DE65F3"/>
    <w:rsid w:val="00DE75E1"/>
    <w:rsid w:val="00DE7EDC"/>
    <w:rsid w:val="00DF1A17"/>
    <w:rsid w:val="00DF6E7F"/>
    <w:rsid w:val="00DF7391"/>
    <w:rsid w:val="00E005B8"/>
    <w:rsid w:val="00E00F26"/>
    <w:rsid w:val="00E0194E"/>
    <w:rsid w:val="00E01D4C"/>
    <w:rsid w:val="00E01F9F"/>
    <w:rsid w:val="00E02495"/>
    <w:rsid w:val="00E02E11"/>
    <w:rsid w:val="00E05F65"/>
    <w:rsid w:val="00E06683"/>
    <w:rsid w:val="00E06872"/>
    <w:rsid w:val="00E104E7"/>
    <w:rsid w:val="00E11390"/>
    <w:rsid w:val="00E11709"/>
    <w:rsid w:val="00E13E2B"/>
    <w:rsid w:val="00E14382"/>
    <w:rsid w:val="00E154E8"/>
    <w:rsid w:val="00E2187E"/>
    <w:rsid w:val="00E218C5"/>
    <w:rsid w:val="00E22547"/>
    <w:rsid w:val="00E2289A"/>
    <w:rsid w:val="00E237B1"/>
    <w:rsid w:val="00E30532"/>
    <w:rsid w:val="00E30ABC"/>
    <w:rsid w:val="00E311C1"/>
    <w:rsid w:val="00E33325"/>
    <w:rsid w:val="00E35ACB"/>
    <w:rsid w:val="00E3633E"/>
    <w:rsid w:val="00E365D6"/>
    <w:rsid w:val="00E36F40"/>
    <w:rsid w:val="00E37943"/>
    <w:rsid w:val="00E4103D"/>
    <w:rsid w:val="00E42094"/>
    <w:rsid w:val="00E42FDA"/>
    <w:rsid w:val="00E43774"/>
    <w:rsid w:val="00E44140"/>
    <w:rsid w:val="00E44244"/>
    <w:rsid w:val="00E44E66"/>
    <w:rsid w:val="00E51468"/>
    <w:rsid w:val="00E514BF"/>
    <w:rsid w:val="00E51AE4"/>
    <w:rsid w:val="00E53530"/>
    <w:rsid w:val="00E53FED"/>
    <w:rsid w:val="00E549E3"/>
    <w:rsid w:val="00E55DD0"/>
    <w:rsid w:val="00E56FE8"/>
    <w:rsid w:val="00E61293"/>
    <w:rsid w:val="00E6281A"/>
    <w:rsid w:val="00E62BD1"/>
    <w:rsid w:val="00E6377C"/>
    <w:rsid w:val="00E6429D"/>
    <w:rsid w:val="00E64C98"/>
    <w:rsid w:val="00E66BA4"/>
    <w:rsid w:val="00E675B6"/>
    <w:rsid w:val="00E744EE"/>
    <w:rsid w:val="00E748AA"/>
    <w:rsid w:val="00E751F6"/>
    <w:rsid w:val="00E752C4"/>
    <w:rsid w:val="00E758D1"/>
    <w:rsid w:val="00E75953"/>
    <w:rsid w:val="00E75990"/>
    <w:rsid w:val="00E80F68"/>
    <w:rsid w:val="00E81F91"/>
    <w:rsid w:val="00E837BA"/>
    <w:rsid w:val="00E8387B"/>
    <w:rsid w:val="00E84EAF"/>
    <w:rsid w:val="00E85AB2"/>
    <w:rsid w:val="00E87EAA"/>
    <w:rsid w:val="00E909D6"/>
    <w:rsid w:val="00E909FA"/>
    <w:rsid w:val="00E916C6"/>
    <w:rsid w:val="00E92544"/>
    <w:rsid w:val="00E95D70"/>
    <w:rsid w:val="00E972B7"/>
    <w:rsid w:val="00EA1B30"/>
    <w:rsid w:val="00EA1F85"/>
    <w:rsid w:val="00EA336A"/>
    <w:rsid w:val="00EA773C"/>
    <w:rsid w:val="00EB002E"/>
    <w:rsid w:val="00EB0285"/>
    <w:rsid w:val="00EB0CA3"/>
    <w:rsid w:val="00EB0EBB"/>
    <w:rsid w:val="00EB19E3"/>
    <w:rsid w:val="00EB293B"/>
    <w:rsid w:val="00EB3941"/>
    <w:rsid w:val="00EB6003"/>
    <w:rsid w:val="00EB71CD"/>
    <w:rsid w:val="00EC133A"/>
    <w:rsid w:val="00EC3067"/>
    <w:rsid w:val="00EC5685"/>
    <w:rsid w:val="00EC6C40"/>
    <w:rsid w:val="00ED1D1C"/>
    <w:rsid w:val="00ED2055"/>
    <w:rsid w:val="00ED3836"/>
    <w:rsid w:val="00ED3BAB"/>
    <w:rsid w:val="00ED3BC0"/>
    <w:rsid w:val="00ED3F36"/>
    <w:rsid w:val="00ED4EF2"/>
    <w:rsid w:val="00ED620C"/>
    <w:rsid w:val="00ED62DD"/>
    <w:rsid w:val="00ED793A"/>
    <w:rsid w:val="00EE0901"/>
    <w:rsid w:val="00EE1646"/>
    <w:rsid w:val="00EE3BDD"/>
    <w:rsid w:val="00EE4750"/>
    <w:rsid w:val="00EE4D0A"/>
    <w:rsid w:val="00EE511C"/>
    <w:rsid w:val="00EE5294"/>
    <w:rsid w:val="00EE662E"/>
    <w:rsid w:val="00EE7AE4"/>
    <w:rsid w:val="00EF0463"/>
    <w:rsid w:val="00EF29DC"/>
    <w:rsid w:val="00EF326C"/>
    <w:rsid w:val="00EF3791"/>
    <w:rsid w:val="00F01B20"/>
    <w:rsid w:val="00F02E7D"/>
    <w:rsid w:val="00F030F8"/>
    <w:rsid w:val="00F03371"/>
    <w:rsid w:val="00F052FE"/>
    <w:rsid w:val="00F0627E"/>
    <w:rsid w:val="00F06D81"/>
    <w:rsid w:val="00F109DC"/>
    <w:rsid w:val="00F11BEB"/>
    <w:rsid w:val="00F11CBE"/>
    <w:rsid w:val="00F124B8"/>
    <w:rsid w:val="00F1697F"/>
    <w:rsid w:val="00F16984"/>
    <w:rsid w:val="00F16E7C"/>
    <w:rsid w:val="00F17233"/>
    <w:rsid w:val="00F21188"/>
    <w:rsid w:val="00F21A4A"/>
    <w:rsid w:val="00F21E29"/>
    <w:rsid w:val="00F2384C"/>
    <w:rsid w:val="00F23C93"/>
    <w:rsid w:val="00F2557B"/>
    <w:rsid w:val="00F25681"/>
    <w:rsid w:val="00F26022"/>
    <w:rsid w:val="00F26EF5"/>
    <w:rsid w:val="00F27011"/>
    <w:rsid w:val="00F2775E"/>
    <w:rsid w:val="00F306D0"/>
    <w:rsid w:val="00F30D86"/>
    <w:rsid w:val="00F3209B"/>
    <w:rsid w:val="00F338D6"/>
    <w:rsid w:val="00F346DB"/>
    <w:rsid w:val="00F35193"/>
    <w:rsid w:val="00F406F6"/>
    <w:rsid w:val="00F4190C"/>
    <w:rsid w:val="00F41E83"/>
    <w:rsid w:val="00F44645"/>
    <w:rsid w:val="00F45356"/>
    <w:rsid w:val="00F45AB0"/>
    <w:rsid w:val="00F4796B"/>
    <w:rsid w:val="00F518C6"/>
    <w:rsid w:val="00F53205"/>
    <w:rsid w:val="00F5548B"/>
    <w:rsid w:val="00F55EAA"/>
    <w:rsid w:val="00F579D8"/>
    <w:rsid w:val="00F61D34"/>
    <w:rsid w:val="00F65699"/>
    <w:rsid w:val="00F65A2D"/>
    <w:rsid w:val="00F67E5F"/>
    <w:rsid w:val="00F70312"/>
    <w:rsid w:val="00F723D7"/>
    <w:rsid w:val="00F74E10"/>
    <w:rsid w:val="00F74FB1"/>
    <w:rsid w:val="00F81CA4"/>
    <w:rsid w:val="00F83C2F"/>
    <w:rsid w:val="00F87647"/>
    <w:rsid w:val="00F87B7C"/>
    <w:rsid w:val="00F909C0"/>
    <w:rsid w:val="00F90DED"/>
    <w:rsid w:val="00F90F08"/>
    <w:rsid w:val="00F915E1"/>
    <w:rsid w:val="00F91F00"/>
    <w:rsid w:val="00F92A49"/>
    <w:rsid w:val="00F9303A"/>
    <w:rsid w:val="00F962E1"/>
    <w:rsid w:val="00FA1252"/>
    <w:rsid w:val="00FA1DE7"/>
    <w:rsid w:val="00FA3806"/>
    <w:rsid w:val="00FA3A57"/>
    <w:rsid w:val="00FA62F2"/>
    <w:rsid w:val="00FA6B1D"/>
    <w:rsid w:val="00FB01B1"/>
    <w:rsid w:val="00FB0553"/>
    <w:rsid w:val="00FB1A50"/>
    <w:rsid w:val="00FB4763"/>
    <w:rsid w:val="00FB54E7"/>
    <w:rsid w:val="00FB63AD"/>
    <w:rsid w:val="00FB7040"/>
    <w:rsid w:val="00FC024F"/>
    <w:rsid w:val="00FC1519"/>
    <w:rsid w:val="00FC1CB9"/>
    <w:rsid w:val="00FC33A2"/>
    <w:rsid w:val="00FC3B89"/>
    <w:rsid w:val="00FC5EE6"/>
    <w:rsid w:val="00FC6DE9"/>
    <w:rsid w:val="00FD0B70"/>
    <w:rsid w:val="00FD13FA"/>
    <w:rsid w:val="00FD143D"/>
    <w:rsid w:val="00FD5BFD"/>
    <w:rsid w:val="00FD6734"/>
    <w:rsid w:val="00FD70D5"/>
    <w:rsid w:val="00FE2D66"/>
    <w:rsid w:val="00FE49F1"/>
    <w:rsid w:val="00FF2875"/>
    <w:rsid w:val="00FF2F20"/>
    <w:rsid w:val="00FF3AEA"/>
    <w:rsid w:val="00FF4D86"/>
    <w:rsid w:val="00FF5739"/>
    <w:rsid w:val="00FF643A"/>
    <w:rsid w:val="00FF69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3609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347F02"/>
    <w:pPr>
      <w:keepNext/>
      <w:keepLines/>
      <w:spacing w:before="480" w:after="0"/>
      <w:ind w:left="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1112BC"/>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106C5C"/>
    <w:pPr>
      <w:keepNext/>
      <w:keepLines/>
      <w:numPr>
        <w:numId w:val="8"/>
      </w:numPr>
      <w:spacing w:before="200" w:after="0"/>
      <w:outlineLvl w:val="2"/>
    </w:pPr>
    <w:rPr>
      <w:rFonts w:ascii="Arial" w:eastAsiaTheme="majorEastAsia" w:hAnsi="Arial" w:cstheme="majorBidi"/>
      <w:b/>
      <w:bCs/>
      <w:sz w:val="20"/>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347F0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112BC"/>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106C5C"/>
    <w:rPr>
      <w:rFonts w:ascii="Arial" w:eastAsiaTheme="majorEastAsia" w:hAnsi="Arial" w:cstheme="majorBidi"/>
      <w:b/>
      <w:bCs/>
      <w:sz w:val="20"/>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986773"/>
    <w:pPr>
      <w:tabs>
        <w:tab w:val="right" w:pos="14884"/>
      </w:tabs>
      <w:spacing w:before="0" w:after="0"/>
      <w:ind w:left="-142"/>
    </w:pPr>
    <w:rPr>
      <w:b/>
    </w:rPr>
  </w:style>
  <w:style w:type="paragraph" w:styleId="TOC2">
    <w:name w:val="toc 2"/>
    <w:basedOn w:val="Normal"/>
    <w:next w:val="Normal"/>
    <w:autoRedefine/>
    <w:uiPriority w:val="39"/>
    <w:unhideWhenUsed/>
    <w:qFormat/>
    <w:rsid w:val="00986773"/>
    <w:pPr>
      <w:tabs>
        <w:tab w:val="left" w:pos="709"/>
        <w:tab w:val="right" w:pos="14884"/>
      </w:tabs>
      <w:spacing w:before="0" w:after="0"/>
      <w:ind w:hanging="426"/>
    </w:pPr>
    <w:rPr>
      <w:b/>
      <w:noProof/>
    </w:r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986773"/>
    <w:pPr>
      <w:tabs>
        <w:tab w:val="right" w:pos="14732"/>
      </w:tabs>
      <w:spacing w:before="0" w:after="0"/>
      <w:ind w:left="442"/>
    </w:pPr>
    <w:rPr>
      <w:noProof/>
    </w:r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styleId="Caption">
    <w:name w:val="caption"/>
    <w:basedOn w:val="Normal"/>
    <w:next w:val="Normal"/>
    <w:uiPriority w:val="35"/>
    <w:unhideWhenUsed/>
    <w:qFormat/>
    <w:rsid w:val="00E51AE4"/>
    <w:pPr>
      <w:spacing w:before="0" w:line="240" w:lineRule="auto"/>
    </w:pPr>
    <w:rPr>
      <w:rFonts w:ascii="Arial" w:hAnsi="Arial"/>
      <w:b/>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302418526">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429765819">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DCC7F-E3AA-47AB-8951-156AF422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264FCA9F.dotm</Template>
  <TotalTime>0</TotalTime>
  <Pages>35</Pages>
  <Words>11713</Words>
  <Characters>66767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Job Seeker Compliance Data – December Quarter 2017</vt:lpstr>
    </vt:vector>
  </TitlesOfParts>
  <Company/>
  <LinksUpToDate>false</LinksUpToDate>
  <CharactersWithSpaces>78324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Seeker Compliance Data – December Quarter 2017</dc:title>
  <dc:creator/>
  <cp:lastModifiedBy/>
  <cp:revision>1</cp:revision>
  <dcterms:created xsi:type="dcterms:W3CDTF">2018-06-19T23:52:00Z</dcterms:created>
  <dcterms:modified xsi:type="dcterms:W3CDTF">2018-09-05T06:23:00Z</dcterms:modified>
</cp:coreProperties>
</file>