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13A6" w14:textId="77777777" w:rsidR="006E173A" w:rsidRDefault="006E173A" w:rsidP="00F70E81"/>
    <w:p w14:paraId="7F5741CC" w14:textId="77777777" w:rsidR="006E173A" w:rsidRDefault="006E173A" w:rsidP="00F70E81"/>
    <w:p w14:paraId="7AD9547C" w14:textId="2EFF04F0" w:rsidR="005565B8" w:rsidRDefault="00286F3C" w:rsidP="00F70E81">
      <w:pPr>
        <w:sectPr w:rsidR="005565B8" w:rsidSect="00C65EDF">
          <w:footerReference w:type="default" r:id="rId8"/>
          <w:footerReference w:type="firs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9E2C" id="Rectangle 3" o:spid="_x0000_s1026" alt="&quot;&quot;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 stroked="f" strokeweight="1pt">
                <v:fill r:id="rId15" o:title="" recolor="t" rotate="t" type="frame"/>
                <w10:wrap anchorx="page" anchory="page"/>
              </v:rect>
            </w:pict>
          </mc:Fallback>
        </mc:AlternateContent>
      </w:r>
    </w:p>
    <w:p w14:paraId="7E8B0670" w14:textId="74BD42C1" w:rsidR="00654A65" w:rsidRPr="00654A65" w:rsidRDefault="00F8495B" w:rsidP="000C2420">
      <w:pPr>
        <w:pStyle w:val="Title"/>
      </w:pPr>
      <w:r>
        <w:t>B</w:t>
      </w:r>
      <w:r w:rsidR="00500866" w:rsidRPr="008B6510">
        <w:t>argaining and workplace relationships</w:t>
      </w:r>
    </w:p>
    <w:tbl>
      <w:tblPr>
        <w:tblStyle w:val="TableGridLight"/>
        <w:tblpPr w:leftFromText="180" w:rightFromText="180" w:vertAnchor="text" w:horzAnchor="margin" w:tblpY="68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D10C0" w14:paraId="2384427E" w14:textId="77777777" w:rsidTr="007D10C0">
        <w:tc>
          <w:tcPr>
            <w:tcW w:w="9638" w:type="dxa"/>
          </w:tcPr>
          <w:p w14:paraId="47159F12" w14:textId="29C58831" w:rsidR="007D10C0" w:rsidRPr="00350F59" w:rsidRDefault="003969C8" w:rsidP="007D10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These amendments</w:t>
            </w:r>
            <w:r w:rsidR="007D10C0" w:rsidRPr="007D10C0">
              <w:rPr>
                <w:b/>
                <w:bCs/>
                <w:sz w:val="24"/>
                <w:szCs w:val="24"/>
              </w:rPr>
              <w:t xml:space="preserve"> form part of an Australian Government commitment to ensure employees and employers have flexible options for reaching agreements.</w:t>
            </w:r>
          </w:p>
        </w:tc>
      </w:tr>
    </w:tbl>
    <w:p w14:paraId="3732A970" w14:textId="3B263B89" w:rsidR="009718E4" w:rsidRDefault="00DB0A65" w:rsidP="508AED40">
      <w:pPr>
        <w:pStyle w:val="Subtitle"/>
      </w:pPr>
      <w:r>
        <w:t xml:space="preserve">Cooperative </w:t>
      </w:r>
      <w:r w:rsidR="00154871">
        <w:t>W</w:t>
      </w:r>
      <w:r>
        <w:t>orkplaces</w:t>
      </w:r>
      <w:r w:rsidR="00154871">
        <w:t xml:space="preserve"> Bargaining Stream</w:t>
      </w:r>
    </w:p>
    <w:p w14:paraId="68E9A71E" w14:textId="77777777" w:rsidR="007D10C0" w:rsidRPr="007D10C0" w:rsidRDefault="007D10C0" w:rsidP="007D10C0"/>
    <w:p w14:paraId="6509B1E5" w14:textId="1A069526" w:rsidR="00BC5BDA" w:rsidRDefault="00BC5BDA" w:rsidP="007D10C0">
      <w:pPr>
        <w:pStyle w:val="Heading1"/>
        <w:contextualSpacing/>
      </w:pPr>
      <w:r w:rsidRPr="0078713D">
        <w:t xml:space="preserve">What </w:t>
      </w:r>
      <w:r w:rsidR="003969C8">
        <w:t>has changed</w:t>
      </w:r>
      <w:r w:rsidRPr="0078713D">
        <w:t>?</w:t>
      </w:r>
      <w:r w:rsidRPr="00286F3C">
        <w:rPr>
          <w:noProof/>
        </w:rPr>
        <w:t xml:space="preserve"> </w:t>
      </w:r>
    </w:p>
    <w:p w14:paraId="7B632A01" w14:textId="3D318E7B" w:rsidR="00BC5BDA" w:rsidRDefault="005B518F" w:rsidP="00CA376C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</w:rPr>
        <w:t>T</w:t>
      </w:r>
      <w:r w:rsidR="00900AF1" w:rsidRPr="007D10C0">
        <w:rPr>
          <w:rFonts w:ascii="Calibri" w:hAnsi="Calibri" w:cs="Calibri"/>
          <w:sz w:val="24"/>
          <w:szCs w:val="24"/>
        </w:rPr>
        <w:t xml:space="preserve">he </w:t>
      </w:r>
      <w:r w:rsidR="00900AF1" w:rsidRPr="00E03164">
        <w:rPr>
          <w:rFonts w:ascii="Calibri" w:hAnsi="Calibri" w:cs="Calibri"/>
          <w:i/>
          <w:iCs/>
          <w:sz w:val="24"/>
          <w:szCs w:val="24"/>
        </w:rPr>
        <w:t xml:space="preserve">Fair Work Legislation Amendment (Secure Jobs, Better Pay) </w:t>
      </w:r>
      <w:r w:rsidR="003B29C1">
        <w:rPr>
          <w:rFonts w:ascii="Calibri" w:hAnsi="Calibri" w:cs="Calibri"/>
          <w:i/>
          <w:iCs/>
          <w:sz w:val="24"/>
          <w:szCs w:val="24"/>
        </w:rPr>
        <w:t>Act</w:t>
      </w:r>
      <w:r w:rsidR="003B29C1" w:rsidRPr="00E0316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00AF1" w:rsidRPr="00E03164">
        <w:rPr>
          <w:rFonts w:ascii="Calibri" w:hAnsi="Calibri" w:cs="Calibri"/>
          <w:i/>
          <w:iCs/>
          <w:sz w:val="24"/>
          <w:szCs w:val="24"/>
        </w:rPr>
        <w:t>2022</w:t>
      </w:r>
      <w:r w:rsidR="00900AF1" w:rsidRPr="007D10C0">
        <w:rPr>
          <w:rFonts w:ascii="Calibri" w:hAnsi="Calibri" w:cs="Calibri"/>
          <w:sz w:val="24"/>
          <w:szCs w:val="24"/>
        </w:rPr>
        <w:t xml:space="preserve"> </w:t>
      </w:r>
      <w:r w:rsidR="003B29C1">
        <w:rPr>
          <w:rFonts w:ascii="Calibri" w:hAnsi="Calibri" w:cs="Calibri"/>
          <w:sz w:val="24"/>
          <w:szCs w:val="24"/>
        </w:rPr>
        <w:t xml:space="preserve">amends </w:t>
      </w:r>
      <w:r w:rsidR="003969C8">
        <w:rPr>
          <w:rFonts w:ascii="Calibri" w:hAnsi="Calibri" w:cs="Calibri"/>
          <w:sz w:val="24"/>
          <w:szCs w:val="24"/>
        </w:rPr>
        <w:t xml:space="preserve">the </w:t>
      </w:r>
      <w:r w:rsidR="003969C8">
        <w:rPr>
          <w:rFonts w:ascii="Calibri" w:hAnsi="Calibri" w:cs="Calibri"/>
          <w:i/>
          <w:iCs/>
          <w:sz w:val="24"/>
          <w:szCs w:val="24"/>
        </w:rPr>
        <w:t>Fair Work Act 2009</w:t>
      </w:r>
      <w:r w:rsidR="003969C8">
        <w:rPr>
          <w:rFonts w:ascii="Calibri" w:hAnsi="Calibri" w:cs="Calibri"/>
          <w:sz w:val="24"/>
          <w:szCs w:val="24"/>
        </w:rPr>
        <w:t xml:space="preserve"> </w:t>
      </w:r>
      <w:r w:rsidR="00392574">
        <w:rPr>
          <w:rFonts w:ascii="Calibri" w:hAnsi="Calibri" w:cs="Calibri"/>
          <w:sz w:val="24"/>
          <w:szCs w:val="24"/>
        </w:rPr>
        <w:t xml:space="preserve">(the Act) </w:t>
      </w:r>
      <w:r w:rsidR="003969C8">
        <w:rPr>
          <w:rFonts w:ascii="Calibri" w:hAnsi="Calibri" w:cs="Calibri"/>
          <w:sz w:val="24"/>
          <w:szCs w:val="24"/>
        </w:rPr>
        <w:t xml:space="preserve">to </w:t>
      </w:r>
      <w:r w:rsidR="00CD3D8F" w:rsidRPr="007D10C0">
        <w:rPr>
          <w:rFonts w:ascii="Calibri" w:eastAsia="Times New Roman" w:hAnsi="Calibri" w:cs="Calibri"/>
          <w:sz w:val="24"/>
          <w:szCs w:val="24"/>
          <w:lang w:eastAsia="en-AU"/>
        </w:rPr>
        <w:t>improv</w:t>
      </w:r>
      <w:r w:rsidR="29E2BCA9" w:rsidRPr="007D10C0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 w:rsidR="00CD3D8F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C5BDA" w:rsidRPr="007D10C0">
        <w:rPr>
          <w:rFonts w:ascii="Calibri" w:eastAsia="Times New Roman" w:hAnsi="Calibri" w:cs="Calibri"/>
          <w:sz w:val="24"/>
          <w:szCs w:val="24"/>
          <w:lang w:eastAsia="en-AU"/>
        </w:rPr>
        <w:t>access to</w:t>
      </w:r>
      <w:r w:rsidR="00AD090E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C5BDA" w:rsidRPr="007D10C0">
        <w:rPr>
          <w:rFonts w:ascii="Calibri" w:eastAsia="Times New Roman" w:hAnsi="Calibri" w:cs="Calibri"/>
          <w:sz w:val="24"/>
          <w:szCs w:val="24"/>
          <w:lang w:eastAsia="en-AU"/>
        </w:rPr>
        <w:t>multi-employer bargaining</w:t>
      </w:r>
      <w:r w:rsidR="0054757E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0BE3C2C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D677D9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he </w:t>
      </w:r>
      <w:r w:rsidR="00BE3C2C">
        <w:rPr>
          <w:rFonts w:ascii="Calibri" w:eastAsia="Times New Roman" w:hAnsi="Calibri" w:cs="Calibri"/>
          <w:sz w:val="24"/>
          <w:szCs w:val="24"/>
          <w:lang w:eastAsia="en-AU"/>
        </w:rPr>
        <w:t xml:space="preserve">existing multi-employer bargaining stream has been renamed the </w:t>
      </w:r>
      <w:r w:rsidR="00D73FFC" w:rsidRPr="007D10C0">
        <w:rPr>
          <w:rFonts w:ascii="Calibri" w:eastAsia="Times New Roman" w:hAnsi="Calibri" w:cs="Calibri"/>
          <w:sz w:val="24"/>
          <w:szCs w:val="24"/>
          <w:lang w:eastAsia="en-AU"/>
        </w:rPr>
        <w:t>Cooperative Workplaces Bargaining Stream</w:t>
      </w:r>
      <w:r w:rsidR="00BE3C2C">
        <w:rPr>
          <w:rFonts w:ascii="Calibri" w:eastAsia="Times New Roman" w:hAnsi="Calibri" w:cs="Calibri"/>
          <w:sz w:val="24"/>
          <w:szCs w:val="24"/>
          <w:lang w:eastAsia="en-AU"/>
        </w:rPr>
        <w:t xml:space="preserve"> and p</w:t>
      </w:r>
      <w:r w:rsidR="00764823" w:rsidRPr="007D10C0">
        <w:rPr>
          <w:rFonts w:ascii="Calibri" w:eastAsia="Times New Roman" w:hAnsi="Calibri" w:cs="Calibri"/>
          <w:sz w:val="24"/>
          <w:szCs w:val="24"/>
          <w:lang w:eastAsia="en-AU"/>
        </w:rPr>
        <w:t>articipation</w:t>
      </w:r>
      <w:r w:rsidR="00E62CC7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in the stream remain</w:t>
      </w:r>
      <w:r w:rsidR="00967E88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00E62CC7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764823" w:rsidRPr="007D10C0">
        <w:rPr>
          <w:rFonts w:ascii="Calibri" w:eastAsia="Times New Roman" w:hAnsi="Calibri" w:cs="Calibri"/>
          <w:sz w:val="24"/>
          <w:szCs w:val="24"/>
          <w:lang w:eastAsia="en-AU"/>
        </w:rPr>
        <w:t>voluntary</w:t>
      </w:r>
      <w:r w:rsidR="00FC3ABF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</w:p>
    <w:p w14:paraId="69A2D3C0" w14:textId="77777777" w:rsidR="00CA376C" w:rsidRPr="007D10C0" w:rsidRDefault="00CA376C" w:rsidP="00CA376C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8664636" w14:textId="67B25B2E" w:rsidR="0082545C" w:rsidRDefault="00EA32A9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7D10C0">
        <w:rPr>
          <w:rFonts w:ascii="Calibri" w:eastAsia="Times New Roman" w:hAnsi="Calibri" w:cs="Calibri"/>
          <w:sz w:val="24"/>
          <w:szCs w:val="24"/>
          <w:lang w:eastAsia="en-AU"/>
        </w:rPr>
        <w:t>Under the</w:t>
      </w:r>
      <w:r w:rsidR="00BE3C2C" w:rsidRPr="00BE3C2C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BE3C2C" w:rsidRPr="007D10C0">
        <w:rPr>
          <w:rFonts w:ascii="Calibri" w:eastAsia="Times New Roman" w:hAnsi="Calibri" w:cs="Calibri"/>
          <w:sz w:val="24"/>
          <w:szCs w:val="24"/>
          <w:lang w:eastAsia="en-AU"/>
        </w:rPr>
        <w:t>Cooperative Workplaces Bargaining Stream</w:t>
      </w:r>
      <w:r w:rsidR="002F2948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BE3C2C">
        <w:rPr>
          <w:rFonts w:ascii="Calibri" w:eastAsia="Times New Roman" w:hAnsi="Calibri" w:cs="Calibri"/>
          <w:sz w:val="24"/>
          <w:szCs w:val="24"/>
          <w:lang w:eastAsia="en-AU"/>
        </w:rPr>
        <w:t xml:space="preserve"> a</w:t>
      </w:r>
      <w:r w:rsidR="55AF77EA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n employer </w:t>
      </w:r>
      <w:r w:rsidR="00392574">
        <w:rPr>
          <w:rFonts w:ascii="Calibri" w:eastAsia="Times New Roman" w:hAnsi="Calibri" w:cs="Calibri"/>
          <w:sz w:val="24"/>
          <w:szCs w:val="24"/>
          <w:lang w:eastAsia="en-AU"/>
        </w:rPr>
        <w:t xml:space="preserve">can </w:t>
      </w:r>
      <w:r w:rsidR="55AF77EA" w:rsidRPr="007D10C0">
        <w:rPr>
          <w:rFonts w:ascii="Calibri" w:eastAsia="Times New Roman" w:hAnsi="Calibri" w:cs="Calibri"/>
          <w:sz w:val="24"/>
          <w:szCs w:val="24"/>
          <w:lang w:eastAsia="en-AU"/>
        </w:rPr>
        <w:t>seek to</w:t>
      </w:r>
      <w:r w:rsidR="00914652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403BB5">
        <w:rPr>
          <w:rFonts w:ascii="Calibri" w:eastAsia="Times New Roman" w:hAnsi="Calibri" w:cs="Calibri"/>
          <w:sz w:val="24"/>
          <w:szCs w:val="24"/>
          <w:lang w:eastAsia="en-AU"/>
        </w:rPr>
        <w:t>join</w:t>
      </w:r>
      <w:r w:rsidR="00914652">
        <w:rPr>
          <w:rFonts w:ascii="Calibri" w:eastAsia="Times New Roman" w:hAnsi="Calibri" w:cs="Calibri"/>
          <w:sz w:val="24"/>
          <w:szCs w:val="24"/>
          <w:lang w:eastAsia="en-AU"/>
        </w:rPr>
        <w:t xml:space="preserve"> with other employers to</w:t>
      </w:r>
      <w:r w:rsidR="55AF77EA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make a cooperative workplace</w:t>
      </w:r>
      <w:r w:rsidR="003E27C9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55AF77EA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agreemen</w:t>
      </w:r>
      <w:r w:rsidR="009001BA" w:rsidRPr="007D10C0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0082545C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0272866">
        <w:rPr>
          <w:rFonts w:ascii="Calibri" w:eastAsia="Times New Roman" w:hAnsi="Calibri" w:cs="Calibri"/>
          <w:sz w:val="24"/>
          <w:szCs w:val="24"/>
          <w:lang w:eastAsia="en-AU"/>
        </w:rPr>
        <w:t>At least s</w:t>
      </w:r>
      <w:r w:rsidR="00272866" w:rsidRPr="5680E0DE">
        <w:rPr>
          <w:rFonts w:ascii="Calibri" w:eastAsia="Times New Roman" w:hAnsi="Calibri" w:cs="Calibri"/>
          <w:sz w:val="24"/>
          <w:szCs w:val="24"/>
          <w:lang w:eastAsia="en-AU"/>
        </w:rPr>
        <w:t>ome employees involved in bargaining must be represented by a registered employee organisation</w:t>
      </w:r>
      <w:r w:rsidR="00272866">
        <w:rPr>
          <w:rFonts w:ascii="Calibri" w:eastAsia="Times New Roman" w:hAnsi="Calibri" w:cs="Calibri"/>
          <w:sz w:val="24"/>
          <w:szCs w:val="24"/>
          <w:lang w:eastAsia="en-AU"/>
        </w:rPr>
        <w:t xml:space="preserve"> and c</w:t>
      </w:r>
      <w:r w:rsidR="00C8097D">
        <w:rPr>
          <w:rFonts w:ascii="Calibri" w:eastAsia="Times New Roman" w:hAnsi="Calibri" w:cs="Calibri"/>
          <w:sz w:val="24"/>
          <w:szCs w:val="24"/>
          <w:lang w:eastAsia="en-AU"/>
        </w:rPr>
        <w:t>ooperative workplace</w:t>
      </w:r>
      <w:r w:rsidR="00DA7B05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00C8097D">
        <w:rPr>
          <w:rFonts w:ascii="Calibri" w:eastAsia="Times New Roman" w:hAnsi="Calibri" w:cs="Calibri"/>
          <w:sz w:val="24"/>
          <w:szCs w:val="24"/>
          <w:lang w:eastAsia="en-AU"/>
        </w:rPr>
        <w:t xml:space="preserve"> agreements must be approved by a majority vote of employees </w:t>
      </w:r>
      <w:r w:rsidR="00A8793F">
        <w:rPr>
          <w:rFonts w:ascii="Calibri" w:eastAsia="Times New Roman" w:hAnsi="Calibri" w:cs="Calibri"/>
          <w:sz w:val="24"/>
          <w:szCs w:val="24"/>
          <w:lang w:eastAsia="en-AU"/>
        </w:rPr>
        <w:t xml:space="preserve">of each employer </w:t>
      </w:r>
      <w:r w:rsidR="00C8097D">
        <w:rPr>
          <w:rFonts w:ascii="Calibri" w:eastAsia="Times New Roman" w:hAnsi="Calibri" w:cs="Calibri"/>
          <w:sz w:val="24"/>
          <w:szCs w:val="24"/>
          <w:lang w:eastAsia="en-AU"/>
        </w:rPr>
        <w:t>and pass the Better Off Overall Test</w:t>
      </w:r>
      <w:r w:rsidR="00B075E9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="0082545C">
        <w:rPr>
          <w:rFonts w:ascii="Calibri" w:eastAsia="Times New Roman" w:hAnsi="Calibri" w:cs="Calibri"/>
          <w:sz w:val="24"/>
          <w:szCs w:val="24"/>
          <w:lang w:eastAsia="en-AU"/>
        </w:rPr>
        <w:t xml:space="preserve"> B</w:t>
      </w:r>
      <w:r w:rsidR="00FC3ABF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usinesses </w:t>
      </w:r>
      <w:r w:rsidR="00B075E9">
        <w:rPr>
          <w:rFonts w:ascii="Calibri" w:eastAsia="Times New Roman" w:hAnsi="Calibri" w:cs="Calibri"/>
          <w:sz w:val="24"/>
          <w:szCs w:val="24"/>
          <w:lang w:eastAsia="en-AU"/>
        </w:rPr>
        <w:t>can</w:t>
      </w:r>
      <w:r w:rsidR="00FC3ABF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223031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choose to </w:t>
      </w:r>
      <w:r w:rsidR="00FC3ABF" w:rsidRPr="5680E0DE">
        <w:rPr>
          <w:rFonts w:ascii="Calibri" w:eastAsia="Times New Roman" w:hAnsi="Calibri" w:cs="Calibri"/>
          <w:sz w:val="24"/>
          <w:szCs w:val="24"/>
          <w:lang w:eastAsia="en-AU"/>
        </w:rPr>
        <w:t>opt</w:t>
      </w:r>
      <w:r w:rsidR="003A4056" w:rsidRPr="5680E0DE">
        <w:rPr>
          <w:rFonts w:ascii="Calibri" w:eastAsia="Times New Roman" w:hAnsi="Calibri" w:cs="Calibri"/>
          <w:sz w:val="24"/>
          <w:szCs w:val="24"/>
          <w:lang w:eastAsia="en-AU"/>
        </w:rPr>
        <w:t>-</w:t>
      </w:r>
      <w:r w:rsidR="00356DCD" w:rsidRPr="5680E0DE">
        <w:rPr>
          <w:rFonts w:ascii="Calibri" w:eastAsia="Times New Roman" w:hAnsi="Calibri" w:cs="Calibri"/>
          <w:sz w:val="24"/>
          <w:szCs w:val="24"/>
          <w:lang w:eastAsia="en-AU"/>
        </w:rPr>
        <w:t>in</w:t>
      </w:r>
      <w:r w:rsidR="42933D10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A827C2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to </w:t>
      </w:r>
      <w:r w:rsidR="00272866">
        <w:rPr>
          <w:rFonts w:ascii="Calibri" w:eastAsia="Times New Roman" w:hAnsi="Calibri" w:cs="Calibri"/>
          <w:sz w:val="24"/>
          <w:szCs w:val="24"/>
          <w:lang w:eastAsia="en-AU"/>
        </w:rPr>
        <w:t xml:space="preserve">an existing </w:t>
      </w:r>
      <w:r w:rsidR="00A827C2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agreement </w:t>
      </w:r>
      <w:r w:rsidR="00684B56">
        <w:rPr>
          <w:rFonts w:ascii="Calibri" w:eastAsia="Times New Roman" w:hAnsi="Calibri" w:cs="Calibri"/>
          <w:sz w:val="24"/>
          <w:szCs w:val="24"/>
          <w:lang w:eastAsia="en-AU"/>
        </w:rPr>
        <w:t xml:space="preserve">with the </w:t>
      </w:r>
      <w:r w:rsidR="00570B0E">
        <w:rPr>
          <w:rFonts w:ascii="Calibri" w:eastAsia="Times New Roman" w:hAnsi="Calibri" w:cs="Calibri"/>
          <w:sz w:val="24"/>
          <w:szCs w:val="24"/>
          <w:lang w:eastAsia="en-AU"/>
        </w:rPr>
        <w:t>support</w:t>
      </w:r>
      <w:r w:rsidR="00684B5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82615C">
        <w:rPr>
          <w:rFonts w:ascii="Calibri" w:eastAsia="Times New Roman" w:hAnsi="Calibri" w:cs="Calibri"/>
          <w:sz w:val="24"/>
          <w:szCs w:val="24"/>
          <w:lang w:eastAsia="en-AU"/>
        </w:rPr>
        <w:t>of a majority</w:t>
      </w:r>
      <w:r w:rsidR="00094E6A">
        <w:rPr>
          <w:rFonts w:ascii="Calibri" w:eastAsia="Times New Roman" w:hAnsi="Calibri" w:cs="Calibri"/>
          <w:sz w:val="24"/>
          <w:szCs w:val="24"/>
          <w:lang w:eastAsia="en-AU"/>
        </w:rPr>
        <w:t xml:space="preserve"> vote</w:t>
      </w:r>
      <w:r w:rsidR="0082615C">
        <w:rPr>
          <w:rFonts w:ascii="Calibri" w:eastAsia="Times New Roman" w:hAnsi="Calibri" w:cs="Calibri"/>
          <w:sz w:val="24"/>
          <w:szCs w:val="24"/>
          <w:lang w:eastAsia="en-AU"/>
        </w:rPr>
        <w:t xml:space="preserve"> of </w:t>
      </w:r>
      <w:r w:rsidR="00FC3ABF" w:rsidRPr="5680E0DE">
        <w:rPr>
          <w:rFonts w:ascii="Calibri" w:eastAsia="Times New Roman" w:hAnsi="Calibri" w:cs="Calibri"/>
          <w:sz w:val="24"/>
          <w:szCs w:val="24"/>
          <w:lang w:eastAsia="en-AU"/>
        </w:rPr>
        <w:t>employees</w:t>
      </w:r>
      <w:r w:rsidR="00223031" w:rsidRPr="5680E0DE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="455A550E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57295BD0" w14:textId="77777777" w:rsidR="0082545C" w:rsidRDefault="0082545C" w:rsidP="0082545C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7B79EB6E" w14:textId="504CEBB5" w:rsidR="00CA376C" w:rsidRDefault="00223031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5680E0DE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 w:rsidR="00FC3ABF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rotected industrial action </w:t>
      </w:r>
      <w:r w:rsidR="00733217">
        <w:rPr>
          <w:rFonts w:ascii="Calibri" w:eastAsia="Times New Roman" w:hAnsi="Calibri" w:cs="Calibri"/>
          <w:sz w:val="24"/>
          <w:szCs w:val="24"/>
          <w:lang w:eastAsia="en-AU"/>
        </w:rPr>
        <w:t xml:space="preserve">is not </w:t>
      </w:r>
      <w:r w:rsidR="00AF0CB7" w:rsidRPr="5680E0DE">
        <w:rPr>
          <w:rFonts w:ascii="Calibri" w:eastAsia="Times New Roman" w:hAnsi="Calibri" w:cs="Calibri"/>
          <w:sz w:val="24"/>
          <w:szCs w:val="24"/>
          <w:lang w:eastAsia="en-AU"/>
        </w:rPr>
        <w:t>available</w:t>
      </w:r>
      <w:r w:rsidR="455A550E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 under the </w:t>
      </w:r>
      <w:r w:rsidR="001977AA" w:rsidRPr="007D10C0">
        <w:rPr>
          <w:rFonts w:ascii="Calibri" w:eastAsia="Times New Roman" w:hAnsi="Calibri" w:cs="Calibri"/>
          <w:sz w:val="24"/>
          <w:szCs w:val="24"/>
          <w:lang w:eastAsia="en-AU"/>
        </w:rPr>
        <w:t>Cooperative Workplaces Bargaining Stream</w:t>
      </w:r>
      <w:r w:rsidR="001977AA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82545C">
        <w:rPr>
          <w:rFonts w:ascii="Calibri" w:eastAsia="Times New Roman" w:hAnsi="Calibri" w:cs="Calibri"/>
          <w:sz w:val="24"/>
          <w:szCs w:val="24"/>
          <w:lang w:eastAsia="en-AU"/>
        </w:rPr>
        <w:t>and</w:t>
      </w:r>
      <w:r w:rsidR="00564E5C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 conciliation and arbitration </w:t>
      </w:r>
      <w:r w:rsidR="00DA7B05">
        <w:rPr>
          <w:rFonts w:ascii="Calibri" w:eastAsia="Times New Roman" w:hAnsi="Calibri" w:cs="Calibri"/>
          <w:sz w:val="24"/>
          <w:szCs w:val="24"/>
          <w:lang w:eastAsia="en-AU"/>
        </w:rPr>
        <w:t xml:space="preserve">of bargaining disputes by the Fair Work Commission </w:t>
      </w:r>
      <w:r w:rsidR="00733217">
        <w:rPr>
          <w:rFonts w:ascii="Calibri" w:eastAsia="Times New Roman" w:hAnsi="Calibri" w:cs="Calibri"/>
          <w:sz w:val="24"/>
          <w:szCs w:val="24"/>
          <w:lang w:eastAsia="en-AU"/>
        </w:rPr>
        <w:t xml:space="preserve">can </w:t>
      </w:r>
      <w:r w:rsidR="00564E5C" w:rsidRPr="5680E0DE">
        <w:rPr>
          <w:rFonts w:ascii="Calibri" w:eastAsia="Times New Roman" w:hAnsi="Calibri" w:cs="Calibri"/>
          <w:sz w:val="24"/>
          <w:szCs w:val="24"/>
          <w:lang w:eastAsia="en-AU"/>
        </w:rPr>
        <w:t xml:space="preserve">only occur with the consent of all parties. </w:t>
      </w:r>
    </w:p>
    <w:p w14:paraId="20F93A1B" w14:textId="77777777" w:rsidR="00CA376C" w:rsidRDefault="00CA376C" w:rsidP="00CA376C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6D1E064E" w14:textId="36BC029F" w:rsidR="5680E0DE" w:rsidRDefault="00D03A9E" w:rsidP="00CA376C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FD7F05" w:rsidRPr="001C3B2E">
        <w:rPr>
          <w:rFonts w:ascii="Calibri" w:eastAsia="Calibri" w:hAnsi="Calibri" w:cs="Calibri"/>
          <w:sz w:val="24"/>
          <w:szCs w:val="24"/>
        </w:rPr>
        <w:t xml:space="preserve">mployers and </w:t>
      </w:r>
      <w:r w:rsidR="2E8D3424" w:rsidRPr="001C3B2E">
        <w:rPr>
          <w:rFonts w:ascii="Calibri" w:eastAsia="Calibri" w:hAnsi="Calibri" w:cs="Calibri"/>
          <w:sz w:val="24"/>
          <w:szCs w:val="24"/>
        </w:rPr>
        <w:t xml:space="preserve">employees </w:t>
      </w:r>
      <w:r w:rsidR="00FD7F05" w:rsidRPr="001C3B2E">
        <w:rPr>
          <w:rFonts w:ascii="Calibri" w:eastAsia="Calibri" w:hAnsi="Calibri" w:cs="Calibri"/>
          <w:sz w:val="24"/>
          <w:szCs w:val="24"/>
        </w:rPr>
        <w:t xml:space="preserve">undertaking defined </w:t>
      </w:r>
      <w:r w:rsidR="2E8D3424" w:rsidRPr="001C3B2E">
        <w:rPr>
          <w:rFonts w:ascii="Calibri" w:eastAsia="Calibri" w:hAnsi="Calibri" w:cs="Calibri"/>
          <w:sz w:val="24"/>
          <w:szCs w:val="24"/>
        </w:rPr>
        <w:t>types of building and construction work</w:t>
      </w:r>
      <w:r w:rsidR="00FD7F05" w:rsidRPr="001C3B2E">
        <w:rPr>
          <w:rFonts w:ascii="Calibri" w:eastAsia="Calibri" w:hAnsi="Calibri" w:cs="Calibri"/>
          <w:sz w:val="24"/>
          <w:szCs w:val="24"/>
        </w:rPr>
        <w:t xml:space="preserve"> </w:t>
      </w:r>
      <w:r w:rsidR="00733217">
        <w:rPr>
          <w:rFonts w:ascii="Calibri" w:eastAsia="Calibri" w:hAnsi="Calibri" w:cs="Calibri"/>
          <w:sz w:val="24"/>
          <w:szCs w:val="24"/>
        </w:rPr>
        <w:t>are</w:t>
      </w:r>
      <w:r w:rsidR="00FD7F05" w:rsidRPr="001C3B2E">
        <w:rPr>
          <w:rFonts w:ascii="Calibri" w:eastAsia="Calibri" w:hAnsi="Calibri" w:cs="Calibri"/>
          <w:sz w:val="24"/>
          <w:szCs w:val="24"/>
        </w:rPr>
        <w:t xml:space="preserve"> </w:t>
      </w:r>
      <w:r w:rsidR="00430D25">
        <w:rPr>
          <w:rFonts w:ascii="Calibri" w:eastAsia="Calibri" w:hAnsi="Calibri" w:cs="Calibri"/>
          <w:sz w:val="24"/>
          <w:szCs w:val="24"/>
        </w:rPr>
        <w:t>excluded</w:t>
      </w:r>
      <w:r w:rsidR="00430D25" w:rsidRPr="001C3B2E">
        <w:rPr>
          <w:rFonts w:ascii="Calibri" w:eastAsia="Calibri" w:hAnsi="Calibri" w:cs="Calibri"/>
          <w:sz w:val="24"/>
          <w:szCs w:val="24"/>
        </w:rPr>
        <w:t xml:space="preserve"> </w:t>
      </w:r>
      <w:r w:rsidR="00FD7F05" w:rsidRPr="001C3B2E">
        <w:rPr>
          <w:rFonts w:ascii="Calibri" w:eastAsia="Calibri" w:hAnsi="Calibri" w:cs="Calibri"/>
          <w:sz w:val="24"/>
          <w:szCs w:val="24"/>
        </w:rPr>
        <w:t xml:space="preserve">from being covered </w:t>
      </w:r>
      <w:r w:rsidR="00DB5236" w:rsidRPr="001C3B2E">
        <w:rPr>
          <w:rFonts w:ascii="Calibri" w:eastAsia="Calibri" w:hAnsi="Calibri" w:cs="Calibri"/>
          <w:sz w:val="24"/>
          <w:szCs w:val="24"/>
        </w:rPr>
        <w:t xml:space="preserve">by </w:t>
      </w:r>
      <w:r w:rsidR="00F71089" w:rsidRPr="001C3B2E">
        <w:rPr>
          <w:rFonts w:ascii="Calibri" w:eastAsia="Calibri" w:hAnsi="Calibri" w:cs="Calibri"/>
          <w:sz w:val="24"/>
          <w:szCs w:val="24"/>
        </w:rPr>
        <w:t>cooperative workplaces agreements</w:t>
      </w:r>
      <w:r w:rsidR="2E8D3424" w:rsidRPr="001C3B2E">
        <w:rPr>
          <w:rFonts w:ascii="Calibri" w:eastAsia="Calibri" w:hAnsi="Calibri" w:cs="Calibri"/>
          <w:sz w:val="24"/>
          <w:szCs w:val="24"/>
        </w:rPr>
        <w:t>.</w:t>
      </w:r>
    </w:p>
    <w:p w14:paraId="0DF02B61" w14:textId="65BD69FF" w:rsidR="5D75D003" w:rsidRDefault="5D75D003" w:rsidP="508AED40">
      <w:pPr>
        <w:pStyle w:val="Heading1"/>
        <w:contextualSpacing/>
      </w:pPr>
      <w:r>
        <w:t xml:space="preserve">What </w:t>
      </w:r>
      <w:r w:rsidR="00733217">
        <w:t xml:space="preserve">do these changes </w:t>
      </w:r>
      <w:r>
        <w:t>mean?</w:t>
      </w:r>
      <w:r w:rsidRPr="508AED40">
        <w:rPr>
          <w:noProof/>
        </w:rPr>
        <w:t xml:space="preserve"> </w:t>
      </w:r>
    </w:p>
    <w:p w14:paraId="61C9CDDC" w14:textId="6D194B3A" w:rsidR="00CA1FAB" w:rsidRDefault="00733217" w:rsidP="06A1D849">
      <w:pPr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These amendments </w:t>
      </w:r>
      <w:r w:rsidR="00C877C6" w:rsidRPr="007D10C0">
        <w:rPr>
          <w:rFonts w:ascii="Calibri" w:eastAsia="Times New Roman" w:hAnsi="Calibri" w:cs="Calibri"/>
          <w:sz w:val="24"/>
          <w:szCs w:val="24"/>
          <w:lang w:eastAsia="en-AU"/>
        </w:rPr>
        <w:t>aim to</w:t>
      </w:r>
      <w:r w:rsidR="0A314A51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enhance access to enterprise bargaining</w:t>
      </w:r>
      <w:r w:rsidR="00D82723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by </w:t>
      </w:r>
      <w:r w:rsidR="00A827C2" w:rsidRPr="007D10C0">
        <w:rPr>
          <w:rFonts w:ascii="Calibri" w:eastAsia="Times New Roman" w:hAnsi="Calibri" w:cs="Calibri"/>
          <w:sz w:val="24"/>
          <w:szCs w:val="24"/>
          <w:lang w:eastAsia="en-AU"/>
        </w:rPr>
        <w:t>provid</w:t>
      </w:r>
      <w:r w:rsidR="00D82723" w:rsidRPr="007D10C0">
        <w:rPr>
          <w:rFonts w:ascii="Calibri" w:eastAsia="Times New Roman" w:hAnsi="Calibri" w:cs="Calibri"/>
          <w:sz w:val="24"/>
          <w:szCs w:val="24"/>
          <w:lang w:eastAsia="en-AU"/>
        </w:rPr>
        <w:t>ing</w:t>
      </w:r>
      <w:r w:rsidR="00A827C2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an </w:t>
      </w:r>
      <w:r w:rsidR="00F72083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option </w:t>
      </w:r>
      <w:r w:rsidR="00922771" w:rsidRPr="007D10C0">
        <w:rPr>
          <w:rFonts w:ascii="Calibri" w:eastAsia="Times New Roman" w:hAnsi="Calibri" w:cs="Calibri"/>
          <w:sz w:val="24"/>
          <w:szCs w:val="24"/>
          <w:lang w:eastAsia="en-AU"/>
        </w:rPr>
        <w:t>for</w:t>
      </w:r>
      <w:r w:rsidR="00A827C2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356DCD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employees and employers </w:t>
      </w:r>
      <w:r w:rsidR="00922771" w:rsidRPr="007D10C0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="00356DCD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reach agreements</w:t>
      </w:r>
      <w:r w:rsidR="00332216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and </w:t>
      </w:r>
      <w:r w:rsidR="00332216" w:rsidRPr="007D10C0">
        <w:rPr>
          <w:rFonts w:ascii="Calibri" w:eastAsia="Calibri" w:hAnsi="Calibri" w:cs="Calibri"/>
          <w:sz w:val="24"/>
          <w:szCs w:val="24"/>
        </w:rPr>
        <w:t xml:space="preserve">help overcome the difficulty smaller businesses </w:t>
      </w:r>
      <w:r w:rsidR="009342A7">
        <w:rPr>
          <w:rFonts w:ascii="Calibri" w:eastAsia="Calibri" w:hAnsi="Calibri" w:cs="Calibri"/>
          <w:sz w:val="24"/>
          <w:szCs w:val="24"/>
        </w:rPr>
        <w:t xml:space="preserve">can </w:t>
      </w:r>
      <w:r w:rsidR="00332216" w:rsidRPr="007D10C0">
        <w:rPr>
          <w:rFonts w:ascii="Calibri" w:eastAsia="Calibri" w:hAnsi="Calibri" w:cs="Calibri"/>
          <w:sz w:val="24"/>
          <w:szCs w:val="24"/>
        </w:rPr>
        <w:t>have in bargaining for a new agreement</w:t>
      </w:r>
      <w:r w:rsidR="00356DCD" w:rsidRPr="007D10C0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="00F17DE9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252460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Employers and employees bargaining in the </w:t>
      </w:r>
      <w:r w:rsidR="00220BA5" w:rsidRPr="007D10C0">
        <w:rPr>
          <w:rFonts w:ascii="Calibri" w:eastAsia="Times New Roman" w:hAnsi="Calibri" w:cs="Calibri"/>
          <w:sz w:val="24"/>
          <w:szCs w:val="24"/>
          <w:lang w:eastAsia="en-AU"/>
        </w:rPr>
        <w:t>stream</w:t>
      </w:r>
      <w:r w:rsidR="006C13B3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FC5A22">
        <w:rPr>
          <w:rFonts w:ascii="Calibri" w:eastAsia="Times New Roman" w:hAnsi="Calibri" w:cs="Calibri"/>
          <w:sz w:val="24"/>
          <w:szCs w:val="24"/>
          <w:lang w:eastAsia="en-AU"/>
        </w:rPr>
        <w:t>will</w:t>
      </w:r>
      <w:r w:rsidR="00220BA5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C877C6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have </w:t>
      </w:r>
      <w:r w:rsidR="00220BA5" w:rsidRPr="007D10C0">
        <w:rPr>
          <w:rFonts w:ascii="Calibri" w:eastAsia="Times New Roman" w:hAnsi="Calibri" w:cs="Calibri"/>
          <w:sz w:val="24"/>
          <w:szCs w:val="24"/>
          <w:lang w:eastAsia="en-AU"/>
        </w:rPr>
        <w:t>access to the assistance of the Commission</w:t>
      </w:r>
      <w:r w:rsidR="00731505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to </w:t>
      </w:r>
      <w:r w:rsidR="00D73FFC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negotiate </w:t>
      </w:r>
      <w:r w:rsidR="00731505" w:rsidRPr="007D10C0">
        <w:rPr>
          <w:rFonts w:ascii="Calibri" w:eastAsia="Times New Roman" w:hAnsi="Calibri" w:cs="Calibri"/>
          <w:sz w:val="24"/>
          <w:szCs w:val="24"/>
          <w:lang w:eastAsia="en-AU"/>
        </w:rPr>
        <w:t>agreements that meet their needs.</w:t>
      </w:r>
    </w:p>
    <w:p w14:paraId="6EEC44DE" w14:textId="77777777" w:rsidR="0062159E" w:rsidRPr="007D10C0" w:rsidRDefault="0062159E" w:rsidP="06A1D849">
      <w:pPr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6981A6C3" w14:textId="6FB995CE" w:rsidR="00356DCD" w:rsidRPr="007D10C0" w:rsidRDefault="00F17DE9" w:rsidP="06A1D849">
      <w:pPr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While this voluntary form of bargaining </w:t>
      </w:r>
      <w:r w:rsidR="00D82723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is expected to be particularly attractive to </w:t>
      </w:r>
      <w:r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small businesses, it </w:t>
      </w:r>
      <w:r w:rsidR="002F6AF9">
        <w:rPr>
          <w:rFonts w:ascii="Calibri" w:eastAsia="Times New Roman" w:hAnsi="Calibri" w:cs="Calibri"/>
          <w:sz w:val="24"/>
          <w:szCs w:val="24"/>
          <w:lang w:eastAsia="en-AU"/>
        </w:rPr>
        <w:t>will</w:t>
      </w:r>
      <w:r w:rsidR="002F6AF9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007D10C0">
        <w:rPr>
          <w:rFonts w:ascii="Calibri" w:eastAsia="Times New Roman" w:hAnsi="Calibri" w:cs="Calibri"/>
          <w:sz w:val="24"/>
          <w:szCs w:val="24"/>
          <w:lang w:eastAsia="en-AU"/>
        </w:rPr>
        <w:t>be available to businesses of any size.</w:t>
      </w:r>
      <w:r w:rsidR="00252460" w:rsidRPr="007D10C0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5A499D8C" w14:textId="77777777" w:rsidR="00AF7B2C" w:rsidRDefault="00AF7B2C" w:rsidP="00AF7B2C">
      <w:pPr>
        <w:pStyle w:val="Heading1"/>
        <w:spacing w:after="0"/>
        <w:contextualSpacing/>
        <w:rPr>
          <w:lang w:eastAsia="en-AU"/>
        </w:rPr>
      </w:pPr>
      <w:r>
        <w:t>When will these changes come into effect?</w:t>
      </w:r>
    </w:p>
    <w:p w14:paraId="6E2E4385" w14:textId="37F8280F" w:rsidR="00FA31C3" w:rsidRPr="007D10C0" w:rsidRDefault="00E34318" w:rsidP="00FA31C3">
      <w:pPr>
        <w:contextualSpacing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These </w:t>
      </w:r>
      <w:r w:rsidR="00B2747D">
        <w:rPr>
          <w:rFonts w:ascii="Calibri" w:eastAsia="Calibri" w:hAnsi="Calibri" w:cs="Calibri"/>
          <w:color w:val="000000" w:themeColor="text1"/>
          <w:sz w:val="24"/>
          <w:szCs w:val="24"/>
        </w:rPr>
        <w:t>changes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come into effect on</w:t>
      </w:r>
      <w:r w:rsidR="0032543F" w:rsidRPr="4AE3D462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A55DF3" w:rsidRPr="4AE3D462">
        <w:rPr>
          <w:rFonts w:ascii="Calibri" w:hAnsi="Calibri" w:cs="Calibri"/>
          <w:sz w:val="24"/>
          <w:szCs w:val="24"/>
          <w:lang w:eastAsia="en-AU"/>
        </w:rPr>
        <w:t>6 June 2023</w:t>
      </w:r>
      <w:r w:rsidR="10188B02" w:rsidRPr="4AE3D462">
        <w:rPr>
          <w:rFonts w:ascii="Calibri" w:hAnsi="Calibri" w:cs="Calibri"/>
          <w:sz w:val="24"/>
          <w:szCs w:val="24"/>
          <w:lang w:eastAsia="en-AU"/>
        </w:rPr>
        <w:t>,</w:t>
      </w:r>
      <w:r w:rsidR="00A55DF3" w:rsidRPr="4AE3D462">
        <w:rPr>
          <w:rFonts w:ascii="Calibri" w:hAnsi="Calibri" w:cs="Calibri"/>
          <w:sz w:val="24"/>
          <w:szCs w:val="24"/>
          <w:lang w:eastAsia="en-AU"/>
        </w:rPr>
        <w:t xml:space="preserve"> or an earlier </w:t>
      </w:r>
      <w:r w:rsidR="008A1146" w:rsidRPr="4AE3D462">
        <w:rPr>
          <w:rFonts w:ascii="Calibri" w:hAnsi="Calibri" w:cs="Calibri"/>
          <w:sz w:val="24"/>
          <w:szCs w:val="24"/>
          <w:lang w:eastAsia="en-AU"/>
        </w:rPr>
        <w:t>date to be fixed by proclamation</w:t>
      </w:r>
      <w:r w:rsidR="000334E7" w:rsidRPr="4AE3D462">
        <w:rPr>
          <w:rFonts w:ascii="Calibri" w:hAnsi="Calibri" w:cs="Calibri"/>
          <w:sz w:val="24"/>
          <w:szCs w:val="24"/>
          <w:lang w:eastAsia="en-AU"/>
        </w:rPr>
        <w:t>.</w:t>
      </w:r>
    </w:p>
    <w:p w14:paraId="1F7FD4E3" w14:textId="192DCCED" w:rsidR="00646346" w:rsidRPr="007D10C0" w:rsidRDefault="00646346" w:rsidP="00FA31C3">
      <w:pPr>
        <w:pStyle w:val="ListNumber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6481BED2" w14:textId="1B83FBEB" w:rsidR="00066A6F" w:rsidRPr="007D10C0" w:rsidRDefault="00066A6F" w:rsidP="00066A6F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7D10C0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7D10C0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Secure Jobs, Better Pay</w:t>
      </w:r>
      <w:r w:rsidRPr="007D10C0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7D10C0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16" w:history="1">
        <w:r w:rsidRPr="00D26B1D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7D10C0">
        <w:rPr>
          <w:rFonts w:ascii="Calibri" w:hAnsi="Calibri" w:cs="Calibri"/>
          <w:b/>
          <w:bCs/>
          <w:sz w:val="24"/>
          <w:szCs w:val="24"/>
        </w:rPr>
        <w:t>.</w:t>
      </w:r>
    </w:p>
    <w:p w14:paraId="0D1B4FE8" w14:textId="690B3E80" w:rsidR="00066A6F" w:rsidRDefault="00066A6F" w:rsidP="00FA31C3">
      <w:pPr>
        <w:pStyle w:val="ListNumber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6F69A258" w14:textId="76486186" w:rsidR="00673CAA" w:rsidRPr="000172E7" w:rsidRDefault="00673CAA" w:rsidP="000172E7"/>
    <w:sectPr w:rsidR="00673CAA" w:rsidRPr="000172E7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145B" w14:textId="77777777" w:rsidR="0074153A" w:rsidRDefault="0074153A" w:rsidP="00EE7FDA">
      <w:pPr>
        <w:spacing w:after="0"/>
      </w:pPr>
      <w:r>
        <w:separator/>
      </w:r>
    </w:p>
  </w:endnote>
  <w:endnote w:type="continuationSeparator" w:id="0">
    <w:p w14:paraId="1E9C0D7B" w14:textId="77777777" w:rsidR="0074153A" w:rsidRDefault="0074153A" w:rsidP="00EE7FDA">
      <w:pPr>
        <w:spacing w:after="0"/>
      </w:pPr>
      <w:r>
        <w:continuationSeparator/>
      </w:r>
    </w:p>
  </w:endnote>
  <w:endnote w:type="continuationNotice" w:id="1">
    <w:p w14:paraId="079E84C7" w14:textId="77777777" w:rsidR="0074153A" w:rsidRDefault="0074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BEDFDD9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3727F19" w:rsidR="00105919" w:rsidRDefault="00105919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C92F" w14:textId="77777777" w:rsidR="0074153A" w:rsidRDefault="0074153A" w:rsidP="00D105E6">
      <w:pPr>
        <w:spacing w:after="60"/>
      </w:pPr>
      <w:r>
        <w:separator/>
      </w:r>
    </w:p>
  </w:footnote>
  <w:footnote w:type="continuationSeparator" w:id="0">
    <w:p w14:paraId="325C2C99" w14:textId="77777777" w:rsidR="0074153A" w:rsidRDefault="0074153A" w:rsidP="00EE7FDA">
      <w:pPr>
        <w:spacing w:after="0"/>
      </w:pPr>
      <w:r>
        <w:continuationSeparator/>
      </w:r>
    </w:p>
  </w:footnote>
  <w:footnote w:type="continuationNotice" w:id="1">
    <w:p w14:paraId="2F44D1A5" w14:textId="77777777" w:rsidR="0074153A" w:rsidRDefault="007415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6E62"/>
    <w:multiLevelType w:val="hybridMultilevel"/>
    <w:tmpl w:val="0742C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4E2"/>
    <w:multiLevelType w:val="multilevel"/>
    <w:tmpl w:val="B10A65AC"/>
    <w:numStyleLink w:val="Style1"/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E53EF4"/>
    <w:multiLevelType w:val="multilevel"/>
    <w:tmpl w:val="4C06E666"/>
    <w:numStyleLink w:val="RSCBNumberList1"/>
  </w:abstractNum>
  <w:abstractNum w:abstractNumId="10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81B0B"/>
    <w:multiLevelType w:val="hybridMultilevel"/>
    <w:tmpl w:val="5D32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8E654C"/>
    <w:multiLevelType w:val="hybridMultilevel"/>
    <w:tmpl w:val="81E805FE"/>
    <w:lvl w:ilvl="0" w:tplc="55CC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2D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6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8D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09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F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7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0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F40EE"/>
    <w:multiLevelType w:val="hybridMultilevel"/>
    <w:tmpl w:val="D1C6112A"/>
    <w:lvl w:ilvl="0" w:tplc="B52CD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45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0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1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6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5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D91E02"/>
    <w:multiLevelType w:val="hybridMultilevel"/>
    <w:tmpl w:val="F6884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8C70B5"/>
    <w:multiLevelType w:val="hybridMultilevel"/>
    <w:tmpl w:val="2E3AC2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2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27"/>
  </w:num>
  <w:num w:numId="12">
    <w:abstractNumId w:val="25"/>
  </w:num>
  <w:num w:numId="13">
    <w:abstractNumId w:val="21"/>
  </w:num>
  <w:num w:numId="14">
    <w:abstractNumId w:val="0"/>
  </w:num>
  <w:num w:numId="15">
    <w:abstractNumId w:val="18"/>
  </w:num>
  <w:num w:numId="16">
    <w:abstractNumId w:val="23"/>
  </w:num>
  <w:num w:numId="17">
    <w:abstractNumId w:val="22"/>
  </w:num>
  <w:num w:numId="18">
    <w:abstractNumId w:val="16"/>
  </w:num>
  <w:num w:numId="19">
    <w:abstractNumId w:val="19"/>
  </w:num>
  <w:num w:numId="20">
    <w:abstractNumId w:val="5"/>
  </w:num>
  <w:num w:numId="21">
    <w:abstractNumId w:val="15"/>
  </w:num>
  <w:num w:numId="22">
    <w:abstractNumId w:val="4"/>
  </w:num>
  <w:num w:numId="23">
    <w:abstractNumId w:val="10"/>
  </w:num>
  <w:num w:numId="24">
    <w:abstractNumId w:val="14"/>
  </w:num>
  <w:num w:numId="25">
    <w:abstractNumId w:val="11"/>
  </w:num>
  <w:num w:numId="26">
    <w:abstractNumId w:val="3"/>
  </w:num>
  <w:num w:numId="27">
    <w:abstractNumId w:val="26"/>
  </w:num>
  <w:num w:numId="2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12B"/>
    <w:rsid w:val="000172E7"/>
    <w:rsid w:val="00025703"/>
    <w:rsid w:val="00026ED0"/>
    <w:rsid w:val="000334E7"/>
    <w:rsid w:val="00037765"/>
    <w:rsid w:val="00040F83"/>
    <w:rsid w:val="00052659"/>
    <w:rsid w:val="00052B07"/>
    <w:rsid w:val="00054A87"/>
    <w:rsid w:val="00061F26"/>
    <w:rsid w:val="00066A6F"/>
    <w:rsid w:val="00074780"/>
    <w:rsid w:val="00075701"/>
    <w:rsid w:val="00075CC5"/>
    <w:rsid w:val="000771AA"/>
    <w:rsid w:val="00094E6A"/>
    <w:rsid w:val="0009541A"/>
    <w:rsid w:val="000A7FB3"/>
    <w:rsid w:val="000B0D6E"/>
    <w:rsid w:val="000B70F9"/>
    <w:rsid w:val="000C0006"/>
    <w:rsid w:val="000C174D"/>
    <w:rsid w:val="000C2420"/>
    <w:rsid w:val="000D7FA3"/>
    <w:rsid w:val="000E0A21"/>
    <w:rsid w:val="000E2067"/>
    <w:rsid w:val="000E406E"/>
    <w:rsid w:val="000E54E6"/>
    <w:rsid w:val="000F24A7"/>
    <w:rsid w:val="000F48A7"/>
    <w:rsid w:val="000F6DBC"/>
    <w:rsid w:val="0010059E"/>
    <w:rsid w:val="0010587D"/>
    <w:rsid w:val="00105919"/>
    <w:rsid w:val="0013557F"/>
    <w:rsid w:val="00145A12"/>
    <w:rsid w:val="00150786"/>
    <w:rsid w:val="001508BB"/>
    <w:rsid w:val="00150E54"/>
    <w:rsid w:val="00154871"/>
    <w:rsid w:val="001551B2"/>
    <w:rsid w:val="00155F8B"/>
    <w:rsid w:val="0016510A"/>
    <w:rsid w:val="001653BA"/>
    <w:rsid w:val="00165A2C"/>
    <w:rsid w:val="00177D55"/>
    <w:rsid w:val="00182F76"/>
    <w:rsid w:val="00195EF0"/>
    <w:rsid w:val="001977AA"/>
    <w:rsid w:val="001B6112"/>
    <w:rsid w:val="001B6D04"/>
    <w:rsid w:val="001C3B2E"/>
    <w:rsid w:val="001C6347"/>
    <w:rsid w:val="001C65BE"/>
    <w:rsid w:val="001D0432"/>
    <w:rsid w:val="001D6BF2"/>
    <w:rsid w:val="001D7875"/>
    <w:rsid w:val="001E63A0"/>
    <w:rsid w:val="001F02EF"/>
    <w:rsid w:val="001F444A"/>
    <w:rsid w:val="001F475D"/>
    <w:rsid w:val="001F5B56"/>
    <w:rsid w:val="001F7332"/>
    <w:rsid w:val="002016AD"/>
    <w:rsid w:val="00220BA5"/>
    <w:rsid w:val="00223031"/>
    <w:rsid w:val="00234F39"/>
    <w:rsid w:val="002366FD"/>
    <w:rsid w:val="00242CBC"/>
    <w:rsid w:val="00243E97"/>
    <w:rsid w:val="00244DD6"/>
    <w:rsid w:val="002462D7"/>
    <w:rsid w:val="00251C7B"/>
    <w:rsid w:val="00252460"/>
    <w:rsid w:val="00253AD5"/>
    <w:rsid w:val="00257065"/>
    <w:rsid w:val="00262FBE"/>
    <w:rsid w:val="002632D0"/>
    <w:rsid w:val="00263E79"/>
    <w:rsid w:val="002678F4"/>
    <w:rsid w:val="00270F1C"/>
    <w:rsid w:val="00272866"/>
    <w:rsid w:val="0027319A"/>
    <w:rsid w:val="00275860"/>
    <w:rsid w:val="00275D69"/>
    <w:rsid w:val="00281144"/>
    <w:rsid w:val="00281BE4"/>
    <w:rsid w:val="00282044"/>
    <w:rsid w:val="00286F3C"/>
    <w:rsid w:val="002B1C9C"/>
    <w:rsid w:val="002D2F6A"/>
    <w:rsid w:val="002E766F"/>
    <w:rsid w:val="002F2948"/>
    <w:rsid w:val="002F6AF9"/>
    <w:rsid w:val="00312F55"/>
    <w:rsid w:val="0031425C"/>
    <w:rsid w:val="00316088"/>
    <w:rsid w:val="00324E70"/>
    <w:rsid w:val="0032543F"/>
    <w:rsid w:val="003267A5"/>
    <w:rsid w:val="003279AF"/>
    <w:rsid w:val="0033070F"/>
    <w:rsid w:val="00330AB4"/>
    <w:rsid w:val="00332216"/>
    <w:rsid w:val="003324FC"/>
    <w:rsid w:val="00335566"/>
    <w:rsid w:val="003375B6"/>
    <w:rsid w:val="003426EE"/>
    <w:rsid w:val="00347314"/>
    <w:rsid w:val="00356DCD"/>
    <w:rsid w:val="00362607"/>
    <w:rsid w:val="003812A8"/>
    <w:rsid w:val="0038184A"/>
    <w:rsid w:val="00384D69"/>
    <w:rsid w:val="00392574"/>
    <w:rsid w:val="003950B0"/>
    <w:rsid w:val="003969C8"/>
    <w:rsid w:val="003A4056"/>
    <w:rsid w:val="003A7990"/>
    <w:rsid w:val="003B13B2"/>
    <w:rsid w:val="003B29C1"/>
    <w:rsid w:val="003B3810"/>
    <w:rsid w:val="003B710C"/>
    <w:rsid w:val="003E21F8"/>
    <w:rsid w:val="003E27C9"/>
    <w:rsid w:val="003E44F1"/>
    <w:rsid w:val="003F0880"/>
    <w:rsid w:val="003F5584"/>
    <w:rsid w:val="003F7C4F"/>
    <w:rsid w:val="00403BB5"/>
    <w:rsid w:val="0040605F"/>
    <w:rsid w:val="00416770"/>
    <w:rsid w:val="004249CF"/>
    <w:rsid w:val="00426E46"/>
    <w:rsid w:val="00426FF0"/>
    <w:rsid w:val="00430D25"/>
    <w:rsid w:val="00434440"/>
    <w:rsid w:val="00440F0C"/>
    <w:rsid w:val="0045549E"/>
    <w:rsid w:val="0046411B"/>
    <w:rsid w:val="0046637C"/>
    <w:rsid w:val="0047180A"/>
    <w:rsid w:val="00473150"/>
    <w:rsid w:val="0047432C"/>
    <w:rsid w:val="004830AA"/>
    <w:rsid w:val="00490068"/>
    <w:rsid w:val="004937CF"/>
    <w:rsid w:val="00494506"/>
    <w:rsid w:val="00495C08"/>
    <w:rsid w:val="004A1013"/>
    <w:rsid w:val="004B3876"/>
    <w:rsid w:val="004B48A5"/>
    <w:rsid w:val="004C15CD"/>
    <w:rsid w:val="004C6FB5"/>
    <w:rsid w:val="004D00B2"/>
    <w:rsid w:val="004D2F07"/>
    <w:rsid w:val="004E6A59"/>
    <w:rsid w:val="004F3CE3"/>
    <w:rsid w:val="004F5993"/>
    <w:rsid w:val="00500866"/>
    <w:rsid w:val="005011B2"/>
    <w:rsid w:val="00507498"/>
    <w:rsid w:val="00510DDD"/>
    <w:rsid w:val="00517064"/>
    <w:rsid w:val="0051726B"/>
    <w:rsid w:val="00517577"/>
    <w:rsid w:val="00520CA0"/>
    <w:rsid w:val="00522E88"/>
    <w:rsid w:val="00534DC7"/>
    <w:rsid w:val="005375A5"/>
    <w:rsid w:val="00540BE7"/>
    <w:rsid w:val="00540F31"/>
    <w:rsid w:val="00541E9B"/>
    <w:rsid w:val="00542AB1"/>
    <w:rsid w:val="0054757E"/>
    <w:rsid w:val="00550670"/>
    <w:rsid w:val="0055355B"/>
    <w:rsid w:val="005565B8"/>
    <w:rsid w:val="00561563"/>
    <w:rsid w:val="00563129"/>
    <w:rsid w:val="0056338E"/>
    <w:rsid w:val="00564E5C"/>
    <w:rsid w:val="00566A2E"/>
    <w:rsid w:val="00570B0E"/>
    <w:rsid w:val="005725B2"/>
    <w:rsid w:val="00575DFC"/>
    <w:rsid w:val="00577A33"/>
    <w:rsid w:val="00577CA3"/>
    <w:rsid w:val="005808AC"/>
    <w:rsid w:val="00582D06"/>
    <w:rsid w:val="00583330"/>
    <w:rsid w:val="0058627D"/>
    <w:rsid w:val="00586EA4"/>
    <w:rsid w:val="00592590"/>
    <w:rsid w:val="005928C2"/>
    <w:rsid w:val="005A114C"/>
    <w:rsid w:val="005B1E62"/>
    <w:rsid w:val="005B1FB7"/>
    <w:rsid w:val="005B518F"/>
    <w:rsid w:val="005B7999"/>
    <w:rsid w:val="005C0B48"/>
    <w:rsid w:val="005C1A5D"/>
    <w:rsid w:val="005C370D"/>
    <w:rsid w:val="005C5ADE"/>
    <w:rsid w:val="005C5E58"/>
    <w:rsid w:val="005C7B43"/>
    <w:rsid w:val="005D150B"/>
    <w:rsid w:val="005D179B"/>
    <w:rsid w:val="005D2489"/>
    <w:rsid w:val="005E00AA"/>
    <w:rsid w:val="005E17B8"/>
    <w:rsid w:val="005E2A68"/>
    <w:rsid w:val="005F08A3"/>
    <w:rsid w:val="005F4431"/>
    <w:rsid w:val="005F671A"/>
    <w:rsid w:val="0062159E"/>
    <w:rsid w:val="00621902"/>
    <w:rsid w:val="00622DC8"/>
    <w:rsid w:val="00627B60"/>
    <w:rsid w:val="0063350D"/>
    <w:rsid w:val="00635FF5"/>
    <w:rsid w:val="00646346"/>
    <w:rsid w:val="00654A65"/>
    <w:rsid w:val="00656E66"/>
    <w:rsid w:val="006578DF"/>
    <w:rsid w:val="00657B92"/>
    <w:rsid w:val="00660568"/>
    <w:rsid w:val="00663D4B"/>
    <w:rsid w:val="00664BF8"/>
    <w:rsid w:val="00673CAA"/>
    <w:rsid w:val="00677687"/>
    <w:rsid w:val="00684B56"/>
    <w:rsid w:val="00691F21"/>
    <w:rsid w:val="00696A5B"/>
    <w:rsid w:val="006A33F5"/>
    <w:rsid w:val="006B206E"/>
    <w:rsid w:val="006B2528"/>
    <w:rsid w:val="006B4629"/>
    <w:rsid w:val="006B6408"/>
    <w:rsid w:val="006B6774"/>
    <w:rsid w:val="006C13B3"/>
    <w:rsid w:val="006C708A"/>
    <w:rsid w:val="006D0C00"/>
    <w:rsid w:val="006D1E27"/>
    <w:rsid w:val="006D5739"/>
    <w:rsid w:val="006D7710"/>
    <w:rsid w:val="006E173A"/>
    <w:rsid w:val="006E4DB5"/>
    <w:rsid w:val="006F1088"/>
    <w:rsid w:val="006F1E73"/>
    <w:rsid w:val="006F2229"/>
    <w:rsid w:val="006F684E"/>
    <w:rsid w:val="00706143"/>
    <w:rsid w:val="00712EF8"/>
    <w:rsid w:val="007167F0"/>
    <w:rsid w:val="00727EA9"/>
    <w:rsid w:val="00730B97"/>
    <w:rsid w:val="00731505"/>
    <w:rsid w:val="00731A2E"/>
    <w:rsid w:val="00733217"/>
    <w:rsid w:val="00737C1D"/>
    <w:rsid w:val="0074153A"/>
    <w:rsid w:val="00741F01"/>
    <w:rsid w:val="00745738"/>
    <w:rsid w:val="00746D67"/>
    <w:rsid w:val="00760961"/>
    <w:rsid w:val="00764823"/>
    <w:rsid w:val="007649FB"/>
    <w:rsid w:val="00774BA7"/>
    <w:rsid w:val="00775D0E"/>
    <w:rsid w:val="0077798B"/>
    <w:rsid w:val="00782E5A"/>
    <w:rsid w:val="0078584C"/>
    <w:rsid w:val="0078713D"/>
    <w:rsid w:val="00796603"/>
    <w:rsid w:val="00797750"/>
    <w:rsid w:val="00797F1C"/>
    <w:rsid w:val="007A3566"/>
    <w:rsid w:val="007B5246"/>
    <w:rsid w:val="007C3D4E"/>
    <w:rsid w:val="007C53CA"/>
    <w:rsid w:val="007C573C"/>
    <w:rsid w:val="007C6657"/>
    <w:rsid w:val="007C6E01"/>
    <w:rsid w:val="007D10C0"/>
    <w:rsid w:val="007D3811"/>
    <w:rsid w:val="007D4962"/>
    <w:rsid w:val="007E0686"/>
    <w:rsid w:val="007E6A10"/>
    <w:rsid w:val="007F13CA"/>
    <w:rsid w:val="007F63CC"/>
    <w:rsid w:val="007F6DEE"/>
    <w:rsid w:val="0080594C"/>
    <w:rsid w:val="00810523"/>
    <w:rsid w:val="008119C9"/>
    <w:rsid w:val="00813629"/>
    <w:rsid w:val="00817BD6"/>
    <w:rsid w:val="0082015B"/>
    <w:rsid w:val="0082160B"/>
    <w:rsid w:val="0082545C"/>
    <w:rsid w:val="0082615C"/>
    <w:rsid w:val="00831A93"/>
    <w:rsid w:val="00832F2D"/>
    <w:rsid w:val="00834133"/>
    <w:rsid w:val="008447BA"/>
    <w:rsid w:val="00866967"/>
    <w:rsid w:val="008670F7"/>
    <w:rsid w:val="008673C8"/>
    <w:rsid w:val="00876539"/>
    <w:rsid w:val="00896161"/>
    <w:rsid w:val="0089701C"/>
    <w:rsid w:val="008A1146"/>
    <w:rsid w:val="008A28DA"/>
    <w:rsid w:val="008A4EFD"/>
    <w:rsid w:val="008A7A6C"/>
    <w:rsid w:val="008B3B2B"/>
    <w:rsid w:val="008C2A62"/>
    <w:rsid w:val="008C7145"/>
    <w:rsid w:val="008E5C93"/>
    <w:rsid w:val="008F24CE"/>
    <w:rsid w:val="009001BA"/>
    <w:rsid w:val="00900AF1"/>
    <w:rsid w:val="00901F1B"/>
    <w:rsid w:val="00914652"/>
    <w:rsid w:val="00914EF3"/>
    <w:rsid w:val="00916F06"/>
    <w:rsid w:val="00922771"/>
    <w:rsid w:val="00923A07"/>
    <w:rsid w:val="00926729"/>
    <w:rsid w:val="00931FEE"/>
    <w:rsid w:val="009342A7"/>
    <w:rsid w:val="009520EE"/>
    <w:rsid w:val="0095547E"/>
    <w:rsid w:val="0095718B"/>
    <w:rsid w:val="00957D46"/>
    <w:rsid w:val="00961F5C"/>
    <w:rsid w:val="00967E88"/>
    <w:rsid w:val="009718E4"/>
    <w:rsid w:val="00973379"/>
    <w:rsid w:val="0097659D"/>
    <w:rsid w:val="0098277D"/>
    <w:rsid w:val="00982DF7"/>
    <w:rsid w:val="0099140D"/>
    <w:rsid w:val="0099341D"/>
    <w:rsid w:val="00997BE6"/>
    <w:rsid w:val="009A1E8C"/>
    <w:rsid w:val="009A6CC1"/>
    <w:rsid w:val="009B4483"/>
    <w:rsid w:val="009C32C9"/>
    <w:rsid w:val="009D079F"/>
    <w:rsid w:val="009D188E"/>
    <w:rsid w:val="009D35F5"/>
    <w:rsid w:val="009D6330"/>
    <w:rsid w:val="009E219D"/>
    <w:rsid w:val="009E38CB"/>
    <w:rsid w:val="009F2FF6"/>
    <w:rsid w:val="009F652B"/>
    <w:rsid w:val="00A112E2"/>
    <w:rsid w:val="00A1654A"/>
    <w:rsid w:val="00A23D73"/>
    <w:rsid w:val="00A31438"/>
    <w:rsid w:val="00A34D39"/>
    <w:rsid w:val="00A368EF"/>
    <w:rsid w:val="00A42E6A"/>
    <w:rsid w:val="00A472C9"/>
    <w:rsid w:val="00A47E5D"/>
    <w:rsid w:val="00A513A6"/>
    <w:rsid w:val="00A55DF3"/>
    <w:rsid w:val="00A60EA4"/>
    <w:rsid w:val="00A70EEB"/>
    <w:rsid w:val="00A713BC"/>
    <w:rsid w:val="00A74FD2"/>
    <w:rsid w:val="00A76C4A"/>
    <w:rsid w:val="00A81FB9"/>
    <w:rsid w:val="00A827C2"/>
    <w:rsid w:val="00A82BDB"/>
    <w:rsid w:val="00A867C2"/>
    <w:rsid w:val="00A876C0"/>
    <w:rsid w:val="00A8793F"/>
    <w:rsid w:val="00A94433"/>
    <w:rsid w:val="00A95FD7"/>
    <w:rsid w:val="00AA03F6"/>
    <w:rsid w:val="00AA2FD8"/>
    <w:rsid w:val="00AA4EA1"/>
    <w:rsid w:val="00AA54E3"/>
    <w:rsid w:val="00AB29BA"/>
    <w:rsid w:val="00AB49D3"/>
    <w:rsid w:val="00AC49A4"/>
    <w:rsid w:val="00AD090E"/>
    <w:rsid w:val="00AE055E"/>
    <w:rsid w:val="00AE0DCD"/>
    <w:rsid w:val="00AE606D"/>
    <w:rsid w:val="00AF0CB7"/>
    <w:rsid w:val="00AF6898"/>
    <w:rsid w:val="00AF7B2C"/>
    <w:rsid w:val="00B00423"/>
    <w:rsid w:val="00B075E9"/>
    <w:rsid w:val="00B15D5A"/>
    <w:rsid w:val="00B23632"/>
    <w:rsid w:val="00B2747D"/>
    <w:rsid w:val="00B41A9B"/>
    <w:rsid w:val="00B53F0C"/>
    <w:rsid w:val="00B65528"/>
    <w:rsid w:val="00B8041E"/>
    <w:rsid w:val="00B81A68"/>
    <w:rsid w:val="00B8513B"/>
    <w:rsid w:val="00B92446"/>
    <w:rsid w:val="00BA3CC4"/>
    <w:rsid w:val="00BA48C8"/>
    <w:rsid w:val="00BB52C7"/>
    <w:rsid w:val="00BB57FE"/>
    <w:rsid w:val="00BB6BFF"/>
    <w:rsid w:val="00BC5BDA"/>
    <w:rsid w:val="00BC7DBC"/>
    <w:rsid w:val="00BD47A4"/>
    <w:rsid w:val="00BD6E26"/>
    <w:rsid w:val="00BE133B"/>
    <w:rsid w:val="00BE1DD7"/>
    <w:rsid w:val="00BE3C2C"/>
    <w:rsid w:val="00BE54EE"/>
    <w:rsid w:val="00BE622D"/>
    <w:rsid w:val="00BE6D94"/>
    <w:rsid w:val="00BF2EE7"/>
    <w:rsid w:val="00BF7BDF"/>
    <w:rsid w:val="00C04E0C"/>
    <w:rsid w:val="00C230BC"/>
    <w:rsid w:val="00C2509C"/>
    <w:rsid w:val="00C26687"/>
    <w:rsid w:val="00C30A1E"/>
    <w:rsid w:val="00C40591"/>
    <w:rsid w:val="00C414B9"/>
    <w:rsid w:val="00C50AA1"/>
    <w:rsid w:val="00C53C89"/>
    <w:rsid w:val="00C54D53"/>
    <w:rsid w:val="00C55508"/>
    <w:rsid w:val="00C65E4B"/>
    <w:rsid w:val="00C65EDF"/>
    <w:rsid w:val="00C66B71"/>
    <w:rsid w:val="00C7116D"/>
    <w:rsid w:val="00C750DF"/>
    <w:rsid w:val="00C8097D"/>
    <w:rsid w:val="00C8134D"/>
    <w:rsid w:val="00C81E1F"/>
    <w:rsid w:val="00C839E1"/>
    <w:rsid w:val="00C877C6"/>
    <w:rsid w:val="00C91D7F"/>
    <w:rsid w:val="00C954B5"/>
    <w:rsid w:val="00C95A7F"/>
    <w:rsid w:val="00C97566"/>
    <w:rsid w:val="00CA1886"/>
    <w:rsid w:val="00CA1FAB"/>
    <w:rsid w:val="00CA376C"/>
    <w:rsid w:val="00CA4EB5"/>
    <w:rsid w:val="00CA5AA1"/>
    <w:rsid w:val="00CB1723"/>
    <w:rsid w:val="00CD38C9"/>
    <w:rsid w:val="00CD3D8F"/>
    <w:rsid w:val="00CD5F0D"/>
    <w:rsid w:val="00CD69B8"/>
    <w:rsid w:val="00CE581E"/>
    <w:rsid w:val="00CF31C4"/>
    <w:rsid w:val="00CF3589"/>
    <w:rsid w:val="00CF6EBF"/>
    <w:rsid w:val="00D03A9E"/>
    <w:rsid w:val="00D105E6"/>
    <w:rsid w:val="00D50DDF"/>
    <w:rsid w:val="00D65892"/>
    <w:rsid w:val="00D677D9"/>
    <w:rsid w:val="00D73FFC"/>
    <w:rsid w:val="00D82723"/>
    <w:rsid w:val="00D840DF"/>
    <w:rsid w:val="00D84DC0"/>
    <w:rsid w:val="00D910F9"/>
    <w:rsid w:val="00D97626"/>
    <w:rsid w:val="00DA0A64"/>
    <w:rsid w:val="00DA3AC9"/>
    <w:rsid w:val="00DA46BB"/>
    <w:rsid w:val="00DA61EC"/>
    <w:rsid w:val="00DA7B05"/>
    <w:rsid w:val="00DB0A65"/>
    <w:rsid w:val="00DB1810"/>
    <w:rsid w:val="00DB5236"/>
    <w:rsid w:val="00DB60D4"/>
    <w:rsid w:val="00DC2F8E"/>
    <w:rsid w:val="00DC7821"/>
    <w:rsid w:val="00DD2F7D"/>
    <w:rsid w:val="00DD4EBE"/>
    <w:rsid w:val="00DE1663"/>
    <w:rsid w:val="00DE7223"/>
    <w:rsid w:val="00DF0B8A"/>
    <w:rsid w:val="00DF40D1"/>
    <w:rsid w:val="00DF60E1"/>
    <w:rsid w:val="00E00CEB"/>
    <w:rsid w:val="00E00D25"/>
    <w:rsid w:val="00E03164"/>
    <w:rsid w:val="00E0320C"/>
    <w:rsid w:val="00E04579"/>
    <w:rsid w:val="00E10F4E"/>
    <w:rsid w:val="00E134BF"/>
    <w:rsid w:val="00E31007"/>
    <w:rsid w:val="00E33CF2"/>
    <w:rsid w:val="00E34318"/>
    <w:rsid w:val="00E420A4"/>
    <w:rsid w:val="00E55470"/>
    <w:rsid w:val="00E55FB3"/>
    <w:rsid w:val="00E57CEE"/>
    <w:rsid w:val="00E57F27"/>
    <w:rsid w:val="00E62CC7"/>
    <w:rsid w:val="00E66E00"/>
    <w:rsid w:val="00E73495"/>
    <w:rsid w:val="00E740E1"/>
    <w:rsid w:val="00E771DA"/>
    <w:rsid w:val="00E814A0"/>
    <w:rsid w:val="00E97E5E"/>
    <w:rsid w:val="00EA32A9"/>
    <w:rsid w:val="00EA4D53"/>
    <w:rsid w:val="00EB0882"/>
    <w:rsid w:val="00EB6C3E"/>
    <w:rsid w:val="00EB7530"/>
    <w:rsid w:val="00EC0BCB"/>
    <w:rsid w:val="00EC20C4"/>
    <w:rsid w:val="00EC3D0D"/>
    <w:rsid w:val="00EC4486"/>
    <w:rsid w:val="00EC63BF"/>
    <w:rsid w:val="00ED3F85"/>
    <w:rsid w:val="00ED6811"/>
    <w:rsid w:val="00EE0A8B"/>
    <w:rsid w:val="00EE511B"/>
    <w:rsid w:val="00EE59F7"/>
    <w:rsid w:val="00EE68B6"/>
    <w:rsid w:val="00EE7931"/>
    <w:rsid w:val="00EE7FDA"/>
    <w:rsid w:val="00EF27F0"/>
    <w:rsid w:val="00EF45F6"/>
    <w:rsid w:val="00EF556D"/>
    <w:rsid w:val="00F103C8"/>
    <w:rsid w:val="00F121AC"/>
    <w:rsid w:val="00F1522C"/>
    <w:rsid w:val="00F17DE9"/>
    <w:rsid w:val="00F23048"/>
    <w:rsid w:val="00F23C4B"/>
    <w:rsid w:val="00F25A17"/>
    <w:rsid w:val="00F36B35"/>
    <w:rsid w:val="00F4273A"/>
    <w:rsid w:val="00F54B75"/>
    <w:rsid w:val="00F55BB9"/>
    <w:rsid w:val="00F5655B"/>
    <w:rsid w:val="00F60FB9"/>
    <w:rsid w:val="00F62F56"/>
    <w:rsid w:val="00F667A4"/>
    <w:rsid w:val="00F70E81"/>
    <w:rsid w:val="00F71089"/>
    <w:rsid w:val="00F72083"/>
    <w:rsid w:val="00F75E41"/>
    <w:rsid w:val="00F8495B"/>
    <w:rsid w:val="00F8639E"/>
    <w:rsid w:val="00F90439"/>
    <w:rsid w:val="00FA1736"/>
    <w:rsid w:val="00FA31C3"/>
    <w:rsid w:val="00FB27D2"/>
    <w:rsid w:val="00FB6AC9"/>
    <w:rsid w:val="00FB71F2"/>
    <w:rsid w:val="00FC1A4A"/>
    <w:rsid w:val="00FC3ABF"/>
    <w:rsid w:val="00FC512A"/>
    <w:rsid w:val="00FC5A22"/>
    <w:rsid w:val="00FD35D2"/>
    <w:rsid w:val="00FD6726"/>
    <w:rsid w:val="00FD6ED7"/>
    <w:rsid w:val="00FD7F05"/>
    <w:rsid w:val="00FE0BBC"/>
    <w:rsid w:val="00FE5619"/>
    <w:rsid w:val="00FE6AE8"/>
    <w:rsid w:val="00FF5068"/>
    <w:rsid w:val="00FF73BA"/>
    <w:rsid w:val="045C31DE"/>
    <w:rsid w:val="063608C2"/>
    <w:rsid w:val="064D0707"/>
    <w:rsid w:val="06A1D849"/>
    <w:rsid w:val="07ED0285"/>
    <w:rsid w:val="08296755"/>
    <w:rsid w:val="098C608C"/>
    <w:rsid w:val="0A314A51"/>
    <w:rsid w:val="0A94D9E4"/>
    <w:rsid w:val="0AECEDEC"/>
    <w:rsid w:val="0DAF0D6D"/>
    <w:rsid w:val="0E0B8964"/>
    <w:rsid w:val="0FD05BE7"/>
    <w:rsid w:val="10188B02"/>
    <w:rsid w:val="10D14573"/>
    <w:rsid w:val="10FD8578"/>
    <w:rsid w:val="11628864"/>
    <w:rsid w:val="1163E70E"/>
    <w:rsid w:val="11BF2D86"/>
    <w:rsid w:val="151D154C"/>
    <w:rsid w:val="1595240E"/>
    <w:rsid w:val="16189CDA"/>
    <w:rsid w:val="1739FC6B"/>
    <w:rsid w:val="1773DD6D"/>
    <w:rsid w:val="18AB331D"/>
    <w:rsid w:val="19DF2A13"/>
    <w:rsid w:val="19F3FB57"/>
    <w:rsid w:val="1AF7658A"/>
    <w:rsid w:val="1CF879AD"/>
    <w:rsid w:val="1EECE218"/>
    <w:rsid w:val="1F265748"/>
    <w:rsid w:val="1FA12B47"/>
    <w:rsid w:val="227BE5C4"/>
    <w:rsid w:val="23113055"/>
    <w:rsid w:val="2354EA8F"/>
    <w:rsid w:val="240DAD3E"/>
    <w:rsid w:val="24BC358A"/>
    <w:rsid w:val="25BF9FBD"/>
    <w:rsid w:val="2677995B"/>
    <w:rsid w:val="26FC7780"/>
    <w:rsid w:val="273C5374"/>
    <w:rsid w:val="27487434"/>
    <w:rsid w:val="27AE47E5"/>
    <w:rsid w:val="2892898E"/>
    <w:rsid w:val="29E2BCA9"/>
    <w:rsid w:val="2A1C1C5E"/>
    <w:rsid w:val="2A2C3434"/>
    <w:rsid w:val="2BF36B6F"/>
    <w:rsid w:val="2DA7F6A8"/>
    <w:rsid w:val="2E0F1119"/>
    <w:rsid w:val="2E193F77"/>
    <w:rsid w:val="2E8D3424"/>
    <w:rsid w:val="2F573F6A"/>
    <w:rsid w:val="2F57723B"/>
    <w:rsid w:val="31012374"/>
    <w:rsid w:val="32A1890D"/>
    <w:rsid w:val="3408BFDC"/>
    <w:rsid w:val="36C62A41"/>
    <w:rsid w:val="371BB81E"/>
    <w:rsid w:val="37589E5C"/>
    <w:rsid w:val="377883F5"/>
    <w:rsid w:val="37A6E397"/>
    <w:rsid w:val="37AC0480"/>
    <w:rsid w:val="38F46EBD"/>
    <w:rsid w:val="39C28941"/>
    <w:rsid w:val="3A903F1E"/>
    <w:rsid w:val="3AC5F374"/>
    <w:rsid w:val="3AF2B18B"/>
    <w:rsid w:val="3CDC0A73"/>
    <w:rsid w:val="3E25E6E2"/>
    <w:rsid w:val="3EE10ADC"/>
    <w:rsid w:val="3EF31D91"/>
    <w:rsid w:val="3F50F8C5"/>
    <w:rsid w:val="40231FA4"/>
    <w:rsid w:val="42933D10"/>
    <w:rsid w:val="43416CBC"/>
    <w:rsid w:val="44CD75D6"/>
    <w:rsid w:val="455A550E"/>
    <w:rsid w:val="473AD438"/>
    <w:rsid w:val="47E90623"/>
    <w:rsid w:val="4A60C7E7"/>
    <w:rsid w:val="4A8E697B"/>
    <w:rsid w:val="4AE3D462"/>
    <w:rsid w:val="4B005DEC"/>
    <w:rsid w:val="4C263EC8"/>
    <w:rsid w:val="4C819CC6"/>
    <w:rsid w:val="4D6BAA92"/>
    <w:rsid w:val="4EA6B976"/>
    <w:rsid w:val="4EBDD7C5"/>
    <w:rsid w:val="4EF8948F"/>
    <w:rsid w:val="4F185123"/>
    <w:rsid w:val="4F26CBA7"/>
    <w:rsid w:val="4F458176"/>
    <w:rsid w:val="4FD3CF0F"/>
    <w:rsid w:val="505145CA"/>
    <w:rsid w:val="505DBCED"/>
    <w:rsid w:val="508AED40"/>
    <w:rsid w:val="509AEC8D"/>
    <w:rsid w:val="50E692D2"/>
    <w:rsid w:val="523793D1"/>
    <w:rsid w:val="52D7B5ED"/>
    <w:rsid w:val="541592DD"/>
    <w:rsid w:val="543115F9"/>
    <w:rsid w:val="543C0A57"/>
    <w:rsid w:val="54CCE9DA"/>
    <w:rsid w:val="554F0E2B"/>
    <w:rsid w:val="55AF77EA"/>
    <w:rsid w:val="5680E0DE"/>
    <w:rsid w:val="57757181"/>
    <w:rsid w:val="59F8DCBA"/>
    <w:rsid w:val="5A13D79F"/>
    <w:rsid w:val="5C874F07"/>
    <w:rsid w:val="5D75D003"/>
    <w:rsid w:val="5E18097B"/>
    <w:rsid w:val="5F2CE01E"/>
    <w:rsid w:val="6061329F"/>
    <w:rsid w:val="6097E7FA"/>
    <w:rsid w:val="619B9198"/>
    <w:rsid w:val="629C2BA1"/>
    <w:rsid w:val="679AD7E4"/>
    <w:rsid w:val="67CF2A79"/>
    <w:rsid w:val="6853B39F"/>
    <w:rsid w:val="6905DE35"/>
    <w:rsid w:val="6AD96912"/>
    <w:rsid w:val="6B2BC770"/>
    <w:rsid w:val="6CA7B906"/>
    <w:rsid w:val="6DCA279D"/>
    <w:rsid w:val="6E5273F3"/>
    <w:rsid w:val="6E96EB98"/>
    <w:rsid w:val="712A0C32"/>
    <w:rsid w:val="720621BB"/>
    <w:rsid w:val="7242C7B6"/>
    <w:rsid w:val="72E5FA97"/>
    <w:rsid w:val="73AFD2F4"/>
    <w:rsid w:val="7421C765"/>
    <w:rsid w:val="75062BE5"/>
    <w:rsid w:val="7589A9D8"/>
    <w:rsid w:val="75CD326C"/>
    <w:rsid w:val="75FB9E49"/>
    <w:rsid w:val="7683C6F8"/>
    <w:rsid w:val="7A277355"/>
    <w:rsid w:val="7A5A78E8"/>
    <w:rsid w:val="7AE6D608"/>
    <w:rsid w:val="7C443B3F"/>
    <w:rsid w:val="7D7B53F5"/>
    <w:rsid w:val="7D93A2C5"/>
    <w:rsid w:val="7F4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10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10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9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2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5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10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10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5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6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7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8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06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A6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D8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2022-12-07T05:32:00Z</dcterms:created>
  <dcterms:modified xsi:type="dcterms:W3CDTF">2022-12-07T06:20:00Z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2022-12-07T05:34:12Z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37e175fa-e290-4ac5-8806-0bad905ceb73</vt:lpwstr>
  </property>
  <property fmtid="{D5CDD505-2E9C-101B-9397-08002B2CF9AE}" pid="8" name="MSIP_Label_5f877481-9e35-4b68-b667-876a73c6db41_ContentBits">
    <vt:lpwstr>0</vt:lpwstr>
  </property>
</Properties>
</file>