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3AFCAF87" w:rsidR="00067075" w:rsidRDefault="00067BBD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32E235E7" wp14:editId="2B3A9F5C">
            <wp:extent cx="2383155" cy="727075"/>
            <wp:effectExtent l="0" t="0" r="0" b="0"/>
            <wp:docPr id="1" name="Graphic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EFF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CBE95AC" w14:textId="6E2D5C41" w:rsidR="002B1CE5" w:rsidRPr="00A24E6E" w:rsidRDefault="31620AB6" w:rsidP="60DB6F69">
      <w:pPr>
        <w:pStyle w:val="Title"/>
      </w:pPr>
      <w:r>
        <w:t>TAFE Centres of</w:t>
      </w:r>
      <w:r w:rsidR="7CC4F24E">
        <w:t xml:space="preserve"> </w:t>
      </w:r>
      <w:r>
        <w:t>Excellence</w:t>
      </w:r>
      <w:r w:rsidR="6C712CA8">
        <w:t xml:space="preserve"> </w:t>
      </w:r>
    </w:p>
    <w:p w14:paraId="1E16FA53" w14:textId="47436733" w:rsidR="002B1CE5" w:rsidRPr="00A24E6E" w:rsidRDefault="5B577ADD" w:rsidP="0CAFD36C">
      <w:pPr>
        <w:pStyle w:val="Title"/>
        <w:spacing w:before="0" w:after="400"/>
        <w:rPr>
          <w:rFonts w:eastAsia="Calibri" w:cs="Calibri"/>
          <w:b w:val="0"/>
          <w:sz w:val="40"/>
          <w:szCs w:val="40"/>
        </w:rPr>
      </w:pPr>
      <w:r w:rsidRPr="31A3652B">
        <w:rPr>
          <w:rFonts w:eastAsia="Calibri" w:cs="Calibri"/>
          <w:b w:val="0"/>
          <w:sz w:val="40"/>
          <w:szCs w:val="40"/>
        </w:rPr>
        <w:t>Nationally networked</w:t>
      </w:r>
      <w:r w:rsidR="458C15AF" w:rsidRPr="31A3652B">
        <w:rPr>
          <w:rFonts w:eastAsia="Calibri" w:cs="Calibri"/>
          <w:b w:val="0"/>
          <w:sz w:val="40"/>
          <w:szCs w:val="40"/>
        </w:rPr>
        <w:t xml:space="preserve"> collaboration in critical sectors</w:t>
      </w:r>
    </w:p>
    <w:p w14:paraId="728E0E94" w14:textId="45A32727" w:rsidR="002B1CE5" w:rsidRPr="00900F7F" w:rsidRDefault="00942281" w:rsidP="00900F7F">
      <w:pPr>
        <w:pStyle w:val="Heading1"/>
      </w:pPr>
      <w:r>
        <w:t xml:space="preserve">What </w:t>
      </w:r>
      <w:r w:rsidR="74BDA59B">
        <w:t>are</w:t>
      </w:r>
      <w:r>
        <w:t xml:space="preserve"> </w:t>
      </w:r>
      <w:r w:rsidR="1370B974">
        <w:t>TAFE Centres of Excellence?</w:t>
      </w:r>
    </w:p>
    <w:p w14:paraId="5E9DD277" w14:textId="72F6A8DA" w:rsidR="006E1CDE" w:rsidRDefault="1BB2727E" w:rsidP="45D3A114">
      <w:pPr>
        <w:rPr>
          <w:rFonts w:ascii="Calibri" w:eastAsia="Calibri" w:hAnsi="Calibri" w:cs="Calibri"/>
          <w:color w:val="000000" w:themeColor="text1"/>
        </w:rPr>
      </w:pPr>
      <w:r w:rsidRPr="6B6957DD">
        <w:rPr>
          <w:rFonts w:ascii="Calibri" w:eastAsia="Calibri" w:hAnsi="Calibri" w:cs="Calibri"/>
          <w:color w:val="000000" w:themeColor="text1"/>
        </w:rPr>
        <w:t xml:space="preserve">Through the National Skills Agreement, </w:t>
      </w:r>
      <w:r w:rsidR="4746BA9E" w:rsidRPr="6B6957DD">
        <w:rPr>
          <w:rFonts w:ascii="Calibri" w:eastAsia="Calibri" w:hAnsi="Calibri" w:cs="Calibri"/>
          <w:color w:val="000000" w:themeColor="text1"/>
        </w:rPr>
        <w:t>the Australian Government w</w:t>
      </w:r>
      <w:r w:rsidR="4746BA9E" w:rsidRPr="6B6957DD">
        <w:rPr>
          <w:rStyle w:val="normaltextrun"/>
          <w:rFonts w:ascii="Calibri" w:eastAsia="Calibri" w:hAnsi="Calibri" w:cs="Calibri"/>
          <w:color w:val="343741"/>
        </w:rPr>
        <w:t xml:space="preserve">ill partner with states and territories to establish </w:t>
      </w:r>
      <w:r w:rsidR="0E258819" w:rsidRPr="6B6957DD">
        <w:rPr>
          <w:rStyle w:val="normaltextrun"/>
          <w:rFonts w:ascii="Calibri" w:eastAsia="Calibri" w:hAnsi="Calibri" w:cs="Calibri"/>
          <w:color w:val="343741"/>
        </w:rPr>
        <w:t xml:space="preserve">nationally networked </w:t>
      </w:r>
      <w:r w:rsidR="0F5FD9C2" w:rsidRPr="6B6957DD">
        <w:rPr>
          <w:rFonts w:ascii="Calibri" w:eastAsia="Calibri" w:hAnsi="Calibri" w:cs="Calibri"/>
          <w:color w:val="000000" w:themeColor="text1"/>
        </w:rPr>
        <w:t>TAFE Centres of Excellence</w:t>
      </w:r>
      <w:r w:rsidR="05E9EEB9" w:rsidRPr="6B6957DD">
        <w:rPr>
          <w:rFonts w:ascii="Calibri" w:eastAsia="Calibri" w:hAnsi="Calibri" w:cs="Calibri"/>
          <w:color w:val="000000" w:themeColor="text1"/>
        </w:rPr>
        <w:t xml:space="preserve"> which</w:t>
      </w:r>
      <w:r w:rsidR="0F5FD9C2" w:rsidRPr="6B6957DD">
        <w:rPr>
          <w:rFonts w:ascii="Calibri" w:eastAsia="Calibri" w:hAnsi="Calibri" w:cs="Calibri"/>
          <w:color w:val="000000" w:themeColor="text1"/>
        </w:rPr>
        <w:t xml:space="preserve"> will </w:t>
      </w:r>
      <w:r w:rsidR="5B424F8F" w:rsidRPr="6B6957DD">
        <w:rPr>
          <w:rFonts w:ascii="Calibri" w:eastAsia="Calibri" w:hAnsi="Calibri" w:cs="Calibri"/>
          <w:color w:val="000000" w:themeColor="text1"/>
        </w:rPr>
        <w:t xml:space="preserve">help deliver a </w:t>
      </w:r>
      <w:r w:rsidR="0F5FD9C2" w:rsidRPr="6B6957DD">
        <w:rPr>
          <w:rFonts w:ascii="Calibri" w:eastAsia="Calibri" w:hAnsi="Calibri" w:cs="Calibri"/>
          <w:color w:val="000000" w:themeColor="text1"/>
        </w:rPr>
        <w:t>skill</w:t>
      </w:r>
      <w:r w:rsidR="28BD28BF" w:rsidRPr="6B6957DD">
        <w:rPr>
          <w:rFonts w:ascii="Calibri" w:eastAsia="Calibri" w:hAnsi="Calibri" w:cs="Calibri"/>
          <w:color w:val="000000" w:themeColor="text1"/>
        </w:rPr>
        <w:t>ed workforce</w:t>
      </w:r>
      <w:r w:rsidR="0F5FD9C2" w:rsidRPr="6B6957DD">
        <w:rPr>
          <w:rFonts w:ascii="Calibri" w:eastAsia="Calibri" w:hAnsi="Calibri" w:cs="Calibri"/>
          <w:color w:val="000000" w:themeColor="text1"/>
        </w:rPr>
        <w:t xml:space="preserve"> for strategically important industries to meet </w:t>
      </w:r>
      <w:r w:rsidR="00931B44">
        <w:rPr>
          <w:rFonts w:ascii="Calibri" w:eastAsia="Calibri" w:hAnsi="Calibri" w:cs="Calibri"/>
          <w:color w:val="000000" w:themeColor="text1"/>
        </w:rPr>
        <w:t>national</w:t>
      </w:r>
      <w:r w:rsidR="0F5FD9C2" w:rsidRPr="6B6957DD">
        <w:rPr>
          <w:rFonts w:ascii="Calibri" w:eastAsia="Calibri" w:hAnsi="Calibri" w:cs="Calibri"/>
          <w:color w:val="000000" w:themeColor="text1"/>
        </w:rPr>
        <w:t xml:space="preserve"> challenges. </w:t>
      </w:r>
    </w:p>
    <w:p w14:paraId="78B09D43" w14:textId="2393C588" w:rsidR="003D5DC3" w:rsidRDefault="3E216275" w:rsidP="45D3A114">
      <w:pPr>
        <w:rPr>
          <w:rStyle w:val="normaltextrun"/>
          <w:rFonts w:ascii="Calibri" w:hAnsi="Calibri" w:cs="Calibri"/>
          <w:color w:val="000000" w:themeColor="text1"/>
          <w:lang w:val="en-GB"/>
        </w:rPr>
      </w:pPr>
      <w:r w:rsidRPr="6B6957DD">
        <w:rPr>
          <w:rFonts w:ascii="Calibri" w:eastAsia="Calibri" w:hAnsi="Calibri" w:cs="Calibri"/>
          <w:color w:val="000000" w:themeColor="text1"/>
        </w:rPr>
        <w:t xml:space="preserve">They will </w:t>
      </w:r>
      <w:r w:rsidR="25F0DD2D" w:rsidRPr="6B6957DD">
        <w:rPr>
          <w:rStyle w:val="normaltextrun"/>
          <w:rFonts w:ascii="Calibri" w:hAnsi="Calibri" w:cs="Calibri"/>
          <w:color w:val="000000" w:themeColor="text1"/>
          <w:lang w:val="en-GB"/>
        </w:rPr>
        <w:t xml:space="preserve">increase collaboration between </w:t>
      </w:r>
      <w:r w:rsidR="00BE48B1">
        <w:rPr>
          <w:rStyle w:val="normaltextrun"/>
          <w:rFonts w:ascii="Calibri" w:hAnsi="Calibri" w:cs="Calibri"/>
          <w:color w:val="000000" w:themeColor="text1"/>
          <w:lang w:val="en-GB"/>
        </w:rPr>
        <w:t xml:space="preserve">TAFEs, </w:t>
      </w:r>
      <w:r w:rsidR="00F81BFD" w:rsidRPr="00F81BFD">
        <w:rPr>
          <w:rStyle w:val="normaltextrun"/>
          <w:rFonts w:ascii="Calibri" w:hAnsi="Calibri" w:cs="Calibri"/>
          <w:color w:val="000000" w:themeColor="text1"/>
          <w:lang w:val="en-GB"/>
        </w:rPr>
        <w:t>through partnerships with</w:t>
      </w:r>
      <w:r w:rsidR="00F81BFD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="25F0DD2D" w:rsidRPr="6B6957DD">
        <w:rPr>
          <w:rStyle w:val="normaltextrun"/>
          <w:rFonts w:ascii="Calibri" w:hAnsi="Calibri" w:cs="Calibri"/>
          <w:color w:val="000000" w:themeColor="text1"/>
          <w:lang w:val="en-GB"/>
        </w:rPr>
        <w:t>industry</w:t>
      </w:r>
      <w:r w:rsidR="00BE48B1">
        <w:rPr>
          <w:rStyle w:val="normaltextrun"/>
          <w:rFonts w:ascii="Calibri" w:hAnsi="Calibri" w:cs="Calibri"/>
          <w:color w:val="000000" w:themeColor="text1"/>
          <w:lang w:val="en-GB"/>
        </w:rPr>
        <w:t xml:space="preserve"> and universities</w:t>
      </w:r>
      <w:r w:rsidR="006E1CDE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="25F0DD2D" w:rsidRPr="6B6957DD">
        <w:rPr>
          <w:rStyle w:val="normaltextrun"/>
          <w:rFonts w:ascii="Calibri" w:hAnsi="Calibri" w:cs="Calibri"/>
          <w:color w:val="000000" w:themeColor="text1"/>
          <w:lang w:val="en-GB"/>
        </w:rPr>
        <w:t xml:space="preserve">and deliver the skills </w:t>
      </w:r>
      <w:r w:rsidR="006C5AB1">
        <w:rPr>
          <w:rStyle w:val="normaltextrun"/>
          <w:rFonts w:ascii="Calibri" w:hAnsi="Calibri" w:cs="Calibri"/>
          <w:color w:val="000000" w:themeColor="text1"/>
          <w:lang w:val="en-GB"/>
        </w:rPr>
        <w:t>people need for good</w:t>
      </w:r>
      <w:r w:rsidR="00BE48B1">
        <w:rPr>
          <w:rStyle w:val="normaltextrun"/>
          <w:rFonts w:ascii="Calibri" w:hAnsi="Calibri" w:cs="Calibri"/>
          <w:color w:val="000000" w:themeColor="text1"/>
          <w:lang w:val="en-GB"/>
        </w:rPr>
        <w:t>,</w:t>
      </w:r>
      <w:r w:rsidR="006C5AB1">
        <w:rPr>
          <w:rStyle w:val="normaltextrun"/>
          <w:rFonts w:ascii="Calibri" w:hAnsi="Calibri" w:cs="Calibri"/>
          <w:color w:val="000000" w:themeColor="text1"/>
          <w:lang w:val="en-GB"/>
        </w:rPr>
        <w:t xml:space="preserve"> secure </w:t>
      </w:r>
      <w:r w:rsidR="00931B44">
        <w:rPr>
          <w:rStyle w:val="normaltextrun"/>
          <w:rFonts w:ascii="Calibri" w:hAnsi="Calibri" w:cs="Calibri"/>
          <w:color w:val="000000" w:themeColor="text1"/>
          <w:lang w:val="en-GB"/>
        </w:rPr>
        <w:t>work and careers</w:t>
      </w:r>
      <w:r w:rsidR="006C5AB1">
        <w:rPr>
          <w:rStyle w:val="normaltextrun"/>
          <w:rFonts w:ascii="Calibri" w:hAnsi="Calibri" w:cs="Calibri"/>
          <w:color w:val="000000" w:themeColor="text1"/>
          <w:lang w:val="en-GB"/>
        </w:rPr>
        <w:t>.</w:t>
      </w:r>
    </w:p>
    <w:p w14:paraId="6F5902F2" w14:textId="47E7FD05" w:rsidR="002B1CE5" w:rsidRPr="00F51C18" w:rsidRDefault="00942281" w:rsidP="00F51C18">
      <w:pPr>
        <w:pStyle w:val="Heading2"/>
      </w:pPr>
      <w:r>
        <w:t>What are the benefits?</w:t>
      </w:r>
    </w:p>
    <w:p w14:paraId="2DFA3BD8" w14:textId="3C57FCCA" w:rsidR="00AC6EE2" w:rsidRDefault="00AC6EE2" w:rsidP="000F400A">
      <w:pPr>
        <w:spacing w:after="0"/>
        <w:rPr>
          <w:rFonts w:ascii="Calibri" w:eastAsia="Calibri" w:hAnsi="Calibri" w:cs="Calibri"/>
          <w:color w:val="000000" w:themeColor="text1"/>
        </w:rPr>
      </w:pPr>
      <w:r w:rsidRPr="000F400A">
        <w:rPr>
          <w:rStyle w:val="normaltextrun"/>
          <w:rFonts w:ascii="Calibri" w:hAnsi="Calibri" w:cs="Calibri"/>
          <w:color w:val="000000" w:themeColor="text1"/>
          <w:lang w:val="en-GB"/>
        </w:rPr>
        <w:t>TAFE Centres of Excellence</w:t>
      </w:r>
      <w:r>
        <w:rPr>
          <w:rStyle w:val="normaltextrun"/>
          <w:rFonts w:ascii="Calibri" w:hAnsi="Calibri" w:cs="Calibri"/>
          <w:color w:val="000000" w:themeColor="text1"/>
          <w:lang w:val="en-GB"/>
        </w:rPr>
        <w:t xml:space="preserve"> will:</w:t>
      </w:r>
    </w:p>
    <w:p w14:paraId="7B1E48B0" w14:textId="7C392BBF" w:rsidR="00724727" w:rsidRDefault="60EC7603" w:rsidP="00724727">
      <w:pPr>
        <w:pStyle w:val="ListParagraph"/>
        <w:numPr>
          <w:ilvl w:val="0"/>
          <w:numId w:val="15"/>
        </w:numPr>
        <w:spacing w:after="0"/>
        <w:rPr>
          <w:rStyle w:val="normaltextrun"/>
          <w:rFonts w:ascii="Calibri" w:hAnsi="Calibri" w:cs="Calibri"/>
          <w:color w:val="000000" w:themeColor="text1"/>
          <w:lang w:val="en-GB"/>
        </w:rPr>
      </w:pPr>
      <w:r w:rsidRPr="6B6957DD">
        <w:rPr>
          <w:rStyle w:val="normaltextrun"/>
          <w:rFonts w:ascii="Calibri" w:hAnsi="Calibri" w:cs="Calibri"/>
          <w:color w:val="000000" w:themeColor="text1"/>
          <w:lang w:val="en-GB"/>
        </w:rPr>
        <w:t>provid</w:t>
      </w:r>
      <w:r w:rsidR="4C572932" w:rsidRPr="6B6957DD">
        <w:rPr>
          <w:rStyle w:val="normaltextrun"/>
          <w:rFonts w:ascii="Calibri" w:hAnsi="Calibri" w:cs="Calibri"/>
          <w:color w:val="000000" w:themeColor="text1"/>
          <w:lang w:val="en-GB"/>
        </w:rPr>
        <w:t>e</w:t>
      </w:r>
      <w:r w:rsidRPr="6B6957DD">
        <w:rPr>
          <w:rStyle w:val="normaltextrun"/>
          <w:rFonts w:ascii="Calibri" w:hAnsi="Calibri" w:cs="Calibri"/>
          <w:color w:val="000000" w:themeColor="text1"/>
          <w:lang w:val="en-GB"/>
        </w:rPr>
        <w:t xml:space="preserve"> national leadership in the delivery of </w:t>
      </w:r>
      <w:r w:rsidR="70CB6DB1" w:rsidRPr="6B6957DD">
        <w:rPr>
          <w:rStyle w:val="normaltextrun"/>
          <w:rFonts w:ascii="Calibri" w:hAnsi="Calibri" w:cs="Calibri"/>
          <w:color w:val="000000" w:themeColor="text1"/>
          <w:lang w:val="en-GB"/>
        </w:rPr>
        <w:t>skills</w:t>
      </w:r>
      <w:r w:rsidR="00F8237B">
        <w:rPr>
          <w:rStyle w:val="normaltextrun"/>
          <w:rFonts w:ascii="Calibri" w:hAnsi="Calibri" w:cs="Calibri"/>
          <w:color w:val="000000" w:themeColor="text1"/>
          <w:lang w:val="en-GB"/>
        </w:rPr>
        <w:t>,</w:t>
      </w:r>
      <w:r w:rsidR="70CB6DB1" w:rsidRPr="6B6957DD">
        <w:rPr>
          <w:rStyle w:val="normaltextrun"/>
          <w:rFonts w:ascii="Calibri" w:hAnsi="Calibri" w:cs="Calibri"/>
          <w:color w:val="000000" w:themeColor="text1"/>
          <w:lang w:val="en-GB"/>
        </w:rPr>
        <w:t xml:space="preserve"> </w:t>
      </w:r>
      <w:r w:rsidRPr="6B6957DD">
        <w:rPr>
          <w:rStyle w:val="normaltextrun"/>
          <w:rFonts w:ascii="Calibri" w:hAnsi="Calibri" w:cs="Calibri"/>
          <w:color w:val="000000" w:themeColor="text1"/>
          <w:lang w:val="en-GB"/>
        </w:rPr>
        <w:t xml:space="preserve">education and </w:t>
      </w:r>
      <w:proofErr w:type="gramStart"/>
      <w:r w:rsidRPr="6B6957DD">
        <w:rPr>
          <w:rStyle w:val="normaltextrun"/>
          <w:rFonts w:ascii="Calibri" w:hAnsi="Calibri" w:cs="Calibri"/>
          <w:color w:val="000000" w:themeColor="text1"/>
          <w:lang w:val="en-GB"/>
        </w:rPr>
        <w:t>training</w:t>
      </w:r>
      <w:proofErr w:type="gramEnd"/>
    </w:p>
    <w:p w14:paraId="257C0884" w14:textId="79B49637" w:rsidR="006E5E6E" w:rsidRPr="00724727" w:rsidRDefault="006E5E6E" w:rsidP="00724727">
      <w:pPr>
        <w:pStyle w:val="ListParagraph"/>
        <w:numPr>
          <w:ilvl w:val="0"/>
          <w:numId w:val="15"/>
        </w:numPr>
        <w:spacing w:after="0"/>
        <w:rPr>
          <w:rStyle w:val="normaltextrun"/>
          <w:rFonts w:ascii="Calibri" w:hAnsi="Calibri" w:cs="Calibri"/>
          <w:color w:val="000000" w:themeColor="text1"/>
          <w:lang w:val="en-GB"/>
        </w:rPr>
      </w:pPr>
      <w:r w:rsidRPr="756B7F28">
        <w:rPr>
          <w:rStyle w:val="normaltextrun"/>
          <w:rFonts w:ascii="Calibri" w:hAnsi="Calibri" w:cs="Calibri"/>
          <w:color w:val="000000" w:themeColor="text1"/>
          <w:lang w:val="en-GB"/>
        </w:rPr>
        <w:t>bring together employers, unions, universities and other education and training providers to develop and implement real work and practical solutions to meet skills needs</w:t>
      </w:r>
    </w:p>
    <w:p w14:paraId="354B7E24" w14:textId="66503455" w:rsidR="00E46300" w:rsidRPr="00724727" w:rsidRDefault="60EC7603" w:rsidP="00724727">
      <w:pPr>
        <w:pStyle w:val="ListParagraph"/>
        <w:numPr>
          <w:ilvl w:val="0"/>
          <w:numId w:val="15"/>
        </w:numPr>
        <w:spacing w:after="0"/>
        <w:rPr>
          <w:rStyle w:val="normaltextrun"/>
          <w:rFonts w:ascii="Calibri" w:hAnsi="Calibri" w:cs="Calibri"/>
          <w:color w:val="000000" w:themeColor="text1"/>
          <w:lang w:val="en-GB"/>
        </w:rPr>
      </w:pPr>
      <w:r w:rsidRPr="756B7F28">
        <w:rPr>
          <w:rStyle w:val="normaltextrun"/>
          <w:rFonts w:ascii="Calibri" w:hAnsi="Calibri" w:cs="Calibri"/>
          <w:color w:val="000000" w:themeColor="text1"/>
          <w:lang w:val="en-GB"/>
        </w:rPr>
        <w:t>support industry and enrich students’ learning experience through applied research</w:t>
      </w:r>
      <w:r w:rsidR="006C5AB1" w:rsidRPr="756B7F28">
        <w:rPr>
          <w:rStyle w:val="normaltextrun"/>
          <w:rFonts w:ascii="Calibri" w:hAnsi="Calibri" w:cs="Calibri"/>
          <w:color w:val="000000" w:themeColor="text1"/>
          <w:lang w:val="en-GB"/>
        </w:rPr>
        <w:t xml:space="preserve"> and problem solving</w:t>
      </w:r>
      <w:r w:rsidRPr="756B7F28">
        <w:rPr>
          <w:rStyle w:val="normaltextrun"/>
          <w:rFonts w:ascii="Calibri" w:hAnsi="Calibri" w:cs="Calibri"/>
          <w:color w:val="000000" w:themeColor="text1"/>
          <w:lang w:val="en-GB"/>
        </w:rPr>
        <w:t xml:space="preserve"> programs</w:t>
      </w:r>
    </w:p>
    <w:p w14:paraId="38FAC374" w14:textId="18A4448B" w:rsidR="00E46300" w:rsidRDefault="00E46300" w:rsidP="00724727">
      <w:pPr>
        <w:pStyle w:val="ListParagraph"/>
        <w:numPr>
          <w:ilvl w:val="0"/>
          <w:numId w:val="15"/>
        </w:numPr>
        <w:spacing w:after="0"/>
        <w:rPr>
          <w:rStyle w:val="normaltextrun"/>
          <w:rFonts w:ascii="Calibri" w:hAnsi="Calibri" w:cs="Calibri"/>
          <w:color w:val="000000" w:themeColor="text1"/>
          <w:lang w:val="en-GB"/>
        </w:rPr>
      </w:pPr>
      <w:r w:rsidRPr="00724727">
        <w:rPr>
          <w:rStyle w:val="normaltextrun"/>
          <w:rFonts w:ascii="Calibri" w:hAnsi="Calibri" w:cs="Calibri"/>
          <w:color w:val="000000" w:themeColor="text1"/>
          <w:lang w:val="en-GB"/>
        </w:rPr>
        <w:t>innovat</w:t>
      </w:r>
      <w:r w:rsidR="00B81EBD">
        <w:rPr>
          <w:rStyle w:val="normaltextrun"/>
          <w:rFonts w:ascii="Calibri" w:hAnsi="Calibri" w:cs="Calibri"/>
          <w:color w:val="000000" w:themeColor="text1"/>
          <w:lang w:val="en-GB"/>
        </w:rPr>
        <w:t>e</w:t>
      </w:r>
      <w:r w:rsidRPr="00724727">
        <w:rPr>
          <w:rStyle w:val="normaltextrun"/>
          <w:rFonts w:ascii="Calibri" w:hAnsi="Calibri" w:cs="Calibri"/>
          <w:color w:val="000000" w:themeColor="text1"/>
          <w:lang w:val="en-GB"/>
        </w:rPr>
        <w:t xml:space="preserve"> the delivery of tertiary education, such as the development and delivery of higher apprenticeships in areas of high skills need</w:t>
      </w:r>
    </w:p>
    <w:p w14:paraId="3359C12A" w14:textId="70E63E24" w:rsidR="006E5E6E" w:rsidRPr="00724727" w:rsidRDefault="006E5E6E" w:rsidP="00724727">
      <w:pPr>
        <w:pStyle w:val="ListParagraph"/>
        <w:numPr>
          <w:ilvl w:val="0"/>
          <w:numId w:val="15"/>
        </w:numPr>
        <w:spacing w:after="0"/>
        <w:rPr>
          <w:rStyle w:val="normaltextrun"/>
          <w:rFonts w:ascii="Calibri" w:hAnsi="Calibri" w:cs="Calibri"/>
          <w:color w:val="000000" w:themeColor="text1"/>
          <w:lang w:val="en-GB"/>
        </w:rPr>
      </w:pPr>
      <w:r w:rsidRPr="756B7F28">
        <w:rPr>
          <w:rStyle w:val="normaltextrun"/>
          <w:rFonts w:ascii="Calibri" w:hAnsi="Calibri" w:cs="Calibri"/>
          <w:color w:val="000000" w:themeColor="text1"/>
          <w:lang w:val="en-GB"/>
        </w:rPr>
        <w:t>disseminate best practice across the TAFE network</w:t>
      </w:r>
    </w:p>
    <w:p w14:paraId="07290EDD" w14:textId="1271BB09" w:rsidR="00E46300" w:rsidRDefault="00E46300" w:rsidP="00724727">
      <w:pPr>
        <w:pStyle w:val="ListParagraph"/>
        <w:numPr>
          <w:ilvl w:val="0"/>
          <w:numId w:val="15"/>
        </w:numPr>
        <w:spacing w:after="0"/>
        <w:rPr>
          <w:rStyle w:val="normaltextrun"/>
          <w:rFonts w:ascii="Calibri" w:hAnsi="Calibri" w:cs="Calibri"/>
          <w:color w:val="000000" w:themeColor="text1"/>
          <w:lang w:val="en-GB"/>
        </w:rPr>
      </w:pPr>
      <w:r w:rsidRPr="756B7F28">
        <w:rPr>
          <w:rStyle w:val="normaltextrun"/>
          <w:rFonts w:ascii="Calibri" w:hAnsi="Calibri" w:cs="Calibri"/>
          <w:color w:val="000000" w:themeColor="text1"/>
          <w:lang w:val="en-GB"/>
        </w:rPr>
        <w:t>enabl</w:t>
      </w:r>
      <w:r w:rsidR="003B4FC3" w:rsidRPr="756B7F28">
        <w:rPr>
          <w:rStyle w:val="normaltextrun"/>
          <w:rFonts w:ascii="Calibri" w:hAnsi="Calibri" w:cs="Calibri"/>
          <w:color w:val="000000" w:themeColor="text1"/>
          <w:lang w:val="en-GB"/>
        </w:rPr>
        <w:t>e</w:t>
      </w:r>
      <w:r w:rsidRPr="756B7F28">
        <w:rPr>
          <w:rStyle w:val="normaltextrun"/>
          <w:rFonts w:ascii="Calibri" w:hAnsi="Calibri" w:cs="Calibri"/>
          <w:color w:val="000000" w:themeColor="text1"/>
          <w:lang w:val="en-GB"/>
        </w:rPr>
        <w:t xml:space="preserve"> organisational innovation and teaching and training excellence</w:t>
      </w:r>
      <w:r w:rsidR="00BC58D4" w:rsidRPr="756B7F28">
        <w:rPr>
          <w:rStyle w:val="normaltextrun"/>
          <w:rFonts w:ascii="Calibri" w:hAnsi="Calibri" w:cs="Calibri"/>
          <w:color w:val="000000" w:themeColor="text1"/>
          <w:lang w:val="en-GB"/>
        </w:rPr>
        <w:t>.</w:t>
      </w:r>
    </w:p>
    <w:p w14:paraId="6B556B23" w14:textId="77777777" w:rsidR="002C140E" w:rsidRDefault="002C140E" w:rsidP="002C140E">
      <w:pPr>
        <w:spacing w:after="0"/>
        <w:rPr>
          <w:rStyle w:val="normaltextrun"/>
          <w:rFonts w:ascii="Calibri" w:hAnsi="Calibri" w:cs="Calibri"/>
          <w:color w:val="000000" w:themeColor="text1"/>
          <w:lang w:val="en-GB"/>
        </w:rPr>
      </w:pPr>
    </w:p>
    <w:p w14:paraId="26E10882" w14:textId="5533B2C8" w:rsidR="002C140E" w:rsidRPr="002C140E" w:rsidRDefault="0B7D70EB" w:rsidP="002C140E">
      <w:pPr>
        <w:spacing w:after="0"/>
        <w:rPr>
          <w:rFonts w:ascii="Calibri" w:eastAsia="Calibri" w:hAnsi="Calibri" w:cs="Calibri"/>
          <w:color w:val="000000" w:themeColor="text1"/>
        </w:rPr>
      </w:pPr>
      <w:r w:rsidRPr="31A3652B">
        <w:rPr>
          <w:rStyle w:val="normaltextrun"/>
          <w:rFonts w:ascii="Calibri" w:hAnsi="Calibri" w:cs="Calibri"/>
          <w:color w:val="000000" w:themeColor="text1"/>
          <w:lang w:val="en-GB"/>
        </w:rPr>
        <w:t xml:space="preserve">TAFE Centres of Excellence will </w:t>
      </w:r>
      <w:r w:rsidR="0A47F277" w:rsidRPr="31A3652B">
        <w:rPr>
          <w:rStyle w:val="normaltextrun"/>
          <w:rFonts w:ascii="Calibri" w:hAnsi="Calibri" w:cs="Calibri"/>
          <w:color w:val="000000" w:themeColor="text1"/>
          <w:lang w:val="en-GB"/>
        </w:rPr>
        <w:t xml:space="preserve">also </w:t>
      </w:r>
      <w:r w:rsidRPr="31A3652B">
        <w:rPr>
          <w:rStyle w:val="normaltextrun"/>
          <w:rFonts w:ascii="Calibri" w:hAnsi="Calibri" w:cs="Calibri"/>
          <w:color w:val="000000" w:themeColor="text1"/>
          <w:lang w:val="en-GB"/>
        </w:rPr>
        <w:t xml:space="preserve">respond to </w:t>
      </w:r>
      <w:r w:rsidR="7644260C" w:rsidRPr="31A3652B">
        <w:rPr>
          <w:rFonts w:ascii="Calibri" w:eastAsia="Calibri" w:hAnsi="Calibri" w:cs="Calibri"/>
          <w:color w:val="000000" w:themeColor="text1"/>
        </w:rPr>
        <w:t xml:space="preserve">the Working Future White Paper </w:t>
      </w:r>
      <w:r w:rsidR="006E5E6E">
        <w:rPr>
          <w:rFonts w:ascii="Calibri" w:eastAsia="Calibri" w:hAnsi="Calibri" w:cs="Calibri"/>
          <w:color w:val="000000" w:themeColor="text1"/>
        </w:rPr>
        <w:t xml:space="preserve">finding </w:t>
      </w:r>
      <w:r w:rsidRPr="31A3652B">
        <w:rPr>
          <w:rFonts w:ascii="Calibri" w:eastAsia="Calibri" w:hAnsi="Calibri" w:cs="Calibri"/>
          <w:color w:val="000000" w:themeColor="text1"/>
        </w:rPr>
        <w:t xml:space="preserve">that Australia’s future labour market will need more people with higher-level skills and a coordinated approach to deliver skills </w:t>
      </w:r>
      <w:r w:rsidR="58803CAC" w:rsidRPr="31A3652B">
        <w:rPr>
          <w:rFonts w:ascii="Calibri" w:eastAsia="Calibri" w:hAnsi="Calibri" w:cs="Calibri"/>
          <w:color w:val="000000" w:themeColor="text1"/>
        </w:rPr>
        <w:t>that</w:t>
      </w:r>
      <w:r w:rsidRPr="31A3652B">
        <w:rPr>
          <w:rFonts w:ascii="Calibri" w:eastAsia="Calibri" w:hAnsi="Calibri" w:cs="Calibri"/>
          <w:color w:val="000000" w:themeColor="text1"/>
        </w:rPr>
        <w:t xml:space="preserve"> </w:t>
      </w:r>
      <w:r w:rsidR="11588718" w:rsidRPr="31A3652B">
        <w:rPr>
          <w:rFonts w:ascii="Calibri" w:eastAsia="Calibri" w:hAnsi="Calibri" w:cs="Calibri"/>
          <w:color w:val="000000" w:themeColor="text1"/>
        </w:rPr>
        <w:t xml:space="preserve">meet </w:t>
      </w:r>
      <w:r w:rsidRPr="31A3652B">
        <w:rPr>
          <w:rFonts w:ascii="Calibri" w:eastAsia="Calibri" w:hAnsi="Calibri" w:cs="Calibri"/>
          <w:color w:val="000000" w:themeColor="text1"/>
        </w:rPr>
        <w:t>industry need.</w:t>
      </w:r>
    </w:p>
    <w:p w14:paraId="38CB23C0" w14:textId="108B5347" w:rsidR="00EB6F07" w:rsidRDefault="00EB6F07" w:rsidP="00EB6F07">
      <w:pPr>
        <w:pStyle w:val="Heading2"/>
      </w:pPr>
      <w:r>
        <w:t>What does it mean for the VET system?</w:t>
      </w:r>
    </w:p>
    <w:p w14:paraId="609D9AD0" w14:textId="2F34EA12" w:rsidR="5AA31431" w:rsidRDefault="39951273" w:rsidP="481B35AB">
      <w:pPr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0"/>
          <w:szCs w:val="30"/>
          <w:lang w:val="en-GB"/>
        </w:rPr>
      </w:pPr>
      <w:r w:rsidRPr="481B35AB">
        <w:rPr>
          <w:rStyle w:val="normaltextrun"/>
          <w:rFonts w:ascii="Calibri" w:hAnsi="Calibri" w:cs="Calibri"/>
          <w:color w:val="000000" w:themeColor="text1"/>
          <w:lang w:val="en-GB"/>
        </w:rPr>
        <w:t>TAFE C</w:t>
      </w:r>
      <w:r w:rsidRPr="481B35AB">
        <w:rPr>
          <w:rStyle w:val="normaltextrun"/>
          <w:rFonts w:eastAsiaTheme="minorEastAsia"/>
          <w:color w:val="000000" w:themeColor="text1"/>
          <w:lang w:val="en-GB"/>
        </w:rPr>
        <w:t>entre</w:t>
      </w:r>
      <w:r w:rsidR="471CAF17" w:rsidRPr="481B35AB">
        <w:rPr>
          <w:rStyle w:val="normaltextrun"/>
          <w:rFonts w:eastAsiaTheme="minorEastAsia"/>
          <w:color w:val="000000" w:themeColor="text1"/>
          <w:lang w:val="en-GB"/>
        </w:rPr>
        <w:t>s</w:t>
      </w:r>
      <w:r w:rsidRPr="481B35AB">
        <w:rPr>
          <w:rStyle w:val="normaltextrun"/>
          <w:rFonts w:eastAsiaTheme="minorEastAsia"/>
          <w:color w:val="000000" w:themeColor="text1"/>
          <w:lang w:val="en-GB"/>
        </w:rPr>
        <w:t xml:space="preserve"> of Excellence will </w:t>
      </w:r>
      <w:r w:rsidR="3387461B" w:rsidRPr="481B35AB">
        <w:rPr>
          <w:rStyle w:val="normaltextrun"/>
          <w:rFonts w:eastAsiaTheme="minorEastAsia"/>
          <w:color w:val="000000" w:themeColor="text1"/>
          <w:lang w:val="en-GB"/>
        </w:rPr>
        <w:t xml:space="preserve">strengthen capability and capacity of the </w:t>
      </w:r>
      <w:r w:rsidR="4E60A85A" w:rsidRPr="481B35AB">
        <w:rPr>
          <w:rStyle w:val="normaltextrun"/>
          <w:rFonts w:eastAsiaTheme="minorEastAsia"/>
          <w:color w:val="000000" w:themeColor="text1"/>
          <w:lang w:val="en-GB"/>
        </w:rPr>
        <w:t>VET system</w:t>
      </w:r>
      <w:r w:rsidR="7CB7E470" w:rsidRPr="481B35AB">
        <w:rPr>
          <w:rStyle w:val="normaltextrun"/>
          <w:rFonts w:eastAsiaTheme="minorEastAsia"/>
          <w:color w:val="000000" w:themeColor="text1"/>
          <w:lang w:val="en-GB"/>
        </w:rPr>
        <w:t xml:space="preserve"> </w:t>
      </w:r>
      <w:r w:rsidR="22B3BA97" w:rsidRPr="481B35AB">
        <w:rPr>
          <w:rStyle w:val="normaltextrun"/>
          <w:rFonts w:eastAsiaTheme="minorEastAsia"/>
          <w:color w:val="000000" w:themeColor="text1"/>
          <w:lang w:val="en-GB"/>
        </w:rPr>
        <w:t xml:space="preserve">to provide </w:t>
      </w:r>
      <w:r w:rsidR="085B019B" w:rsidRPr="481B35AB">
        <w:rPr>
          <w:rFonts w:eastAsiaTheme="minorEastAsia"/>
          <w:color w:val="343741"/>
          <w:lang w:val="en-GB"/>
        </w:rPr>
        <w:t>high-quality</w:t>
      </w:r>
      <w:r w:rsidR="09D1A287" w:rsidRPr="481B35AB">
        <w:rPr>
          <w:rFonts w:eastAsiaTheme="minorEastAsia"/>
          <w:color w:val="343741"/>
          <w:lang w:val="en-GB"/>
        </w:rPr>
        <w:t xml:space="preserve"> and</w:t>
      </w:r>
      <w:r w:rsidR="085B019B" w:rsidRPr="481B35AB">
        <w:rPr>
          <w:rFonts w:eastAsiaTheme="minorEastAsia"/>
          <w:color w:val="343741"/>
          <w:lang w:val="en-GB"/>
        </w:rPr>
        <w:t xml:space="preserve"> responsive </w:t>
      </w:r>
      <w:r w:rsidR="5F4B8BE7" w:rsidRPr="481B35AB">
        <w:rPr>
          <w:rFonts w:eastAsiaTheme="minorEastAsia"/>
          <w:color w:val="343741"/>
          <w:lang w:val="en-GB"/>
        </w:rPr>
        <w:t>skills</w:t>
      </w:r>
      <w:r w:rsidR="085B019B" w:rsidRPr="481B35AB">
        <w:rPr>
          <w:rFonts w:eastAsiaTheme="minorEastAsia"/>
          <w:color w:val="343741"/>
          <w:lang w:val="en-GB"/>
        </w:rPr>
        <w:t xml:space="preserve"> training </w:t>
      </w:r>
      <w:r w:rsidR="77487EB0" w:rsidRPr="481B35AB">
        <w:rPr>
          <w:rFonts w:eastAsiaTheme="minorEastAsia"/>
          <w:color w:val="343741"/>
          <w:lang w:val="en-GB"/>
        </w:rPr>
        <w:t>for critical and emerging industries</w:t>
      </w:r>
      <w:r w:rsidRPr="481B35AB">
        <w:rPr>
          <w:rStyle w:val="normaltextrun"/>
          <w:rFonts w:ascii="Calibri" w:hAnsi="Calibri" w:cs="Calibri"/>
          <w:color w:val="000000" w:themeColor="text1"/>
          <w:lang w:val="en-GB"/>
        </w:rPr>
        <w:t>, including the transformation to a net zero economy, sustaining essential care and support services, ensuring our digital and technological capability, and sovereign capability.</w:t>
      </w:r>
      <w:r w:rsidR="006C5AB1">
        <w:rPr>
          <w:rStyle w:val="normaltextrun"/>
          <w:rFonts w:ascii="Calibri" w:hAnsi="Calibri" w:cs="Calibri"/>
          <w:color w:val="000000" w:themeColor="text1"/>
          <w:lang w:val="en-GB"/>
        </w:rPr>
        <w:t xml:space="preserve"> They will be the exemplars of quality training and learning. </w:t>
      </w:r>
    </w:p>
    <w:p w14:paraId="191373B5" w14:textId="4105993C" w:rsidR="002B1CE5" w:rsidRDefault="25D7E2FC" w:rsidP="006F2FB0">
      <w:pPr>
        <w:pStyle w:val="Heading2"/>
      </w:pPr>
      <w:r>
        <w:lastRenderedPageBreak/>
        <w:t xml:space="preserve">How much </w:t>
      </w:r>
      <w:r w:rsidR="2DB33057">
        <w:t>funding has been allocated?</w:t>
      </w:r>
    </w:p>
    <w:p w14:paraId="7558E3F0" w14:textId="6BBA4CBF" w:rsidR="00067BBD" w:rsidRDefault="6267CCB0" w:rsidP="6B6957DD">
      <w:pPr>
        <w:spacing w:line="259" w:lineRule="auto"/>
        <w:rPr>
          <w:rFonts w:ascii="Calibri" w:eastAsia="Calibri" w:hAnsi="Calibri" w:cs="Calibri"/>
        </w:rPr>
      </w:pPr>
      <w:r w:rsidRPr="756B7F28">
        <w:rPr>
          <w:rFonts w:ascii="Calibri" w:eastAsia="Calibri" w:hAnsi="Calibri" w:cs="Calibri"/>
          <w:color w:val="000000" w:themeColor="text1"/>
          <w:lang w:val="en-GB"/>
        </w:rPr>
        <w:t xml:space="preserve">The Australian Government </w:t>
      </w:r>
      <w:r w:rsidR="5AEF7513" w:rsidRPr="756B7F28">
        <w:rPr>
          <w:rFonts w:ascii="Calibri" w:eastAsia="Calibri" w:hAnsi="Calibri" w:cs="Calibri"/>
          <w:color w:val="000000" w:themeColor="text1"/>
          <w:lang w:val="en-GB"/>
        </w:rPr>
        <w:t>is investing</w:t>
      </w:r>
      <w:r w:rsidRPr="756B7F28">
        <w:rPr>
          <w:rFonts w:ascii="Calibri" w:eastAsia="Calibri" w:hAnsi="Calibri" w:cs="Calibri"/>
          <w:color w:val="000000" w:themeColor="text1"/>
          <w:lang w:val="en-GB"/>
        </w:rPr>
        <w:t xml:space="preserve"> up </w:t>
      </w:r>
      <w:r w:rsidR="774458A6" w:rsidRPr="756B7F28">
        <w:rPr>
          <w:rFonts w:ascii="Calibri" w:eastAsia="Calibri" w:hAnsi="Calibri" w:cs="Calibri"/>
          <w:color w:val="000000" w:themeColor="text1"/>
          <w:lang w:val="en-GB"/>
        </w:rPr>
        <w:t>to $</w:t>
      </w:r>
      <w:r w:rsidR="006E1CDE">
        <w:rPr>
          <w:rFonts w:ascii="Calibri" w:eastAsia="Calibri" w:hAnsi="Calibri" w:cs="Calibri"/>
          <w:color w:val="000000" w:themeColor="text1"/>
          <w:lang w:val="en-GB"/>
        </w:rPr>
        <w:t>325</w:t>
      </w:r>
      <w:r w:rsidR="36B574EC" w:rsidRPr="756B7F28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="774458A6" w:rsidRPr="756B7F28">
        <w:rPr>
          <w:rFonts w:ascii="Calibri" w:eastAsia="Calibri" w:hAnsi="Calibri" w:cs="Calibri"/>
          <w:color w:val="000000" w:themeColor="text1"/>
          <w:lang w:val="en-GB"/>
        </w:rPr>
        <w:t xml:space="preserve">million over five years to establish and operate </w:t>
      </w:r>
      <w:r w:rsidR="08C1313B" w:rsidRPr="756B7F28">
        <w:rPr>
          <w:rFonts w:ascii="Calibri" w:eastAsia="Calibri" w:hAnsi="Calibri" w:cs="Calibri"/>
          <w:color w:val="000000" w:themeColor="text1"/>
          <w:lang w:val="en-GB"/>
        </w:rPr>
        <w:t xml:space="preserve">up to </w:t>
      </w:r>
      <w:r w:rsidR="0324CF98" w:rsidRPr="756B7F28">
        <w:rPr>
          <w:rFonts w:ascii="Calibri" w:eastAsia="Calibri" w:hAnsi="Calibri" w:cs="Calibri"/>
          <w:color w:val="000000" w:themeColor="text1"/>
          <w:lang w:val="en-GB"/>
        </w:rPr>
        <w:t xml:space="preserve">20 </w:t>
      </w:r>
      <w:r w:rsidR="774458A6" w:rsidRPr="756B7F28">
        <w:rPr>
          <w:rFonts w:ascii="Calibri" w:eastAsia="Calibri" w:hAnsi="Calibri" w:cs="Calibri"/>
          <w:color w:val="000000" w:themeColor="text1"/>
          <w:lang w:val="en-GB"/>
        </w:rPr>
        <w:t>TAFE Centres of Excellence</w:t>
      </w:r>
      <w:r w:rsidR="470BFE2B" w:rsidRPr="756B7F28">
        <w:rPr>
          <w:rFonts w:ascii="Calibri" w:eastAsia="Calibri" w:hAnsi="Calibri" w:cs="Calibri"/>
          <w:color w:val="000000" w:themeColor="text1"/>
          <w:lang w:val="en-GB"/>
        </w:rPr>
        <w:t xml:space="preserve">. </w:t>
      </w:r>
      <w:r w:rsidR="00952BE9">
        <w:rPr>
          <w:rStyle w:val="normaltextrun"/>
          <w:rFonts w:ascii="Calibri" w:hAnsi="Calibri" w:cs="Calibri"/>
          <w:color w:val="343741"/>
          <w:shd w:val="clear" w:color="auto" w:fill="FFFFFF"/>
          <w:lang w:val="en-GB"/>
        </w:rPr>
        <w:t>States and territories will make a matched contribution.</w:t>
      </w:r>
      <w:r w:rsidR="00952BE9">
        <w:rPr>
          <w:rStyle w:val="normaltextrun"/>
          <w:rFonts w:ascii="Calibri" w:hAnsi="Calibri" w:cs="Calibri"/>
          <w:color w:val="000000"/>
          <w:shd w:val="clear" w:color="auto" w:fill="FFFFFF"/>
          <w:lang w:val="en-GB"/>
        </w:rPr>
        <w:t xml:space="preserve">  </w:t>
      </w:r>
    </w:p>
    <w:p w14:paraId="3A454408" w14:textId="33629953" w:rsidR="002B1CE5" w:rsidRDefault="006F2FB0" w:rsidP="005136EE">
      <w:pPr>
        <w:pStyle w:val="Heading2"/>
      </w:pPr>
      <w:r>
        <w:t>What are the next steps</w:t>
      </w:r>
      <w:r w:rsidR="005136EE">
        <w:t>?</w:t>
      </w:r>
    </w:p>
    <w:p w14:paraId="33FFC115" w14:textId="092FC392" w:rsidR="00A56FC7" w:rsidRDefault="54032187">
      <w:r>
        <w:t xml:space="preserve">The </w:t>
      </w:r>
      <w:r w:rsidR="61C51C8A">
        <w:t xml:space="preserve">Australian Government </w:t>
      </w:r>
      <w:r w:rsidR="510F7ADF">
        <w:t xml:space="preserve">will work </w:t>
      </w:r>
      <w:r>
        <w:t xml:space="preserve">with </w:t>
      </w:r>
      <w:r w:rsidR="7BBA3B4A">
        <w:t>states and territories</w:t>
      </w:r>
      <w:r w:rsidR="00677394">
        <w:t xml:space="preserve"> </w:t>
      </w:r>
      <w:r w:rsidR="00677394" w:rsidRPr="00677394">
        <w:t xml:space="preserve">in consultation with stakeholders </w:t>
      </w:r>
      <w:r w:rsidR="567706E3">
        <w:t>to agree</w:t>
      </w:r>
      <w:r w:rsidR="006E1CDE">
        <w:t xml:space="preserve"> on</w:t>
      </w:r>
      <w:r w:rsidR="567706E3">
        <w:t xml:space="preserve"> </w:t>
      </w:r>
      <w:r w:rsidR="00677394">
        <w:t xml:space="preserve">design and </w:t>
      </w:r>
      <w:r w:rsidR="567706E3">
        <w:t>implementation arrangements to de</w:t>
      </w:r>
      <w:r w:rsidR="42B4C437">
        <w:t>l</w:t>
      </w:r>
      <w:r w:rsidR="567706E3">
        <w:t>iver the initiative.</w:t>
      </w:r>
      <w:r w:rsidR="3565AB6A">
        <w:t xml:space="preserve"> </w:t>
      </w:r>
      <w:r w:rsidR="44412B7F">
        <w:t xml:space="preserve">The first </w:t>
      </w:r>
      <w:r w:rsidR="616E87BC">
        <w:t xml:space="preserve">TAFE </w:t>
      </w:r>
      <w:r w:rsidR="3565AB6A">
        <w:t xml:space="preserve">Centres of Excellence are expected </w:t>
      </w:r>
      <w:r w:rsidR="44412B7F">
        <w:t xml:space="preserve">to commence operation in 2024. </w:t>
      </w:r>
    </w:p>
    <w:p w14:paraId="5CD2977A" w14:textId="7CD81880" w:rsidR="00B74498" w:rsidRPr="00A56FC7" w:rsidRDefault="007F0414" w:rsidP="007F0414">
      <w:r w:rsidRPr="000727D7">
        <w:t>Up to 6 TAFE Centres of Excellence will be turbocharged for rapid establishment in the areas of net zero, the care and support sector, and digital skills with around $32 million committed through the Working Future White Paper and in addition to the National Skills Agreement</w:t>
      </w:r>
      <w:r w:rsidR="000727D7">
        <w:t>.</w:t>
      </w:r>
    </w:p>
    <w:sectPr w:rsidR="00B74498" w:rsidRPr="00A56FC7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E878" w14:textId="77777777" w:rsidR="002E4629" w:rsidRDefault="002E4629" w:rsidP="0051352E">
      <w:pPr>
        <w:spacing w:after="0" w:line="240" w:lineRule="auto"/>
      </w:pPr>
      <w:r>
        <w:separator/>
      </w:r>
    </w:p>
  </w:endnote>
  <w:endnote w:type="continuationSeparator" w:id="0">
    <w:p w14:paraId="53134AE4" w14:textId="77777777" w:rsidR="002E4629" w:rsidRDefault="002E4629" w:rsidP="0051352E">
      <w:pPr>
        <w:spacing w:after="0" w:line="240" w:lineRule="auto"/>
      </w:pPr>
      <w:r>
        <w:continuationSeparator/>
      </w:r>
    </w:p>
  </w:endnote>
  <w:endnote w:type="continuationNotice" w:id="1">
    <w:p w14:paraId="266B7F56" w14:textId="77777777" w:rsidR="002E4629" w:rsidRDefault="002E4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0DC236FF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724AA478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2AFB4EF6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2B51" w14:textId="77777777" w:rsidR="002E4629" w:rsidRDefault="002E4629" w:rsidP="0051352E">
      <w:pPr>
        <w:spacing w:after="0" w:line="240" w:lineRule="auto"/>
      </w:pPr>
      <w:r>
        <w:separator/>
      </w:r>
    </w:p>
  </w:footnote>
  <w:footnote w:type="continuationSeparator" w:id="0">
    <w:p w14:paraId="2824FA13" w14:textId="77777777" w:rsidR="002E4629" w:rsidRDefault="002E4629" w:rsidP="0051352E">
      <w:pPr>
        <w:spacing w:after="0" w:line="240" w:lineRule="auto"/>
      </w:pPr>
      <w:r>
        <w:continuationSeparator/>
      </w:r>
    </w:p>
  </w:footnote>
  <w:footnote w:type="continuationNotice" w:id="1">
    <w:p w14:paraId="16DB78A3" w14:textId="77777777" w:rsidR="002E4629" w:rsidRDefault="002E46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3816D2"/>
    <w:multiLevelType w:val="hybridMultilevel"/>
    <w:tmpl w:val="79F8A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E3C7F7"/>
    <w:multiLevelType w:val="hybridMultilevel"/>
    <w:tmpl w:val="FFFFFFFF"/>
    <w:lvl w:ilvl="0" w:tplc="DE7A82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9CA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6F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6C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0E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A3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CE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45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A8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276F5"/>
    <w:multiLevelType w:val="hybridMultilevel"/>
    <w:tmpl w:val="DE5AE4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0"/>
  </w:num>
  <w:num w:numId="12" w16cid:durableId="1523323380">
    <w:abstractNumId w:val="11"/>
  </w:num>
  <w:num w:numId="13" w16cid:durableId="933829800">
    <w:abstractNumId w:val="13"/>
  </w:num>
  <w:num w:numId="14" w16cid:durableId="1353342977">
    <w:abstractNumId w:val="14"/>
  </w:num>
  <w:num w:numId="15" w16cid:durableId="75901581">
    <w:abstractNumId w:val="12"/>
  </w:num>
  <w:num w:numId="16" w16cid:durableId="13010382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6FE"/>
    <w:rsid w:val="000028F5"/>
    <w:rsid w:val="00021FF0"/>
    <w:rsid w:val="00024436"/>
    <w:rsid w:val="00024510"/>
    <w:rsid w:val="00037D88"/>
    <w:rsid w:val="000409F7"/>
    <w:rsid w:val="00040C80"/>
    <w:rsid w:val="00050207"/>
    <w:rsid w:val="00052BBC"/>
    <w:rsid w:val="00055C86"/>
    <w:rsid w:val="00065FE0"/>
    <w:rsid w:val="000663EA"/>
    <w:rsid w:val="00067075"/>
    <w:rsid w:val="00067918"/>
    <w:rsid w:val="00067BBD"/>
    <w:rsid w:val="000727D7"/>
    <w:rsid w:val="00075F29"/>
    <w:rsid w:val="00076CD0"/>
    <w:rsid w:val="00080123"/>
    <w:rsid w:val="000828E3"/>
    <w:rsid w:val="000830CA"/>
    <w:rsid w:val="00083D7E"/>
    <w:rsid w:val="000861F4"/>
    <w:rsid w:val="0008731C"/>
    <w:rsid w:val="00092919"/>
    <w:rsid w:val="00095C25"/>
    <w:rsid w:val="00096872"/>
    <w:rsid w:val="000A1474"/>
    <w:rsid w:val="000A187E"/>
    <w:rsid w:val="000A29FF"/>
    <w:rsid w:val="000A453D"/>
    <w:rsid w:val="000A4E38"/>
    <w:rsid w:val="000B149C"/>
    <w:rsid w:val="000B166A"/>
    <w:rsid w:val="000B2772"/>
    <w:rsid w:val="000B4B07"/>
    <w:rsid w:val="000B7902"/>
    <w:rsid w:val="000C100E"/>
    <w:rsid w:val="000C15EA"/>
    <w:rsid w:val="000C3E20"/>
    <w:rsid w:val="000C4BCD"/>
    <w:rsid w:val="000C4D07"/>
    <w:rsid w:val="000C654A"/>
    <w:rsid w:val="000C6F1B"/>
    <w:rsid w:val="000E2BA0"/>
    <w:rsid w:val="000E5EBF"/>
    <w:rsid w:val="000E7298"/>
    <w:rsid w:val="000F1F57"/>
    <w:rsid w:val="000F21EA"/>
    <w:rsid w:val="000F400A"/>
    <w:rsid w:val="000F6D51"/>
    <w:rsid w:val="001052B4"/>
    <w:rsid w:val="00111085"/>
    <w:rsid w:val="00115EDA"/>
    <w:rsid w:val="0012002B"/>
    <w:rsid w:val="00124F05"/>
    <w:rsid w:val="0012692C"/>
    <w:rsid w:val="00126A6C"/>
    <w:rsid w:val="0012F7EC"/>
    <w:rsid w:val="00132629"/>
    <w:rsid w:val="00134628"/>
    <w:rsid w:val="00137EB0"/>
    <w:rsid w:val="00140248"/>
    <w:rsid w:val="0014034B"/>
    <w:rsid w:val="0014193B"/>
    <w:rsid w:val="00141CCB"/>
    <w:rsid w:val="00143A3F"/>
    <w:rsid w:val="00144AC2"/>
    <w:rsid w:val="00144F3B"/>
    <w:rsid w:val="00152EA4"/>
    <w:rsid w:val="001536B9"/>
    <w:rsid w:val="00154338"/>
    <w:rsid w:val="00154415"/>
    <w:rsid w:val="00155AC1"/>
    <w:rsid w:val="00156CE1"/>
    <w:rsid w:val="00156F8D"/>
    <w:rsid w:val="00157F35"/>
    <w:rsid w:val="001601CD"/>
    <w:rsid w:val="001611A2"/>
    <w:rsid w:val="001619B1"/>
    <w:rsid w:val="00162482"/>
    <w:rsid w:val="00162A29"/>
    <w:rsid w:val="00162A60"/>
    <w:rsid w:val="00173042"/>
    <w:rsid w:val="00173293"/>
    <w:rsid w:val="0017346A"/>
    <w:rsid w:val="00173D59"/>
    <w:rsid w:val="00175E2C"/>
    <w:rsid w:val="00180225"/>
    <w:rsid w:val="0019406B"/>
    <w:rsid w:val="001A2367"/>
    <w:rsid w:val="001A2853"/>
    <w:rsid w:val="001A4C27"/>
    <w:rsid w:val="001C446C"/>
    <w:rsid w:val="001C4FF5"/>
    <w:rsid w:val="001C5CB4"/>
    <w:rsid w:val="001D0F49"/>
    <w:rsid w:val="001E0E65"/>
    <w:rsid w:val="001E2054"/>
    <w:rsid w:val="001E31A5"/>
    <w:rsid w:val="001E698B"/>
    <w:rsid w:val="001F1254"/>
    <w:rsid w:val="002007A1"/>
    <w:rsid w:val="002018FA"/>
    <w:rsid w:val="00206238"/>
    <w:rsid w:val="00207578"/>
    <w:rsid w:val="002129C3"/>
    <w:rsid w:val="002143F5"/>
    <w:rsid w:val="00215655"/>
    <w:rsid w:val="00217EAB"/>
    <w:rsid w:val="0022498C"/>
    <w:rsid w:val="0022626C"/>
    <w:rsid w:val="00227B2B"/>
    <w:rsid w:val="00231D32"/>
    <w:rsid w:val="0023212E"/>
    <w:rsid w:val="002364D2"/>
    <w:rsid w:val="00237210"/>
    <w:rsid w:val="00241A4D"/>
    <w:rsid w:val="00242040"/>
    <w:rsid w:val="00246E3B"/>
    <w:rsid w:val="0024769B"/>
    <w:rsid w:val="00247B64"/>
    <w:rsid w:val="002505C7"/>
    <w:rsid w:val="00255B33"/>
    <w:rsid w:val="0026087D"/>
    <w:rsid w:val="0026293B"/>
    <w:rsid w:val="0026347B"/>
    <w:rsid w:val="00270AC5"/>
    <w:rsid w:val="0027186D"/>
    <w:rsid w:val="002724D0"/>
    <w:rsid w:val="0027307D"/>
    <w:rsid w:val="00274EF8"/>
    <w:rsid w:val="0027622F"/>
    <w:rsid w:val="00282B36"/>
    <w:rsid w:val="00282DCB"/>
    <w:rsid w:val="00283300"/>
    <w:rsid w:val="00285C38"/>
    <w:rsid w:val="00286BC5"/>
    <w:rsid w:val="00287B0A"/>
    <w:rsid w:val="002909FD"/>
    <w:rsid w:val="00291113"/>
    <w:rsid w:val="00291AAD"/>
    <w:rsid w:val="002925B1"/>
    <w:rsid w:val="00292624"/>
    <w:rsid w:val="00292B39"/>
    <w:rsid w:val="002A2C10"/>
    <w:rsid w:val="002A6818"/>
    <w:rsid w:val="002A7840"/>
    <w:rsid w:val="002B1CE5"/>
    <w:rsid w:val="002B3E13"/>
    <w:rsid w:val="002B6D37"/>
    <w:rsid w:val="002C140E"/>
    <w:rsid w:val="002C2B87"/>
    <w:rsid w:val="002C3E86"/>
    <w:rsid w:val="002C4E27"/>
    <w:rsid w:val="002C5624"/>
    <w:rsid w:val="002C5B4A"/>
    <w:rsid w:val="002C5B98"/>
    <w:rsid w:val="002C7119"/>
    <w:rsid w:val="002D11E2"/>
    <w:rsid w:val="002D47DB"/>
    <w:rsid w:val="002D5CB1"/>
    <w:rsid w:val="002D768B"/>
    <w:rsid w:val="002E1955"/>
    <w:rsid w:val="002E4629"/>
    <w:rsid w:val="002E4DC7"/>
    <w:rsid w:val="002E5566"/>
    <w:rsid w:val="002E6285"/>
    <w:rsid w:val="002E78C8"/>
    <w:rsid w:val="002E7E55"/>
    <w:rsid w:val="002F02C8"/>
    <w:rsid w:val="002F41C3"/>
    <w:rsid w:val="002F4C2E"/>
    <w:rsid w:val="002F4DB3"/>
    <w:rsid w:val="003004AD"/>
    <w:rsid w:val="003058F6"/>
    <w:rsid w:val="00306167"/>
    <w:rsid w:val="003063DF"/>
    <w:rsid w:val="00310225"/>
    <w:rsid w:val="00313051"/>
    <w:rsid w:val="00313FFE"/>
    <w:rsid w:val="00317A42"/>
    <w:rsid w:val="00317E2C"/>
    <w:rsid w:val="0032179E"/>
    <w:rsid w:val="00324669"/>
    <w:rsid w:val="00330C8B"/>
    <w:rsid w:val="00331419"/>
    <w:rsid w:val="00332101"/>
    <w:rsid w:val="003345DC"/>
    <w:rsid w:val="0033689A"/>
    <w:rsid w:val="003379CC"/>
    <w:rsid w:val="003404DB"/>
    <w:rsid w:val="003412C5"/>
    <w:rsid w:val="00346894"/>
    <w:rsid w:val="00347AAE"/>
    <w:rsid w:val="00350A1F"/>
    <w:rsid w:val="00350FFA"/>
    <w:rsid w:val="00353BAA"/>
    <w:rsid w:val="00360086"/>
    <w:rsid w:val="00360E9C"/>
    <w:rsid w:val="0036357A"/>
    <w:rsid w:val="00363767"/>
    <w:rsid w:val="003644B6"/>
    <w:rsid w:val="00367092"/>
    <w:rsid w:val="00370825"/>
    <w:rsid w:val="00372C86"/>
    <w:rsid w:val="00374CEA"/>
    <w:rsid w:val="003762B0"/>
    <w:rsid w:val="00377BC3"/>
    <w:rsid w:val="00382F07"/>
    <w:rsid w:val="0038454E"/>
    <w:rsid w:val="0038751A"/>
    <w:rsid w:val="00390821"/>
    <w:rsid w:val="00390B2F"/>
    <w:rsid w:val="00396CB5"/>
    <w:rsid w:val="00397779"/>
    <w:rsid w:val="00397B89"/>
    <w:rsid w:val="003A0E4C"/>
    <w:rsid w:val="003A2EFF"/>
    <w:rsid w:val="003A6ECC"/>
    <w:rsid w:val="003B08C5"/>
    <w:rsid w:val="003B1C0B"/>
    <w:rsid w:val="003B4FC3"/>
    <w:rsid w:val="003B6535"/>
    <w:rsid w:val="003B6551"/>
    <w:rsid w:val="003B6849"/>
    <w:rsid w:val="003B6B78"/>
    <w:rsid w:val="003C03AE"/>
    <w:rsid w:val="003C0E95"/>
    <w:rsid w:val="003C2852"/>
    <w:rsid w:val="003C3FD9"/>
    <w:rsid w:val="003C5DC9"/>
    <w:rsid w:val="003C79AB"/>
    <w:rsid w:val="003D10E8"/>
    <w:rsid w:val="003D4AEB"/>
    <w:rsid w:val="003D5DC3"/>
    <w:rsid w:val="003D7EE2"/>
    <w:rsid w:val="003E2F1A"/>
    <w:rsid w:val="003E3E35"/>
    <w:rsid w:val="003E46C6"/>
    <w:rsid w:val="003E5048"/>
    <w:rsid w:val="003E7638"/>
    <w:rsid w:val="003F3930"/>
    <w:rsid w:val="003F4E7C"/>
    <w:rsid w:val="003F7AF5"/>
    <w:rsid w:val="003F7C83"/>
    <w:rsid w:val="003F7D76"/>
    <w:rsid w:val="00403F7A"/>
    <w:rsid w:val="00405DC4"/>
    <w:rsid w:val="00405E6F"/>
    <w:rsid w:val="00411FD5"/>
    <w:rsid w:val="004129B2"/>
    <w:rsid w:val="00414677"/>
    <w:rsid w:val="00416BEA"/>
    <w:rsid w:val="00420A09"/>
    <w:rsid w:val="00420F3E"/>
    <w:rsid w:val="00421CFB"/>
    <w:rsid w:val="00422E6F"/>
    <w:rsid w:val="0042431B"/>
    <w:rsid w:val="00426D5E"/>
    <w:rsid w:val="00430909"/>
    <w:rsid w:val="00430983"/>
    <w:rsid w:val="0043350F"/>
    <w:rsid w:val="00440572"/>
    <w:rsid w:val="00440BB8"/>
    <w:rsid w:val="00443F0B"/>
    <w:rsid w:val="004443A6"/>
    <w:rsid w:val="00444758"/>
    <w:rsid w:val="004456FC"/>
    <w:rsid w:val="00451188"/>
    <w:rsid w:val="004514CE"/>
    <w:rsid w:val="00453C04"/>
    <w:rsid w:val="0045401A"/>
    <w:rsid w:val="00455F0D"/>
    <w:rsid w:val="00456414"/>
    <w:rsid w:val="00457B95"/>
    <w:rsid w:val="00460E01"/>
    <w:rsid w:val="00463498"/>
    <w:rsid w:val="004659FC"/>
    <w:rsid w:val="00470F65"/>
    <w:rsid w:val="00473696"/>
    <w:rsid w:val="004737D3"/>
    <w:rsid w:val="00473CE7"/>
    <w:rsid w:val="00473D2A"/>
    <w:rsid w:val="00475F1D"/>
    <w:rsid w:val="004816C3"/>
    <w:rsid w:val="00490F49"/>
    <w:rsid w:val="00494643"/>
    <w:rsid w:val="00497764"/>
    <w:rsid w:val="004A0072"/>
    <w:rsid w:val="004A0F3E"/>
    <w:rsid w:val="004A3800"/>
    <w:rsid w:val="004A3C81"/>
    <w:rsid w:val="004A40C6"/>
    <w:rsid w:val="004A4157"/>
    <w:rsid w:val="004A45DB"/>
    <w:rsid w:val="004B2A86"/>
    <w:rsid w:val="004B364E"/>
    <w:rsid w:val="004B3BB2"/>
    <w:rsid w:val="004C4BBE"/>
    <w:rsid w:val="004E4176"/>
    <w:rsid w:val="004E55E0"/>
    <w:rsid w:val="004E5B7D"/>
    <w:rsid w:val="004E5B8A"/>
    <w:rsid w:val="004F0CC1"/>
    <w:rsid w:val="004F192F"/>
    <w:rsid w:val="0050061C"/>
    <w:rsid w:val="00503338"/>
    <w:rsid w:val="00504F17"/>
    <w:rsid w:val="00511641"/>
    <w:rsid w:val="0051352E"/>
    <w:rsid w:val="005136EE"/>
    <w:rsid w:val="00517DA7"/>
    <w:rsid w:val="00520A33"/>
    <w:rsid w:val="0052301F"/>
    <w:rsid w:val="00527AE4"/>
    <w:rsid w:val="0053581D"/>
    <w:rsid w:val="00536BFB"/>
    <w:rsid w:val="00540F17"/>
    <w:rsid w:val="00542A86"/>
    <w:rsid w:val="0054446A"/>
    <w:rsid w:val="00544D9F"/>
    <w:rsid w:val="00553B26"/>
    <w:rsid w:val="0055569D"/>
    <w:rsid w:val="00557B8C"/>
    <w:rsid w:val="00557EFC"/>
    <w:rsid w:val="00560E6A"/>
    <w:rsid w:val="00562669"/>
    <w:rsid w:val="00564357"/>
    <w:rsid w:val="005651A1"/>
    <w:rsid w:val="00570BB0"/>
    <w:rsid w:val="00572E1B"/>
    <w:rsid w:val="00576299"/>
    <w:rsid w:val="00580396"/>
    <w:rsid w:val="00582752"/>
    <w:rsid w:val="00584BB7"/>
    <w:rsid w:val="0058530C"/>
    <w:rsid w:val="0059420D"/>
    <w:rsid w:val="0059539D"/>
    <w:rsid w:val="00596A88"/>
    <w:rsid w:val="005A0ADD"/>
    <w:rsid w:val="005A3253"/>
    <w:rsid w:val="005A33F8"/>
    <w:rsid w:val="005A7C8E"/>
    <w:rsid w:val="005B138F"/>
    <w:rsid w:val="005B5E6B"/>
    <w:rsid w:val="005C0717"/>
    <w:rsid w:val="005C34FC"/>
    <w:rsid w:val="005C7266"/>
    <w:rsid w:val="005D0707"/>
    <w:rsid w:val="005D4567"/>
    <w:rsid w:val="005D7CE7"/>
    <w:rsid w:val="005E1F62"/>
    <w:rsid w:val="005F0D4E"/>
    <w:rsid w:val="005F185B"/>
    <w:rsid w:val="005F2F60"/>
    <w:rsid w:val="00601FB3"/>
    <w:rsid w:val="00603A2B"/>
    <w:rsid w:val="00605076"/>
    <w:rsid w:val="00610A38"/>
    <w:rsid w:val="006131EC"/>
    <w:rsid w:val="00615649"/>
    <w:rsid w:val="00621DA2"/>
    <w:rsid w:val="006223B4"/>
    <w:rsid w:val="00622AF5"/>
    <w:rsid w:val="00623862"/>
    <w:rsid w:val="00630AAF"/>
    <w:rsid w:val="00630DDF"/>
    <w:rsid w:val="00635B59"/>
    <w:rsid w:val="00637EBE"/>
    <w:rsid w:val="006432A4"/>
    <w:rsid w:val="006455E4"/>
    <w:rsid w:val="00647BF7"/>
    <w:rsid w:val="00647F96"/>
    <w:rsid w:val="00650D61"/>
    <w:rsid w:val="00654487"/>
    <w:rsid w:val="00660D2C"/>
    <w:rsid w:val="00661044"/>
    <w:rsid w:val="00662A42"/>
    <w:rsid w:val="00662ABD"/>
    <w:rsid w:val="00663368"/>
    <w:rsid w:val="00670517"/>
    <w:rsid w:val="00670C1E"/>
    <w:rsid w:val="00671091"/>
    <w:rsid w:val="00671DDA"/>
    <w:rsid w:val="00677394"/>
    <w:rsid w:val="00680FD5"/>
    <w:rsid w:val="0068261F"/>
    <w:rsid w:val="006833A4"/>
    <w:rsid w:val="006844C3"/>
    <w:rsid w:val="00690B36"/>
    <w:rsid w:val="00692733"/>
    <w:rsid w:val="00693503"/>
    <w:rsid w:val="00695BA6"/>
    <w:rsid w:val="00697960"/>
    <w:rsid w:val="006A0C2E"/>
    <w:rsid w:val="006A4D39"/>
    <w:rsid w:val="006A55DB"/>
    <w:rsid w:val="006A56A1"/>
    <w:rsid w:val="006B0B39"/>
    <w:rsid w:val="006B563F"/>
    <w:rsid w:val="006B6CF2"/>
    <w:rsid w:val="006B73A6"/>
    <w:rsid w:val="006C1928"/>
    <w:rsid w:val="006C47D2"/>
    <w:rsid w:val="006C5AB1"/>
    <w:rsid w:val="006D154E"/>
    <w:rsid w:val="006D228B"/>
    <w:rsid w:val="006D2B69"/>
    <w:rsid w:val="006D2C36"/>
    <w:rsid w:val="006D5A18"/>
    <w:rsid w:val="006E1CDE"/>
    <w:rsid w:val="006E274E"/>
    <w:rsid w:val="006E5D6E"/>
    <w:rsid w:val="006E5E6E"/>
    <w:rsid w:val="006E6DF6"/>
    <w:rsid w:val="006E7DE9"/>
    <w:rsid w:val="006F2FB0"/>
    <w:rsid w:val="006F379B"/>
    <w:rsid w:val="006F3D8F"/>
    <w:rsid w:val="006F7CE5"/>
    <w:rsid w:val="00701E75"/>
    <w:rsid w:val="00702041"/>
    <w:rsid w:val="00703711"/>
    <w:rsid w:val="007037C9"/>
    <w:rsid w:val="00704C9F"/>
    <w:rsid w:val="00705BDE"/>
    <w:rsid w:val="0071717F"/>
    <w:rsid w:val="00721B03"/>
    <w:rsid w:val="00723551"/>
    <w:rsid w:val="00724727"/>
    <w:rsid w:val="00724892"/>
    <w:rsid w:val="00725546"/>
    <w:rsid w:val="00727036"/>
    <w:rsid w:val="0073041E"/>
    <w:rsid w:val="00734D5D"/>
    <w:rsid w:val="007350B3"/>
    <w:rsid w:val="0073678C"/>
    <w:rsid w:val="00737718"/>
    <w:rsid w:val="007555A5"/>
    <w:rsid w:val="00756F0D"/>
    <w:rsid w:val="007570DC"/>
    <w:rsid w:val="00761695"/>
    <w:rsid w:val="00763F1F"/>
    <w:rsid w:val="0076653F"/>
    <w:rsid w:val="00770BD9"/>
    <w:rsid w:val="00773D15"/>
    <w:rsid w:val="00773E0F"/>
    <w:rsid w:val="00777FBE"/>
    <w:rsid w:val="0078332C"/>
    <w:rsid w:val="00790DE0"/>
    <w:rsid w:val="00790E29"/>
    <w:rsid w:val="0079207C"/>
    <w:rsid w:val="0079393B"/>
    <w:rsid w:val="00793E64"/>
    <w:rsid w:val="007A15FE"/>
    <w:rsid w:val="007A167C"/>
    <w:rsid w:val="007A3365"/>
    <w:rsid w:val="007A54F8"/>
    <w:rsid w:val="007B02DF"/>
    <w:rsid w:val="007B105E"/>
    <w:rsid w:val="007B1ABA"/>
    <w:rsid w:val="007B3AB8"/>
    <w:rsid w:val="007B3D83"/>
    <w:rsid w:val="007B5EAB"/>
    <w:rsid w:val="007B74C5"/>
    <w:rsid w:val="007B7919"/>
    <w:rsid w:val="007C0CB1"/>
    <w:rsid w:val="007C24E6"/>
    <w:rsid w:val="007C5409"/>
    <w:rsid w:val="007D09C3"/>
    <w:rsid w:val="007D6547"/>
    <w:rsid w:val="007D6C40"/>
    <w:rsid w:val="007D7424"/>
    <w:rsid w:val="007E1273"/>
    <w:rsid w:val="007E23CC"/>
    <w:rsid w:val="007E2FEB"/>
    <w:rsid w:val="007E3A5B"/>
    <w:rsid w:val="007E4F24"/>
    <w:rsid w:val="007F0414"/>
    <w:rsid w:val="007F389D"/>
    <w:rsid w:val="007F3E1D"/>
    <w:rsid w:val="007F4B36"/>
    <w:rsid w:val="007F4D3B"/>
    <w:rsid w:val="007F7DEB"/>
    <w:rsid w:val="00800AE1"/>
    <w:rsid w:val="00807133"/>
    <w:rsid w:val="0080727C"/>
    <w:rsid w:val="0080786E"/>
    <w:rsid w:val="00807B1F"/>
    <w:rsid w:val="00807F4E"/>
    <w:rsid w:val="00810570"/>
    <w:rsid w:val="00812E16"/>
    <w:rsid w:val="00814C11"/>
    <w:rsid w:val="00814D83"/>
    <w:rsid w:val="008232AA"/>
    <w:rsid w:val="00824DC5"/>
    <w:rsid w:val="0082524F"/>
    <w:rsid w:val="00825A2C"/>
    <w:rsid w:val="008317A2"/>
    <w:rsid w:val="0083191E"/>
    <w:rsid w:val="00832B27"/>
    <w:rsid w:val="00836FA2"/>
    <w:rsid w:val="008400F7"/>
    <w:rsid w:val="00842C50"/>
    <w:rsid w:val="008467AD"/>
    <w:rsid w:val="008507C1"/>
    <w:rsid w:val="00850E6F"/>
    <w:rsid w:val="00853353"/>
    <w:rsid w:val="008557B3"/>
    <w:rsid w:val="00861934"/>
    <w:rsid w:val="00861DD7"/>
    <w:rsid w:val="00863578"/>
    <w:rsid w:val="008706CB"/>
    <w:rsid w:val="008708D3"/>
    <w:rsid w:val="00873BF5"/>
    <w:rsid w:val="00876005"/>
    <w:rsid w:val="00877672"/>
    <w:rsid w:val="008779E8"/>
    <w:rsid w:val="00881F89"/>
    <w:rsid w:val="00882790"/>
    <w:rsid w:val="0088290A"/>
    <w:rsid w:val="00883600"/>
    <w:rsid w:val="008845A9"/>
    <w:rsid w:val="00885B83"/>
    <w:rsid w:val="00891602"/>
    <w:rsid w:val="00891E8E"/>
    <w:rsid w:val="008927D1"/>
    <w:rsid w:val="00897B10"/>
    <w:rsid w:val="008A0F9F"/>
    <w:rsid w:val="008A10C7"/>
    <w:rsid w:val="008A29E4"/>
    <w:rsid w:val="008A459D"/>
    <w:rsid w:val="008A707E"/>
    <w:rsid w:val="008A7C35"/>
    <w:rsid w:val="008B1541"/>
    <w:rsid w:val="008B748B"/>
    <w:rsid w:val="008C0A74"/>
    <w:rsid w:val="008D055E"/>
    <w:rsid w:val="008D0BCB"/>
    <w:rsid w:val="008D2D58"/>
    <w:rsid w:val="008D3D90"/>
    <w:rsid w:val="008D6230"/>
    <w:rsid w:val="008D6E46"/>
    <w:rsid w:val="008E09BD"/>
    <w:rsid w:val="008E16BE"/>
    <w:rsid w:val="008E22BA"/>
    <w:rsid w:val="008E2EEF"/>
    <w:rsid w:val="008E3DAC"/>
    <w:rsid w:val="008E6410"/>
    <w:rsid w:val="008E6542"/>
    <w:rsid w:val="008E6826"/>
    <w:rsid w:val="008E7E08"/>
    <w:rsid w:val="008F0AC9"/>
    <w:rsid w:val="008F38D6"/>
    <w:rsid w:val="008F621D"/>
    <w:rsid w:val="008F7F37"/>
    <w:rsid w:val="00900F3D"/>
    <w:rsid w:val="00900F7F"/>
    <w:rsid w:val="0090308C"/>
    <w:rsid w:val="009140C5"/>
    <w:rsid w:val="0092029B"/>
    <w:rsid w:val="009203DA"/>
    <w:rsid w:val="0092248F"/>
    <w:rsid w:val="009230D5"/>
    <w:rsid w:val="009303B3"/>
    <w:rsid w:val="00931B44"/>
    <w:rsid w:val="009321DA"/>
    <w:rsid w:val="0093473D"/>
    <w:rsid w:val="00936E43"/>
    <w:rsid w:val="00942281"/>
    <w:rsid w:val="00942AC0"/>
    <w:rsid w:val="009435EC"/>
    <w:rsid w:val="00944D94"/>
    <w:rsid w:val="00944ECC"/>
    <w:rsid w:val="009466E3"/>
    <w:rsid w:val="00952BE9"/>
    <w:rsid w:val="0095379C"/>
    <w:rsid w:val="00955AC7"/>
    <w:rsid w:val="00956609"/>
    <w:rsid w:val="0096221A"/>
    <w:rsid w:val="00967432"/>
    <w:rsid w:val="00971D26"/>
    <w:rsid w:val="00972F57"/>
    <w:rsid w:val="009757DC"/>
    <w:rsid w:val="009759CD"/>
    <w:rsid w:val="0097793A"/>
    <w:rsid w:val="00977E6A"/>
    <w:rsid w:val="0098215F"/>
    <w:rsid w:val="009910AC"/>
    <w:rsid w:val="009936F4"/>
    <w:rsid w:val="00994B06"/>
    <w:rsid w:val="00995280"/>
    <w:rsid w:val="00995689"/>
    <w:rsid w:val="009975CD"/>
    <w:rsid w:val="0099781D"/>
    <w:rsid w:val="009A022D"/>
    <w:rsid w:val="009A4FF2"/>
    <w:rsid w:val="009B3CEF"/>
    <w:rsid w:val="009B5669"/>
    <w:rsid w:val="009C2F51"/>
    <w:rsid w:val="009C3BF2"/>
    <w:rsid w:val="009C73F9"/>
    <w:rsid w:val="009C7D5A"/>
    <w:rsid w:val="009E1929"/>
    <w:rsid w:val="009E2F94"/>
    <w:rsid w:val="009E6352"/>
    <w:rsid w:val="009F1369"/>
    <w:rsid w:val="009F2B3C"/>
    <w:rsid w:val="00A01C92"/>
    <w:rsid w:val="00A029F6"/>
    <w:rsid w:val="00A030B2"/>
    <w:rsid w:val="00A0479A"/>
    <w:rsid w:val="00A06B91"/>
    <w:rsid w:val="00A07F7F"/>
    <w:rsid w:val="00A14086"/>
    <w:rsid w:val="00A14DC3"/>
    <w:rsid w:val="00A24E6E"/>
    <w:rsid w:val="00A27511"/>
    <w:rsid w:val="00A27BA7"/>
    <w:rsid w:val="00A32310"/>
    <w:rsid w:val="00A43694"/>
    <w:rsid w:val="00A43D65"/>
    <w:rsid w:val="00A43E00"/>
    <w:rsid w:val="00A441FD"/>
    <w:rsid w:val="00A52753"/>
    <w:rsid w:val="00A55971"/>
    <w:rsid w:val="00A56FC7"/>
    <w:rsid w:val="00A614D2"/>
    <w:rsid w:val="00A630A2"/>
    <w:rsid w:val="00A63BEE"/>
    <w:rsid w:val="00A668BF"/>
    <w:rsid w:val="00A72575"/>
    <w:rsid w:val="00A7351C"/>
    <w:rsid w:val="00A74071"/>
    <w:rsid w:val="00A754E4"/>
    <w:rsid w:val="00A80055"/>
    <w:rsid w:val="00A94B1F"/>
    <w:rsid w:val="00A94D36"/>
    <w:rsid w:val="00A9541C"/>
    <w:rsid w:val="00A962F0"/>
    <w:rsid w:val="00A967C2"/>
    <w:rsid w:val="00A967EA"/>
    <w:rsid w:val="00A97018"/>
    <w:rsid w:val="00AA124A"/>
    <w:rsid w:val="00AA16A8"/>
    <w:rsid w:val="00AA258C"/>
    <w:rsid w:val="00AA27D5"/>
    <w:rsid w:val="00AA2A96"/>
    <w:rsid w:val="00AB591C"/>
    <w:rsid w:val="00AC1723"/>
    <w:rsid w:val="00AC5505"/>
    <w:rsid w:val="00AC6EE2"/>
    <w:rsid w:val="00AD2C2C"/>
    <w:rsid w:val="00AD2ED6"/>
    <w:rsid w:val="00AD41A7"/>
    <w:rsid w:val="00AD6DC4"/>
    <w:rsid w:val="00AE3075"/>
    <w:rsid w:val="00AF4D4D"/>
    <w:rsid w:val="00AF664B"/>
    <w:rsid w:val="00B0106E"/>
    <w:rsid w:val="00B06237"/>
    <w:rsid w:val="00B100CC"/>
    <w:rsid w:val="00B11628"/>
    <w:rsid w:val="00B16DD8"/>
    <w:rsid w:val="00B206FC"/>
    <w:rsid w:val="00B2222B"/>
    <w:rsid w:val="00B23358"/>
    <w:rsid w:val="00B24325"/>
    <w:rsid w:val="00B247B7"/>
    <w:rsid w:val="00B252CE"/>
    <w:rsid w:val="00B25408"/>
    <w:rsid w:val="00B2573E"/>
    <w:rsid w:val="00B316FD"/>
    <w:rsid w:val="00B329A9"/>
    <w:rsid w:val="00B32D0C"/>
    <w:rsid w:val="00B32D5C"/>
    <w:rsid w:val="00B35BFD"/>
    <w:rsid w:val="00B379BB"/>
    <w:rsid w:val="00B400F2"/>
    <w:rsid w:val="00B4125D"/>
    <w:rsid w:val="00B42C76"/>
    <w:rsid w:val="00B453B2"/>
    <w:rsid w:val="00B455B4"/>
    <w:rsid w:val="00B456C5"/>
    <w:rsid w:val="00B5186A"/>
    <w:rsid w:val="00B56B15"/>
    <w:rsid w:val="00B60376"/>
    <w:rsid w:val="00B65354"/>
    <w:rsid w:val="00B656FD"/>
    <w:rsid w:val="00B66002"/>
    <w:rsid w:val="00B6689D"/>
    <w:rsid w:val="00B70C31"/>
    <w:rsid w:val="00B718D8"/>
    <w:rsid w:val="00B72368"/>
    <w:rsid w:val="00B740EB"/>
    <w:rsid w:val="00B74498"/>
    <w:rsid w:val="00B75567"/>
    <w:rsid w:val="00B756B1"/>
    <w:rsid w:val="00B75BE6"/>
    <w:rsid w:val="00B80527"/>
    <w:rsid w:val="00B81EBD"/>
    <w:rsid w:val="00B830BE"/>
    <w:rsid w:val="00B834F1"/>
    <w:rsid w:val="00B85E0D"/>
    <w:rsid w:val="00B86DBD"/>
    <w:rsid w:val="00B90D1C"/>
    <w:rsid w:val="00B90E59"/>
    <w:rsid w:val="00B92A8B"/>
    <w:rsid w:val="00B9A494"/>
    <w:rsid w:val="00BA275E"/>
    <w:rsid w:val="00BA3F7C"/>
    <w:rsid w:val="00BA4FC4"/>
    <w:rsid w:val="00BB1820"/>
    <w:rsid w:val="00BB34B8"/>
    <w:rsid w:val="00BB523B"/>
    <w:rsid w:val="00BC0324"/>
    <w:rsid w:val="00BC23EB"/>
    <w:rsid w:val="00BC2958"/>
    <w:rsid w:val="00BC3127"/>
    <w:rsid w:val="00BC58D4"/>
    <w:rsid w:val="00BD30E4"/>
    <w:rsid w:val="00BD409D"/>
    <w:rsid w:val="00BD6CE2"/>
    <w:rsid w:val="00BE07CA"/>
    <w:rsid w:val="00BE48B1"/>
    <w:rsid w:val="00BE635D"/>
    <w:rsid w:val="00BF22B2"/>
    <w:rsid w:val="00BF2695"/>
    <w:rsid w:val="00BF71B2"/>
    <w:rsid w:val="00BF79A1"/>
    <w:rsid w:val="00C01196"/>
    <w:rsid w:val="00C019C8"/>
    <w:rsid w:val="00C01AF0"/>
    <w:rsid w:val="00C11C30"/>
    <w:rsid w:val="00C11CCE"/>
    <w:rsid w:val="00C15062"/>
    <w:rsid w:val="00C15935"/>
    <w:rsid w:val="00C16708"/>
    <w:rsid w:val="00C171A7"/>
    <w:rsid w:val="00C1751D"/>
    <w:rsid w:val="00C21A00"/>
    <w:rsid w:val="00C27688"/>
    <w:rsid w:val="00C32FE5"/>
    <w:rsid w:val="00C3305E"/>
    <w:rsid w:val="00C34690"/>
    <w:rsid w:val="00C35A7B"/>
    <w:rsid w:val="00C404AC"/>
    <w:rsid w:val="00C44DC8"/>
    <w:rsid w:val="00C46E45"/>
    <w:rsid w:val="00C51ED2"/>
    <w:rsid w:val="00C543BE"/>
    <w:rsid w:val="00C54D58"/>
    <w:rsid w:val="00C56542"/>
    <w:rsid w:val="00C573E1"/>
    <w:rsid w:val="00C60222"/>
    <w:rsid w:val="00C64309"/>
    <w:rsid w:val="00C6606C"/>
    <w:rsid w:val="00C673E9"/>
    <w:rsid w:val="00C71549"/>
    <w:rsid w:val="00C7296A"/>
    <w:rsid w:val="00C736D3"/>
    <w:rsid w:val="00C761FE"/>
    <w:rsid w:val="00C7725A"/>
    <w:rsid w:val="00C873F6"/>
    <w:rsid w:val="00C87EEA"/>
    <w:rsid w:val="00C9032D"/>
    <w:rsid w:val="00C9187D"/>
    <w:rsid w:val="00C93CC8"/>
    <w:rsid w:val="00C9454C"/>
    <w:rsid w:val="00C95DF6"/>
    <w:rsid w:val="00C9619C"/>
    <w:rsid w:val="00C96E1A"/>
    <w:rsid w:val="00CA0EF7"/>
    <w:rsid w:val="00CA2A0C"/>
    <w:rsid w:val="00CA3213"/>
    <w:rsid w:val="00CA5A45"/>
    <w:rsid w:val="00CA5B54"/>
    <w:rsid w:val="00CA5C04"/>
    <w:rsid w:val="00CB0631"/>
    <w:rsid w:val="00CB2DCF"/>
    <w:rsid w:val="00CB3320"/>
    <w:rsid w:val="00CB38C0"/>
    <w:rsid w:val="00CB70FD"/>
    <w:rsid w:val="00CC2629"/>
    <w:rsid w:val="00CC2DA3"/>
    <w:rsid w:val="00CC32F1"/>
    <w:rsid w:val="00CC382C"/>
    <w:rsid w:val="00CC3BA4"/>
    <w:rsid w:val="00CC760E"/>
    <w:rsid w:val="00CD0CD7"/>
    <w:rsid w:val="00CD1F4F"/>
    <w:rsid w:val="00CD2532"/>
    <w:rsid w:val="00CD4027"/>
    <w:rsid w:val="00CD7B68"/>
    <w:rsid w:val="00CE7083"/>
    <w:rsid w:val="00CE7817"/>
    <w:rsid w:val="00CE7D88"/>
    <w:rsid w:val="00CF457C"/>
    <w:rsid w:val="00D03AB1"/>
    <w:rsid w:val="00D03FF2"/>
    <w:rsid w:val="00D04480"/>
    <w:rsid w:val="00D062B9"/>
    <w:rsid w:val="00D1248E"/>
    <w:rsid w:val="00D12C0E"/>
    <w:rsid w:val="00D140B5"/>
    <w:rsid w:val="00D15FFE"/>
    <w:rsid w:val="00D1664A"/>
    <w:rsid w:val="00D1769E"/>
    <w:rsid w:val="00D202DF"/>
    <w:rsid w:val="00D2188D"/>
    <w:rsid w:val="00D246E7"/>
    <w:rsid w:val="00D274B0"/>
    <w:rsid w:val="00D30546"/>
    <w:rsid w:val="00D32719"/>
    <w:rsid w:val="00D32943"/>
    <w:rsid w:val="00D32B1B"/>
    <w:rsid w:val="00D33CDF"/>
    <w:rsid w:val="00D371F0"/>
    <w:rsid w:val="00D43648"/>
    <w:rsid w:val="00D50689"/>
    <w:rsid w:val="00D5115B"/>
    <w:rsid w:val="00D52EBF"/>
    <w:rsid w:val="00D55881"/>
    <w:rsid w:val="00D60868"/>
    <w:rsid w:val="00D65E66"/>
    <w:rsid w:val="00D7023D"/>
    <w:rsid w:val="00D734E1"/>
    <w:rsid w:val="00D7435F"/>
    <w:rsid w:val="00D76388"/>
    <w:rsid w:val="00D77C55"/>
    <w:rsid w:val="00D857C1"/>
    <w:rsid w:val="00D922B6"/>
    <w:rsid w:val="00D9260E"/>
    <w:rsid w:val="00D92A4C"/>
    <w:rsid w:val="00D9557A"/>
    <w:rsid w:val="00D962F3"/>
    <w:rsid w:val="00D96BE7"/>
    <w:rsid w:val="00DA17D7"/>
    <w:rsid w:val="00DA1A75"/>
    <w:rsid w:val="00DA1B7B"/>
    <w:rsid w:val="00DA2889"/>
    <w:rsid w:val="00DA34A3"/>
    <w:rsid w:val="00DA36BF"/>
    <w:rsid w:val="00DA5722"/>
    <w:rsid w:val="00DA5CB6"/>
    <w:rsid w:val="00DA7E0C"/>
    <w:rsid w:val="00DB0CAE"/>
    <w:rsid w:val="00DB79DF"/>
    <w:rsid w:val="00DC1E8C"/>
    <w:rsid w:val="00DC2318"/>
    <w:rsid w:val="00DD3D34"/>
    <w:rsid w:val="00DE0402"/>
    <w:rsid w:val="00DE09FA"/>
    <w:rsid w:val="00DE139E"/>
    <w:rsid w:val="00DE1D12"/>
    <w:rsid w:val="00DE2159"/>
    <w:rsid w:val="00DE29D5"/>
    <w:rsid w:val="00DE35F1"/>
    <w:rsid w:val="00DE40ED"/>
    <w:rsid w:val="00DF3F01"/>
    <w:rsid w:val="00E02099"/>
    <w:rsid w:val="00E0236D"/>
    <w:rsid w:val="00E05B68"/>
    <w:rsid w:val="00E10479"/>
    <w:rsid w:val="00E10B7E"/>
    <w:rsid w:val="00E13386"/>
    <w:rsid w:val="00E15286"/>
    <w:rsid w:val="00E20F84"/>
    <w:rsid w:val="00E210A5"/>
    <w:rsid w:val="00E22F13"/>
    <w:rsid w:val="00E26BFB"/>
    <w:rsid w:val="00E36EF8"/>
    <w:rsid w:val="00E4080E"/>
    <w:rsid w:val="00E40C8B"/>
    <w:rsid w:val="00E428D5"/>
    <w:rsid w:val="00E45727"/>
    <w:rsid w:val="00E46201"/>
    <w:rsid w:val="00E46300"/>
    <w:rsid w:val="00E4764A"/>
    <w:rsid w:val="00E47EF5"/>
    <w:rsid w:val="00E50BC7"/>
    <w:rsid w:val="00E51960"/>
    <w:rsid w:val="00E52CD5"/>
    <w:rsid w:val="00E52D13"/>
    <w:rsid w:val="00E574F3"/>
    <w:rsid w:val="00E60196"/>
    <w:rsid w:val="00E6189B"/>
    <w:rsid w:val="00E66486"/>
    <w:rsid w:val="00E67289"/>
    <w:rsid w:val="00E679B8"/>
    <w:rsid w:val="00E75C0E"/>
    <w:rsid w:val="00E75D56"/>
    <w:rsid w:val="00E75F15"/>
    <w:rsid w:val="00E80EAF"/>
    <w:rsid w:val="00E860BC"/>
    <w:rsid w:val="00E9224D"/>
    <w:rsid w:val="00E93E6E"/>
    <w:rsid w:val="00E96A4C"/>
    <w:rsid w:val="00E96AF7"/>
    <w:rsid w:val="00EA0347"/>
    <w:rsid w:val="00EA2B8F"/>
    <w:rsid w:val="00EA3106"/>
    <w:rsid w:val="00EA32F7"/>
    <w:rsid w:val="00EA5070"/>
    <w:rsid w:val="00EA7553"/>
    <w:rsid w:val="00EB15D1"/>
    <w:rsid w:val="00EB1CAD"/>
    <w:rsid w:val="00EB61A9"/>
    <w:rsid w:val="00EB6F07"/>
    <w:rsid w:val="00EB78C4"/>
    <w:rsid w:val="00EC0321"/>
    <w:rsid w:val="00EC0F69"/>
    <w:rsid w:val="00EC2A6D"/>
    <w:rsid w:val="00EC31D0"/>
    <w:rsid w:val="00EC4F0C"/>
    <w:rsid w:val="00EC5955"/>
    <w:rsid w:val="00EC68CE"/>
    <w:rsid w:val="00EC6A53"/>
    <w:rsid w:val="00ED45DA"/>
    <w:rsid w:val="00ED549D"/>
    <w:rsid w:val="00EE0596"/>
    <w:rsid w:val="00EE444C"/>
    <w:rsid w:val="00EE5576"/>
    <w:rsid w:val="00EE5EEB"/>
    <w:rsid w:val="00EE5FE5"/>
    <w:rsid w:val="00EE67B8"/>
    <w:rsid w:val="00EE72D8"/>
    <w:rsid w:val="00EE7ABD"/>
    <w:rsid w:val="00EF2DB6"/>
    <w:rsid w:val="00EF30F9"/>
    <w:rsid w:val="00EF6A9D"/>
    <w:rsid w:val="00EF8123"/>
    <w:rsid w:val="00F10395"/>
    <w:rsid w:val="00F145AA"/>
    <w:rsid w:val="00F230CD"/>
    <w:rsid w:val="00F25CE0"/>
    <w:rsid w:val="00F31F17"/>
    <w:rsid w:val="00F320E6"/>
    <w:rsid w:val="00F33D55"/>
    <w:rsid w:val="00F401E8"/>
    <w:rsid w:val="00F40C81"/>
    <w:rsid w:val="00F43117"/>
    <w:rsid w:val="00F44335"/>
    <w:rsid w:val="00F453AD"/>
    <w:rsid w:val="00F51C18"/>
    <w:rsid w:val="00F569AE"/>
    <w:rsid w:val="00F57040"/>
    <w:rsid w:val="00F6641A"/>
    <w:rsid w:val="00F72613"/>
    <w:rsid w:val="00F73E35"/>
    <w:rsid w:val="00F745CF"/>
    <w:rsid w:val="00F8121D"/>
    <w:rsid w:val="00F81BFD"/>
    <w:rsid w:val="00F8237B"/>
    <w:rsid w:val="00F848D8"/>
    <w:rsid w:val="00F8647F"/>
    <w:rsid w:val="00F86D19"/>
    <w:rsid w:val="00F91BFF"/>
    <w:rsid w:val="00F93868"/>
    <w:rsid w:val="00F960F0"/>
    <w:rsid w:val="00F965F9"/>
    <w:rsid w:val="00FA31E2"/>
    <w:rsid w:val="00FA445B"/>
    <w:rsid w:val="00FA6F68"/>
    <w:rsid w:val="00FA740D"/>
    <w:rsid w:val="00FB520D"/>
    <w:rsid w:val="00FB6477"/>
    <w:rsid w:val="00FC246C"/>
    <w:rsid w:val="00FC361D"/>
    <w:rsid w:val="00FC4733"/>
    <w:rsid w:val="00FC49FD"/>
    <w:rsid w:val="00FC4E5D"/>
    <w:rsid w:val="00FE074E"/>
    <w:rsid w:val="00FE1B5B"/>
    <w:rsid w:val="00FE20E9"/>
    <w:rsid w:val="00FE3A71"/>
    <w:rsid w:val="00FE4EE8"/>
    <w:rsid w:val="00FE5A10"/>
    <w:rsid w:val="00FE63C5"/>
    <w:rsid w:val="00FE7262"/>
    <w:rsid w:val="00FF1ABB"/>
    <w:rsid w:val="00FF5B70"/>
    <w:rsid w:val="00FF5BB9"/>
    <w:rsid w:val="0126D3A8"/>
    <w:rsid w:val="0133E09A"/>
    <w:rsid w:val="015DE8C4"/>
    <w:rsid w:val="0174816B"/>
    <w:rsid w:val="01A639B2"/>
    <w:rsid w:val="02026A5D"/>
    <w:rsid w:val="022A0072"/>
    <w:rsid w:val="02A874F5"/>
    <w:rsid w:val="02BE6416"/>
    <w:rsid w:val="02DC5510"/>
    <w:rsid w:val="0324CF98"/>
    <w:rsid w:val="03FBD333"/>
    <w:rsid w:val="03FD1976"/>
    <w:rsid w:val="040C014A"/>
    <w:rsid w:val="041C0299"/>
    <w:rsid w:val="045A6F28"/>
    <w:rsid w:val="047B0063"/>
    <w:rsid w:val="047BF778"/>
    <w:rsid w:val="04811522"/>
    <w:rsid w:val="04A46778"/>
    <w:rsid w:val="04E3C429"/>
    <w:rsid w:val="04FC6A3E"/>
    <w:rsid w:val="054C377D"/>
    <w:rsid w:val="055070F5"/>
    <w:rsid w:val="05A4CBFE"/>
    <w:rsid w:val="05C656DD"/>
    <w:rsid w:val="05E9EEB9"/>
    <w:rsid w:val="0654F7F7"/>
    <w:rsid w:val="067610D1"/>
    <w:rsid w:val="06832A86"/>
    <w:rsid w:val="06D6FFD8"/>
    <w:rsid w:val="06E80B4C"/>
    <w:rsid w:val="0705AAB0"/>
    <w:rsid w:val="070C4E8C"/>
    <w:rsid w:val="073F4156"/>
    <w:rsid w:val="077AE017"/>
    <w:rsid w:val="078D2B87"/>
    <w:rsid w:val="07DC3B0B"/>
    <w:rsid w:val="07F3B276"/>
    <w:rsid w:val="0824C867"/>
    <w:rsid w:val="083DDA1A"/>
    <w:rsid w:val="084E310C"/>
    <w:rsid w:val="085B019B"/>
    <w:rsid w:val="087238C1"/>
    <w:rsid w:val="08C1313B"/>
    <w:rsid w:val="09093C63"/>
    <w:rsid w:val="091B1078"/>
    <w:rsid w:val="09D1A287"/>
    <w:rsid w:val="09D24B8C"/>
    <w:rsid w:val="09DF82A1"/>
    <w:rsid w:val="0A06F07D"/>
    <w:rsid w:val="0A094E5D"/>
    <w:rsid w:val="0A22A890"/>
    <w:rsid w:val="0A4089C5"/>
    <w:rsid w:val="0A47F277"/>
    <w:rsid w:val="0ACD3BD2"/>
    <w:rsid w:val="0ACF4891"/>
    <w:rsid w:val="0B38227B"/>
    <w:rsid w:val="0B62474B"/>
    <w:rsid w:val="0B7B85D3"/>
    <w:rsid w:val="0B7D70EB"/>
    <w:rsid w:val="0B8C5C03"/>
    <w:rsid w:val="0BDD6D62"/>
    <w:rsid w:val="0BE7451E"/>
    <w:rsid w:val="0BEEA839"/>
    <w:rsid w:val="0CAFD36C"/>
    <w:rsid w:val="0CB618CC"/>
    <w:rsid w:val="0CFBED98"/>
    <w:rsid w:val="0D4D8EB9"/>
    <w:rsid w:val="0D5D4942"/>
    <w:rsid w:val="0D8A789A"/>
    <w:rsid w:val="0D91A18D"/>
    <w:rsid w:val="0DCD6258"/>
    <w:rsid w:val="0DDA1E9B"/>
    <w:rsid w:val="0E258819"/>
    <w:rsid w:val="0E4A7472"/>
    <w:rsid w:val="0E62470C"/>
    <w:rsid w:val="0EF4D9B0"/>
    <w:rsid w:val="0F1E5C70"/>
    <w:rsid w:val="0F354E2B"/>
    <w:rsid w:val="0F384383"/>
    <w:rsid w:val="0F4B1AF5"/>
    <w:rsid w:val="0F5FD9C2"/>
    <w:rsid w:val="0F9DF54B"/>
    <w:rsid w:val="1009044F"/>
    <w:rsid w:val="100F1F73"/>
    <w:rsid w:val="102C001C"/>
    <w:rsid w:val="104EF6F6"/>
    <w:rsid w:val="109117B9"/>
    <w:rsid w:val="1100BA6B"/>
    <w:rsid w:val="11588718"/>
    <w:rsid w:val="117DFCEA"/>
    <w:rsid w:val="11C2EE93"/>
    <w:rsid w:val="11F08AD1"/>
    <w:rsid w:val="1226B2FF"/>
    <w:rsid w:val="1237127D"/>
    <w:rsid w:val="12B7E5BC"/>
    <w:rsid w:val="13393A22"/>
    <w:rsid w:val="1370B974"/>
    <w:rsid w:val="1372B700"/>
    <w:rsid w:val="1374F73F"/>
    <w:rsid w:val="13882B4F"/>
    <w:rsid w:val="139542D9"/>
    <w:rsid w:val="13AE5370"/>
    <w:rsid w:val="13F96FBF"/>
    <w:rsid w:val="1439E746"/>
    <w:rsid w:val="143F1924"/>
    <w:rsid w:val="14486CE1"/>
    <w:rsid w:val="1485F91B"/>
    <w:rsid w:val="148F2BEF"/>
    <w:rsid w:val="14CEC609"/>
    <w:rsid w:val="14D66D08"/>
    <w:rsid w:val="1572A592"/>
    <w:rsid w:val="1573AD1B"/>
    <w:rsid w:val="15D95379"/>
    <w:rsid w:val="15EB7861"/>
    <w:rsid w:val="15FCEC84"/>
    <w:rsid w:val="160C7A8E"/>
    <w:rsid w:val="165DA61E"/>
    <w:rsid w:val="169664FC"/>
    <w:rsid w:val="16A81988"/>
    <w:rsid w:val="16ADD2BB"/>
    <w:rsid w:val="179BEFA6"/>
    <w:rsid w:val="17A84AEF"/>
    <w:rsid w:val="186DD368"/>
    <w:rsid w:val="19050AA6"/>
    <w:rsid w:val="190E8BC3"/>
    <w:rsid w:val="198BC774"/>
    <w:rsid w:val="199E3B1D"/>
    <w:rsid w:val="19A3661C"/>
    <w:rsid w:val="19D08ADC"/>
    <w:rsid w:val="19D626EB"/>
    <w:rsid w:val="1A192133"/>
    <w:rsid w:val="1A243784"/>
    <w:rsid w:val="1A7B983A"/>
    <w:rsid w:val="1AE24621"/>
    <w:rsid w:val="1B204111"/>
    <w:rsid w:val="1B458F71"/>
    <w:rsid w:val="1B573CF7"/>
    <w:rsid w:val="1B6562AE"/>
    <w:rsid w:val="1BB2727E"/>
    <w:rsid w:val="1BB6EFDA"/>
    <w:rsid w:val="1C709A51"/>
    <w:rsid w:val="1D437A32"/>
    <w:rsid w:val="1D468AEA"/>
    <w:rsid w:val="1D98D717"/>
    <w:rsid w:val="1DAC5328"/>
    <w:rsid w:val="1DB88B39"/>
    <w:rsid w:val="1DC6A97A"/>
    <w:rsid w:val="1E29E832"/>
    <w:rsid w:val="1E6761D5"/>
    <w:rsid w:val="1EB11E21"/>
    <w:rsid w:val="1ECD6DAC"/>
    <w:rsid w:val="1ED9B542"/>
    <w:rsid w:val="1EDADFFB"/>
    <w:rsid w:val="1FC33375"/>
    <w:rsid w:val="20127624"/>
    <w:rsid w:val="207BA7D4"/>
    <w:rsid w:val="20CA030C"/>
    <w:rsid w:val="212162F5"/>
    <w:rsid w:val="2153A13C"/>
    <w:rsid w:val="21687A34"/>
    <w:rsid w:val="219319FD"/>
    <w:rsid w:val="219A652E"/>
    <w:rsid w:val="21A6C371"/>
    <w:rsid w:val="22087305"/>
    <w:rsid w:val="2267C5B4"/>
    <w:rsid w:val="22B3BA97"/>
    <w:rsid w:val="22EB919E"/>
    <w:rsid w:val="23038073"/>
    <w:rsid w:val="23650DF3"/>
    <w:rsid w:val="23B840C4"/>
    <w:rsid w:val="23F480DF"/>
    <w:rsid w:val="2410E8C8"/>
    <w:rsid w:val="241E2C71"/>
    <w:rsid w:val="24448364"/>
    <w:rsid w:val="24733540"/>
    <w:rsid w:val="24D205F0"/>
    <w:rsid w:val="25288564"/>
    <w:rsid w:val="255C48C3"/>
    <w:rsid w:val="259B3DBB"/>
    <w:rsid w:val="25D7E2FC"/>
    <w:rsid w:val="25F0DD2D"/>
    <w:rsid w:val="266DD651"/>
    <w:rsid w:val="26968892"/>
    <w:rsid w:val="270ACF50"/>
    <w:rsid w:val="270D3D1A"/>
    <w:rsid w:val="278E71E6"/>
    <w:rsid w:val="27989104"/>
    <w:rsid w:val="27EF33C4"/>
    <w:rsid w:val="28BD28BF"/>
    <w:rsid w:val="295340A6"/>
    <w:rsid w:val="297AAE82"/>
    <w:rsid w:val="29850385"/>
    <w:rsid w:val="298EF751"/>
    <w:rsid w:val="2A2915DF"/>
    <w:rsid w:val="2ABCF31E"/>
    <w:rsid w:val="2B845AEE"/>
    <w:rsid w:val="2B8DD029"/>
    <w:rsid w:val="2B975146"/>
    <w:rsid w:val="2BB2A693"/>
    <w:rsid w:val="2C55C48A"/>
    <w:rsid w:val="2C5CB49B"/>
    <w:rsid w:val="2C676EA0"/>
    <w:rsid w:val="2C75FC12"/>
    <w:rsid w:val="2C7919A7"/>
    <w:rsid w:val="2CAEF545"/>
    <w:rsid w:val="2D283933"/>
    <w:rsid w:val="2D4D1DEA"/>
    <w:rsid w:val="2D8B51FF"/>
    <w:rsid w:val="2DB31AF3"/>
    <w:rsid w:val="2DB33057"/>
    <w:rsid w:val="2E443E2C"/>
    <w:rsid w:val="2E798990"/>
    <w:rsid w:val="2E8DCEEF"/>
    <w:rsid w:val="2E9D4747"/>
    <w:rsid w:val="2E9F6F68"/>
    <w:rsid w:val="2EA1FF1E"/>
    <w:rsid w:val="2F01B7A1"/>
    <w:rsid w:val="2F79CC95"/>
    <w:rsid w:val="2FC92D0A"/>
    <w:rsid w:val="303E23BD"/>
    <w:rsid w:val="3041BFFB"/>
    <w:rsid w:val="30435F25"/>
    <w:rsid w:val="3053BB39"/>
    <w:rsid w:val="3058FAB2"/>
    <w:rsid w:val="3081CA4F"/>
    <w:rsid w:val="30892F5B"/>
    <w:rsid w:val="30C2BAAF"/>
    <w:rsid w:val="30E1AF08"/>
    <w:rsid w:val="3122851F"/>
    <w:rsid w:val="312C34A2"/>
    <w:rsid w:val="31620AB6"/>
    <w:rsid w:val="31A3652B"/>
    <w:rsid w:val="31B8767E"/>
    <w:rsid w:val="3219930E"/>
    <w:rsid w:val="3231980E"/>
    <w:rsid w:val="327BB901"/>
    <w:rsid w:val="32DB272F"/>
    <w:rsid w:val="32DDB873"/>
    <w:rsid w:val="3387461B"/>
    <w:rsid w:val="33B6C5E6"/>
    <w:rsid w:val="341553BB"/>
    <w:rsid w:val="343185A5"/>
    <w:rsid w:val="343B3898"/>
    <w:rsid w:val="352472C5"/>
    <w:rsid w:val="3528D46D"/>
    <w:rsid w:val="35324BA8"/>
    <w:rsid w:val="3565AB6A"/>
    <w:rsid w:val="3574E401"/>
    <w:rsid w:val="35AF5137"/>
    <w:rsid w:val="365B1092"/>
    <w:rsid w:val="366F3D51"/>
    <w:rsid w:val="36B574EC"/>
    <w:rsid w:val="36C376D9"/>
    <w:rsid w:val="36C70D46"/>
    <w:rsid w:val="36E758E0"/>
    <w:rsid w:val="37AA2556"/>
    <w:rsid w:val="37DBE521"/>
    <w:rsid w:val="3827B802"/>
    <w:rsid w:val="38BDC5DB"/>
    <w:rsid w:val="38C4BB99"/>
    <w:rsid w:val="397FFC1C"/>
    <w:rsid w:val="39951273"/>
    <w:rsid w:val="39CB5FA8"/>
    <w:rsid w:val="39DE0E81"/>
    <w:rsid w:val="3A150946"/>
    <w:rsid w:val="3A4CF343"/>
    <w:rsid w:val="3A5DFB49"/>
    <w:rsid w:val="3A8AF9C6"/>
    <w:rsid w:val="3ADCFCAC"/>
    <w:rsid w:val="3B5C8519"/>
    <w:rsid w:val="3BC7579F"/>
    <w:rsid w:val="3BC8670C"/>
    <w:rsid w:val="3BDF7E79"/>
    <w:rsid w:val="3C3B0A2B"/>
    <w:rsid w:val="3C83F036"/>
    <w:rsid w:val="3C9F207C"/>
    <w:rsid w:val="3CA6D241"/>
    <w:rsid w:val="3CC58949"/>
    <w:rsid w:val="3CF33B9F"/>
    <w:rsid w:val="3D1915E4"/>
    <w:rsid w:val="3D8B3122"/>
    <w:rsid w:val="3DCDAE41"/>
    <w:rsid w:val="3E216275"/>
    <w:rsid w:val="3E2BFF63"/>
    <w:rsid w:val="3E318F09"/>
    <w:rsid w:val="3E6B997D"/>
    <w:rsid w:val="3E7CC278"/>
    <w:rsid w:val="3ED65080"/>
    <w:rsid w:val="3ED66EB5"/>
    <w:rsid w:val="3EE3B411"/>
    <w:rsid w:val="3F11C0AB"/>
    <w:rsid w:val="3F5E6AE9"/>
    <w:rsid w:val="3FA811C0"/>
    <w:rsid w:val="3FB61EE3"/>
    <w:rsid w:val="4020D941"/>
    <w:rsid w:val="4025F6FA"/>
    <w:rsid w:val="40340EF7"/>
    <w:rsid w:val="4086B342"/>
    <w:rsid w:val="40922BA2"/>
    <w:rsid w:val="41A33A3F"/>
    <w:rsid w:val="421F83B3"/>
    <w:rsid w:val="425CBFED"/>
    <w:rsid w:val="42714F9C"/>
    <w:rsid w:val="429D938F"/>
    <w:rsid w:val="42A005C3"/>
    <w:rsid w:val="42A57431"/>
    <w:rsid w:val="42B4C437"/>
    <w:rsid w:val="42CB1CF6"/>
    <w:rsid w:val="43345AA7"/>
    <w:rsid w:val="434FB897"/>
    <w:rsid w:val="436F0EB9"/>
    <w:rsid w:val="43BD31CC"/>
    <w:rsid w:val="4403E170"/>
    <w:rsid w:val="441B38CD"/>
    <w:rsid w:val="44380543"/>
    <w:rsid w:val="44412B7F"/>
    <w:rsid w:val="445FA2DC"/>
    <w:rsid w:val="447737A2"/>
    <w:rsid w:val="448159D4"/>
    <w:rsid w:val="449C15C8"/>
    <w:rsid w:val="44D78102"/>
    <w:rsid w:val="455E14E1"/>
    <w:rsid w:val="45777AA7"/>
    <w:rsid w:val="45861A35"/>
    <w:rsid w:val="458C15AF"/>
    <w:rsid w:val="4597609F"/>
    <w:rsid w:val="45AE8FC3"/>
    <w:rsid w:val="45D3A114"/>
    <w:rsid w:val="461120A1"/>
    <w:rsid w:val="463C6296"/>
    <w:rsid w:val="464F3C8B"/>
    <w:rsid w:val="467410EB"/>
    <w:rsid w:val="46DDBCCE"/>
    <w:rsid w:val="46EA8096"/>
    <w:rsid w:val="470BFE2B"/>
    <w:rsid w:val="4711E947"/>
    <w:rsid w:val="471CAF17"/>
    <w:rsid w:val="4746BA9E"/>
    <w:rsid w:val="4754162B"/>
    <w:rsid w:val="47820220"/>
    <w:rsid w:val="47837898"/>
    <w:rsid w:val="4783D320"/>
    <w:rsid w:val="481B35AB"/>
    <w:rsid w:val="488C3DC9"/>
    <w:rsid w:val="48A0A21E"/>
    <w:rsid w:val="48A203DF"/>
    <w:rsid w:val="48A8F44B"/>
    <w:rsid w:val="4911FF17"/>
    <w:rsid w:val="49318068"/>
    <w:rsid w:val="4942B0A7"/>
    <w:rsid w:val="49BC5869"/>
    <w:rsid w:val="49F6904E"/>
    <w:rsid w:val="4A468037"/>
    <w:rsid w:val="4A5CE557"/>
    <w:rsid w:val="4A8E79EB"/>
    <w:rsid w:val="4A99CAF2"/>
    <w:rsid w:val="4B1A29AB"/>
    <w:rsid w:val="4B287ABD"/>
    <w:rsid w:val="4B475D48"/>
    <w:rsid w:val="4B6E70DF"/>
    <w:rsid w:val="4B757C8E"/>
    <w:rsid w:val="4BCD5C3D"/>
    <w:rsid w:val="4C572932"/>
    <w:rsid w:val="4C5B34BF"/>
    <w:rsid w:val="4C634DA0"/>
    <w:rsid w:val="4C7DE8D1"/>
    <w:rsid w:val="4CD7198C"/>
    <w:rsid w:val="4D36D707"/>
    <w:rsid w:val="4D43E3F9"/>
    <w:rsid w:val="4D6659A7"/>
    <w:rsid w:val="4DC2466E"/>
    <w:rsid w:val="4DC84CC9"/>
    <w:rsid w:val="4DEBE785"/>
    <w:rsid w:val="4DF6E2A3"/>
    <w:rsid w:val="4E60A85A"/>
    <w:rsid w:val="4ECABADD"/>
    <w:rsid w:val="4F0529F8"/>
    <w:rsid w:val="4F42D571"/>
    <w:rsid w:val="4FAA1038"/>
    <w:rsid w:val="4FE5B8DB"/>
    <w:rsid w:val="4FFB321C"/>
    <w:rsid w:val="5000E40E"/>
    <w:rsid w:val="50782ABC"/>
    <w:rsid w:val="509F33F1"/>
    <w:rsid w:val="50C7A97F"/>
    <w:rsid w:val="50D9477E"/>
    <w:rsid w:val="50FE2723"/>
    <w:rsid w:val="510F7ADF"/>
    <w:rsid w:val="51FEC437"/>
    <w:rsid w:val="521106C0"/>
    <w:rsid w:val="521F0D71"/>
    <w:rsid w:val="53018D10"/>
    <w:rsid w:val="53254628"/>
    <w:rsid w:val="5333BF73"/>
    <w:rsid w:val="53676616"/>
    <w:rsid w:val="5395752C"/>
    <w:rsid w:val="53D24FC1"/>
    <w:rsid w:val="53D3E056"/>
    <w:rsid w:val="53FF2D90"/>
    <w:rsid w:val="54032187"/>
    <w:rsid w:val="54533B83"/>
    <w:rsid w:val="5490525C"/>
    <w:rsid w:val="55BA6922"/>
    <w:rsid w:val="561496F7"/>
    <w:rsid w:val="5653FE40"/>
    <w:rsid w:val="567706E3"/>
    <w:rsid w:val="56D8B80C"/>
    <w:rsid w:val="56DFB4F8"/>
    <w:rsid w:val="56EB03A8"/>
    <w:rsid w:val="56FF5499"/>
    <w:rsid w:val="57029773"/>
    <w:rsid w:val="5732DCE6"/>
    <w:rsid w:val="57D323C1"/>
    <w:rsid w:val="581E928B"/>
    <w:rsid w:val="5871832C"/>
    <w:rsid w:val="58803CAC"/>
    <w:rsid w:val="58957F2A"/>
    <w:rsid w:val="58C4E477"/>
    <w:rsid w:val="58C50C62"/>
    <w:rsid w:val="58C77E69"/>
    <w:rsid w:val="5947677F"/>
    <w:rsid w:val="594905F3"/>
    <w:rsid w:val="598C9089"/>
    <w:rsid w:val="5991F93C"/>
    <w:rsid w:val="59ADD9BC"/>
    <w:rsid w:val="59AF77D6"/>
    <w:rsid w:val="5A454CE9"/>
    <w:rsid w:val="5AA31431"/>
    <w:rsid w:val="5AA342A6"/>
    <w:rsid w:val="5ACC7840"/>
    <w:rsid w:val="5AEF7513"/>
    <w:rsid w:val="5B424F8F"/>
    <w:rsid w:val="5B577ADD"/>
    <w:rsid w:val="5B5CD5CE"/>
    <w:rsid w:val="5B8E4488"/>
    <w:rsid w:val="5BCDE93A"/>
    <w:rsid w:val="5C09BA16"/>
    <w:rsid w:val="5C9D32AE"/>
    <w:rsid w:val="5CCD575E"/>
    <w:rsid w:val="5CF958C1"/>
    <w:rsid w:val="5D28607C"/>
    <w:rsid w:val="5D2941FB"/>
    <w:rsid w:val="5D2AFFA8"/>
    <w:rsid w:val="5D32026F"/>
    <w:rsid w:val="5D61AEC2"/>
    <w:rsid w:val="5D9C3249"/>
    <w:rsid w:val="5D9CDE3B"/>
    <w:rsid w:val="5DAC35A3"/>
    <w:rsid w:val="5DEBECC4"/>
    <w:rsid w:val="5DF04D7A"/>
    <w:rsid w:val="5EC4F733"/>
    <w:rsid w:val="5EF81508"/>
    <w:rsid w:val="5F49B79D"/>
    <w:rsid w:val="5F4B8BE7"/>
    <w:rsid w:val="5FF63E72"/>
    <w:rsid w:val="602E36FC"/>
    <w:rsid w:val="607C4966"/>
    <w:rsid w:val="60DB6F69"/>
    <w:rsid w:val="60EC7603"/>
    <w:rsid w:val="615FCDA1"/>
    <w:rsid w:val="616E87BC"/>
    <w:rsid w:val="618FED69"/>
    <w:rsid w:val="61B963FE"/>
    <w:rsid w:val="61BA3678"/>
    <w:rsid w:val="61C51C8A"/>
    <w:rsid w:val="61F9CAD6"/>
    <w:rsid w:val="62197B88"/>
    <w:rsid w:val="6227309D"/>
    <w:rsid w:val="6240B693"/>
    <w:rsid w:val="6267CCB0"/>
    <w:rsid w:val="627B0184"/>
    <w:rsid w:val="62A39B3C"/>
    <w:rsid w:val="62F2C81F"/>
    <w:rsid w:val="631958EB"/>
    <w:rsid w:val="633FE8FF"/>
    <w:rsid w:val="6347855D"/>
    <w:rsid w:val="63A8345F"/>
    <w:rsid w:val="63E80AE7"/>
    <w:rsid w:val="6417EBB3"/>
    <w:rsid w:val="64D2B25F"/>
    <w:rsid w:val="656E99CA"/>
    <w:rsid w:val="657DDD19"/>
    <w:rsid w:val="65AED5F4"/>
    <w:rsid w:val="65B64838"/>
    <w:rsid w:val="65B7CA31"/>
    <w:rsid w:val="65FD7FD6"/>
    <w:rsid w:val="6610184F"/>
    <w:rsid w:val="66298139"/>
    <w:rsid w:val="665BD01B"/>
    <w:rsid w:val="66718C9B"/>
    <w:rsid w:val="66C6ACC4"/>
    <w:rsid w:val="66CEF459"/>
    <w:rsid w:val="66F8709E"/>
    <w:rsid w:val="6719DF95"/>
    <w:rsid w:val="673F2576"/>
    <w:rsid w:val="674457F9"/>
    <w:rsid w:val="6768940F"/>
    <w:rsid w:val="67949572"/>
    <w:rsid w:val="67BA6FB7"/>
    <w:rsid w:val="67D3EC25"/>
    <w:rsid w:val="686E9AA7"/>
    <w:rsid w:val="688B575A"/>
    <w:rsid w:val="68DDCA7A"/>
    <w:rsid w:val="692B9599"/>
    <w:rsid w:val="697CE4A6"/>
    <w:rsid w:val="6984244B"/>
    <w:rsid w:val="69EF9B46"/>
    <w:rsid w:val="69F5C983"/>
    <w:rsid w:val="69FFC457"/>
    <w:rsid w:val="6A2A1D13"/>
    <w:rsid w:val="6A447365"/>
    <w:rsid w:val="6A4AD07E"/>
    <w:rsid w:val="6AA26A78"/>
    <w:rsid w:val="6AC765FA"/>
    <w:rsid w:val="6AD5C4FD"/>
    <w:rsid w:val="6AD5E927"/>
    <w:rsid w:val="6AEAA6A6"/>
    <w:rsid w:val="6B2C5F94"/>
    <w:rsid w:val="6B43DABE"/>
    <w:rsid w:val="6B663A91"/>
    <w:rsid w:val="6B6957DD"/>
    <w:rsid w:val="6B9C6620"/>
    <w:rsid w:val="6B9DE820"/>
    <w:rsid w:val="6BAB3180"/>
    <w:rsid w:val="6BDCE4A4"/>
    <w:rsid w:val="6C260403"/>
    <w:rsid w:val="6C2A36BE"/>
    <w:rsid w:val="6C712CA8"/>
    <w:rsid w:val="6C7ED112"/>
    <w:rsid w:val="6CA37C67"/>
    <w:rsid w:val="6CAF8D3A"/>
    <w:rsid w:val="6CC2728F"/>
    <w:rsid w:val="6CE24C38"/>
    <w:rsid w:val="6D61E76D"/>
    <w:rsid w:val="6D63D7D2"/>
    <w:rsid w:val="6DA7A209"/>
    <w:rsid w:val="6DBD0F07"/>
    <w:rsid w:val="6E5BF718"/>
    <w:rsid w:val="6EC69137"/>
    <w:rsid w:val="6ED78120"/>
    <w:rsid w:val="6F493BB6"/>
    <w:rsid w:val="6FD14F20"/>
    <w:rsid w:val="7003F75E"/>
    <w:rsid w:val="70153235"/>
    <w:rsid w:val="702C6254"/>
    <w:rsid w:val="7058E54F"/>
    <w:rsid w:val="705D2F59"/>
    <w:rsid w:val="70CB6DB1"/>
    <w:rsid w:val="71029C34"/>
    <w:rsid w:val="7130972A"/>
    <w:rsid w:val="71436443"/>
    <w:rsid w:val="715456AB"/>
    <w:rsid w:val="717CB001"/>
    <w:rsid w:val="71CA8F9A"/>
    <w:rsid w:val="72222321"/>
    <w:rsid w:val="72573FFF"/>
    <w:rsid w:val="726DF8DD"/>
    <w:rsid w:val="727EB873"/>
    <w:rsid w:val="72A8556D"/>
    <w:rsid w:val="72FD17C6"/>
    <w:rsid w:val="73DF632F"/>
    <w:rsid w:val="73E5B62F"/>
    <w:rsid w:val="74153E37"/>
    <w:rsid w:val="7422B95F"/>
    <w:rsid w:val="746F2703"/>
    <w:rsid w:val="74BDA59B"/>
    <w:rsid w:val="74E8A358"/>
    <w:rsid w:val="750722C7"/>
    <w:rsid w:val="754F3F23"/>
    <w:rsid w:val="756B7F28"/>
    <w:rsid w:val="7594F85E"/>
    <w:rsid w:val="75B04864"/>
    <w:rsid w:val="75B21942"/>
    <w:rsid w:val="75F95B84"/>
    <w:rsid w:val="75FB33CF"/>
    <w:rsid w:val="7644260C"/>
    <w:rsid w:val="764B3808"/>
    <w:rsid w:val="766CDFEE"/>
    <w:rsid w:val="767AE8FF"/>
    <w:rsid w:val="767B1AD5"/>
    <w:rsid w:val="7685B557"/>
    <w:rsid w:val="76BEB0FE"/>
    <w:rsid w:val="76D08DE5"/>
    <w:rsid w:val="770C6959"/>
    <w:rsid w:val="774458A6"/>
    <w:rsid w:val="77487EB0"/>
    <w:rsid w:val="77A6CFA0"/>
    <w:rsid w:val="77F24A79"/>
    <w:rsid w:val="782A6C42"/>
    <w:rsid w:val="78ED627F"/>
    <w:rsid w:val="78F55005"/>
    <w:rsid w:val="791139EE"/>
    <w:rsid w:val="79787F4D"/>
    <w:rsid w:val="79A7787D"/>
    <w:rsid w:val="79CA8DC6"/>
    <w:rsid w:val="79DAC0EB"/>
    <w:rsid w:val="79EAAD19"/>
    <w:rsid w:val="7AAE6B15"/>
    <w:rsid w:val="7AF85A32"/>
    <w:rsid w:val="7B5F0819"/>
    <w:rsid w:val="7B935111"/>
    <w:rsid w:val="7BA48BE8"/>
    <w:rsid w:val="7BBA3B4A"/>
    <w:rsid w:val="7BE4FDB7"/>
    <w:rsid w:val="7BFB928F"/>
    <w:rsid w:val="7C3F8C64"/>
    <w:rsid w:val="7CB7E470"/>
    <w:rsid w:val="7CC4F24E"/>
    <w:rsid w:val="7CF26F5E"/>
    <w:rsid w:val="7D2DBFB1"/>
    <w:rsid w:val="7D8590A1"/>
    <w:rsid w:val="7DA0E312"/>
    <w:rsid w:val="7DC58E67"/>
    <w:rsid w:val="7DE9D610"/>
    <w:rsid w:val="7E680318"/>
    <w:rsid w:val="7E9082B8"/>
    <w:rsid w:val="7EB65CFD"/>
    <w:rsid w:val="7F3EE91A"/>
    <w:rsid w:val="7F79CD42"/>
    <w:rsid w:val="7F7D8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75F1D"/>
  </w:style>
  <w:style w:type="character" w:customStyle="1" w:styleId="eop">
    <w:name w:val="eop"/>
    <w:basedOn w:val="DefaultParagraphFont"/>
    <w:rsid w:val="00475F1D"/>
  </w:style>
  <w:style w:type="character" w:styleId="Mention">
    <w:name w:val="Mention"/>
    <w:basedOn w:val="DefaultParagraphFont"/>
    <w:uiPriority w:val="99"/>
    <w:unhideWhenUsed/>
    <w:rsid w:val="003B655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3B6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55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65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6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2D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2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TAFE Centres of Excellence</dc:title>
  <dc:subject/>
  <dc:creator/>
  <cp:keywords/>
  <dc:description/>
  <cp:lastModifiedBy/>
  <cp:revision>1</cp:revision>
  <dcterms:created xsi:type="dcterms:W3CDTF">2023-10-17T06:40:00Z</dcterms:created>
  <dcterms:modified xsi:type="dcterms:W3CDTF">2023-10-17T06:40:00Z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2023-10-17T06:40:53Z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b783b4a1-fd6d-463d-b8eb-61eae0534c14</vt:lpwstr>
  </property>
  <property fmtid="{D5CDD505-2E9C-101B-9397-08002B2CF9AE}" pid="8" name="MSIP_Label_79d889eb-932f-4752-8739-64d25806ef64_ContentBits">
    <vt:lpwstr>0</vt:lpwstr>
  </property>
</Properties>
</file>