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39A2026D" w:rsidR="00067075" w:rsidRPr="00ED04AF" w:rsidRDefault="00EE3EB3" w:rsidP="00DE0402">
      <w:pPr>
        <w:pStyle w:val="Title"/>
        <w:spacing w:before="120"/>
        <w:rPr>
          <w:rFonts w:ascii="Aptos" w:hAnsi="Aptos"/>
          <w:color w:val="auto"/>
        </w:rPr>
      </w:pPr>
      <w:r w:rsidRPr="00ED04AF">
        <w:rPr>
          <w:rFonts w:ascii="Aptos" w:hAnsi="Aptos"/>
          <w:noProof/>
        </w:rPr>
        <w:drawing>
          <wp:inline distT="0" distB="0" distL="0" distR="0" wp14:anchorId="7EFB86FC" wp14:editId="12766431">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sidRPr="00ED04AF">
        <w:rPr>
          <w:rFonts w:ascii="Aptos" w:hAnsi="Aptos"/>
          <w:noProof/>
        </w:rPr>
        <w:drawing>
          <wp:anchor distT="0" distB="0" distL="114300" distR="114300" simplePos="0" relativeHeight="251658240" behindDoc="1" locked="0" layoutInCell="1" allowOverlap="1" wp14:anchorId="62EE5BFA" wp14:editId="28432C2B">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Pr="00ED04AF" w:rsidRDefault="00EC6A53" w:rsidP="00067075">
      <w:pPr>
        <w:spacing w:before="100" w:beforeAutospacing="1" w:after="0"/>
        <w:rPr>
          <w:rFonts w:ascii="Aptos" w:hAnsi="Aptos"/>
        </w:rPr>
        <w:sectPr w:rsidR="00EC6A53" w:rsidRPr="00ED04AF"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22D83F5B" w14:textId="77777777" w:rsidR="009D1A59" w:rsidRDefault="009D1A59" w:rsidP="009D1A59"/>
    <w:p w14:paraId="30FC1237" w14:textId="0D391C1C" w:rsidR="006D154E" w:rsidRPr="00393452" w:rsidRDefault="00EE3EB3" w:rsidP="003A724C">
      <w:pPr>
        <w:pStyle w:val="Title"/>
        <w:spacing w:before="600"/>
        <w:rPr>
          <w:rFonts w:asciiTheme="minorHAnsi" w:hAnsiTheme="minorHAnsi" w:cstheme="minorHAnsi"/>
        </w:rPr>
      </w:pPr>
      <w:r w:rsidRPr="00393452">
        <w:rPr>
          <w:rFonts w:asciiTheme="minorHAnsi" w:hAnsiTheme="minorHAnsi" w:cstheme="minorHAnsi"/>
        </w:rPr>
        <w:t>Building Women’s Careers</w:t>
      </w:r>
      <w:r w:rsidR="00617636">
        <w:rPr>
          <w:rFonts w:asciiTheme="minorHAnsi" w:hAnsiTheme="minorHAnsi" w:cstheme="minorHAnsi"/>
        </w:rPr>
        <w:t xml:space="preserve"> Program</w:t>
      </w:r>
    </w:p>
    <w:p w14:paraId="1E16FA53" w14:textId="79B97304" w:rsidR="002B1CE5" w:rsidRPr="00393452" w:rsidRDefault="00EE3EB3" w:rsidP="0016697A">
      <w:pPr>
        <w:pStyle w:val="Subtitle"/>
        <w:rPr>
          <w:rFonts w:asciiTheme="minorHAnsi" w:hAnsiTheme="minorHAnsi" w:cstheme="minorHAnsi"/>
        </w:rPr>
      </w:pPr>
      <w:r w:rsidRPr="00393452">
        <w:rPr>
          <w:rFonts w:asciiTheme="minorHAnsi" w:hAnsiTheme="minorHAnsi" w:cstheme="minorHAnsi"/>
        </w:rPr>
        <w:t>Frequently asked questions</w:t>
      </w:r>
    </w:p>
    <w:p w14:paraId="35DC0129" w14:textId="4B8CCEE2" w:rsidR="00447A49" w:rsidRPr="00393452" w:rsidRDefault="00EE3EB3" w:rsidP="0016697A">
      <w:pPr>
        <w:rPr>
          <w:rFonts w:cstheme="minorHAnsi"/>
          <w:color w:val="343741"/>
          <w:szCs w:val="24"/>
          <w:shd w:val="clear" w:color="auto" w:fill="FFFFFF"/>
        </w:rPr>
      </w:pPr>
      <w:r w:rsidRPr="00393452">
        <w:rPr>
          <w:rFonts w:cstheme="minorHAnsi"/>
          <w:color w:val="343741"/>
          <w:szCs w:val="24"/>
          <w:shd w:val="clear" w:color="auto" w:fill="FFFFFF"/>
        </w:rPr>
        <w:t xml:space="preserve">This </w:t>
      </w:r>
      <w:r w:rsidR="00B10817" w:rsidRPr="00393452">
        <w:rPr>
          <w:rFonts w:cstheme="minorHAnsi"/>
          <w:color w:val="343741"/>
          <w:szCs w:val="24"/>
          <w:shd w:val="clear" w:color="auto" w:fill="FFFFFF"/>
        </w:rPr>
        <w:t>document is intended to provide</w:t>
      </w:r>
      <w:r w:rsidR="0064014C">
        <w:rPr>
          <w:rFonts w:cstheme="minorHAnsi"/>
          <w:color w:val="343741"/>
          <w:szCs w:val="24"/>
          <w:shd w:val="clear" w:color="auto" w:fill="FFFFFF"/>
        </w:rPr>
        <w:t xml:space="preserve"> high level</w:t>
      </w:r>
      <w:r w:rsidR="00B10817" w:rsidRPr="00393452">
        <w:rPr>
          <w:rFonts w:cstheme="minorHAnsi"/>
          <w:color w:val="343741"/>
          <w:szCs w:val="24"/>
          <w:shd w:val="clear" w:color="auto" w:fill="FFFFFF"/>
        </w:rPr>
        <w:t xml:space="preserve"> clarification </w:t>
      </w:r>
      <w:r w:rsidR="00FC1E4F" w:rsidRPr="00393452">
        <w:rPr>
          <w:rFonts w:cstheme="minorHAnsi"/>
          <w:color w:val="343741"/>
          <w:szCs w:val="24"/>
          <w:shd w:val="clear" w:color="auto" w:fill="FFFFFF"/>
        </w:rPr>
        <w:t>and guidance to the public and stakeholders</w:t>
      </w:r>
      <w:r w:rsidR="00FB3831" w:rsidRPr="00393452">
        <w:rPr>
          <w:rFonts w:cstheme="minorHAnsi"/>
          <w:color w:val="343741"/>
          <w:szCs w:val="24"/>
          <w:shd w:val="clear" w:color="auto" w:fill="FFFFFF"/>
        </w:rPr>
        <w:t xml:space="preserve"> about the </w:t>
      </w:r>
      <w:r w:rsidR="006F1313">
        <w:rPr>
          <w:rFonts w:cstheme="minorHAnsi"/>
          <w:color w:val="343741"/>
          <w:szCs w:val="24"/>
          <w:shd w:val="clear" w:color="auto" w:fill="FFFFFF"/>
        </w:rPr>
        <w:t>Building Women's Career</w:t>
      </w:r>
      <w:r w:rsidR="00741C79">
        <w:rPr>
          <w:rFonts w:cstheme="minorHAnsi"/>
          <w:color w:val="343741"/>
          <w:szCs w:val="24"/>
          <w:shd w:val="clear" w:color="auto" w:fill="FFFFFF"/>
        </w:rPr>
        <w:t>s</w:t>
      </w:r>
      <w:r w:rsidR="006F1313">
        <w:rPr>
          <w:rFonts w:cstheme="minorHAnsi"/>
          <w:color w:val="343741"/>
          <w:szCs w:val="24"/>
          <w:shd w:val="clear" w:color="auto" w:fill="FFFFFF"/>
        </w:rPr>
        <w:t xml:space="preserve"> </w:t>
      </w:r>
      <w:r w:rsidR="00617636">
        <w:rPr>
          <w:rFonts w:cstheme="minorHAnsi"/>
          <w:color w:val="343741"/>
          <w:szCs w:val="24"/>
          <w:shd w:val="clear" w:color="auto" w:fill="FFFFFF"/>
        </w:rPr>
        <w:t>P</w:t>
      </w:r>
      <w:r w:rsidR="00F1463B" w:rsidRPr="00393452">
        <w:rPr>
          <w:rFonts w:cstheme="minorHAnsi"/>
          <w:color w:val="343741"/>
          <w:szCs w:val="24"/>
          <w:shd w:val="clear" w:color="auto" w:fill="FFFFFF"/>
        </w:rPr>
        <w:t xml:space="preserve">rogram, its objectives, </w:t>
      </w:r>
      <w:r w:rsidR="00F5308B" w:rsidRPr="00393452">
        <w:rPr>
          <w:rFonts w:cstheme="minorHAnsi"/>
          <w:color w:val="343741"/>
          <w:szCs w:val="24"/>
          <w:shd w:val="clear" w:color="auto" w:fill="FFFFFF"/>
        </w:rPr>
        <w:t xml:space="preserve">eligibility criteria, and details of the grant </w:t>
      </w:r>
      <w:r w:rsidR="0064014C">
        <w:rPr>
          <w:rFonts w:cstheme="minorHAnsi"/>
          <w:color w:val="343741"/>
          <w:szCs w:val="24"/>
          <w:shd w:val="clear" w:color="auto" w:fill="FFFFFF"/>
        </w:rPr>
        <w:t xml:space="preserve">application </w:t>
      </w:r>
      <w:r w:rsidR="00F5308B" w:rsidRPr="00393452">
        <w:rPr>
          <w:rFonts w:cstheme="minorHAnsi"/>
          <w:color w:val="343741"/>
          <w:szCs w:val="24"/>
          <w:shd w:val="clear" w:color="auto" w:fill="FFFFFF"/>
        </w:rPr>
        <w:t xml:space="preserve">process. </w:t>
      </w:r>
    </w:p>
    <w:p w14:paraId="4EA7DA0A" w14:textId="05647C3C" w:rsidR="0064014C" w:rsidRDefault="00EE3EB3" w:rsidP="5C735C42">
      <w:pPr>
        <w:rPr>
          <w:rStyle w:val="Hyperlink"/>
          <w:u w:val="none"/>
          <w:shd w:val="clear" w:color="auto" w:fill="FFFFFF"/>
        </w:rPr>
      </w:pPr>
      <w:r w:rsidRPr="5C735C42">
        <w:rPr>
          <w:rStyle w:val="Hyperlink"/>
          <w:u w:val="none"/>
          <w:shd w:val="clear" w:color="auto" w:fill="FFFFFF"/>
        </w:rPr>
        <w:t>Please note this document has been produced for information only and summarises certain</w:t>
      </w:r>
      <w:r w:rsidR="000E464B" w:rsidRPr="5C735C42">
        <w:rPr>
          <w:rStyle w:val="Hyperlink"/>
          <w:u w:val="none"/>
          <w:shd w:val="clear" w:color="auto" w:fill="FFFFFF"/>
        </w:rPr>
        <w:t xml:space="preserve"> information </w:t>
      </w:r>
      <w:r w:rsidR="00F04298" w:rsidRPr="5C735C42">
        <w:rPr>
          <w:rStyle w:val="Hyperlink"/>
          <w:u w:val="none"/>
          <w:shd w:val="clear" w:color="auto" w:fill="FFFFFF"/>
        </w:rPr>
        <w:t>about the</w:t>
      </w:r>
      <w:r w:rsidR="00B03C42" w:rsidRPr="5C735C42">
        <w:rPr>
          <w:rStyle w:val="Hyperlink"/>
          <w:u w:val="none"/>
          <w:shd w:val="clear" w:color="auto" w:fill="FFFFFF"/>
        </w:rPr>
        <w:t xml:space="preserve"> program</w:t>
      </w:r>
      <w:r w:rsidR="00F04298" w:rsidRPr="5C735C42">
        <w:rPr>
          <w:rStyle w:val="Hyperlink"/>
          <w:u w:val="none"/>
          <w:shd w:val="clear" w:color="auto" w:fill="FFFFFF"/>
        </w:rPr>
        <w:t xml:space="preserve"> </w:t>
      </w:r>
      <w:r w:rsidR="00BA1AD5" w:rsidRPr="5C735C42">
        <w:rPr>
          <w:rStyle w:val="Hyperlink"/>
          <w:u w:val="none"/>
          <w:shd w:val="clear" w:color="auto" w:fill="FFFFFF"/>
        </w:rPr>
        <w:t xml:space="preserve">application process </w:t>
      </w:r>
      <w:r w:rsidRPr="5C735C42">
        <w:rPr>
          <w:rStyle w:val="Hyperlink"/>
          <w:u w:val="none"/>
          <w:shd w:val="clear" w:color="auto" w:fill="FFFFFF"/>
        </w:rPr>
        <w:t xml:space="preserve">from </w:t>
      </w:r>
      <w:r w:rsidR="000E464B" w:rsidRPr="5C735C42">
        <w:rPr>
          <w:rStyle w:val="Hyperlink"/>
          <w:u w:val="none"/>
          <w:shd w:val="clear" w:color="auto" w:fill="FFFFFF"/>
        </w:rPr>
        <w:t xml:space="preserve">the </w:t>
      </w:r>
      <w:r w:rsidRPr="5C735C42">
        <w:rPr>
          <w:rStyle w:val="Hyperlink"/>
          <w:u w:val="none"/>
          <w:shd w:val="clear" w:color="auto" w:fill="FFFFFF"/>
        </w:rPr>
        <w:t>G</w:t>
      </w:r>
      <w:r w:rsidR="000E464B" w:rsidRPr="5C735C42">
        <w:rPr>
          <w:rStyle w:val="Hyperlink"/>
          <w:u w:val="none"/>
          <w:shd w:val="clear" w:color="auto" w:fill="FFFFFF"/>
        </w:rPr>
        <w:t xml:space="preserve">rant </w:t>
      </w:r>
      <w:r w:rsidRPr="5C735C42">
        <w:rPr>
          <w:rStyle w:val="Hyperlink"/>
          <w:u w:val="none"/>
          <w:shd w:val="clear" w:color="auto" w:fill="FFFFFF"/>
        </w:rPr>
        <w:t>O</w:t>
      </w:r>
      <w:r w:rsidR="000E464B" w:rsidRPr="5C735C42">
        <w:rPr>
          <w:rStyle w:val="Hyperlink"/>
          <w:u w:val="none"/>
          <w:shd w:val="clear" w:color="auto" w:fill="FFFFFF"/>
        </w:rPr>
        <w:t xml:space="preserve">pportunity </w:t>
      </w:r>
      <w:r w:rsidRPr="5C735C42">
        <w:rPr>
          <w:rStyle w:val="Hyperlink"/>
          <w:u w:val="none"/>
          <w:shd w:val="clear" w:color="auto" w:fill="FFFFFF"/>
        </w:rPr>
        <w:t>G</w:t>
      </w:r>
      <w:r w:rsidR="000E464B" w:rsidRPr="5C735C42">
        <w:rPr>
          <w:rStyle w:val="Hyperlink"/>
          <w:u w:val="none"/>
          <w:shd w:val="clear" w:color="auto" w:fill="FFFFFF"/>
        </w:rPr>
        <w:t>uidelines</w:t>
      </w:r>
      <w:r w:rsidRPr="5C735C42">
        <w:rPr>
          <w:rStyle w:val="Hyperlink"/>
          <w:u w:val="none"/>
          <w:shd w:val="clear" w:color="auto" w:fill="FFFFFF"/>
        </w:rPr>
        <w:t>, which</w:t>
      </w:r>
      <w:r w:rsidR="000E464B" w:rsidRPr="5C735C42">
        <w:rPr>
          <w:rStyle w:val="Hyperlink"/>
          <w:u w:val="none"/>
          <w:shd w:val="clear" w:color="auto" w:fill="FFFFFF"/>
        </w:rPr>
        <w:t xml:space="preserve"> are available at </w:t>
      </w:r>
      <w:hyperlink r:id="rId13" w:history="1">
        <w:r w:rsidR="00633F61" w:rsidRPr="5C735C42">
          <w:rPr>
            <w:rStyle w:val="Hyperlink"/>
            <w:shd w:val="clear" w:color="auto" w:fill="FFFFFF"/>
          </w:rPr>
          <w:t>www.grants.gov.au</w:t>
        </w:r>
      </w:hyperlink>
      <w:r w:rsidR="00633F61" w:rsidRPr="5C735C42">
        <w:rPr>
          <w:rStyle w:val="Hyperlink"/>
          <w:u w:val="none"/>
          <w:shd w:val="clear" w:color="auto" w:fill="FFFFFF"/>
        </w:rPr>
        <w:t xml:space="preserve">. </w:t>
      </w:r>
    </w:p>
    <w:p w14:paraId="45307B20" w14:textId="2345FA81" w:rsidR="000E464B" w:rsidRDefault="00EE3EB3" w:rsidP="000E464B">
      <w:pPr>
        <w:rPr>
          <w:rStyle w:val="Hyperlink"/>
          <w:rFonts w:cstheme="minorHAnsi"/>
          <w:szCs w:val="24"/>
          <w:shd w:val="clear" w:color="auto" w:fill="FFFFFF"/>
        </w:rPr>
      </w:pPr>
      <w:r>
        <w:rPr>
          <w:rStyle w:val="Hyperlink"/>
          <w:rFonts w:cstheme="minorHAnsi"/>
          <w:szCs w:val="24"/>
          <w:u w:val="none"/>
          <w:shd w:val="clear" w:color="auto" w:fill="FFFFFF"/>
        </w:rPr>
        <w:t>In the event of any inconsistency between this document and the Grant Opportunity Guidelines, the Grant Opportunity Guidelines take precedence.</w:t>
      </w:r>
    </w:p>
    <w:p w14:paraId="4ED22818" w14:textId="72004DD8" w:rsidR="0070366C" w:rsidRDefault="00EE3EB3" w:rsidP="5C735C42">
      <w:pPr>
        <w:rPr>
          <w:rStyle w:val="Hyperlink"/>
          <w:u w:val="none"/>
          <w:shd w:val="clear" w:color="auto" w:fill="FFFFFF"/>
        </w:rPr>
      </w:pPr>
      <w:r w:rsidRPr="5C735C42">
        <w:rPr>
          <w:color w:val="343741"/>
          <w:shd w:val="clear" w:color="auto" w:fill="FFFFFF"/>
        </w:rPr>
        <w:t xml:space="preserve">For more information </w:t>
      </w:r>
      <w:r w:rsidR="00C118F8" w:rsidRPr="5C735C42">
        <w:rPr>
          <w:color w:val="343741"/>
          <w:shd w:val="clear" w:color="auto" w:fill="FFFFFF"/>
        </w:rPr>
        <w:t xml:space="preserve">on the </w:t>
      </w:r>
      <w:r w:rsidR="00F5308B" w:rsidRPr="5C735C42">
        <w:rPr>
          <w:color w:val="343741"/>
          <w:shd w:val="clear" w:color="auto" w:fill="FFFFFF"/>
        </w:rPr>
        <w:t xml:space="preserve">Building Women’s Careers </w:t>
      </w:r>
      <w:r w:rsidR="38AF9102" w:rsidRPr="5C735C42">
        <w:rPr>
          <w:color w:val="343741"/>
          <w:shd w:val="clear" w:color="auto" w:fill="FFFFFF"/>
        </w:rPr>
        <w:t>P</w:t>
      </w:r>
      <w:r w:rsidR="00C118F8" w:rsidRPr="5C735C42">
        <w:rPr>
          <w:color w:val="343741"/>
          <w:shd w:val="clear" w:color="auto" w:fill="FFFFFF"/>
        </w:rPr>
        <w:t xml:space="preserve">rogram please contact DEWR at </w:t>
      </w:r>
      <w:hyperlink r:id="rId14" w:history="1">
        <w:r w:rsidRPr="5C735C42">
          <w:rPr>
            <w:rStyle w:val="Hyperlink"/>
            <w:shd w:val="clear" w:color="auto" w:fill="FFFFFF"/>
          </w:rPr>
          <w:t>buildingwomenscareers@dewr.gov.au</w:t>
        </w:r>
      </w:hyperlink>
      <w:r w:rsidR="000D1286" w:rsidRPr="5C735C42">
        <w:rPr>
          <w:rStyle w:val="Hyperlink"/>
          <w:u w:val="none"/>
          <w:shd w:val="clear" w:color="auto" w:fill="FFFFFF"/>
        </w:rPr>
        <w:t>.</w:t>
      </w:r>
    </w:p>
    <w:p w14:paraId="53338D72" w14:textId="77777777" w:rsidR="00304205" w:rsidRDefault="00304205" w:rsidP="5C735C42">
      <w:pPr>
        <w:rPr>
          <w:rStyle w:val="Hyperlink"/>
          <w:u w:val="none"/>
          <w:shd w:val="clear" w:color="auto" w:fill="FFFFFF"/>
        </w:rPr>
      </w:pPr>
    </w:p>
    <w:p w14:paraId="5DF8840F" w14:textId="77777777" w:rsidR="00304205" w:rsidRDefault="00304205" w:rsidP="5C735C42">
      <w:pPr>
        <w:rPr>
          <w:rStyle w:val="Hyperlink"/>
          <w:u w:val="none"/>
          <w:shd w:val="clear" w:color="auto" w:fill="FFFFFF"/>
        </w:rPr>
      </w:pPr>
    </w:p>
    <w:p w14:paraId="4AEF7C53" w14:textId="77777777" w:rsidR="00304205" w:rsidRDefault="00304205" w:rsidP="5C735C42">
      <w:pPr>
        <w:rPr>
          <w:rStyle w:val="Hyperlink"/>
          <w:u w:val="none"/>
          <w:shd w:val="clear" w:color="auto" w:fill="FFFFFF"/>
        </w:rPr>
      </w:pPr>
    </w:p>
    <w:tbl>
      <w:tblPr>
        <w:tblStyle w:val="TableGrid"/>
        <w:tblW w:w="0" w:type="auto"/>
        <w:tblLook w:val="04A0" w:firstRow="1" w:lastRow="0" w:firstColumn="1" w:lastColumn="0" w:noHBand="0" w:noVBand="1"/>
      </w:tblPr>
      <w:tblGrid>
        <w:gridCol w:w="4814"/>
        <w:gridCol w:w="4814"/>
      </w:tblGrid>
      <w:tr w:rsidR="00304205" w14:paraId="4F2DEA90" w14:textId="77777777" w:rsidTr="667924B4">
        <w:tc>
          <w:tcPr>
            <w:tcW w:w="4814" w:type="dxa"/>
          </w:tcPr>
          <w:p w14:paraId="5816A490" w14:textId="00E6E93C" w:rsidR="00304205" w:rsidRDefault="005B2012" w:rsidP="5C735C42">
            <w:pPr>
              <w:rPr>
                <w:rStyle w:val="Hyperlink"/>
                <w:u w:val="none"/>
                <w:shd w:val="clear" w:color="auto" w:fill="FFFFFF"/>
              </w:rPr>
            </w:pPr>
            <w:r>
              <w:rPr>
                <w:rStyle w:val="Hyperlink"/>
                <w:u w:val="none"/>
                <w:shd w:val="clear" w:color="auto" w:fill="FFFFFF"/>
              </w:rPr>
              <w:t>Release</w:t>
            </w:r>
            <w:r w:rsidR="00304205">
              <w:rPr>
                <w:rStyle w:val="Hyperlink"/>
                <w:u w:val="none"/>
                <w:shd w:val="clear" w:color="auto" w:fill="FFFFFF"/>
              </w:rPr>
              <w:t xml:space="preserve"> 1</w:t>
            </w:r>
          </w:p>
        </w:tc>
        <w:tc>
          <w:tcPr>
            <w:tcW w:w="4814" w:type="dxa"/>
          </w:tcPr>
          <w:p w14:paraId="77B3FE41" w14:textId="615B6B4B" w:rsidR="00304205" w:rsidRDefault="005B2012" w:rsidP="5C735C42">
            <w:pPr>
              <w:rPr>
                <w:rStyle w:val="Hyperlink"/>
                <w:u w:val="none"/>
                <w:shd w:val="clear" w:color="auto" w:fill="FFFFFF"/>
              </w:rPr>
            </w:pPr>
            <w:r>
              <w:rPr>
                <w:rStyle w:val="Hyperlink"/>
                <w:u w:val="none"/>
                <w:shd w:val="clear" w:color="auto" w:fill="FFFFFF"/>
              </w:rPr>
              <w:t>2</w:t>
            </w:r>
            <w:r w:rsidR="00FC3802">
              <w:rPr>
                <w:rStyle w:val="Hyperlink"/>
                <w:u w:val="none"/>
                <w:shd w:val="clear" w:color="auto" w:fill="FFFFFF"/>
              </w:rPr>
              <w:t>5</w:t>
            </w:r>
            <w:r>
              <w:rPr>
                <w:rStyle w:val="Hyperlink"/>
                <w:u w:val="none"/>
                <w:shd w:val="clear" w:color="auto" w:fill="FFFFFF"/>
              </w:rPr>
              <w:t xml:space="preserve"> October 2024</w:t>
            </w:r>
          </w:p>
        </w:tc>
      </w:tr>
      <w:tr w:rsidR="00304205" w14:paraId="4B68D621" w14:textId="77777777" w:rsidTr="667924B4">
        <w:tc>
          <w:tcPr>
            <w:tcW w:w="4814" w:type="dxa"/>
          </w:tcPr>
          <w:p w14:paraId="2F8C8655" w14:textId="2DCDBCB4" w:rsidR="00304205" w:rsidRDefault="005B2012" w:rsidP="5C735C42">
            <w:pPr>
              <w:rPr>
                <w:rStyle w:val="Hyperlink"/>
                <w:u w:val="none"/>
                <w:shd w:val="clear" w:color="auto" w:fill="FFFFFF"/>
              </w:rPr>
            </w:pPr>
            <w:r>
              <w:rPr>
                <w:rStyle w:val="Hyperlink"/>
                <w:u w:val="none"/>
                <w:shd w:val="clear" w:color="auto" w:fill="FFFFFF"/>
              </w:rPr>
              <w:t>Release 2</w:t>
            </w:r>
          </w:p>
        </w:tc>
        <w:tc>
          <w:tcPr>
            <w:tcW w:w="4814" w:type="dxa"/>
          </w:tcPr>
          <w:p w14:paraId="3D0A338F" w14:textId="172586BC" w:rsidR="00304205" w:rsidRDefault="005B2012" w:rsidP="5C735C42">
            <w:pPr>
              <w:rPr>
                <w:rStyle w:val="Hyperlink"/>
                <w:u w:val="none"/>
                <w:shd w:val="clear" w:color="auto" w:fill="FFFFFF"/>
              </w:rPr>
            </w:pPr>
            <w:r w:rsidRPr="644F9EC1">
              <w:rPr>
                <w:rStyle w:val="Hyperlink"/>
                <w:u w:val="none"/>
              </w:rPr>
              <w:t>1</w:t>
            </w:r>
            <w:r w:rsidR="2279BD9D" w:rsidRPr="644F9EC1">
              <w:rPr>
                <w:rStyle w:val="Hyperlink"/>
                <w:u w:val="none"/>
              </w:rPr>
              <w:t>4</w:t>
            </w:r>
            <w:r w:rsidRPr="644F9EC1">
              <w:rPr>
                <w:rStyle w:val="Hyperlink"/>
                <w:u w:val="none"/>
              </w:rPr>
              <w:t xml:space="preserve"> November 2024</w:t>
            </w:r>
          </w:p>
        </w:tc>
      </w:tr>
      <w:tr w:rsidR="00DB0142" w14:paraId="10877777" w14:textId="77777777" w:rsidTr="667924B4">
        <w:tc>
          <w:tcPr>
            <w:tcW w:w="4814" w:type="dxa"/>
          </w:tcPr>
          <w:p w14:paraId="440DE06C" w14:textId="69CDFAE6" w:rsidR="00DB0142" w:rsidRPr="00DB0142" w:rsidRDefault="00DB0142" w:rsidP="5C735C42">
            <w:pPr>
              <w:rPr>
                <w:rStyle w:val="Hyperlink"/>
                <w:u w:val="none"/>
                <w:shd w:val="clear" w:color="auto" w:fill="FFFFFF"/>
              </w:rPr>
            </w:pPr>
            <w:r w:rsidRPr="00DB0142">
              <w:rPr>
                <w:rStyle w:val="Hyperlink"/>
                <w:u w:val="none"/>
                <w:shd w:val="clear" w:color="auto" w:fill="FFFFFF"/>
              </w:rPr>
              <w:t>Release 3</w:t>
            </w:r>
          </w:p>
        </w:tc>
        <w:tc>
          <w:tcPr>
            <w:tcW w:w="4814" w:type="dxa"/>
          </w:tcPr>
          <w:p w14:paraId="63676480" w14:textId="78C6CE09" w:rsidR="00DB0142" w:rsidRPr="644F9EC1" w:rsidRDefault="00DB0142" w:rsidP="5C735C42">
            <w:pPr>
              <w:rPr>
                <w:rStyle w:val="Hyperlink"/>
                <w:u w:val="none"/>
              </w:rPr>
            </w:pPr>
            <w:r w:rsidRPr="1116D79E">
              <w:rPr>
                <w:rStyle w:val="Hyperlink"/>
                <w:u w:val="none"/>
              </w:rPr>
              <w:t>2</w:t>
            </w:r>
            <w:r w:rsidR="4828EA4C" w:rsidRPr="1116D79E">
              <w:rPr>
                <w:rStyle w:val="Hyperlink"/>
                <w:u w:val="none"/>
              </w:rPr>
              <w:t>5</w:t>
            </w:r>
            <w:r w:rsidRPr="1116D79E">
              <w:rPr>
                <w:rStyle w:val="Hyperlink"/>
                <w:u w:val="none"/>
              </w:rPr>
              <w:t xml:space="preserve"> November 2024</w:t>
            </w:r>
          </w:p>
        </w:tc>
      </w:tr>
      <w:tr w:rsidR="00B633DA" w14:paraId="4AC6A832" w14:textId="77777777" w:rsidTr="667924B4">
        <w:tc>
          <w:tcPr>
            <w:tcW w:w="4814" w:type="dxa"/>
          </w:tcPr>
          <w:p w14:paraId="0B0DDBBA" w14:textId="710A6CF2" w:rsidR="00B633DA" w:rsidRPr="00DB0142" w:rsidRDefault="00B633DA" w:rsidP="5C735C42">
            <w:pPr>
              <w:rPr>
                <w:rStyle w:val="Hyperlink"/>
                <w:u w:val="none"/>
                <w:shd w:val="clear" w:color="auto" w:fill="FFFFFF"/>
              </w:rPr>
            </w:pPr>
            <w:r>
              <w:rPr>
                <w:rStyle w:val="Hyperlink"/>
                <w:u w:val="none"/>
                <w:shd w:val="clear" w:color="auto" w:fill="FFFFFF"/>
              </w:rPr>
              <w:t>Re</w:t>
            </w:r>
            <w:r w:rsidR="00AA3CDD">
              <w:rPr>
                <w:rStyle w:val="Hyperlink"/>
                <w:u w:val="none"/>
                <w:shd w:val="clear" w:color="auto" w:fill="FFFFFF"/>
              </w:rPr>
              <w:t>lease 4</w:t>
            </w:r>
          </w:p>
        </w:tc>
        <w:tc>
          <w:tcPr>
            <w:tcW w:w="4814" w:type="dxa"/>
          </w:tcPr>
          <w:p w14:paraId="2DB318AE" w14:textId="53603299" w:rsidR="00B633DA" w:rsidRPr="1116D79E" w:rsidRDefault="00AA3CDD" w:rsidP="5C735C42">
            <w:pPr>
              <w:rPr>
                <w:rStyle w:val="Hyperlink"/>
                <w:u w:val="none"/>
              </w:rPr>
            </w:pPr>
            <w:r w:rsidRPr="5626C858">
              <w:rPr>
                <w:rStyle w:val="Hyperlink"/>
                <w:u w:val="none"/>
              </w:rPr>
              <w:t>2</w:t>
            </w:r>
            <w:r w:rsidR="03FA26DB" w:rsidRPr="5626C858">
              <w:rPr>
                <w:rStyle w:val="Hyperlink"/>
                <w:u w:val="none"/>
              </w:rPr>
              <w:t>8</w:t>
            </w:r>
            <w:r w:rsidR="00FA7775" w:rsidRPr="5626C858">
              <w:rPr>
                <w:rStyle w:val="Hyperlink"/>
                <w:u w:val="none"/>
              </w:rPr>
              <w:t xml:space="preserve"> November 2024</w:t>
            </w:r>
          </w:p>
        </w:tc>
      </w:tr>
      <w:tr w:rsidR="003C2B64" w14:paraId="5480144F" w14:textId="77777777" w:rsidTr="667924B4">
        <w:tc>
          <w:tcPr>
            <w:tcW w:w="4814" w:type="dxa"/>
          </w:tcPr>
          <w:p w14:paraId="12C0A4A5" w14:textId="4E2921E0" w:rsidR="003C2B64" w:rsidRPr="00225C92" w:rsidRDefault="003C2B64" w:rsidP="5C735C42">
            <w:pPr>
              <w:rPr>
                <w:rStyle w:val="Hyperlink"/>
                <w:u w:val="none"/>
                <w:shd w:val="clear" w:color="auto" w:fill="FFFFFF"/>
              </w:rPr>
            </w:pPr>
            <w:r w:rsidRPr="00225C92">
              <w:rPr>
                <w:rStyle w:val="Hyperlink"/>
                <w:u w:val="none"/>
                <w:shd w:val="clear" w:color="auto" w:fill="FFFFFF"/>
              </w:rPr>
              <w:t>Release 5</w:t>
            </w:r>
          </w:p>
        </w:tc>
        <w:tc>
          <w:tcPr>
            <w:tcW w:w="4814" w:type="dxa"/>
          </w:tcPr>
          <w:p w14:paraId="0379034B" w14:textId="03A492DC" w:rsidR="003C2B64" w:rsidRPr="00225C92" w:rsidRDefault="003C2B64" w:rsidP="5C735C42">
            <w:pPr>
              <w:rPr>
                <w:rStyle w:val="Hyperlink"/>
                <w:u w:val="none"/>
              </w:rPr>
            </w:pPr>
            <w:r w:rsidRPr="00225C92">
              <w:rPr>
                <w:rStyle w:val="Hyperlink"/>
                <w:u w:val="none"/>
              </w:rPr>
              <w:t>29 November 2024</w:t>
            </w:r>
          </w:p>
        </w:tc>
      </w:tr>
    </w:tbl>
    <w:p w14:paraId="08F0E306" w14:textId="77777777" w:rsidR="00304205" w:rsidRDefault="00304205" w:rsidP="5C735C42">
      <w:pPr>
        <w:rPr>
          <w:rStyle w:val="Hyperlink"/>
          <w:u w:val="none"/>
          <w:shd w:val="clear" w:color="auto" w:fill="FFFFFF"/>
        </w:rPr>
      </w:pPr>
    </w:p>
    <w:p w14:paraId="419B1BAD" w14:textId="1825566E" w:rsidR="006B725A" w:rsidRDefault="00EE3EB3">
      <w:pPr>
        <w:spacing w:after="160" w:line="259" w:lineRule="auto"/>
        <w:rPr>
          <w:rStyle w:val="Hyperlink"/>
          <w:rFonts w:cstheme="minorHAnsi"/>
          <w:szCs w:val="24"/>
          <w:shd w:val="clear" w:color="auto" w:fill="FFFFFF"/>
        </w:rPr>
      </w:pPr>
      <w:r>
        <w:rPr>
          <w:rStyle w:val="Hyperlink"/>
          <w:rFonts w:cstheme="minorHAnsi"/>
          <w:szCs w:val="24"/>
          <w:shd w:val="clear" w:color="auto" w:fill="FFFFFF"/>
        </w:rPr>
        <w:br w:type="page"/>
      </w:r>
    </w:p>
    <w:sdt>
      <w:sdtPr>
        <w:rPr>
          <w:rFonts w:asciiTheme="minorHAnsi" w:eastAsiaTheme="minorEastAsia" w:hAnsiTheme="minorHAnsi" w:cstheme="minorBidi"/>
          <w:b/>
          <w:bCs/>
          <w:color w:val="auto"/>
          <w:sz w:val="24"/>
          <w:szCs w:val="24"/>
        </w:rPr>
        <w:id w:val="2092003562"/>
        <w:docPartObj>
          <w:docPartGallery w:val="Table of Contents"/>
          <w:docPartUnique/>
        </w:docPartObj>
      </w:sdtPr>
      <w:sdtEndPr/>
      <w:sdtContent>
        <w:p w14:paraId="64645AA9" w14:textId="7FBE5873" w:rsidR="00FC7DAA" w:rsidRDefault="00EE3EB3">
          <w:pPr>
            <w:pStyle w:val="TOCHeading"/>
          </w:pPr>
          <w:r>
            <w:t>Contents</w:t>
          </w:r>
        </w:p>
        <w:p w14:paraId="4BCF8D68" w14:textId="11913CF0" w:rsidR="00271344" w:rsidRDefault="00EE3EB3">
          <w:pPr>
            <w:pStyle w:val="TOC1"/>
            <w:rPr>
              <w:rFonts w:eastAsiaTheme="minorEastAsia"/>
              <w:b w:val="0"/>
              <w:noProof/>
              <w:kern w:val="2"/>
              <w:szCs w:val="24"/>
              <w:lang w:eastAsia="en-AU"/>
              <w14:ligatures w14:val="standardContextual"/>
            </w:rPr>
          </w:pPr>
          <w:r>
            <w:fldChar w:fldCharType="begin"/>
          </w:r>
          <w:r w:rsidR="001E7CE5">
            <w:instrText>TOC \o "1-1" \z \u \h</w:instrText>
          </w:r>
          <w:r>
            <w:fldChar w:fldCharType="separate"/>
          </w:r>
          <w:hyperlink w:anchor="_Toc183177737" w:history="1">
            <w:r w:rsidR="00271344" w:rsidRPr="00C43F12">
              <w:rPr>
                <w:rStyle w:val="Hyperlink"/>
                <w:noProof/>
              </w:rPr>
              <w:t>What is the Building Women’s Careers (BWC) Program?</w:t>
            </w:r>
            <w:r w:rsidR="00271344">
              <w:rPr>
                <w:noProof/>
                <w:webHidden/>
              </w:rPr>
              <w:tab/>
            </w:r>
            <w:r w:rsidR="00271344">
              <w:rPr>
                <w:noProof/>
                <w:webHidden/>
              </w:rPr>
              <w:fldChar w:fldCharType="begin"/>
            </w:r>
            <w:r w:rsidR="00271344">
              <w:rPr>
                <w:noProof/>
                <w:webHidden/>
              </w:rPr>
              <w:instrText xml:space="preserve"> PAGEREF _Toc183177737 \h </w:instrText>
            </w:r>
            <w:r w:rsidR="00271344">
              <w:rPr>
                <w:noProof/>
                <w:webHidden/>
              </w:rPr>
            </w:r>
            <w:r w:rsidR="00271344">
              <w:rPr>
                <w:noProof/>
                <w:webHidden/>
              </w:rPr>
              <w:fldChar w:fldCharType="separate"/>
            </w:r>
            <w:r w:rsidR="001A6739">
              <w:rPr>
                <w:noProof/>
                <w:webHidden/>
              </w:rPr>
              <w:t>3</w:t>
            </w:r>
            <w:r w:rsidR="00271344">
              <w:rPr>
                <w:noProof/>
                <w:webHidden/>
              </w:rPr>
              <w:fldChar w:fldCharType="end"/>
            </w:r>
          </w:hyperlink>
        </w:p>
        <w:p w14:paraId="74709DE7" w14:textId="4B952011" w:rsidR="00271344" w:rsidRDefault="00271344">
          <w:pPr>
            <w:pStyle w:val="TOC1"/>
            <w:rPr>
              <w:rFonts w:eastAsiaTheme="minorEastAsia"/>
              <w:b w:val="0"/>
              <w:noProof/>
              <w:kern w:val="2"/>
              <w:szCs w:val="24"/>
              <w:lang w:eastAsia="en-AU"/>
              <w14:ligatures w14:val="standardContextual"/>
            </w:rPr>
          </w:pPr>
          <w:hyperlink w:anchor="_Toc183177738" w:history="1">
            <w:r w:rsidRPr="00C43F12">
              <w:rPr>
                <w:rStyle w:val="Hyperlink"/>
                <w:noProof/>
              </w:rPr>
              <w:t>How will the BWC Program be delivered?</w:t>
            </w:r>
            <w:r>
              <w:rPr>
                <w:noProof/>
                <w:webHidden/>
              </w:rPr>
              <w:tab/>
            </w:r>
            <w:r>
              <w:rPr>
                <w:noProof/>
                <w:webHidden/>
              </w:rPr>
              <w:fldChar w:fldCharType="begin"/>
            </w:r>
            <w:r>
              <w:rPr>
                <w:noProof/>
                <w:webHidden/>
              </w:rPr>
              <w:instrText xml:space="preserve"> PAGEREF _Toc183177738 \h </w:instrText>
            </w:r>
            <w:r>
              <w:rPr>
                <w:noProof/>
                <w:webHidden/>
              </w:rPr>
            </w:r>
            <w:r>
              <w:rPr>
                <w:noProof/>
                <w:webHidden/>
              </w:rPr>
              <w:fldChar w:fldCharType="separate"/>
            </w:r>
            <w:r w:rsidR="001A6739">
              <w:rPr>
                <w:noProof/>
                <w:webHidden/>
              </w:rPr>
              <w:t>4</w:t>
            </w:r>
            <w:r>
              <w:rPr>
                <w:noProof/>
                <w:webHidden/>
              </w:rPr>
              <w:fldChar w:fldCharType="end"/>
            </w:r>
          </w:hyperlink>
        </w:p>
        <w:p w14:paraId="1F669FEE" w14:textId="09D2F561" w:rsidR="00271344" w:rsidRDefault="00271344">
          <w:pPr>
            <w:pStyle w:val="TOC1"/>
            <w:rPr>
              <w:rFonts w:eastAsiaTheme="minorEastAsia"/>
              <w:b w:val="0"/>
              <w:noProof/>
              <w:kern w:val="2"/>
              <w:szCs w:val="24"/>
              <w:lang w:eastAsia="en-AU"/>
              <w14:ligatures w14:val="standardContextual"/>
            </w:rPr>
          </w:pPr>
          <w:hyperlink w:anchor="_Toc183177739" w:history="1">
            <w:r w:rsidRPr="00C43F12">
              <w:rPr>
                <w:rStyle w:val="Hyperlink"/>
                <w:noProof/>
              </w:rPr>
              <w:t>How do I apply for a BWC Program grant?</w:t>
            </w:r>
            <w:r>
              <w:rPr>
                <w:noProof/>
                <w:webHidden/>
              </w:rPr>
              <w:tab/>
            </w:r>
            <w:r>
              <w:rPr>
                <w:noProof/>
                <w:webHidden/>
              </w:rPr>
              <w:fldChar w:fldCharType="begin"/>
            </w:r>
            <w:r>
              <w:rPr>
                <w:noProof/>
                <w:webHidden/>
              </w:rPr>
              <w:instrText xml:space="preserve"> PAGEREF _Toc183177739 \h </w:instrText>
            </w:r>
            <w:r>
              <w:rPr>
                <w:noProof/>
                <w:webHidden/>
              </w:rPr>
            </w:r>
            <w:r>
              <w:rPr>
                <w:noProof/>
                <w:webHidden/>
              </w:rPr>
              <w:fldChar w:fldCharType="separate"/>
            </w:r>
            <w:r w:rsidR="001A6739">
              <w:rPr>
                <w:noProof/>
                <w:webHidden/>
              </w:rPr>
              <w:t>4</w:t>
            </w:r>
            <w:r>
              <w:rPr>
                <w:noProof/>
                <w:webHidden/>
              </w:rPr>
              <w:fldChar w:fldCharType="end"/>
            </w:r>
          </w:hyperlink>
        </w:p>
        <w:p w14:paraId="3F122E6D" w14:textId="3EBD8F8F" w:rsidR="00271344" w:rsidRDefault="00271344">
          <w:pPr>
            <w:pStyle w:val="TOC1"/>
            <w:rPr>
              <w:rFonts w:eastAsiaTheme="minorEastAsia"/>
              <w:b w:val="0"/>
              <w:noProof/>
              <w:kern w:val="2"/>
              <w:szCs w:val="24"/>
              <w:lang w:eastAsia="en-AU"/>
              <w14:ligatures w14:val="standardContextual"/>
            </w:rPr>
          </w:pPr>
          <w:hyperlink w:anchor="_Toc183177740" w:history="1">
            <w:r w:rsidRPr="00C43F12">
              <w:rPr>
                <w:rStyle w:val="Hyperlink"/>
                <w:noProof/>
              </w:rPr>
              <w:t>What types of projects are eligible for the BWC Program?</w:t>
            </w:r>
            <w:r>
              <w:rPr>
                <w:noProof/>
                <w:webHidden/>
              </w:rPr>
              <w:tab/>
            </w:r>
            <w:r>
              <w:rPr>
                <w:noProof/>
                <w:webHidden/>
              </w:rPr>
              <w:fldChar w:fldCharType="begin"/>
            </w:r>
            <w:r>
              <w:rPr>
                <w:noProof/>
                <w:webHidden/>
              </w:rPr>
              <w:instrText xml:space="preserve"> PAGEREF _Toc183177740 \h </w:instrText>
            </w:r>
            <w:r>
              <w:rPr>
                <w:noProof/>
                <w:webHidden/>
              </w:rPr>
            </w:r>
            <w:r>
              <w:rPr>
                <w:noProof/>
                <w:webHidden/>
              </w:rPr>
              <w:fldChar w:fldCharType="separate"/>
            </w:r>
            <w:r w:rsidR="001A6739">
              <w:rPr>
                <w:noProof/>
                <w:webHidden/>
              </w:rPr>
              <w:t>5</w:t>
            </w:r>
            <w:r>
              <w:rPr>
                <w:noProof/>
                <w:webHidden/>
              </w:rPr>
              <w:fldChar w:fldCharType="end"/>
            </w:r>
          </w:hyperlink>
        </w:p>
        <w:p w14:paraId="378BD195" w14:textId="7368EADD" w:rsidR="00271344" w:rsidRDefault="00271344">
          <w:pPr>
            <w:pStyle w:val="TOC1"/>
            <w:rPr>
              <w:rFonts w:eastAsiaTheme="minorEastAsia"/>
              <w:b w:val="0"/>
              <w:noProof/>
              <w:kern w:val="2"/>
              <w:szCs w:val="24"/>
              <w:lang w:eastAsia="en-AU"/>
              <w14:ligatures w14:val="standardContextual"/>
            </w:rPr>
          </w:pPr>
          <w:hyperlink w:anchor="_Toc183177741" w:history="1">
            <w:r w:rsidRPr="00C43F12">
              <w:rPr>
                <w:rStyle w:val="Hyperlink"/>
                <w:noProof/>
              </w:rPr>
              <w:t>Who is not eligible for this program?</w:t>
            </w:r>
            <w:r>
              <w:rPr>
                <w:noProof/>
                <w:webHidden/>
              </w:rPr>
              <w:tab/>
            </w:r>
            <w:r>
              <w:rPr>
                <w:noProof/>
                <w:webHidden/>
              </w:rPr>
              <w:fldChar w:fldCharType="begin"/>
            </w:r>
            <w:r>
              <w:rPr>
                <w:noProof/>
                <w:webHidden/>
              </w:rPr>
              <w:instrText xml:space="preserve"> PAGEREF _Toc183177741 \h </w:instrText>
            </w:r>
            <w:r>
              <w:rPr>
                <w:noProof/>
                <w:webHidden/>
              </w:rPr>
            </w:r>
            <w:r>
              <w:rPr>
                <w:noProof/>
                <w:webHidden/>
              </w:rPr>
              <w:fldChar w:fldCharType="separate"/>
            </w:r>
            <w:r w:rsidR="001A6739">
              <w:rPr>
                <w:noProof/>
                <w:webHidden/>
              </w:rPr>
              <w:t>7</w:t>
            </w:r>
            <w:r>
              <w:rPr>
                <w:noProof/>
                <w:webHidden/>
              </w:rPr>
              <w:fldChar w:fldCharType="end"/>
            </w:r>
          </w:hyperlink>
        </w:p>
        <w:p w14:paraId="09F40DA2" w14:textId="788ACEC7" w:rsidR="00271344" w:rsidRDefault="00271344">
          <w:pPr>
            <w:pStyle w:val="TOC1"/>
            <w:rPr>
              <w:rFonts w:eastAsiaTheme="minorEastAsia"/>
              <w:b w:val="0"/>
              <w:noProof/>
              <w:kern w:val="2"/>
              <w:szCs w:val="24"/>
              <w:lang w:eastAsia="en-AU"/>
              <w14:ligatures w14:val="standardContextual"/>
            </w:rPr>
          </w:pPr>
          <w:hyperlink w:anchor="_Toc183177742" w:history="1">
            <w:r w:rsidRPr="00C43F12">
              <w:rPr>
                <w:rStyle w:val="Hyperlink"/>
                <w:noProof/>
              </w:rPr>
              <w:t>What type of innovations or services could be funded through the BWC Program?</w:t>
            </w:r>
            <w:r>
              <w:rPr>
                <w:noProof/>
                <w:webHidden/>
              </w:rPr>
              <w:tab/>
            </w:r>
            <w:r>
              <w:rPr>
                <w:noProof/>
                <w:webHidden/>
              </w:rPr>
              <w:fldChar w:fldCharType="begin"/>
            </w:r>
            <w:r>
              <w:rPr>
                <w:noProof/>
                <w:webHidden/>
              </w:rPr>
              <w:instrText xml:space="preserve"> PAGEREF _Toc183177742 \h </w:instrText>
            </w:r>
            <w:r>
              <w:rPr>
                <w:noProof/>
                <w:webHidden/>
              </w:rPr>
            </w:r>
            <w:r>
              <w:rPr>
                <w:noProof/>
                <w:webHidden/>
              </w:rPr>
              <w:fldChar w:fldCharType="separate"/>
            </w:r>
            <w:r w:rsidR="001A6739">
              <w:rPr>
                <w:noProof/>
                <w:webHidden/>
              </w:rPr>
              <w:t>7</w:t>
            </w:r>
            <w:r>
              <w:rPr>
                <w:noProof/>
                <w:webHidden/>
              </w:rPr>
              <w:fldChar w:fldCharType="end"/>
            </w:r>
          </w:hyperlink>
        </w:p>
        <w:p w14:paraId="72BBC4C8" w14:textId="267E7B5D" w:rsidR="00271344" w:rsidRDefault="00271344">
          <w:pPr>
            <w:pStyle w:val="TOC1"/>
            <w:rPr>
              <w:rFonts w:eastAsiaTheme="minorEastAsia"/>
              <w:b w:val="0"/>
              <w:noProof/>
              <w:kern w:val="2"/>
              <w:szCs w:val="24"/>
              <w:lang w:eastAsia="en-AU"/>
              <w14:ligatures w14:val="standardContextual"/>
            </w:rPr>
          </w:pPr>
          <w:hyperlink w:anchor="_Toc183177743" w:history="1">
            <w:r w:rsidRPr="00C43F12">
              <w:rPr>
                <w:rStyle w:val="Hyperlink"/>
                <w:noProof/>
              </w:rPr>
              <w:t>What is Stream One?</w:t>
            </w:r>
            <w:r>
              <w:rPr>
                <w:noProof/>
                <w:webHidden/>
              </w:rPr>
              <w:tab/>
            </w:r>
            <w:r>
              <w:rPr>
                <w:noProof/>
                <w:webHidden/>
              </w:rPr>
              <w:fldChar w:fldCharType="begin"/>
            </w:r>
            <w:r>
              <w:rPr>
                <w:noProof/>
                <w:webHidden/>
              </w:rPr>
              <w:instrText xml:space="preserve"> PAGEREF _Toc183177743 \h </w:instrText>
            </w:r>
            <w:r>
              <w:rPr>
                <w:noProof/>
                <w:webHidden/>
              </w:rPr>
            </w:r>
            <w:r>
              <w:rPr>
                <w:noProof/>
                <w:webHidden/>
              </w:rPr>
              <w:fldChar w:fldCharType="separate"/>
            </w:r>
            <w:r w:rsidR="001A6739">
              <w:rPr>
                <w:noProof/>
                <w:webHidden/>
              </w:rPr>
              <w:t>9</w:t>
            </w:r>
            <w:r>
              <w:rPr>
                <w:noProof/>
                <w:webHidden/>
              </w:rPr>
              <w:fldChar w:fldCharType="end"/>
            </w:r>
          </w:hyperlink>
        </w:p>
        <w:p w14:paraId="2879310E" w14:textId="4C189A97" w:rsidR="00271344" w:rsidRDefault="00271344">
          <w:pPr>
            <w:pStyle w:val="TOC1"/>
            <w:rPr>
              <w:rFonts w:eastAsiaTheme="minorEastAsia"/>
              <w:b w:val="0"/>
              <w:noProof/>
              <w:kern w:val="2"/>
              <w:szCs w:val="24"/>
              <w:lang w:eastAsia="en-AU"/>
              <w14:ligatures w14:val="standardContextual"/>
            </w:rPr>
          </w:pPr>
          <w:hyperlink w:anchor="_Toc183177744" w:history="1">
            <w:r w:rsidRPr="00C43F12">
              <w:rPr>
                <w:rStyle w:val="Hyperlink"/>
                <w:noProof/>
              </w:rPr>
              <w:t>What is Stream Two?</w:t>
            </w:r>
            <w:r>
              <w:rPr>
                <w:noProof/>
                <w:webHidden/>
              </w:rPr>
              <w:tab/>
            </w:r>
            <w:r>
              <w:rPr>
                <w:noProof/>
                <w:webHidden/>
              </w:rPr>
              <w:fldChar w:fldCharType="begin"/>
            </w:r>
            <w:r>
              <w:rPr>
                <w:noProof/>
                <w:webHidden/>
              </w:rPr>
              <w:instrText xml:space="preserve"> PAGEREF _Toc183177744 \h </w:instrText>
            </w:r>
            <w:r>
              <w:rPr>
                <w:noProof/>
                <w:webHidden/>
              </w:rPr>
            </w:r>
            <w:r>
              <w:rPr>
                <w:noProof/>
                <w:webHidden/>
              </w:rPr>
              <w:fldChar w:fldCharType="separate"/>
            </w:r>
            <w:r w:rsidR="001A6739">
              <w:rPr>
                <w:noProof/>
                <w:webHidden/>
              </w:rPr>
              <w:t>11</w:t>
            </w:r>
            <w:r>
              <w:rPr>
                <w:noProof/>
                <w:webHidden/>
              </w:rPr>
              <w:fldChar w:fldCharType="end"/>
            </w:r>
          </w:hyperlink>
        </w:p>
        <w:p w14:paraId="4C5BBE6D" w14:textId="0946A48E" w:rsidR="00271344" w:rsidRDefault="00271344">
          <w:pPr>
            <w:pStyle w:val="TOC1"/>
            <w:rPr>
              <w:rFonts w:eastAsiaTheme="minorEastAsia"/>
              <w:b w:val="0"/>
              <w:noProof/>
              <w:kern w:val="2"/>
              <w:szCs w:val="24"/>
              <w:lang w:eastAsia="en-AU"/>
              <w14:ligatures w14:val="standardContextual"/>
            </w:rPr>
          </w:pPr>
          <w:hyperlink w:anchor="_Toc183177745" w:history="1">
            <w:r w:rsidRPr="00C43F12">
              <w:rPr>
                <w:rStyle w:val="Hyperlink"/>
                <w:noProof/>
              </w:rPr>
              <w:t>What does a partnership project look like?</w:t>
            </w:r>
            <w:r>
              <w:rPr>
                <w:noProof/>
                <w:webHidden/>
              </w:rPr>
              <w:tab/>
            </w:r>
            <w:r>
              <w:rPr>
                <w:noProof/>
                <w:webHidden/>
              </w:rPr>
              <w:fldChar w:fldCharType="begin"/>
            </w:r>
            <w:r>
              <w:rPr>
                <w:noProof/>
                <w:webHidden/>
              </w:rPr>
              <w:instrText xml:space="preserve"> PAGEREF _Toc183177745 \h </w:instrText>
            </w:r>
            <w:r>
              <w:rPr>
                <w:noProof/>
                <w:webHidden/>
              </w:rPr>
            </w:r>
            <w:r>
              <w:rPr>
                <w:noProof/>
                <w:webHidden/>
              </w:rPr>
              <w:fldChar w:fldCharType="separate"/>
            </w:r>
            <w:r w:rsidR="001A6739">
              <w:rPr>
                <w:noProof/>
                <w:webHidden/>
              </w:rPr>
              <w:t>12</w:t>
            </w:r>
            <w:r>
              <w:rPr>
                <w:noProof/>
                <w:webHidden/>
              </w:rPr>
              <w:fldChar w:fldCharType="end"/>
            </w:r>
          </w:hyperlink>
        </w:p>
        <w:p w14:paraId="76A53B5A" w14:textId="4FEEAB0F" w:rsidR="00271344" w:rsidRDefault="00271344">
          <w:pPr>
            <w:pStyle w:val="TOC1"/>
            <w:rPr>
              <w:rFonts w:eastAsiaTheme="minorEastAsia"/>
              <w:b w:val="0"/>
              <w:noProof/>
              <w:kern w:val="2"/>
              <w:szCs w:val="24"/>
              <w:lang w:eastAsia="en-AU"/>
              <w14:ligatures w14:val="standardContextual"/>
            </w:rPr>
          </w:pPr>
          <w:hyperlink w:anchor="_Toc183177746" w:history="1">
            <w:r w:rsidRPr="00C43F12">
              <w:rPr>
                <w:rStyle w:val="Hyperlink"/>
                <w:noProof/>
              </w:rPr>
              <w:t>How do we set up project partnerships?</w:t>
            </w:r>
            <w:r>
              <w:rPr>
                <w:noProof/>
                <w:webHidden/>
              </w:rPr>
              <w:tab/>
            </w:r>
            <w:r>
              <w:rPr>
                <w:noProof/>
                <w:webHidden/>
              </w:rPr>
              <w:fldChar w:fldCharType="begin"/>
            </w:r>
            <w:r>
              <w:rPr>
                <w:noProof/>
                <w:webHidden/>
              </w:rPr>
              <w:instrText xml:space="preserve"> PAGEREF _Toc183177746 \h </w:instrText>
            </w:r>
            <w:r>
              <w:rPr>
                <w:noProof/>
                <w:webHidden/>
              </w:rPr>
            </w:r>
            <w:r>
              <w:rPr>
                <w:noProof/>
                <w:webHidden/>
              </w:rPr>
              <w:fldChar w:fldCharType="separate"/>
            </w:r>
            <w:r w:rsidR="001A6739">
              <w:rPr>
                <w:noProof/>
                <w:webHidden/>
              </w:rPr>
              <w:t>14</w:t>
            </w:r>
            <w:r>
              <w:rPr>
                <w:noProof/>
                <w:webHidden/>
              </w:rPr>
              <w:fldChar w:fldCharType="end"/>
            </w:r>
          </w:hyperlink>
        </w:p>
        <w:p w14:paraId="3BE2F125" w14:textId="3846880E" w:rsidR="00271344" w:rsidRDefault="00271344">
          <w:pPr>
            <w:pStyle w:val="TOC1"/>
            <w:rPr>
              <w:rFonts w:eastAsiaTheme="minorEastAsia"/>
              <w:b w:val="0"/>
              <w:noProof/>
              <w:kern w:val="2"/>
              <w:szCs w:val="24"/>
              <w:lang w:eastAsia="en-AU"/>
              <w14:ligatures w14:val="standardContextual"/>
            </w:rPr>
          </w:pPr>
          <w:hyperlink w:anchor="_Toc183177747" w:history="1">
            <w:r w:rsidRPr="00C43F12">
              <w:rPr>
                <w:rStyle w:val="Hyperlink"/>
                <w:noProof/>
              </w:rPr>
              <w:t>When are grant applications assessed?</w:t>
            </w:r>
            <w:r>
              <w:rPr>
                <w:noProof/>
                <w:webHidden/>
              </w:rPr>
              <w:tab/>
            </w:r>
            <w:r>
              <w:rPr>
                <w:noProof/>
                <w:webHidden/>
              </w:rPr>
              <w:fldChar w:fldCharType="begin"/>
            </w:r>
            <w:r>
              <w:rPr>
                <w:noProof/>
                <w:webHidden/>
              </w:rPr>
              <w:instrText xml:space="preserve"> PAGEREF _Toc183177747 \h </w:instrText>
            </w:r>
            <w:r>
              <w:rPr>
                <w:noProof/>
                <w:webHidden/>
              </w:rPr>
            </w:r>
            <w:r>
              <w:rPr>
                <w:noProof/>
                <w:webHidden/>
              </w:rPr>
              <w:fldChar w:fldCharType="separate"/>
            </w:r>
            <w:r w:rsidR="001A6739">
              <w:rPr>
                <w:noProof/>
                <w:webHidden/>
              </w:rPr>
              <w:t>16</w:t>
            </w:r>
            <w:r>
              <w:rPr>
                <w:noProof/>
                <w:webHidden/>
              </w:rPr>
              <w:fldChar w:fldCharType="end"/>
            </w:r>
          </w:hyperlink>
        </w:p>
        <w:p w14:paraId="0C49DF41" w14:textId="6294F949" w:rsidR="00271344" w:rsidRDefault="00271344">
          <w:pPr>
            <w:pStyle w:val="TOC1"/>
            <w:rPr>
              <w:rFonts w:eastAsiaTheme="minorEastAsia"/>
              <w:b w:val="0"/>
              <w:noProof/>
              <w:kern w:val="2"/>
              <w:szCs w:val="24"/>
              <w:lang w:eastAsia="en-AU"/>
              <w14:ligatures w14:val="standardContextual"/>
            </w:rPr>
          </w:pPr>
          <w:hyperlink w:anchor="_Toc183177748" w:history="1">
            <w:r w:rsidRPr="00C43F12">
              <w:rPr>
                <w:rStyle w:val="Hyperlink"/>
                <w:noProof/>
              </w:rPr>
              <w:t>What happens if my grant application is successful?</w:t>
            </w:r>
            <w:r>
              <w:rPr>
                <w:noProof/>
                <w:webHidden/>
              </w:rPr>
              <w:tab/>
            </w:r>
            <w:r>
              <w:rPr>
                <w:noProof/>
                <w:webHidden/>
              </w:rPr>
              <w:fldChar w:fldCharType="begin"/>
            </w:r>
            <w:r>
              <w:rPr>
                <w:noProof/>
                <w:webHidden/>
              </w:rPr>
              <w:instrText xml:space="preserve"> PAGEREF _Toc183177748 \h </w:instrText>
            </w:r>
            <w:r>
              <w:rPr>
                <w:noProof/>
                <w:webHidden/>
              </w:rPr>
            </w:r>
            <w:r>
              <w:rPr>
                <w:noProof/>
                <w:webHidden/>
              </w:rPr>
              <w:fldChar w:fldCharType="separate"/>
            </w:r>
            <w:r w:rsidR="001A6739">
              <w:rPr>
                <w:noProof/>
                <w:webHidden/>
              </w:rPr>
              <w:t>16</w:t>
            </w:r>
            <w:r>
              <w:rPr>
                <w:noProof/>
                <w:webHidden/>
              </w:rPr>
              <w:fldChar w:fldCharType="end"/>
            </w:r>
          </w:hyperlink>
        </w:p>
        <w:p w14:paraId="090666AE" w14:textId="244840F1" w:rsidR="00271344" w:rsidRDefault="00271344">
          <w:pPr>
            <w:pStyle w:val="TOC1"/>
            <w:rPr>
              <w:rFonts w:eastAsiaTheme="minorEastAsia"/>
              <w:b w:val="0"/>
              <w:noProof/>
              <w:kern w:val="2"/>
              <w:szCs w:val="24"/>
              <w:lang w:eastAsia="en-AU"/>
              <w14:ligatures w14:val="standardContextual"/>
            </w:rPr>
          </w:pPr>
          <w:hyperlink w:anchor="_Toc183177749" w:history="1">
            <w:r w:rsidRPr="00C43F12">
              <w:rPr>
                <w:rStyle w:val="Hyperlink"/>
                <w:noProof/>
              </w:rPr>
              <w:t>How are grants awarded, and payments made?</w:t>
            </w:r>
            <w:r>
              <w:rPr>
                <w:noProof/>
                <w:webHidden/>
              </w:rPr>
              <w:tab/>
            </w:r>
            <w:r>
              <w:rPr>
                <w:noProof/>
                <w:webHidden/>
              </w:rPr>
              <w:fldChar w:fldCharType="begin"/>
            </w:r>
            <w:r>
              <w:rPr>
                <w:noProof/>
                <w:webHidden/>
              </w:rPr>
              <w:instrText xml:space="preserve"> PAGEREF _Toc183177749 \h </w:instrText>
            </w:r>
            <w:r>
              <w:rPr>
                <w:noProof/>
                <w:webHidden/>
              </w:rPr>
            </w:r>
            <w:r>
              <w:rPr>
                <w:noProof/>
                <w:webHidden/>
              </w:rPr>
              <w:fldChar w:fldCharType="separate"/>
            </w:r>
            <w:r w:rsidR="001A6739">
              <w:rPr>
                <w:noProof/>
                <w:webHidden/>
              </w:rPr>
              <w:t>17</w:t>
            </w:r>
            <w:r>
              <w:rPr>
                <w:noProof/>
                <w:webHidden/>
              </w:rPr>
              <w:fldChar w:fldCharType="end"/>
            </w:r>
          </w:hyperlink>
        </w:p>
        <w:p w14:paraId="559DDF2D" w14:textId="50CF73EF" w:rsidR="00271344" w:rsidRDefault="00271344">
          <w:pPr>
            <w:pStyle w:val="TOC1"/>
            <w:rPr>
              <w:rFonts w:eastAsiaTheme="minorEastAsia"/>
              <w:b w:val="0"/>
              <w:noProof/>
              <w:kern w:val="2"/>
              <w:szCs w:val="24"/>
              <w:lang w:eastAsia="en-AU"/>
              <w14:ligatures w14:val="standardContextual"/>
            </w:rPr>
          </w:pPr>
          <w:hyperlink w:anchor="_Toc183177750" w:history="1">
            <w:r w:rsidRPr="00C43F12">
              <w:rPr>
                <w:rStyle w:val="Hyperlink"/>
                <w:noProof/>
              </w:rPr>
              <w:t>Will BWC Program participants have opportunities to collaborate with other participants?</w:t>
            </w:r>
            <w:r>
              <w:rPr>
                <w:noProof/>
                <w:webHidden/>
              </w:rPr>
              <w:tab/>
            </w:r>
            <w:r>
              <w:rPr>
                <w:noProof/>
                <w:webHidden/>
              </w:rPr>
              <w:fldChar w:fldCharType="begin"/>
            </w:r>
            <w:r>
              <w:rPr>
                <w:noProof/>
                <w:webHidden/>
              </w:rPr>
              <w:instrText xml:space="preserve"> PAGEREF _Toc183177750 \h </w:instrText>
            </w:r>
            <w:r>
              <w:rPr>
                <w:noProof/>
                <w:webHidden/>
              </w:rPr>
            </w:r>
            <w:r>
              <w:rPr>
                <w:noProof/>
                <w:webHidden/>
              </w:rPr>
              <w:fldChar w:fldCharType="separate"/>
            </w:r>
            <w:r w:rsidR="001A6739">
              <w:rPr>
                <w:noProof/>
                <w:webHidden/>
              </w:rPr>
              <w:t>20</w:t>
            </w:r>
            <w:r>
              <w:rPr>
                <w:noProof/>
                <w:webHidden/>
              </w:rPr>
              <w:fldChar w:fldCharType="end"/>
            </w:r>
          </w:hyperlink>
        </w:p>
        <w:p w14:paraId="2487A381" w14:textId="2098843D" w:rsidR="00271344" w:rsidRDefault="00271344">
          <w:pPr>
            <w:pStyle w:val="TOC1"/>
            <w:rPr>
              <w:rFonts w:eastAsiaTheme="minorEastAsia"/>
              <w:b w:val="0"/>
              <w:noProof/>
              <w:kern w:val="2"/>
              <w:szCs w:val="24"/>
              <w:lang w:eastAsia="en-AU"/>
              <w14:ligatures w14:val="standardContextual"/>
            </w:rPr>
          </w:pPr>
          <w:hyperlink w:anchor="_Toc183177751" w:history="1">
            <w:r w:rsidRPr="00C43F12">
              <w:rPr>
                <w:rStyle w:val="Hyperlink"/>
                <w:noProof/>
              </w:rPr>
              <w:t>What are the impacts on business and employers?</w:t>
            </w:r>
            <w:r>
              <w:rPr>
                <w:noProof/>
                <w:webHidden/>
              </w:rPr>
              <w:tab/>
            </w:r>
            <w:r>
              <w:rPr>
                <w:noProof/>
                <w:webHidden/>
              </w:rPr>
              <w:fldChar w:fldCharType="begin"/>
            </w:r>
            <w:r>
              <w:rPr>
                <w:noProof/>
                <w:webHidden/>
              </w:rPr>
              <w:instrText xml:space="preserve"> PAGEREF _Toc183177751 \h </w:instrText>
            </w:r>
            <w:r>
              <w:rPr>
                <w:noProof/>
                <w:webHidden/>
              </w:rPr>
            </w:r>
            <w:r>
              <w:rPr>
                <w:noProof/>
                <w:webHidden/>
              </w:rPr>
              <w:fldChar w:fldCharType="separate"/>
            </w:r>
            <w:r w:rsidR="001A6739">
              <w:rPr>
                <w:noProof/>
                <w:webHidden/>
              </w:rPr>
              <w:t>20</w:t>
            </w:r>
            <w:r>
              <w:rPr>
                <w:noProof/>
                <w:webHidden/>
              </w:rPr>
              <w:fldChar w:fldCharType="end"/>
            </w:r>
          </w:hyperlink>
        </w:p>
        <w:p w14:paraId="48ACFA63" w14:textId="029863C2" w:rsidR="004F50A0" w:rsidRDefault="00EE3EB3" w:rsidP="00830416">
          <w:pPr>
            <w:pStyle w:val="TOC1"/>
            <w:rPr>
              <w:rStyle w:val="Hyperlink"/>
              <w:noProof/>
              <w:color w:val="auto"/>
              <w:kern w:val="2"/>
              <w:lang w:eastAsia="en-AU"/>
              <w14:ligatures w14:val="standardContextual"/>
            </w:rPr>
          </w:pPr>
          <w:r>
            <w:fldChar w:fldCharType="end"/>
          </w:r>
        </w:p>
      </w:sdtContent>
    </w:sdt>
    <w:p w14:paraId="78F6EA78" w14:textId="439F1C8C" w:rsidR="00FC7DAA" w:rsidRDefault="00FC7DAA"/>
    <w:p w14:paraId="22D8BBF7" w14:textId="0F4F8C69" w:rsidR="003272E3" w:rsidRDefault="003272E3" w:rsidP="00ED178C">
      <w:pPr>
        <w:spacing w:before="120" w:line="259" w:lineRule="auto"/>
        <w:rPr>
          <w:rFonts w:cstheme="minorHAnsi"/>
          <w:szCs w:val="24"/>
        </w:rPr>
      </w:pPr>
    </w:p>
    <w:p w14:paraId="260B5518" w14:textId="77777777" w:rsidR="003272E3" w:rsidRDefault="003272E3" w:rsidP="00ED178C">
      <w:pPr>
        <w:spacing w:before="120" w:line="259" w:lineRule="auto"/>
        <w:rPr>
          <w:rFonts w:cstheme="minorHAnsi"/>
          <w:szCs w:val="24"/>
        </w:rPr>
      </w:pPr>
    </w:p>
    <w:p w14:paraId="67FF1FC7" w14:textId="135103CC" w:rsidR="0070366C" w:rsidRPr="00393452" w:rsidRDefault="00EE3EB3" w:rsidP="00ED178C">
      <w:pPr>
        <w:spacing w:before="120" w:line="259" w:lineRule="auto"/>
        <w:rPr>
          <w:rFonts w:cstheme="minorHAnsi"/>
          <w:color w:val="343741"/>
          <w:szCs w:val="24"/>
          <w:shd w:val="clear" w:color="auto" w:fill="FFFFFF"/>
        </w:rPr>
      </w:pPr>
      <w:r w:rsidRPr="00393452">
        <w:rPr>
          <w:rFonts w:cstheme="minorHAnsi"/>
          <w:color w:val="343741"/>
          <w:szCs w:val="24"/>
          <w:shd w:val="clear" w:color="auto" w:fill="FFFFFF"/>
        </w:rPr>
        <w:br w:type="page"/>
      </w:r>
    </w:p>
    <w:p w14:paraId="052EB86F" w14:textId="18988173" w:rsidR="007E333A" w:rsidRPr="00062D98" w:rsidRDefault="00EE3EB3" w:rsidP="00062D98">
      <w:pPr>
        <w:pStyle w:val="Heading1"/>
      </w:pPr>
      <w:bookmarkStart w:id="0" w:name="_Toc178270286"/>
      <w:bookmarkStart w:id="1" w:name="_Toc178343602"/>
      <w:bookmarkStart w:id="2" w:name="_Toc183177737"/>
      <w:r w:rsidRPr="00062D98">
        <w:lastRenderedPageBreak/>
        <w:t xml:space="preserve">What is the Building Women’s Careers </w:t>
      </w:r>
      <w:r w:rsidR="008628C0" w:rsidRPr="00062D98">
        <w:t>(BWC)</w:t>
      </w:r>
      <w:r w:rsidRPr="00062D98">
        <w:t xml:space="preserve"> Program?</w:t>
      </w:r>
      <w:bookmarkEnd w:id="0"/>
      <w:bookmarkEnd w:id="1"/>
      <w:bookmarkEnd w:id="2"/>
    </w:p>
    <w:p w14:paraId="3753E2E6" w14:textId="41027193" w:rsidR="00241643" w:rsidRPr="006C68E7" w:rsidRDefault="00EE3EB3" w:rsidP="003E1890">
      <w:r w:rsidRPr="006C68E7">
        <w:t xml:space="preserve">The </w:t>
      </w:r>
      <w:r w:rsidR="00AD6D30" w:rsidRPr="006C68E7">
        <w:t xml:space="preserve">Building Women’s Careers Program </w:t>
      </w:r>
      <w:r w:rsidR="00915984" w:rsidRPr="006C68E7">
        <w:t>(</w:t>
      </w:r>
      <w:r w:rsidRPr="006C68E7">
        <w:t>BWC</w:t>
      </w:r>
      <w:r w:rsidR="00E44EAD" w:rsidRPr="006C68E7">
        <w:t>)</w:t>
      </w:r>
      <w:r w:rsidRPr="006C68E7">
        <w:t xml:space="preserve"> is a $</w:t>
      </w:r>
      <w:r w:rsidR="007C1D0F">
        <w:t>60</w:t>
      </w:r>
      <w:r w:rsidR="008D29C2">
        <w:t>.6</w:t>
      </w:r>
      <w:r w:rsidRPr="006C68E7">
        <w:t xml:space="preserve"> </w:t>
      </w:r>
      <w:r w:rsidR="009D1A59" w:rsidRPr="006C68E7">
        <w:t>million</w:t>
      </w:r>
      <w:r w:rsidRPr="006C68E7">
        <w:t xml:space="preserve"> program that aims to</w:t>
      </w:r>
      <w:r w:rsidR="00775C83" w:rsidRPr="006C68E7">
        <w:t xml:space="preserve"> establish collaborative partnership arrangements that will drive system</w:t>
      </w:r>
      <w:r w:rsidR="00A45788">
        <w:t>-</w:t>
      </w:r>
      <w:r w:rsidR="00775C83" w:rsidRPr="006C68E7">
        <w:t>wide cultural and structural change across male</w:t>
      </w:r>
      <w:r w:rsidR="5ABDDE43" w:rsidRPr="006C68E7">
        <w:t>-</w:t>
      </w:r>
      <w:r w:rsidR="00775C83" w:rsidRPr="006C68E7">
        <w:t xml:space="preserve">dominated work and training environments. </w:t>
      </w:r>
    </w:p>
    <w:p w14:paraId="5461E2C7" w14:textId="3BD5A037" w:rsidR="00A85D73" w:rsidRPr="006C68E7" w:rsidRDefault="00EE3EB3" w:rsidP="003E1890">
      <w:r w:rsidRPr="006C68E7">
        <w:t xml:space="preserve">Grant funding will be available for </w:t>
      </w:r>
      <w:r w:rsidR="0064014C">
        <w:t xml:space="preserve">eligible </w:t>
      </w:r>
      <w:r w:rsidRPr="006C68E7">
        <w:t>stakeholders across industry, community, union and training sectors to collaboratively implement change across key male</w:t>
      </w:r>
      <w:r w:rsidR="0020044A">
        <w:t>-</w:t>
      </w:r>
      <w:r w:rsidRPr="006C68E7">
        <w:t>dominated industries to improve skilled employment opportunities and outcomes for women.  </w:t>
      </w:r>
    </w:p>
    <w:p w14:paraId="2D7D2E40" w14:textId="6B2C3137" w:rsidR="008A320E" w:rsidRPr="0064014C" w:rsidRDefault="00EE3EB3" w:rsidP="000F486D">
      <w:pPr>
        <w:pStyle w:val="Heading2"/>
      </w:pPr>
      <w:r w:rsidRPr="0064014C">
        <w:t xml:space="preserve">What are the </w:t>
      </w:r>
      <w:r w:rsidR="00020B8A" w:rsidRPr="0064014C">
        <w:t xml:space="preserve">objectives of the </w:t>
      </w:r>
      <w:r w:rsidRPr="0064014C">
        <w:t>BWC Program?</w:t>
      </w:r>
    </w:p>
    <w:p w14:paraId="06F22E6E" w14:textId="3CC241FF" w:rsidR="00AD37F3" w:rsidRPr="006C68E7" w:rsidRDefault="00EE3EB3" w:rsidP="000E4479">
      <w:pPr>
        <w:pStyle w:val="ListBullet"/>
      </w:pPr>
      <w:r w:rsidRPr="006C68E7">
        <w:t>To increase women’s skilled and ongoing participation in the construction, clean energy, advanced</w:t>
      </w:r>
      <w:r w:rsidR="009F3396">
        <w:t xml:space="preserve"> manufacturing</w:t>
      </w:r>
      <w:r w:rsidRPr="006C68E7">
        <w:t xml:space="preserve"> and digital and technology industries and sectors by building partnerships that drive structural and cultural change</w:t>
      </w:r>
      <w:r w:rsidR="0064014C">
        <w:t>.</w:t>
      </w:r>
      <w:r w:rsidRPr="006C68E7">
        <w:t xml:space="preserve"> </w:t>
      </w:r>
    </w:p>
    <w:p w14:paraId="13EBEFEE" w14:textId="3F8C036E" w:rsidR="00AD37F3" w:rsidRPr="006C68E7" w:rsidRDefault="00EE3EB3" w:rsidP="000E4479">
      <w:pPr>
        <w:pStyle w:val="ListBullet"/>
      </w:pPr>
      <w:r w:rsidRPr="006C68E7">
        <w:t>To encourage and increase the availability of high-quality flexible training and employment conditions for women by addressing workplace safety and culture, gender-based discrimination and ensuring smooth transitions between training and employment.</w:t>
      </w:r>
    </w:p>
    <w:p w14:paraId="38FF2707" w14:textId="09383C31" w:rsidR="006D5766" w:rsidRPr="0064014C" w:rsidRDefault="00EE3EB3" w:rsidP="0064014C">
      <w:pPr>
        <w:pStyle w:val="Heading2"/>
      </w:pPr>
      <w:r w:rsidRPr="0064014C">
        <w:t>How will the BWC Program achieve these objectives?</w:t>
      </w:r>
    </w:p>
    <w:p w14:paraId="29E06A29" w14:textId="5FA64C5D" w:rsidR="006D5766" w:rsidRPr="006C68E7" w:rsidRDefault="00EE3EB3" w:rsidP="000E4479">
      <w:pPr>
        <w:pStyle w:val="ListBullet"/>
      </w:pPr>
      <w:r w:rsidRPr="006C68E7">
        <w:t>Building partnerships that drive structural and cultural change addressing workplace safety and culture, gender-based discrimination and ensuring smooth transitions between training and employment</w:t>
      </w:r>
      <w:r w:rsidR="00B16996">
        <w:t>.</w:t>
      </w:r>
    </w:p>
    <w:p w14:paraId="21557605" w14:textId="10A92643" w:rsidR="006D5766" w:rsidRPr="006C68E7" w:rsidRDefault="00EE3EB3" w:rsidP="000E4479">
      <w:pPr>
        <w:pStyle w:val="ListBullet"/>
      </w:pPr>
      <w:r w:rsidRPr="006C68E7">
        <w:t>Increasing women’s participation in and completion of VET courses that lead to well-paid, secure careers in the construction, clean energy, advanced</w:t>
      </w:r>
      <w:r w:rsidR="009F3396">
        <w:t xml:space="preserve"> manufacturing</w:t>
      </w:r>
      <w:r w:rsidRPr="006C68E7">
        <w:t>, and digital and technology industries and sectors.</w:t>
      </w:r>
    </w:p>
    <w:p w14:paraId="71C8A8B5" w14:textId="016B2062" w:rsidR="006D5766" w:rsidRPr="006128D5" w:rsidRDefault="00EE3EB3" w:rsidP="006128D5">
      <w:pPr>
        <w:pStyle w:val="Heading2"/>
      </w:pPr>
      <w:r w:rsidRPr="006128D5">
        <w:t>What are the intended outcomes of the BWC Program?</w:t>
      </w:r>
    </w:p>
    <w:p w14:paraId="66F9004D" w14:textId="7747F2A5" w:rsidR="00441425" w:rsidRPr="006C68E7" w:rsidRDefault="00EE3EB3" w:rsidP="000E4479">
      <w:pPr>
        <w:pStyle w:val="ListBullet"/>
      </w:pPr>
      <w:r w:rsidRPr="006C68E7">
        <w:t>Strong, diverse and enduring partnerships to develop and deliver innovative, scalable partnership projects to drive structural and cultural change in women’s participation in VET and the workplace.</w:t>
      </w:r>
    </w:p>
    <w:p w14:paraId="1BFFDB17" w14:textId="03195359" w:rsidR="00B31E27" w:rsidRPr="006C68E7" w:rsidRDefault="00EE3EB3" w:rsidP="5C735C42">
      <w:pPr>
        <w:pStyle w:val="ListBullet"/>
        <w:rPr>
          <w:b/>
          <w:bCs/>
        </w:rPr>
      </w:pPr>
      <w:r w:rsidRPr="006C68E7">
        <w:t>I</w:t>
      </w:r>
      <w:r w:rsidR="00441425" w:rsidRPr="006C68E7">
        <w:t>ncreased access for women to higher-paying and skilled VET-based careers in male</w:t>
      </w:r>
      <w:r w:rsidR="007816AD">
        <w:noBreakHyphen/>
      </w:r>
      <w:r w:rsidR="00441425" w:rsidRPr="006C68E7">
        <w:t>dominated occupations</w:t>
      </w:r>
      <w:r w:rsidR="00B16996">
        <w:t>.</w:t>
      </w:r>
    </w:p>
    <w:p w14:paraId="26D4C3B3" w14:textId="3021CE9B" w:rsidR="00B31E27" w:rsidRPr="006C68E7" w:rsidRDefault="00EE3EB3" w:rsidP="000E4479">
      <w:pPr>
        <w:pStyle w:val="ListBullet"/>
        <w:rPr>
          <w:b/>
        </w:rPr>
      </w:pPr>
      <w:r w:rsidRPr="006C68E7">
        <w:t>an evidence base of practical changes that can be implemented across the broader economy to reduce occupational gender segregation and increase women’s participation in VET and male-dominated industries, sectors and occupations.</w:t>
      </w:r>
    </w:p>
    <w:p w14:paraId="280F486C" w14:textId="47D55435" w:rsidR="00441425" w:rsidRPr="006128D5" w:rsidRDefault="00EE3EB3" w:rsidP="006128D5">
      <w:pPr>
        <w:pStyle w:val="Heading2"/>
        <w:rPr>
          <w:color w:val="auto"/>
        </w:rPr>
      </w:pPr>
      <w:r w:rsidRPr="006128D5">
        <w:t>How will these outcomes be measured?</w:t>
      </w:r>
    </w:p>
    <w:p w14:paraId="4E9A439A" w14:textId="66536D6E" w:rsidR="001769B5" w:rsidRPr="006C68E7" w:rsidRDefault="00EE3EB3" w:rsidP="000E4479">
      <w:pPr>
        <w:pStyle w:val="ListBullet"/>
      </w:pPr>
      <w:r w:rsidRPr="006C68E7">
        <w:t>The availability and use of policies and strategies to implement and embed gender equality in VET and the workplace.</w:t>
      </w:r>
    </w:p>
    <w:p w14:paraId="0F203893" w14:textId="42BDEAEF" w:rsidR="001769B5" w:rsidRPr="006C68E7" w:rsidRDefault="00EE3EB3" w:rsidP="000E4479">
      <w:pPr>
        <w:pStyle w:val="ListBullet"/>
      </w:pPr>
      <w:r w:rsidRPr="006C68E7">
        <w:t>Improved availability and use of employment conditions and arrangements that support people to balance work and caring responsibilities.</w:t>
      </w:r>
    </w:p>
    <w:p w14:paraId="622719C5" w14:textId="4149F572" w:rsidR="001769B5" w:rsidRPr="006C68E7" w:rsidRDefault="00EE3EB3" w:rsidP="000E4479">
      <w:pPr>
        <w:pStyle w:val="ListBullet"/>
      </w:pPr>
      <w:r w:rsidRPr="006C68E7">
        <w:t xml:space="preserve">Reduced and removed structural and cultural barriers, (for example poor access to ‘good flexibility’ or employee-oriented flexibility, an excess of ‘bad’ flexibility or </w:t>
      </w:r>
      <w:r w:rsidR="54D55384" w:rsidRPr="006C68E7">
        <w:t>employer-oriented</w:t>
      </w:r>
      <w:r w:rsidRPr="006C68E7">
        <w:t xml:space="preserve"> flexibility, gendered occupational and industry segregation, and disrespect and discrimination) that prevent women from accessing and participating in VET and the workplace.</w:t>
      </w:r>
    </w:p>
    <w:p w14:paraId="632BB6EB" w14:textId="11C48F24" w:rsidR="00C73282" w:rsidRPr="006C68E7" w:rsidRDefault="00EE3EB3" w:rsidP="000E4479">
      <w:pPr>
        <w:pStyle w:val="ListBullet"/>
      </w:pPr>
      <w:r w:rsidRPr="006C68E7">
        <w:t>A</w:t>
      </w:r>
      <w:r w:rsidR="001769B5" w:rsidRPr="006C68E7">
        <w:t>n increase in the recruitment, promotion and retention of women in male-dominated occupations</w:t>
      </w:r>
      <w:r w:rsidR="00C3417B" w:rsidRPr="006C68E7">
        <w:t>.</w:t>
      </w:r>
    </w:p>
    <w:p w14:paraId="1B8874A6" w14:textId="4649FFA0" w:rsidR="00EA2488" w:rsidRPr="00062D98" w:rsidRDefault="00EE3EB3" w:rsidP="00E11D96">
      <w:pPr>
        <w:pStyle w:val="Heading1"/>
        <w:spacing w:before="0"/>
      </w:pPr>
      <w:bookmarkStart w:id="3" w:name="_Toc183177738"/>
      <w:r w:rsidRPr="00062D98">
        <w:lastRenderedPageBreak/>
        <w:t>How will the BWC Program be delivered?</w:t>
      </w:r>
      <w:bookmarkEnd w:id="3"/>
    </w:p>
    <w:p w14:paraId="2D27DE44" w14:textId="075D069A" w:rsidR="00E23C0E" w:rsidRPr="006C68E7" w:rsidRDefault="00EE3EB3" w:rsidP="00E23C0E">
      <w:pPr>
        <w:rPr>
          <w:rFonts w:cstheme="minorHAnsi"/>
          <w:szCs w:val="24"/>
        </w:rPr>
      </w:pPr>
      <w:r w:rsidRPr="006C68E7">
        <w:rPr>
          <w:rFonts w:cstheme="minorHAnsi"/>
          <w:szCs w:val="24"/>
        </w:rPr>
        <w:t xml:space="preserve">BWC Program </w:t>
      </w:r>
      <w:r w:rsidR="00382654">
        <w:rPr>
          <w:rFonts w:cstheme="minorHAnsi"/>
          <w:szCs w:val="24"/>
        </w:rPr>
        <w:t xml:space="preserve">projects </w:t>
      </w:r>
      <w:r w:rsidRPr="006C68E7">
        <w:rPr>
          <w:rFonts w:cstheme="minorHAnsi"/>
          <w:szCs w:val="24"/>
        </w:rPr>
        <w:t xml:space="preserve">will be delivered </w:t>
      </w:r>
      <w:r w:rsidR="00382654">
        <w:rPr>
          <w:rFonts w:cstheme="minorHAnsi"/>
          <w:szCs w:val="24"/>
        </w:rPr>
        <w:t>through</w:t>
      </w:r>
      <w:r w:rsidR="00382654" w:rsidRPr="006C68E7">
        <w:rPr>
          <w:rFonts w:cstheme="minorHAnsi"/>
          <w:szCs w:val="24"/>
        </w:rPr>
        <w:t xml:space="preserve"> </w:t>
      </w:r>
      <w:r w:rsidRPr="006C68E7">
        <w:rPr>
          <w:rFonts w:cstheme="minorHAnsi"/>
          <w:szCs w:val="24"/>
        </w:rPr>
        <w:t>a partnership approach</w:t>
      </w:r>
      <w:r w:rsidR="00382654">
        <w:rPr>
          <w:rFonts w:cstheme="minorHAnsi"/>
          <w:szCs w:val="24"/>
        </w:rPr>
        <w:t>.</w:t>
      </w:r>
      <w:r w:rsidRPr="006C68E7">
        <w:rPr>
          <w:rFonts w:cstheme="minorHAnsi"/>
          <w:szCs w:val="24"/>
        </w:rPr>
        <w:t xml:space="preserve"> </w:t>
      </w:r>
      <w:r w:rsidR="00382654">
        <w:t>This means that organisations must form groups to apply and cannot apply on their own without other project partners. The BWC Program</w:t>
      </w:r>
      <w:r w:rsidR="00382654">
        <w:rPr>
          <w:rFonts w:cstheme="minorHAnsi"/>
          <w:szCs w:val="24"/>
        </w:rPr>
        <w:t xml:space="preserve"> will be</w:t>
      </w:r>
      <w:r w:rsidRPr="006C68E7">
        <w:rPr>
          <w:rFonts w:cstheme="minorHAnsi"/>
          <w:szCs w:val="24"/>
        </w:rPr>
        <w:t xml:space="preserve"> funded through </w:t>
      </w:r>
      <w:r w:rsidR="00B33B99" w:rsidRPr="006C68E7">
        <w:rPr>
          <w:rFonts w:cstheme="minorHAnsi"/>
          <w:szCs w:val="24"/>
        </w:rPr>
        <w:t>2</w:t>
      </w:r>
      <w:r w:rsidRPr="006C68E7">
        <w:rPr>
          <w:rFonts w:cstheme="minorHAnsi"/>
          <w:szCs w:val="24"/>
        </w:rPr>
        <w:t xml:space="preserve"> streams: an industry/sector led</w:t>
      </w:r>
      <w:r w:rsidR="00DC2BC4">
        <w:rPr>
          <w:rFonts w:cstheme="minorHAnsi"/>
          <w:szCs w:val="24"/>
        </w:rPr>
        <w:t>-</w:t>
      </w:r>
      <w:r w:rsidRPr="006C68E7">
        <w:rPr>
          <w:rFonts w:cstheme="minorHAnsi"/>
          <w:szCs w:val="24"/>
        </w:rPr>
        <w:t>stream and a community</w:t>
      </w:r>
      <w:r w:rsidR="009671DE">
        <w:rPr>
          <w:rFonts w:cstheme="minorHAnsi"/>
          <w:szCs w:val="24"/>
        </w:rPr>
        <w:t>-</w:t>
      </w:r>
      <w:r w:rsidRPr="006C68E7">
        <w:rPr>
          <w:rFonts w:cstheme="minorHAnsi"/>
          <w:szCs w:val="24"/>
        </w:rPr>
        <w:t xml:space="preserve">led stream. </w:t>
      </w:r>
      <w:r w:rsidR="00382654">
        <w:t>The requirements to form a project partnership group for each stream will be different and are set out in the Grant Opportunity Guidelines.</w:t>
      </w:r>
    </w:p>
    <w:p w14:paraId="0F91CCBC" w14:textId="77777777" w:rsidR="004D0C9E" w:rsidRPr="006C68E7" w:rsidRDefault="00EE3EB3" w:rsidP="004D0C9E">
      <w:pPr>
        <w:pStyle w:val="Heading2"/>
        <w:spacing w:before="0"/>
        <w:rPr>
          <w:color w:val="auto"/>
          <w:sz w:val="28"/>
          <w:szCs w:val="24"/>
        </w:rPr>
      </w:pPr>
      <w:r w:rsidRPr="006C68E7">
        <w:rPr>
          <w:color w:val="auto"/>
          <w:sz w:val="28"/>
          <w:szCs w:val="24"/>
        </w:rPr>
        <w:t>What is the duration of the BWC Program?</w:t>
      </w:r>
    </w:p>
    <w:p w14:paraId="6767F1A8" w14:textId="77777777" w:rsidR="004D0C9E" w:rsidRPr="006C68E7" w:rsidRDefault="00EE3EB3" w:rsidP="004D0C9E">
      <w:r w:rsidRPr="006C68E7">
        <w:t xml:space="preserve">The BWC Program will run over 4 years from 2024–25 to 2027–28. </w:t>
      </w:r>
    </w:p>
    <w:p w14:paraId="19AE9E10" w14:textId="77777777" w:rsidR="004D0C9E" w:rsidRPr="006C68E7" w:rsidRDefault="00EE3EB3" w:rsidP="004D0C9E">
      <w:pPr>
        <w:pStyle w:val="Heading2"/>
        <w:spacing w:before="0"/>
        <w:rPr>
          <w:color w:val="auto"/>
          <w:sz w:val="28"/>
          <w:szCs w:val="24"/>
        </w:rPr>
      </w:pPr>
      <w:r w:rsidRPr="006C68E7">
        <w:rPr>
          <w:color w:val="auto"/>
          <w:sz w:val="28"/>
          <w:szCs w:val="24"/>
        </w:rPr>
        <w:t>What is the maximum project period?</w:t>
      </w:r>
    </w:p>
    <w:p w14:paraId="5AF29218" w14:textId="77777777" w:rsidR="004D0C9E" w:rsidRPr="006C68E7" w:rsidRDefault="00EE3EB3" w:rsidP="004D0C9E">
      <w:pPr>
        <w:rPr>
          <w:b/>
        </w:rPr>
      </w:pPr>
      <w:r w:rsidRPr="006C68E7">
        <w:t>The maximum project period is 36 months.</w:t>
      </w:r>
      <w:r w:rsidRPr="006C68E7">
        <w:rPr>
          <w:b/>
        </w:rPr>
        <w:t xml:space="preserve"> </w:t>
      </w:r>
    </w:p>
    <w:p w14:paraId="26DB8B19" w14:textId="59DC623B" w:rsidR="004D0C9E" w:rsidRPr="006C68E7" w:rsidRDefault="00EE3EB3" w:rsidP="004D0C9E">
      <w:pPr>
        <w:pStyle w:val="Heading2"/>
        <w:spacing w:before="0"/>
        <w:rPr>
          <w:color w:val="auto"/>
          <w:sz w:val="28"/>
          <w:szCs w:val="24"/>
        </w:rPr>
      </w:pPr>
      <w:r w:rsidRPr="006C68E7">
        <w:rPr>
          <w:color w:val="auto"/>
          <w:sz w:val="28"/>
          <w:szCs w:val="24"/>
        </w:rPr>
        <w:t xml:space="preserve">When </w:t>
      </w:r>
      <w:r w:rsidR="00BE3AC3">
        <w:rPr>
          <w:color w:val="auto"/>
          <w:sz w:val="28"/>
          <w:szCs w:val="24"/>
        </w:rPr>
        <w:t>will our</w:t>
      </w:r>
      <w:r w:rsidRPr="006C68E7">
        <w:rPr>
          <w:color w:val="auto"/>
          <w:sz w:val="28"/>
          <w:szCs w:val="24"/>
        </w:rPr>
        <w:t xml:space="preserve"> project need to be completed by?</w:t>
      </w:r>
    </w:p>
    <w:p w14:paraId="4F73F288" w14:textId="77777777" w:rsidR="004D0C9E" w:rsidRPr="006C68E7" w:rsidRDefault="00EE3EB3" w:rsidP="004D0C9E">
      <w:pPr>
        <w:rPr>
          <w:rStyle w:val="normaltextrun"/>
          <w:rFonts w:eastAsiaTheme="minorEastAsia" w:cstheme="minorHAnsi"/>
          <w:szCs w:val="24"/>
        </w:rPr>
      </w:pPr>
      <w:r w:rsidRPr="006C68E7">
        <w:rPr>
          <w:rStyle w:val="normaltextrun"/>
          <w:rFonts w:eastAsiaTheme="minorEastAsia" w:cstheme="minorHAnsi"/>
          <w:szCs w:val="24"/>
        </w:rPr>
        <w:t>You must complete your project by 31 March 2028.</w:t>
      </w:r>
    </w:p>
    <w:p w14:paraId="2E2C2AF1" w14:textId="77777777" w:rsidR="004D0C9E" w:rsidRDefault="00EE3EB3" w:rsidP="004D0C9E">
      <w:pPr>
        <w:pStyle w:val="Heading2"/>
        <w:spacing w:before="0"/>
        <w:rPr>
          <w:color w:val="auto"/>
          <w:sz w:val="28"/>
          <w:szCs w:val="24"/>
        </w:rPr>
      </w:pPr>
      <w:r w:rsidRPr="006C68E7">
        <w:rPr>
          <w:color w:val="auto"/>
          <w:sz w:val="28"/>
          <w:szCs w:val="24"/>
        </w:rPr>
        <w:t>What are the eligible locations?</w:t>
      </w:r>
    </w:p>
    <w:p w14:paraId="0EF71F0D" w14:textId="7BF41D7F" w:rsidR="00F703EE" w:rsidRPr="006C68E7" w:rsidRDefault="00EE3EB3" w:rsidP="004D0C9E">
      <w:pPr>
        <w:pStyle w:val="Heading2"/>
        <w:spacing w:before="0"/>
        <w:rPr>
          <w:color w:val="auto"/>
          <w:sz w:val="28"/>
          <w:szCs w:val="24"/>
          <w:lang w:eastAsia="en-AU"/>
        </w:rPr>
      </w:pPr>
      <w:r w:rsidRPr="006C68E7">
        <w:rPr>
          <w:color w:val="auto"/>
          <w:sz w:val="28"/>
          <w:szCs w:val="24"/>
          <w:lang w:eastAsia="en-AU"/>
        </w:rPr>
        <w:t xml:space="preserve">Where can </w:t>
      </w:r>
      <w:r w:rsidR="00BE3AC3">
        <w:rPr>
          <w:color w:val="auto"/>
          <w:sz w:val="28"/>
          <w:szCs w:val="24"/>
          <w:lang w:eastAsia="en-AU"/>
        </w:rPr>
        <w:t>we</w:t>
      </w:r>
      <w:r w:rsidRPr="006C68E7">
        <w:rPr>
          <w:color w:val="auto"/>
          <w:sz w:val="28"/>
          <w:szCs w:val="24"/>
          <w:lang w:eastAsia="en-AU"/>
        </w:rPr>
        <w:t xml:space="preserve"> read more about the BWC Program?</w:t>
      </w:r>
    </w:p>
    <w:p w14:paraId="22CF4130" w14:textId="4B9E9175" w:rsidR="00856D9F" w:rsidRPr="006C68E7" w:rsidRDefault="00272CB2">
      <w:pPr>
        <w:spacing w:after="160" w:line="259" w:lineRule="auto"/>
        <w:rPr>
          <w:rFonts w:cstheme="minorHAnsi"/>
          <w:szCs w:val="24"/>
        </w:rPr>
      </w:pPr>
      <w:r>
        <w:rPr>
          <w:rFonts w:cstheme="minorHAnsi"/>
          <w:szCs w:val="24"/>
        </w:rPr>
        <w:t>V</w:t>
      </w:r>
      <w:r w:rsidR="00EE3EB3" w:rsidRPr="006C68E7">
        <w:rPr>
          <w:rFonts w:cstheme="minorHAnsi"/>
          <w:szCs w:val="24"/>
        </w:rPr>
        <w:t xml:space="preserve">isit the </w:t>
      </w:r>
      <w:bookmarkStart w:id="4" w:name="_Hlk180414539"/>
      <w:r>
        <w:fldChar w:fldCharType="begin"/>
      </w:r>
      <w:r>
        <w:instrText>HYPERLINK "https://www.dewr.gov.au/building-womens-careers-program" \l ":~:text=The%20Building%20Women%27s%20Careers%20Program,the%20Building%20Women%27s%20Careers%20Program."</w:instrText>
      </w:r>
      <w:r>
        <w:fldChar w:fldCharType="separate"/>
      </w:r>
      <w:r w:rsidR="00731366" w:rsidRPr="00731366">
        <w:rPr>
          <w:rStyle w:val="Hyperlink"/>
          <w:rFonts w:cstheme="minorHAnsi"/>
          <w:szCs w:val="24"/>
        </w:rPr>
        <w:t>DEWR.gov.au/</w:t>
      </w:r>
      <w:proofErr w:type="spellStart"/>
      <w:r w:rsidR="00731366" w:rsidRPr="00731366">
        <w:rPr>
          <w:rStyle w:val="Hyperlink"/>
          <w:rFonts w:cstheme="minorHAnsi"/>
          <w:szCs w:val="24"/>
        </w:rPr>
        <w:t>B</w:t>
      </w:r>
      <w:r w:rsidR="00EE3EB3" w:rsidRPr="00731366">
        <w:rPr>
          <w:rStyle w:val="Hyperlink"/>
          <w:rFonts w:cstheme="minorHAnsi"/>
          <w:szCs w:val="24"/>
        </w:rPr>
        <w:t>uilding</w:t>
      </w:r>
      <w:r w:rsidR="00731366" w:rsidRPr="00731366">
        <w:rPr>
          <w:rStyle w:val="Hyperlink"/>
          <w:rFonts w:cstheme="minorHAnsi"/>
          <w:szCs w:val="24"/>
        </w:rPr>
        <w:t>W</w:t>
      </w:r>
      <w:r w:rsidR="00EE3EB3" w:rsidRPr="00731366">
        <w:rPr>
          <w:rStyle w:val="Hyperlink"/>
          <w:rFonts w:cstheme="minorHAnsi"/>
          <w:szCs w:val="24"/>
        </w:rPr>
        <w:t>omens</w:t>
      </w:r>
      <w:r w:rsidR="00731366" w:rsidRPr="00731366">
        <w:rPr>
          <w:rStyle w:val="Hyperlink"/>
          <w:rFonts w:cstheme="minorHAnsi"/>
          <w:szCs w:val="24"/>
        </w:rPr>
        <w:t>C</w:t>
      </w:r>
      <w:r w:rsidR="00EE3EB3" w:rsidRPr="00731366">
        <w:rPr>
          <w:rStyle w:val="Hyperlink"/>
          <w:rFonts w:cstheme="minorHAnsi"/>
          <w:szCs w:val="24"/>
        </w:rPr>
        <w:t>areers</w:t>
      </w:r>
      <w:proofErr w:type="spellEnd"/>
      <w:r>
        <w:rPr>
          <w:rStyle w:val="Hyperlink"/>
          <w:rFonts w:cstheme="minorHAnsi"/>
          <w:szCs w:val="24"/>
        </w:rPr>
        <w:fldChar w:fldCharType="end"/>
      </w:r>
      <w:bookmarkEnd w:id="4"/>
      <w:r w:rsidR="00EE3EB3" w:rsidRPr="006C68E7">
        <w:rPr>
          <w:rFonts w:cstheme="minorHAnsi"/>
          <w:szCs w:val="24"/>
        </w:rPr>
        <w:t xml:space="preserve"> website for more information.</w:t>
      </w:r>
    </w:p>
    <w:p w14:paraId="2D19845B" w14:textId="5402164C" w:rsidR="00421910" w:rsidRPr="00062D98" w:rsidRDefault="00EE3EB3" w:rsidP="00062D98">
      <w:pPr>
        <w:pStyle w:val="Heading1"/>
      </w:pPr>
      <w:bookmarkStart w:id="5" w:name="_Toc178270287"/>
      <w:bookmarkStart w:id="6" w:name="_Toc178343603"/>
      <w:bookmarkStart w:id="7" w:name="_Toc183177739"/>
      <w:r w:rsidRPr="00062D98">
        <w:t xml:space="preserve">How do I apply for </w:t>
      </w:r>
      <w:r w:rsidR="0085652C" w:rsidRPr="00062D98">
        <w:t>a</w:t>
      </w:r>
      <w:r w:rsidRPr="00062D98">
        <w:t xml:space="preserve"> </w:t>
      </w:r>
      <w:r w:rsidR="00D701F4" w:rsidRPr="00062D98">
        <w:t>BWC Program grant</w:t>
      </w:r>
      <w:bookmarkEnd w:id="5"/>
      <w:r w:rsidR="0085652C" w:rsidRPr="00062D98">
        <w:t>?</w:t>
      </w:r>
      <w:bookmarkEnd w:id="6"/>
      <w:bookmarkEnd w:id="7"/>
    </w:p>
    <w:p w14:paraId="38DA3775" w14:textId="66422F4E" w:rsidR="00654B57" w:rsidRPr="00D2582C" w:rsidRDefault="00EE3EB3" w:rsidP="00D2582C">
      <w:r>
        <w:t xml:space="preserve">For </w:t>
      </w:r>
      <w:r w:rsidR="002412DA">
        <w:t>detailed information p</w:t>
      </w:r>
      <w:r w:rsidR="00D2582C">
        <w:t xml:space="preserve">lease refer to the </w:t>
      </w:r>
      <w:r w:rsidR="00841728">
        <w:rPr>
          <w:u w:val="single"/>
        </w:rPr>
        <w:t>G</w:t>
      </w:r>
      <w:r w:rsidR="00D2582C" w:rsidRPr="00FE20FE">
        <w:rPr>
          <w:u w:val="single"/>
        </w:rPr>
        <w:t>rant</w:t>
      </w:r>
      <w:r w:rsidR="00FE20FE" w:rsidRPr="00FE20FE">
        <w:rPr>
          <w:u w:val="single"/>
        </w:rPr>
        <w:t xml:space="preserve"> </w:t>
      </w:r>
      <w:r w:rsidR="00841728">
        <w:rPr>
          <w:u w:val="single"/>
        </w:rPr>
        <w:t>O</w:t>
      </w:r>
      <w:r w:rsidR="00FE20FE" w:rsidRPr="00FE20FE">
        <w:rPr>
          <w:u w:val="single"/>
        </w:rPr>
        <w:t xml:space="preserve">pportunity </w:t>
      </w:r>
      <w:r w:rsidR="00841728">
        <w:rPr>
          <w:u w:val="single"/>
        </w:rPr>
        <w:t>G</w:t>
      </w:r>
      <w:r w:rsidR="00FE20FE" w:rsidRPr="00FE20FE">
        <w:rPr>
          <w:u w:val="single"/>
        </w:rPr>
        <w:t>uidelines</w:t>
      </w:r>
      <w:r w:rsidR="00FE20FE">
        <w:t>.</w:t>
      </w:r>
      <w:r>
        <w:t xml:space="preserve"> </w:t>
      </w:r>
      <w:r w:rsidRPr="00654B57">
        <w:t xml:space="preserve">Please ensure you read and understand the </w:t>
      </w:r>
      <w:r>
        <w:t>g</w:t>
      </w:r>
      <w:r w:rsidRPr="00654B57">
        <w:t>uidelines thoroughly, including all eligibility and assessment criteria. You are responsible for ensuring your application is complete and accurate.</w:t>
      </w:r>
    </w:p>
    <w:p w14:paraId="1356BFA3" w14:textId="67E5C4D3" w:rsidR="003C51CE" w:rsidRPr="00EF5FF6" w:rsidRDefault="00EE3EB3" w:rsidP="00B85385">
      <w:pPr>
        <w:pStyle w:val="Heading2"/>
        <w:spacing w:before="120"/>
        <w:rPr>
          <w:color w:val="auto"/>
          <w:sz w:val="28"/>
          <w:szCs w:val="24"/>
        </w:rPr>
      </w:pPr>
      <w:r w:rsidRPr="00EF5FF6">
        <w:rPr>
          <w:color w:val="auto"/>
          <w:sz w:val="28"/>
          <w:szCs w:val="24"/>
        </w:rPr>
        <w:t>When will the</w:t>
      </w:r>
      <w:r w:rsidR="00C904AE" w:rsidRPr="00EF5FF6">
        <w:rPr>
          <w:color w:val="auto"/>
          <w:sz w:val="28"/>
          <w:szCs w:val="24"/>
        </w:rPr>
        <w:t xml:space="preserve"> BWC</w:t>
      </w:r>
      <w:r w:rsidRPr="00EF5FF6">
        <w:rPr>
          <w:color w:val="auto"/>
          <w:sz w:val="28"/>
          <w:szCs w:val="24"/>
        </w:rPr>
        <w:t xml:space="preserve"> </w:t>
      </w:r>
      <w:r w:rsidR="00C904AE" w:rsidRPr="00EF5FF6">
        <w:rPr>
          <w:color w:val="auto"/>
          <w:sz w:val="28"/>
          <w:szCs w:val="24"/>
        </w:rPr>
        <w:t>P</w:t>
      </w:r>
      <w:r w:rsidRPr="00EF5FF6">
        <w:rPr>
          <w:color w:val="auto"/>
          <w:sz w:val="28"/>
          <w:szCs w:val="24"/>
        </w:rPr>
        <w:t>rogram be open?</w:t>
      </w:r>
    </w:p>
    <w:p w14:paraId="24A14CC1" w14:textId="2536618C" w:rsidR="00A604C7" w:rsidRDefault="00EE3EB3" w:rsidP="003272E3">
      <w:r w:rsidRPr="00530A01">
        <w:t xml:space="preserve">You will be able to view the </w:t>
      </w:r>
      <w:r w:rsidR="00841728">
        <w:t>Grant Opportunity G</w:t>
      </w:r>
      <w:r w:rsidR="00841728" w:rsidRPr="00530A01">
        <w:t xml:space="preserve">uidelines </w:t>
      </w:r>
      <w:r w:rsidRPr="00530A01">
        <w:t xml:space="preserve">from </w:t>
      </w:r>
      <w:r w:rsidR="006A2FAF" w:rsidRPr="008A0EB9">
        <w:t>25</w:t>
      </w:r>
      <w:r w:rsidR="003C51CE" w:rsidRPr="00530A01">
        <w:t xml:space="preserve"> October 2024.</w:t>
      </w:r>
    </w:p>
    <w:p w14:paraId="18CD3332" w14:textId="5819A962" w:rsidR="00BD15FA" w:rsidRPr="00A81E6C" w:rsidRDefault="004B6531" w:rsidP="00A81E6C">
      <w:pPr>
        <w:keepNext/>
        <w:spacing w:after="0"/>
        <w:rPr>
          <w:rFonts w:ascii="Calibri" w:eastAsiaTheme="majorEastAsia" w:hAnsi="Calibri" w:cstheme="majorBidi"/>
          <w:b/>
          <w:sz w:val="28"/>
          <w:szCs w:val="24"/>
        </w:rPr>
      </w:pPr>
      <w:r w:rsidRPr="00A81E6C">
        <w:rPr>
          <w:rStyle w:val="normaltextrun"/>
          <w:rFonts w:eastAsiaTheme="minorEastAsia" w:cstheme="minorHAnsi"/>
          <w:b/>
          <w:bCs/>
          <w:color w:val="FF0000"/>
          <w:highlight w:val="yellow"/>
        </w:rPr>
        <w:t>UPDATED</w:t>
      </w:r>
      <w:r w:rsidR="00125026" w:rsidRPr="00A81E6C">
        <w:rPr>
          <w:rStyle w:val="normaltextrun"/>
          <w:rFonts w:eastAsiaTheme="minorEastAsia" w:cstheme="minorHAnsi"/>
          <w:b/>
          <w:bCs/>
          <w:color w:val="FF0000"/>
          <w:highlight w:val="yellow"/>
        </w:rPr>
        <w:t xml:space="preserve"> </w:t>
      </w:r>
      <w:r w:rsidR="00A81E6C" w:rsidRPr="00A81E6C">
        <w:rPr>
          <w:rStyle w:val="normaltextrun"/>
          <w:rFonts w:eastAsiaTheme="minorEastAsia" w:cstheme="minorHAnsi"/>
          <w:b/>
          <w:bCs/>
          <w:color w:val="FF0000"/>
          <w:highlight w:val="yellow"/>
        </w:rPr>
        <w:t>-</w:t>
      </w:r>
      <w:r w:rsidR="00A81E6C">
        <w:rPr>
          <w:rStyle w:val="normaltextrun"/>
          <w:rFonts w:eastAsiaTheme="minorEastAsia" w:cstheme="minorHAnsi"/>
          <w:b/>
          <w:bCs/>
          <w:color w:val="FF0000"/>
        </w:rPr>
        <w:t xml:space="preserve"> </w:t>
      </w:r>
      <w:r w:rsidR="00BD15FA" w:rsidRPr="00A81E6C">
        <w:rPr>
          <w:rFonts w:ascii="Calibri" w:eastAsiaTheme="majorEastAsia" w:hAnsi="Calibri" w:cstheme="majorBidi"/>
          <w:b/>
          <w:sz w:val="28"/>
          <w:szCs w:val="24"/>
        </w:rPr>
        <w:t>When will the applications for the BWC Program close?</w:t>
      </w:r>
    </w:p>
    <w:p w14:paraId="1331C41B" w14:textId="13450BCA" w:rsidR="00BD15FA" w:rsidRPr="00530A01" w:rsidRDefault="00BD15FA" w:rsidP="00BD15FA">
      <w:pPr>
        <w:rPr>
          <w:rStyle w:val="normaltextrun"/>
          <w:rFonts w:eastAsiaTheme="minorEastAsia" w:cstheme="minorHAnsi"/>
          <w:bCs/>
          <w:szCs w:val="24"/>
        </w:rPr>
      </w:pPr>
      <w:r w:rsidRPr="00530A01">
        <w:t>Applications</w:t>
      </w:r>
      <w:r w:rsidRPr="00530A01">
        <w:rPr>
          <w:rStyle w:val="normaltextrun"/>
          <w:rFonts w:eastAsiaTheme="minorEastAsia" w:cstheme="minorHAnsi"/>
          <w:bCs/>
          <w:szCs w:val="24"/>
        </w:rPr>
        <w:t xml:space="preserve"> </w:t>
      </w:r>
      <w:r w:rsidRPr="00530A01">
        <w:rPr>
          <w:rStyle w:val="normaltextrun"/>
          <w:rFonts w:eastAsiaTheme="minorEastAsia" w:cstheme="minorHAnsi"/>
          <w:szCs w:val="24"/>
        </w:rPr>
        <w:t>for the BWC</w:t>
      </w:r>
      <w:r w:rsidRPr="00530A01">
        <w:rPr>
          <w:rStyle w:val="normaltextrun"/>
          <w:rFonts w:eastAsiaTheme="minorEastAsia" w:cstheme="minorHAnsi"/>
          <w:bCs/>
          <w:szCs w:val="24"/>
        </w:rPr>
        <w:t xml:space="preserve"> P</w:t>
      </w:r>
      <w:r w:rsidRPr="00530A01">
        <w:rPr>
          <w:rStyle w:val="normaltextrun"/>
          <w:rFonts w:eastAsiaTheme="minorEastAsia" w:cstheme="minorHAnsi"/>
          <w:szCs w:val="24"/>
        </w:rPr>
        <w:t xml:space="preserve">rogram will close </w:t>
      </w:r>
      <w:r>
        <w:rPr>
          <w:rStyle w:val="normaltextrun"/>
          <w:rFonts w:eastAsiaTheme="minorEastAsia" w:cstheme="minorHAnsi"/>
          <w:szCs w:val="24"/>
        </w:rPr>
        <w:t xml:space="preserve">at </w:t>
      </w:r>
      <w:r w:rsidR="00CE3775">
        <w:t>5.00pm</w:t>
      </w:r>
      <w:r>
        <w:t xml:space="preserve"> AEDT</w:t>
      </w:r>
      <w:r w:rsidRPr="006A2FAF">
        <w:rPr>
          <w:rStyle w:val="normaltextrun"/>
          <w:rFonts w:eastAsiaTheme="minorEastAsia" w:cstheme="minorHAnsi"/>
          <w:bCs/>
          <w:szCs w:val="24"/>
        </w:rPr>
        <w:t xml:space="preserve"> </w:t>
      </w:r>
      <w:r w:rsidRPr="006A2FAF">
        <w:rPr>
          <w:rStyle w:val="normaltextrun"/>
          <w:rFonts w:eastAsiaTheme="minorEastAsia" w:cstheme="minorHAnsi"/>
          <w:szCs w:val="24"/>
        </w:rPr>
        <w:t xml:space="preserve">on </w:t>
      </w:r>
      <w:r w:rsidR="003D60F9">
        <w:rPr>
          <w:rStyle w:val="normaltextrun"/>
          <w:rFonts w:eastAsiaTheme="minorEastAsia" w:cstheme="minorHAnsi"/>
          <w:bCs/>
          <w:szCs w:val="24"/>
        </w:rPr>
        <w:t>9</w:t>
      </w:r>
      <w:r w:rsidRPr="006A2FAF">
        <w:rPr>
          <w:rStyle w:val="normaltextrun"/>
          <w:rFonts w:eastAsiaTheme="minorEastAsia" w:cstheme="minorHAnsi"/>
          <w:bCs/>
          <w:szCs w:val="24"/>
        </w:rPr>
        <w:t xml:space="preserve"> December</w:t>
      </w:r>
      <w:r w:rsidRPr="00530A01">
        <w:rPr>
          <w:rStyle w:val="normaltextrun"/>
          <w:rFonts w:eastAsiaTheme="minorEastAsia" w:cstheme="minorHAnsi"/>
          <w:bCs/>
          <w:szCs w:val="24"/>
        </w:rPr>
        <w:t xml:space="preserve"> 2024.</w:t>
      </w:r>
    </w:p>
    <w:p w14:paraId="74503642" w14:textId="67A04A69" w:rsidR="00C46337" w:rsidRPr="00530A01" w:rsidRDefault="00EE3EB3" w:rsidP="00CC1F7B">
      <w:pPr>
        <w:pStyle w:val="Heading2"/>
        <w:rPr>
          <w:color w:val="auto"/>
          <w:sz w:val="28"/>
          <w:szCs w:val="24"/>
        </w:rPr>
      </w:pPr>
      <w:r w:rsidRPr="00530A01">
        <w:rPr>
          <w:color w:val="auto"/>
          <w:sz w:val="28"/>
          <w:szCs w:val="24"/>
        </w:rPr>
        <w:t>When</w:t>
      </w:r>
      <w:r w:rsidR="007A3827" w:rsidRPr="00530A01">
        <w:rPr>
          <w:color w:val="auto"/>
          <w:sz w:val="28"/>
          <w:szCs w:val="24"/>
        </w:rPr>
        <w:t xml:space="preserve"> </w:t>
      </w:r>
      <w:r w:rsidR="00915BC8">
        <w:rPr>
          <w:color w:val="auto"/>
          <w:sz w:val="28"/>
          <w:szCs w:val="24"/>
        </w:rPr>
        <w:t xml:space="preserve">and how </w:t>
      </w:r>
      <w:r w:rsidR="007A3827" w:rsidRPr="00530A01">
        <w:rPr>
          <w:color w:val="auto"/>
          <w:sz w:val="28"/>
          <w:szCs w:val="24"/>
        </w:rPr>
        <w:t xml:space="preserve">can </w:t>
      </w:r>
      <w:r w:rsidR="00FA753F">
        <w:rPr>
          <w:color w:val="auto"/>
          <w:sz w:val="28"/>
          <w:szCs w:val="24"/>
        </w:rPr>
        <w:t>I</w:t>
      </w:r>
      <w:r w:rsidR="007A3827" w:rsidRPr="00530A01">
        <w:rPr>
          <w:color w:val="auto"/>
          <w:sz w:val="28"/>
          <w:szCs w:val="24"/>
        </w:rPr>
        <w:t xml:space="preserve"> submit my </w:t>
      </w:r>
      <w:r w:rsidR="00CD4FE7" w:rsidRPr="00530A01">
        <w:rPr>
          <w:color w:val="auto"/>
          <w:sz w:val="28"/>
          <w:szCs w:val="24"/>
        </w:rPr>
        <w:t xml:space="preserve">BWC Program </w:t>
      </w:r>
      <w:r w:rsidR="007A3827" w:rsidRPr="00530A01">
        <w:rPr>
          <w:color w:val="auto"/>
          <w:sz w:val="28"/>
          <w:szCs w:val="24"/>
        </w:rPr>
        <w:t>application?</w:t>
      </w:r>
    </w:p>
    <w:p w14:paraId="429B4ACB" w14:textId="3F901775" w:rsidR="007A3827" w:rsidRDefault="00EE3EB3" w:rsidP="0085652C">
      <w:r>
        <w:t>You</w:t>
      </w:r>
      <w:r w:rsidR="00050445" w:rsidRPr="00050445">
        <w:t xml:space="preserve"> can submit </w:t>
      </w:r>
      <w:r>
        <w:t>your</w:t>
      </w:r>
      <w:r w:rsidR="00050445" w:rsidRPr="00050445">
        <w:t xml:space="preserve"> digital application </w:t>
      </w:r>
      <w:r w:rsidR="00856708" w:rsidRPr="00530A01">
        <w:t xml:space="preserve">from </w:t>
      </w:r>
      <w:r w:rsidR="006A2FAF">
        <w:t>14</w:t>
      </w:r>
      <w:r w:rsidR="008E0B88" w:rsidRPr="00530A01">
        <w:t xml:space="preserve"> </w:t>
      </w:r>
      <w:r w:rsidR="006032F2" w:rsidRPr="00530A01">
        <w:t>November</w:t>
      </w:r>
      <w:r w:rsidR="0091525F" w:rsidRPr="00530A01">
        <w:t xml:space="preserve"> 2024.</w:t>
      </w:r>
      <w:r w:rsidR="00915BC8">
        <w:t xml:space="preserve"> All applications must be submitted via </w:t>
      </w:r>
      <w:r w:rsidR="00CB18F6" w:rsidRPr="00CB18F6">
        <w:rPr>
          <w:u w:val="single"/>
        </w:rPr>
        <w:t>business.gov.au</w:t>
      </w:r>
      <w:r w:rsidR="00915BC8">
        <w:t>.</w:t>
      </w:r>
    </w:p>
    <w:p w14:paraId="3F1C5C95" w14:textId="4DDA288E" w:rsidR="007D0E87" w:rsidRPr="00A81E6C" w:rsidRDefault="004B6531" w:rsidP="00A81E6C">
      <w:pPr>
        <w:keepNext/>
        <w:spacing w:after="0"/>
        <w:rPr>
          <w:rFonts w:ascii="Calibri" w:eastAsiaTheme="majorEastAsia" w:hAnsi="Calibri" w:cstheme="majorBidi"/>
          <w:b/>
          <w:sz w:val="28"/>
          <w:szCs w:val="24"/>
        </w:rPr>
      </w:pPr>
      <w:r w:rsidRPr="00A81E6C">
        <w:rPr>
          <w:rStyle w:val="normaltextrun"/>
          <w:rFonts w:eastAsiaTheme="minorEastAsia" w:cstheme="minorHAnsi"/>
          <w:b/>
          <w:bCs/>
          <w:color w:val="FF0000"/>
          <w:highlight w:val="yellow"/>
        </w:rPr>
        <w:t>UPDATED</w:t>
      </w:r>
      <w:r w:rsidR="00A81E6C" w:rsidRPr="00A81E6C">
        <w:rPr>
          <w:rStyle w:val="normaltextrun"/>
          <w:rFonts w:eastAsiaTheme="minorEastAsia" w:cstheme="minorHAnsi"/>
          <w:b/>
          <w:bCs/>
          <w:color w:val="FF0000"/>
          <w:highlight w:val="yellow"/>
        </w:rPr>
        <w:t xml:space="preserve"> -</w:t>
      </w:r>
      <w:r w:rsidR="00A81E6C">
        <w:rPr>
          <w:rStyle w:val="normaltextrun"/>
          <w:rFonts w:eastAsiaTheme="minorEastAsia" w:cstheme="minorHAnsi"/>
          <w:b/>
          <w:bCs/>
          <w:color w:val="FF0000"/>
        </w:rPr>
        <w:t xml:space="preserve"> </w:t>
      </w:r>
      <w:r w:rsidR="00417EEC" w:rsidRPr="00A81E6C">
        <w:rPr>
          <w:rFonts w:ascii="Calibri" w:eastAsiaTheme="majorEastAsia" w:hAnsi="Calibri" w:cstheme="majorBidi"/>
          <w:b/>
          <w:sz w:val="28"/>
          <w:szCs w:val="24"/>
        </w:rPr>
        <w:t>Can we start an application and save it part way through?</w:t>
      </w:r>
    </w:p>
    <w:p w14:paraId="2172A346" w14:textId="5AE20C8A" w:rsidR="000055D9" w:rsidRPr="000055D9" w:rsidRDefault="000055D9" w:rsidP="000055D9">
      <w:proofErr w:type="gramStart"/>
      <w:r>
        <w:t>Yes</w:t>
      </w:r>
      <w:proofErr w:type="gramEnd"/>
      <w:r>
        <w:t xml:space="preserve"> you can. The system open</w:t>
      </w:r>
      <w:r w:rsidR="238C3AEF">
        <w:t>ed</w:t>
      </w:r>
      <w:r>
        <w:t xml:space="preserve"> for application submission on 14 November 2024.</w:t>
      </w:r>
      <w:r w:rsidR="004809E2">
        <w:t xml:space="preserve"> Any</w:t>
      </w:r>
      <w:r w:rsidR="00813326">
        <w:t> </w:t>
      </w:r>
      <w:r w:rsidR="004809E2">
        <w:t xml:space="preserve">applications not finalised </w:t>
      </w:r>
      <w:r w:rsidR="00C52A32">
        <w:t>and submitted by the closing time</w:t>
      </w:r>
      <w:r w:rsidR="00A14E7C">
        <w:t xml:space="preserve"> of 5.00pm (AEDT) </w:t>
      </w:r>
      <w:r w:rsidR="003D60F9">
        <w:t>9</w:t>
      </w:r>
      <w:r w:rsidR="00A14E7C">
        <w:t xml:space="preserve"> December 2024</w:t>
      </w:r>
      <w:r w:rsidR="00C52A32">
        <w:t xml:space="preserve"> will be deleted and will not qualify as an application.</w:t>
      </w:r>
    </w:p>
    <w:p w14:paraId="66FDD67A" w14:textId="7ED368C1" w:rsidR="000055D9" w:rsidRDefault="000055D9" w:rsidP="000055D9">
      <w:r>
        <w:t xml:space="preserve">Applicants </w:t>
      </w:r>
      <w:r w:rsidR="23E4DD75">
        <w:t xml:space="preserve">can also </w:t>
      </w:r>
      <w:r>
        <w:t xml:space="preserve">download the sample application form from </w:t>
      </w:r>
      <w:r w:rsidRPr="644F9EC1">
        <w:rPr>
          <w:u w:val="single"/>
        </w:rPr>
        <w:t>business.gov.au</w:t>
      </w:r>
      <w:r>
        <w:t xml:space="preserve"> and begin drafting responses as soon as possible. </w:t>
      </w:r>
    </w:p>
    <w:p w14:paraId="76CE9A95" w14:textId="77777777" w:rsidR="002B529A" w:rsidRPr="00846285" w:rsidRDefault="002B529A" w:rsidP="002B529A">
      <w:pPr>
        <w:pStyle w:val="Heading2"/>
        <w:rPr>
          <w:color w:val="auto"/>
          <w:sz w:val="28"/>
          <w:szCs w:val="24"/>
        </w:rPr>
      </w:pPr>
      <w:r w:rsidRPr="00846285">
        <w:rPr>
          <w:color w:val="auto"/>
          <w:sz w:val="28"/>
          <w:szCs w:val="24"/>
        </w:rPr>
        <w:t>Who is eligible to apply for a BWC Program grant?</w:t>
      </w:r>
    </w:p>
    <w:p w14:paraId="6F0D3086" w14:textId="77777777" w:rsidR="002B529A" w:rsidRDefault="002B529A" w:rsidP="002B529A">
      <w:pPr>
        <w:rPr>
          <w:rFonts w:cstheme="minorHAnsi"/>
        </w:rPr>
      </w:pPr>
      <w:r w:rsidRPr="00530A01">
        <w:rPr>
          <w:rFonts w:cstheme="minorHAnsi"/>
        </w:rPr>
        <w:t xml:space="preserve">The BWC Program is only open to </w:t>
      </w:r>
      <w:r>
        <w:rPr>
          <w:rFonts w:cstheme="minorHAnsi"/>
        </w:rPr>
        <w:t xml:space="preserve">eligible </w:t>
      </w:r>
      <w:r w:rsidRPr="00530A01">
        <w:rPr>
          <w:rFonts w:cstheme="minorHAnsi"/>
        </w:rPr>
        <w:t xml:space="preserve">applicants jointly delivering project partnerships. </w:t>
      </w:r>
      <w:r>
        <w:rPr>
          <w:rFonts w:cstheme="minorHAnsi"/>
        </w:rPr>
        <w:t>O</w:t>
      </w:r>
      <w:r w:rsidRPr="00530A01">
        <w:rPr>
          <w:rFonts w:cstheme="minorHAnsi"/>
        </w:rPr>
        <w:t xml:space="preserve">rganisations cannot apply on their own without project partners. </w:t>
      </w:r>
    </w:p>
    <w:p w14:paraId="7B42E4CF" w14:textId="77777777" w:rsidR="005162E7" w:rsidRPr="005162E7" w:rsidRDefault="005162E7" w:rsidP="00EE56CD">
      <w:pPr>
        <w:pStyle w:val="Heading2"/>
        <w:spacing w:before="0"/>
        <w:rPr>
          <w:color w:val="auto"/>
          <w:sz w:val="28"/>
          <w:szCs w:val="24"/>
        </w:rPr>
      </w:pPr>
      <w:r w:rsidRPr="005162E7">
        <w:rPr>
          <w:color w:val="auto"/>
          <w:sz w:val="28"/>
          <w:szCs w:val="24"/>
        </w:rPr>
        <w:lastRenderedPageBreak/>
        <w:t>Is there a specific number of applications that will be accepted?</w:t>
      </w:r>
    </w:p>
    <w:p w14:paraId="4D8153E4" w14:textId="360CECE4" w:rsidR="005162E7" w:rsidRPr="005162E7" w:rsidRDefault="005162E7" w:rsidP="00EE56CD">
      <w:pPr>
        <w:pStyle w:val="Heading2"/>
        <w:spacing w:before="0"/>
        <w:rPr>
          <w:color w:val="auto"/>
          <w:sz w:val="28"/>
          <w:szCs w:val="24"/>
        </w:rPr>
      </w:pPr>
      <w:r w:rsidRPr="005162E7">
        <w:rPr>
          <w:color w:val="auto"/>
          <w:sz w:val="28"/>
          <w:szCs w:val="24"/>
        </w:rPr>
        <w:t>How many grants in each stream do you expect to award</w:t>
      </w:r>
      <w:r>
        <w:rPr>
          <w:color w:val="auto"/>
          <w:sz w:val="28"/>
          <w:szCs w:val="24"/>
        </w:rPr>
        <w:t>?</w:t>
      </w:r>
    </w:p>
    <w:p w14:paraId="69433780" w14:textId="1171D056" w:rsidR="001B05E6" w:rsidRPr="00C13C32" w:rsidRDefault="00C13C32" w:rsidP="00EE56CD">
      <w:pPr>
        <w:keepNext/>
        <w:keepLines/>
      </w:pPr>
      <w:r w:rsidRPr="00C13C32">
        <w:t xml:space="preserve">There is no limit on the specific number of grants expected to be awarded (in total or for each stream). The decision maker will decide the number of grants to approve taking into account the application assessment, the recommendations and advice of the selection panel including </w:t>
      </w:r>
      <w:proofErr w:type="gramStart"/>
      <w:r w:rsidRPr="00C13C32">
        <w:t>geographic</w:t>
      </w:r>
      <w:proofErr w:type="gramEnd"/>
      <w:r w:rsidRPr="00C13C32">
        <w:t xml:space="preserve"> and industry/sector spread of projects, and the availability of grant funds (in total and for each stream).</w:t>
      </w:r>
    </w:p>
    <w:p w14:paraId="255FBA0C" w14:textId="4AB620B4" w:rsidR="00F668AE" w:rsidRPr="004529BE" w:rsidRDefault="00EE3EB3" w:rsidP="007C10CE">
      <w:pPr>
        <w:pStyle w:val="Heading2"/>
        <w:spacing w:before="120"/>
        <w:rPr>
          <w:color w:val="auto"/>
          <w:sz w:val="28"/>
          <w:szCs w:val="24"/>
        </w:rPr>
      </w:pPr>
      <w:r w:rsidRPr="004529BE">
        <w:rPr>
          <w:color w:val="auto"/>
          <w:sz w:val="28"/>
          <w:szCs w:val="24"/>
        </w:rPr>
        <w:t>Who do I contact if I have a question</w:t>
      </w:r>
      <w:r w:rsidR="005475FD" w:rsidRPr="004529BE">
        <w:rPr>
          <w:color w:val="auto"/>
          <w:sz w:val="28"/>
          <w:szCs w:val="24"/>
        </w:rPr>
        <w:t xml:space="preserve"> about submitting my application</w:t>
      </w:r>
      <w:r w:rsidRPr="004529BE">
        <w:rPr>
          <w:color w:val="auto"/>
          <w:sz w:val="28"/>
          <w:szCs w:val="24"/>
        </w:rPr>
        <w:t>?</w:t>
      </w:r>
    </w:p>
    <w:p w14:paraId="35F5B417" w14:textId="2866C54D" w:rsidR="00733387" w:rsidRDefault="00EE3EB3" w:rsidP="00A6035F">
      <w:pPr>
        <w:rPr>
          <w:rFonts w:cstheme="minorHAnsi"/>
        </w:rPr>
      </w:pPr>
      <w:r>
        <w:rPr>
          <w:rFonts w:cstheme="minorHAnsi"/>
        </w:rPr>
        <w:t xml:space="preserve">If you have any questions during the application period, contact </w:t>
      </w:r>
      <w:r w:rsidR="005475FD">
        <w:rPr>
          <w:rFonts w:cstheme="minorHAnsi"/>
        </w:rPr>
        <w:t xml:space="preserve">Business Grants Hub at </w:t>
      </w:r>
      <w:r w:rsidR="005475FD" w:rsidRPr="00D2582C">
        <w:rPr>
          <w:rFonts w:cstheme="minorHAnsi"/>
          <w:u w:val="single"/>
        </w:rPr>
        <w:t>business.gov.au</w:t>
      </w:r>
      <w:r w:rsidR="005475FD">
        <w:rPr>
          <w:rFonts w:cstheme="minorHAnsi"/>
        </w:rPr>
        <w:t xml:space="preserve"> or on 13 28 46.</w:t>
      </w:r>
    </w:p>
    <w:p w14:paraId="0787EE68" w14:textId="0B5E8203" w:rsidR="007C587E" w:rsidRPr="00062D98" w:rsidRDefault="00EE3EB3" w:rsidP="00062D98">
      <w:pPr>
        <w:pStyle w:val="Heading1"/>
      </w:pPr>
      <w:bookmarkStart w:id="8" w:name="_Toc183177740"/>
      <w:r w:rsidRPr="00062D98">
        <w:t xml:space="preserve">What types of projects are eligible for the </w:t>
      </w:r>
      <w:r w:rsidR="00C42AEB" w:rsidRPr="00062D98">
        <w:t>BWC</w:t>
      </w:r>
      <w:r w:rsidRPr="00062D98">
        <w:t xml:space="preserve"> Program?</w:t>
      </w:r>
      <w:bookmarkEnd w:id="8"/>
    </w:p>
    <w:p w14:paraId="356368A7" w14:textId="5F6908E5" w:rsidR="008741F5" w:rsidRPr="004529BE" w:rsidRDefault="00EE3EB3" w:rsidP="007C10CE">
      <w:pPr>
        <w:pStyle w:val="Heading2"/>
        <w:spacing w:before="120"/>
        <w:rPr>
          <w:color w:val="auto"/>
          <w:sz w:val="28"/>
          <w:szCs w:val="24"/>
        </w:rPr>
      </w:pPr>
      <w:r w:rsidRPr="004529BE">
        <w:rPr>
          <w:color w:val="auto"/>
          <w:sz w:val="28"/>
          <w:szCs w:val="24"/>
        </w:rPr>
        <w:t xml:space="preserve">What should </w:t>
      </w:r>
      <w:r w:rsidR="00E6629E" w:rsidRPr="004529BE">
        <w:rPr>
          <w:color w:val="auto"/>
          <w:sz w:val="28"/>
          <w:szCs w:val="24"/>
        </w:rPr>
        <w:t>our</w:t>
      </w:r>
      <w:r w:rsidRPr="004529BE">
        <w:rPr>
          <w:color w:val="auto"/>
          <w:sz w:val="28"/>
          <w:szCs w:val="24"/>
        </w:rPr>
        <w:t xml:space="preserve"> project aim at?</w:t>
      </w:r>
    </w:p>
    <w:p w14:paraId="62F375C4" w14:textId="49A0B598" w:rsidR="00557B5B" w:rsidRPr="006C68E7" w:rsidRDefault="00EE3EB3" w:rsidP="00422DC0">
      <w:pPr>
        <w:keepNext/>
        <w:keepLines/>
        <w:spacing w:after="0"/>
        <w:rPr>
          <w:rFonts w:cstheme="minorHAnsi"/>
        </w:rPr>
      </w:pPr>
      <w:r w:rsidRPr="006C68E7">
        <w:rPr>
          <w:rFonts w:cstheme="minorHAnsi"/>
        </w:rPr>
        <w:t>To be eligible your project must be aimed at:</w:t>
      </w:r>
    </w:p>
    <w:p w14:paraId="30F9CA9A" w14:textId="56DB5834" w:rsidR="00557B5B" w:rsidRPr="006C68E7" w:rsidRDefault="00EE3EB3" w:rsidP="00B20C84">
      <w:pPr>
        <w:pStyle w:val="ListBullet"/>
        <w:numPr>
          <w:ilvl w:val="0"/>
          <w:numId w:val="9"/>
        </w:numPr>
      </w:pPr>
      <w:r w:rsidRPr="006C68E7">
        <w:t>addressing the BWC Program objectives and outcomes</w:t>
      </w:r>
    </w:p>
    <w:p w14:paraId="79DE4D15" w14:textId="77777777" w:rsidR="00557B5B" w:rsidRPr="006C68E7" w:rsidRDefault="00EE3EB3" w:rsidP="00B20C84">
      <w:pPr>
        <w:pStyle w:val="ListBullet"/>
        <w:keepNext/>
        <w:numPr>
          <w:ilvl w:val="0"/>
          <w:numId w:val="9"/>
        </w:numPr>
      </w:pPr>
      <w:r w:rsidRPr="006C68E7">
        <w:t>driving structural and/or cultural change in one or more of the following industries/sectors:</w:t>
      </w:r>
    </w:p>
    <w:p w14:paraId="60402858" w14:textId="77777777" w:rsidR="00557B5B" w:rsidRPr="006C68E7" w:rsidRDefault="00EE3EB3" w:rsidP="00A6791D">
      <w:pPr>
        <w:pStyle w:val="2ndlevelbullet"/>
      </w:pPr>
      <w:r w:rsidRPr="006C68E7">
        <w:t xml:space="preserve">construction </w:t>
      </w:r>
    </w:p>
    <w:p w14:paraId="1858B2C7" w14:textId="77777777" w:rsidR="00557B5B" w:rsidRPr="006C68E7" w:rsidRDefault="00EE3EB3" w:rsidP="00A6791D">
      <w:pPr>
        <w:pStyle w:val="2ndlevelbullet"/>
      </w:pPr>
      <w:r w:rsidRPr="006C68E7">
        <w:t xml:space="preserve">clean energy </w:t>
      </w:r>
    </w:p>
    <w:p w14:paraId="1DCF4AF8" w14:textId="6459A310" w:rsidR="00557B5B" w:rsidRPr="006C68E7" w:rsidRDefault="00EE3EB3" w:rsidP="00A6791D">
      <w:pPr>
        <w:pStyle w:val="2ndlevelbullet"/>
      </w:pPr>
      <w:r w:rsidRPr="006C68E7">
        <w:t>advanced</w:t>
      </w:r>
      <w:r w:rsidR="009F3396">
        <w:t xml:space="preserve"> manufacturing</w:t>
      </w:r>
    </w:p>
    <w:p w14:paraId="347BDB4B" w14:textId="75DD9185" w:rsidR="00557B5B" w:rsidRDefault="00EE3EB3" w:rsidP="00A6791D">
      <w:pPr>
        <w:pStyle w:val="2ndlevelbullet"/>
      </w:pPr>
      <w:r w:rsidRPr="006C68E7">
        <w:t>digital and technology.</w:t>
      </w:r>
    </w:p>
    <w:p w14:paraId="06CDFCC7" w14:textId="6CFBBAB1" w:rsidR="00CA13F2" w:rsidRDefault="00EE3EB3" w:rsidP="007C10CE">
      <w:pPr>
        <w:spacing w:before="80" w:after="0"/>
        <w:rPr>
          <w:rStyle w:val="Heading2Char"/>
          <w:color w:val="auto"/>
          <w:sz w:val="28"/>
          <w:szCs w:val="24"/>
        </w:rPr>
      </w:pPr>
      <w:r w:rsidRPr="006C68E7">
        <w:rPr>
          <w:rStyle w:val="Heading2Char"/>
          <w:color w:val="auto"/>
          <w:sz w:val="28"/>
          <w:szCs w:val="24"/>
        </w:rPr>
        <w:t xml:space="preserve">Can I receive funding if I </w:t>
      </w:r>
      <w:r>
        <w:rPr>
          <w:rStyle w:val="Heading2Char"/>
          <w:color w:val="auto"/>
          <w:sz w:val="28"/>
          <w:szCs w:val="24"/>
        </w:rPr>
        <w:t xml:space="preserve">already </w:t>
      </w:r>
      <w:r w:rsidRPr="006C68E7">
        <w:rPr>
          <w:rStyle w:val="Heading2Char"/>
          <w:color w:val="auto"/>
          <w:sz w:val="28"/>
          <w:szCs w:val="24"/>
        </w:rPr>
        <w:t xml:space="preserve">receive funding for </w:t>
      </w:r>
      <w:r>
        <w:rPr>
          <w:rStyle w:val="Heading2Char"/>
          <w:color w:val="auto"/>
          <w:sz w:val="28"/>
          <w:szCs w:val="24"/>
        </w:rPr>
        <w:t>my pro</w:t>
      </w:r>
      <w:r w:rsidR="009B6009">
        <w:rPr>
          <w:rStyle w:val="Heading2Char"/>
          <w:color w:val="auto"/>
          <w:sz w:val="28"/>
          <w:szCs w:val="24"/>
        </w:rPr>
        <w:t>ject</w:t>
      </w:r>
      <w:r w:rsidRPr="006C68E7">
        <w:rPr>
          <w:rStyle w:val="Heading2Char"/>
          <w:color w:val="auto"/>
          <w:sz w:val="28"/>
          <w:szCs w:val="24"/>
        </w:rPr>
        <w:t xml:space="preserve"> from another Commonwealth, state or territory government entity?</w:t>
      </w:r>
    </w:p>
    <w:p w14:paraId="276717C4" w14:textId="68F4A91A" w:rsidR="00CA13F2" w:rsidRPr="006C68E7" w:rsidRDefault="00EE3EB3" w:rsidP="007C10CE">
      <w:pPr>
        <w:spacing w:before="80"/>
        <w:rPr>
          <w:rFonts w:cstheme="minorHAnsi"/>
        </w:rPr>
      </w:pPr>
      <w:r>
        <w:rPr>
          <w:rFonts w:cstheme="minorHAnsi"/>
        </w:rPr>
        <w:t>The BWC Program</w:t>
      </w:r>
      <w:r w:rsidRPr="006C68E7">
        <w:rPr>
          <w:rFonts w:cstheme="minorHAnsi"/>
        </w:rPr>
        <w:t xml:space="preserve"> </w:t>
      </w:r>
      <w:r w:rsidRPr="000F05C3">
        <w:rPr>
          <w:rFonts w:cstheme="minorHAnsi"/>
          <w:b/>
        </w:rPr>
        <w:t>cannot</w:t>
      </w:r>
      <w:r w:rsidRPr="006C68E7">
        <w:rPr>
          <w:rFonts w:cstheme="minorHAnsi"/>
        </w:rPr>
        <w:t xml:space="preserve"> fund </w:t>
      </w:r>
      <w:r w:rsidR="00713A56" w:rsidRPr="00DD5B7D">
        <w:rPr>
          <w:rFonts w:cstheme="minorHAnsi"/>
        </w:rPr>
        <w:t>your</w:t>
      </w:r>
      <w:r w:rsidRPr="006C68E7">
        <w:rPr>
          <w:rFonts w:cstheme="minorHAnsi"/>
        </w:rPr>
        <w:t xml:space="preserve"> project if </w:t>
      </w:r>
      <w:r w:rsidR="00713A56" w:rsidRPr="00DD5B7D">
        <w:rPr>
          <w:rFonts w:cstheme="minorHAnsi"/>
        </w:rPr>
        <w:t>it rec</w:t>
      </w:r>
      <w:r w:rsidR="00814AA6" w:rsidRPr="00DD5B7D">
        <w:rPr>
          <w:rFonts w:cstheme="minorHAnsi"/>
        </w:rPr>
        <w:t>eives</w:t>
      </w:r>
      <w:r w:rsidR="008E2ED2">
        <w:rPr>
          <w:rFonts w:cstheme="minorHAnsi"/>
        </w:rPr>
        <w:t xml:space="preserve"> </w:t>
      </w:r>
      <w:r w:rsidRPr="006C68E7">
        <w:rPr>
          <w:rFonts w:cstheme="minorHAnsi"/>
        </w:rPr>
        <w:t xml:space="preserve">funding </w:t>
      </w:r>
      <w:r w:rsidRPr="00DD5B7D">
        <w:rPr>
          <w:rFonts w:cstheme="minorHAnsi"/>
          <w:b/>
        </w:rPr>
        <w:t xml:space="preserve">for </w:t>
      </w:r>
      <w:r w:rsidRPr="00DD5B7D">
        <w:rPr>
          <w:rFonts w:cstheme="minorHAnsi"/>
          <w:b/>
          <w:bCs/>
        </w:rPr>
        <w:t>the</w:t>
      </w:r>
      <w:r w:rsidRPr="00DD5B7D">
        <w:rPr>
          <w:rFonts w:cstheme="minorHAnsi"/>
          <w:b/>
        </w:rPr>
        <w:t xml:space="preserve"> same activities</w:t>
      </w:r>
      <w:r w:rsidRPr="006C68E7">
        <w:rPr>
          <w:rFonts w:cstheme="minorHAnsi"/>
        </w:rPr>
        <w:t xml:space="preserve"> from another Commonwealth, state or territory government </w:t>
      </w:r>
      <w:bookmarkStart w:id="9" w:name="_Toc129097413"/>
      <w:bookmarkStart w:id="10" w:name="_Toc129097599"/>
      <w:bookmarkStart w:id="11" w:name="_Toc129097785"/>
      <w:bookmarkEnd w:id="9"/>
      <w:bookmarkEnd w:id="10"/>
      <w:bookmarkEnd w:id="11"/>
      <w:r w:rsidRPr="006C68E7">
        <w:rPr>
          <w:rFonts w:cstheme="minorHAnsi"/>
        </w:rPr>
        <w:t xml:space="preserve">entity. </w:t>
      </w:r>
    </w:p>
    <w:p w14:paraId="580662E5" w14:textId="4C8BEFD2" w:rsidR="007A011A" w:rsidRPr="00ED2017" w:rsidRDefault="00EE3EB3" w:rsidP="00661D8A">
      <w:pPr>
        <w:spacing w:after="0"/>
        <w:rPr>
          <w:rStyle w:val="Heading2Char"/>
          <w:bCs/>
          <w:color w:val="auto"/>
          <w:sz w:val="28"/>
          <w:szCs w:val="24"/>
        </w:rPr>
      </w:pPr>
      <w:r w:rsidRPr="00ED2017">
        <w:rPr>
          <w:rStyle w:val="Heading2Char"/>
          <w:bCs/>
          <w:color w:val="auto"/>
          <w:sz w:val="28"/>
          <w:szCs w:val="24"/>
        </w:rPr>
        <w:t>Can I apply for a BWC grant if I have an existing program?</w:t>
      </w:r>
    </w:p>
    <w:p w14:paraId="724E251F" w14:textId="16775AF8" w:rsidR="00CA13F2" w:rsidRDefault="00EE3EB3" w:rsidP="007C10CE">
      <w:pPr>
        <w:spacing w:before="80"/>
      </w:pPr>
      <w:r>
        <w:t xml:space="preserve">Yes! </w:t>
      </w:r>
      <w:r w:rsidR="00FD1E20">
        <w:t xml:space="preserve">The significant </w:t>
      </w:r>
      <w:r w:rsidR="00FD1E20" w:rsidRPr="000B2FA0">
        <w:rPr>
          <w:b/>
          <w:bCs/>
        </w:rPr>
        <w:t>scaling up</w:t>
      </w:r>
      <w:r w:rsidR="00FD1E20">
        <w:t xml:space="preserve"> of a</w:t>
      </w:r>
      <w:r w:rsidR="00C71AEF">
        <w:t>n existing</w:t>
      </w:r>
      <w:r w:rsidR="002B38F8">
        <w:t xml:space="preserve"> </w:t>
      </w:r>
      <w:r w:rsidR="009A14EF">
        <w:t xml:space="preserve">successful activity </w:t>
      </w:r>
      <w:r w:rsidR="008266D8">
        <w:t xml:space="preserve">could </w:t>
      </w:r>
      <w:r w:rsidR="00B41E61">
        <w:t xml:space="preserve">mean </w:t>
      </w:r>
      <w:r w:rsidR="00E83B5A">
        <w:t>you are</w:t>
      </w:r>
      <w:r w:rsidR="00B24161">
        <w:t xml:space="preserve"> eligible to </w:t>
      </w:r>
      <w:r w:rsidR="00E67AA3">
        <w:t>apply for the BWC Program</w:t>
      </w:r>
      <w:r w:rsidR="000B2FA0">
        <w:t>.</w:t>
      </w:r>
    </w:p>
    <w:p w14:paraId="456E2718" w14:textId="27A36191" w:rsidR="00261139" w:rsidRPr="0038614F" w:rsidRDefault="00261139" w:rsidP="00261139">
      <w:pPr>
        <w:pStyle w:val="Heading2"/>
        <w:spacing w:before="0"/>
        <w:rPr>
          <w:color w:val="auto"/>
          <w:sz w:val="28"/>
          <w:szCs w:val="24"/>
        </w:rPr>
      </w:pPr>
      <w:r w:rsidRPr="0038614F">
        <w:rPr>
          <w:color w:val="auto"/>
          <w:sz w:val="28"/>
          <w:szCs w:val="24"/>
        </w:rPr>
        <w:t>Has thought been given to adding Transport, Logistics and Supply to the focus list?</w:t>
      </w:r>
    </w:p>
    <w:p w14:paraId="2DDEAFD7" w14:textId="0BFE90E4" w:rsidR="00261139" w:rsidRPr="003442FB" w:rsidRDefault="00261139" w:rsidP="00261139">
      <w:pPr>
        <w:rPr>
          <w:rFonts w:cstheme="minorHAnsi"/>
        </w:rPr>
      </w:pPr>
      <w:r w:rsidRPr="003442FB">
        <w:rPr>
          <w:rFonts w:cstheme="minorHAnsi"/>
        </w:rPr>
        <w:t>The BWC Program aims to drive structural and cultural changes in key areas of the economy critical to the</w:t>
      </w:r>
      <w:r>
        <w:rPr>
          <w:rFonts w:cstheme="minorHAnsi"/>
        </w:rPr>
        <w:t xml:space="preserve"> </w:t>
      </w:r>
      <w:hyperlink r:id="rId15" w:history="1">
        <w:r w:rsidRPr="00043125">
          <w:rPr>
            <w:color w:val="2470A0"/>
            <w:szCs w:val="24"/>
            <w:u w:val="single"/>
            <w:shd w:val="clear" w:color="auto" w:fill="FFFFFF"/>
          </w:rPr>
          <w:t>Future Made in Australia initiative</w:t>
        </w:r>
      </w:hyperlink>
      <w:r w:rsidRPr="003442FB">
        <w:rPr>
          <w:rFonts w:cstheme="minorHAnsi"/>
        </w:rPr>
        <w:t xml:space="preserve"> </w:t>
      </w:r>
      <w:hyperlink r:id="rId16" w:history="1">
        <w:r>
          <w:rPr>
            <w:rStyle w:val="Hyperlink"/>
          </w:rPr>
          <w:t>https://treasury.gov.au/policy-topics/future-made-australia</w:t>
        </w:r>
      </w:hyperlink>
      <w:r w:rsidRPr="003442FB">
        <w:rPr>
          <w:rFonts w:cstheme="minorHAnsi"/>
        </w:rPr>
        <w:t>– construction, clean energy, advanced manufacturing and digital and technology industries and sectors.</w:t>
      </w:r>
      <w:r>
        <w:rPr>
          <w:rFonts w:cstheme="minorHAnsi"/>
        </w:rPr>
        <w:t xml:space="preserve"> </w:t>
      </w:r>
      <w:r w:rsidRPr="003442FB">
        <w:rPr>
          <w:rFonts w:cstheme="minorHAnsi"/>
        </w:rPr>
        <w:t>These are the only sectors/industries which are eligible to apply for funded projects under the BWC Program.</w:t>
      </w:r>
    </w:p>
    <w:p w14:paraId="530CA911" w14:textId="70AC33FD" w:rsidR="00261139" w:rsidRPr="003442FB" w:rsidRDefault="00261139" w:rsidP="644F9EC1">
      <w:r w:rsidRPr="644F9EC1">
        <w:t>These workforces are highly gender-segregated and offer higher paying careers that are accessible through VET pathways</w:t>
      </w:r>
      <w:r w:rsidR="3C886999" w:rsidRPr="644F9EC1">
        <w:t>.</w:t>
      </w:r>
      <w:r w:rsidRPr="644F9EC1">
        <w:t xml:space="preserve"> </w:t>
      </w:r>
    </w:p>
    <w:p w14:paraId="27BEC27A" w14:textId="77777777" w:rsidR="00261139" w:rsidRPr="003442FB" w:rsidRDefault="00261139" w:rsidP="00261139">
      <w:pPr>
        <w:rPr>
          <w:rFonts w:cstheme="minorHAnsi"/>
        </w:rPr>
      </w:pPr>
      <w:r w:rsidRPr="003442FB">
        <w:rPr>
          <w:rFonts w:cstheme="minorHAnsi"/>
        </w:rPr>
        <w:t>The program will improve women’s access to flexible, safe and inclusive training and work opportunities in these key male</w:t>
      </w:r>
      <w:r w:rsidRPr="003442FB">
        <w:rPr>
          <w:rFonts w:ascii="Cambria Math" w:hAnsi="Cambria Math" w:cs="Cambria Math"/>
        </w:rPr>
        <w:t>‑</w:t>
      </w:r>
      <w:r w:rsidRPr="003442FB">
        <w:rPr>
          <w:rFonts w:cstheme="minorHAnsi"/>
        </w:rPr>
        <w:t>dominated industries, ensuring women benefit from the opportunities of a Future Made in Australia and help address critical skills shortages across the economy.</w:t>
      </w:r>
    </w:p>
    <w:p w14:paraId="388E6288" w14:textId="77777777" w:rsidR="00CE09F9" w:rsidRPr="00CE09F9" w:rsidRDefault="00CE09F9" w:rsidP="00261139">
      <w:pPr>
        <w:pStyle w:val="Heading2"/>
        <w:spacing w:before="0"/>
        <w:rPr>
          <w:color w:val="auto"/>
          <w:sz w:val="28"/>
          <w:szCs w:val="24"/>
        </w:rPr>
      </w:pPr>
      <w:r w:rsidRPr="00CE09F9">
        <w:rPr>
          <w:color w:val="auto"/>
          <w:sz w:val="28"/>
          <w:szCs w:val="24"/>
        </w:rPr>
        <w:lastRenderedPageBreak/>
        <w:t>What expectations does the program have regarding the sustainability of project outcomes beyond the funding period?</w:t>
      </w:r>
    </w:p>
    <w:p w14:paraId="4966C5F6" w14:textId="77777777" w:rsidR="00CE09F9" w:rsidRPr="00CE09F9" w:rsidRDefault="00CE09F9" w:rsidP="00261139">
      <w:pPr>
        <w:pStyle w:val="Heading2"/>
        <w:spacing w:before="0"/>
        <w:rPr>
          <w:color w:val="auto"/>
          <w:sz w:val="28"/>
          <w:szCs w:val="24"/>
        </w:rPr>
      </w:pPr>
      <w:r w:rsidRPr="00CE09F9">
        <w:rPr>
          <w:color w:val="auto"/>
          <w:sz w:val="28"/>
          <w:szCs w:val="24"/>
        </w:rPr>
        <w:t>How will innovative solutions impacting on overall workplace culture be considered?</w:t>
      </w:r>
    </w:p>
    <w:p w14:paraId="1FA1AD7F" w14:textId="06C53DF2" w:rsidR="009D767F" w:rsidRPr="00CE09F9" w:rsidRDefault="00CE09F9" w:rsidP="00261139">
      <w:pPr>
        <w:pStyle w:val="Heading2"/>
        <w:spacing w:before="0"/>
        <w:rPr>
          <w:color w:val="auto"/>
          <w:sz w:val="28"/>
          <w:szCs w:val="24"/>
        </w:rPr>
      </w:pPr>
      <w:r w:rsidRPr="00CE09F9">
        <w:rPr>
          <w:color w:val="auto"/>
          <w:sz w:val="28"/>
          <w:szCs w:val="24"/>
        </w:rPr>
        <w:t>If a program has proven success and positive outcomes, can it be scaled up to meet the criteria for the BWC Program?</w:t>
      </w:r>
    </w:p>
    <w:p w14:paraId="77B2F9A8" w14:textId="0B680E61" w:rsidR="005D66B2" w:rsidRPr="005D66B2" w:rsidRDefault="005D66B2" w:rsidP="007C10CE">
      <w:pPr>
        <w:keepNext/>
        <w:keepLines/>
        <w:spacing w:before="120"/>
      </w:pPr>
      <w:r>
        <w:t xml:space="preserve">As per </w:t>
      </w:r>
      <w:r w:rsidR="37C22613">
        <w:t>section</w:t>
      </w:r>
      <w:r w:rsidR="00261139">
        <w:t xml:space="preserve"> 6.1</w:t>
      </w:r>
      <w:r w:rsidR="00F04DDB">
        <w:t xml:space="preserve"> of the</w:t>
      </w:r>
      <w:r>
        <w:t xml:space="preserve"> Guidelines:</w:t>
      </w:r>
    </w:p>
    <w:p w14:paraId="2820890F" w14:textId="77777777" w:rsidR="005D66B2" w:rsidRPr="005D66B2" w:rsidRDefault="005D66B2" w:rsidP="005D66B2">
      <w:pPr>
        <w:keepNext/>
        <w:spacing w:before="120"/>
        <w:rPr>
          <w:rFonts w:eastAsia="Times New Roman" w:cs="Arial"/>
          <w:i/>
          <w:iCs/>
          <w:color w:val="000000"/>
          <w:szCs w:val="24"/>
          <w:lang w:eastAsia="en-AU"/>
        </w:rPr>
      </w:pPr>
      <w:bookmarkStart w:id="12" w:name="_Hlk175565511"/>
      <w:r w:rsidRPr="005D66B2">
        <w:rPr>
          <w:rFonts w:eastAsia="Times New Roman" w:cs="Arial"/>
          <w:i/>
          <w:iCs/>
          <w:color w:val="000000"/>
          <w:szCs w:val="24"/>
          <w:lang w:eastAsia="en-AU"/>
        </w:rPr>
        <w:t xml:space="preserve">You </w:t>
      </w:r>
      <w:r w:rsidRPr="005D66B2">
        <w:rPr>
          <w:rFonts w:eastAsia="Times New Roman" w:cs="Arial"/>
          <w:b/>
          <w:bCs/>
          <w:i/>
          <w:iCs/>
          <w:color w:val="000000"/>
          <w:szCs w:val="24"/>
          <w:u w:val="single"/>
          <w:lang w:eastAsia="en-AU"/>
        </w:rPr>
        <w:t>must demonstrate</w:t>
      </w:r>
      <w:r w:rsidRPr="005D66B2">
        <w:rPr>
          <w:rFonts w:eastAsia="Times New Roman" w:cs="Arial"/>
          <w:i/>
          <w:iCs/>
          <w:color w:val="000000"/>
          <w:szCs w:val="24"/>
          <w:lang w:eastAsia="en-AU"/>
        </w:rPr>
        <w:t xml:space="preserve"> this by providing </w:t>
      </w:r>
      <w:proofErr w:type="gramStart"/>
      <w:r w:rsidRPr="005D66B2">
        <w:rPr>
          <w:rFonts w:eastAsia="Times New Roman" w:cs="Arial"/>
          <w:i/>
          <w:iCs/>
          <w:color w:val="000000"/>
          <w:szCs w:val="24"/>
          <w:lang w:eastAsia="en-AU"/>
        </w:rPr>
        <w:t>a brief summary</w:t>
      </w:r>
      <w:proofErr w:type="gramEnd"/>
      <w:r w:rsidRPr="005D66B2">
        <w:rPr>
          <w:rFonts w:eastAsia="Times New Roman" w:cs="Arial"/>
          <w:i/>
          <w:iCs/>
          <w:color w:val="000000"/>
          <w:szCs w:val="24"/>
          <w:lang w:eastAsia="en-AU"/>
        </w:rPr>
        <w:t xml:space="preserve"> </w:t>
      </w:r>
      <w:r w:rsidRPr="005D66B2">
        <w:rPr>
          <w:rFonts w:eastAsia="Times New Roman" w:cs="Arial"/>
          <w:b/>
          <w:bCs/>
          <w:i/>
          <w:iCs/>
          <w:color w:val="000000"/>
          <w:szCs w:val="24"/>
          <w:lang w:eastAsia="en-AU"/>
        </w:rPr>
        <w:t xml:space="preserve">and </w:t>
      </w:r>
      <w:r w:rsidRPr="005D66B2">
        <w:rPr>
          <w:rFonts w:eastAsia="Times New Roman" w:cs="Arial"/>
          <w:i/>
          <w:iCs/>
          <w:color w:val="000000"/>
          <w:szCs w:val="24"/>
          <w:lang w:eastAsia="en-AU"/>
        </w:rPr>
        <w:t>describing:</w:t>
      </w:r>
    </w:p>
    <w:bookmarkEnd w:id="12"/>
    <w:p w14:paraId="0336D500" w14:textId="77777777" w:rsidR="005D66B2" w:rsidRPr="005D66B2" w:rsidRDefault="005D66B2" w:rsidP="00B20C84">
      <w:pPr>
        <w:numPr>
          <w:ilvl w:val="0"/>
          <w:numId w:val="13"/>
        </w:numPr>
        <w:spacing w:before="120" w:line="280" w:lineRule="atLeast"/>
        <w:rPr>
          <w:rFonts w:eastAsia="Calibri" w:cs="Arial"/>
          <w:i/>
          <w:iCs/>
          <w:szCs w:val="24"/>
        </w:rPr>
      </w:pPr>
      <w:r w:rsidRPr="005D66B2">
        <w:rPr>
          <w:rFonts w:eastAsia="Calibri" w:cs="Arial"/>
          <w:i/>
          <w:iCs/>
          <w:szCs w:val="24"/>
          <w:lang w:eastAsia="en-AU"/>
        </w:rPr>
        <w:t>the specific</w:t>
      </w:r>
      <w:r w:rsidRPr="005D66B2">
        <w:rPr>
          <w:rFonts w:eastAsia="Calibri" w:cs="Arial"/>
          <w:i/>
          <w:iCs/>
          <w:szCs w:val="24"/>
        </w:rPr>
        <w:t xml:space="preserve"> objectives and intended outcomes of your project, including how these will drive structural and/or cultural change within partner organisations and/or the broader industry/sector</w:t>
      </w:r>
    </w:p>
    <w:p w14:paraId="69961E97" w14:textId="77777777" w:rsidR="005D66B2" w:rsidRPr="005D66B2" w:rsidRDefault="005D66B2" w:rsidP="00B20C84">
      <w:pPr>
        <w:keepNext/>
        <w:numPr>
          <w:ilvl w:val="0"/>
          <w:numId w:val="13"/>
        </w:numPr>
        <w:spacing w:before="120" w:after="0" w:line="280" w:lineRule="atLeast"/>
        <w:ind w:left="357" w:hanging="357"/>
        <w:rPr>
          <w:rFonts w:eastAsia="Calibri" w:cs="Arial"/>
          <w:i/>
          <w:iCs/>
          <w:szCs w:val="24"/>
        </w:rPr>
      </w:pPr>
      <w:r w:rsidRPr="005D66B2">
        <w:rPr>
          <w:rFonts w:eastAsia="Calibri" w:cs="Arial"/>
          <w:i/>
          <w:iCs/>
          <w:szCs w:val="24"/>
        </w:rPr>
        <w:t xml:space="preserve">the </w:t>
      </w:r>
      <w:r w:rsidRPr="005D66B2">
        <w:rPr>
          <w:rFonts w:eastAsia="Calibri" w:cs="Arial"/>
          <w:i/>
          <w:iCs/>
          <w:szCs w:val="24"/>
          <w:lang w:eastAsia="en-AU"/>
        </w:rPr>
        <w:t>benefits of your project for women and your industry/sector, including:</w:t>
      </w:r>
    </w:p>
    <w:p w14:paraId="3F206C89" w14:textId="77777777" w:rsidR="005D66B2" w:rsidRPr="005D66B2" w:rsidRDefault="005D66B2" w:rsidP="00661D8A">
      <w:pPr>
        <w:pStyle w:val="ListBullet"/>
        <w:tabs>
          <w:tab w:val="num" w:pos="360"/>
        </w:tabs>
        <w:spacing w:after="120" w:line="280" w:lineRule="atLeast"/>
        <w:rPr>
          <w:i/>
          <w:iCs/>
          <w:szCs w:val="24"/>
        </w:rPr>
      </w:pPr>
      <w:r w:rsidRPr="005D66B2">
        <w:rPr>
          <w:i/>
          <w:iCs/>
          <w:szCs w:val="24"/>
        </w:rPr>
        <w:t>the specific benefits to women</w:t>
      </w:r>
    </w:p>
    <w:p w14:paraId="59F0A0E7" w14:textId="77777777" w:rsidR="005D66B2" w:rsidRPr="005D66B2" w:rsidRDefault="005D66B2" w:rsidP="005D66B2">
      <w:pPr>
        <w:pStyle w:val="ListBullet"/>
        <w:tabs>
          <w:tab w:val="num" w:pos="360"/>
        </w:tabs>
        <w:spacing w:before="120" w:after="120" w:line="280" w:lineRule="atLeast"/>
        <w:rPr>
          <w:i/>
          <w:iCs/>
          <w:szCs w:val="24"/>
        </w:rPr>
      </w:pPr>
      <w:r w:rsidRPr="005D66B2">
        <w:rPr>
          <w:i/>
          <w:iCs/>
          <w:szCs w:val="24"/>
        </w:rPr>
        <w:t>the estimated number of individuals that will participate in your project</w:t>
      </w:r>
    </w:p>
    <w:p w14:paraId="7F59B5A6" w14:textId="77777777" w:rsidR="005D66B2" w:rsidRPr="005D66B2" w:rsidRDefault="005D66B2" w:rsidP="005D66B2">
      <w:pPr>
        <w:pStyle w:val="ListBullet"/>
        <w:tabs>
          <w:tab w:val="num" w:pos="360"/>
        </w:tabs>
        <w:spacing w:before="120" w:after="120" w:line="280" w:lineRule="atLeast"/>
        <w:rPr>
          <w:rFonts w:eastAsia="Calibri" w:cs="Arial"/>
          <w:i/>
          <w:iCs/>
          <w:szCs w:val="24"/>
        </w:rPr>
      </w:pPr>
      <w:r w:rsidRPr="005D66B2">
        <w:rPr>
          <w:i/>
          <w:iCs/>
          <w:szCs w:val="24"/>
        </w:rPr>
        <w:t>how your project will support women to</w:t>
      </w:r>
      <w:r w:rsidRPr="005D66B2">
        <w:rPr>
          <w:rFonts w:eastAsia="Calibri" w:cs="Arial"/>
          <w:i/>
          <w:iCs/>
          <w:szCs w:val="24"/>
          <w:lang w:eastAsia="en-AU"/>
        </w:rPr>
        <w:t>:</w:t>
      </w:r>
    </w:p>
    <w:p w14:paraId="2F9AAB8C" w14:textId="77777777" w:rsidR="005D66B2" w:rsidRPr="005D66B2" w:rsidRDefault="005D66B2" w:rsidP="005D66B2">
      <w:pPr>
        <w:pStyle w:val="ListBullet"/>
        <w:tabs>
          <w:tab w:val="num" w:pos="360"/>
        </w:tabs>
        <w:spacing w:before="120" w:after="120" w:line="280" w:lineRule="atLeast"/>
        <w:ind w:left="1080"/>
        <w:rPr>
          <w:i/>
          <w:iCs/>
          <w:szCs w:val="24"/>
        </w:rPr>
      </w:pPr>
      <w:r w:rsidRPr="005D66B2">
        <w:rPr>
          <w:i/>
          <w:iCs/>
          <w:szCs w:val="24"/>
        </w:rPr>
        <w:t>participate in and complete VET</w:t>
      </w:r>
    </w:p>
    <w:p w14:paraId="5BB3F8A4" w14:textId="77777777" w:rsidR="005D66B2" w:rsidRPr="005D66B2" w:rsidRDefault="005D66B2" w:rsidP="005D66B2">
      <w:pPr>
        <w:pStyle w:val="ListBullet"/>
        <w:tabs>
          <w:tab w:val="num" w:pos="360"/>
        </w:tabs>
        <w:spacing w:before="120" w:after="120" w:line="280" w:lineRule="atLeast"/>
        <w:ind w:left="1080"/>
        <w:rPr>
          <w:rFonts w:eastAsia="Calibri" w:cs="Arial"/>
          <w:i/>
          <w:iCs/>
          <w:szCs w:val="24"/>
          <w:lang w:eastAsia="en-AU"/>
        </w:rPr>
      </w:pPr>
      <w:r w:rsidRPr="005D66B2">
        <w:rPr>
          <w:i/>
          <w:iCs/>
          <w:szCs w:val="24"/>
        </w:rPr>
        <w:t>gain and maintain skilled employment</w:t>
      </w:r>
      <w:r w:rsidRPr="005D66B2">
        <w:rPr>
          <w:rFonts w:eastAsia="Calibri" w:cs="Arial"/>
          <w:i/>
          <w:iCs/>
          <w:szCs w:val="24"/>
          <w:lang w:eastAsia="en-AU"/>
        </w:rPr>
        <w:t>.</w:t>
      </w:r>
    </w:p>
    <w:p w14:paraId="2256A32A" w14:textId="77777777" w:rsidR="005D66B2" w:rsidRPr="005D66B2" w:rsidRDefault="005D66B2" w:rsidP="005D66B2">
      <w:pPr>
        <w:pStyle w:val="ListBullet"/>
        <w:tabs>
          <w:tab w:val="num" w:pos="360"/>
        </w:tabs>
        <w:spacing w:before="120" w:after="120" w:line="280" w:lineRule="atLeast"/>
        <w:rPr>
          <w:rFonts w:eastAsia="Calibri" w:cs="Arial"/>
          <w:i/>
          <w:iCs/>
          <w:szCs w:val="24"/>
          <w:lang w:eastAsia="en-AU"/>
        </w:rPr>
      </w:pPr>
      <w:r w:rsidRPr="005D66B2">
        <w:rPr>
          <w:rFonts w:eastAsia="Calibri" w:cs="Arial"/>
          <w:i/>
          <w:iCs/>
          <w:szCs w:val="24"/>
          <w:lang w:eastAsia="en-AU"/>
        </w:rPr>
        <w:t xml:space="preserve">the </w:t>
      </w:r>
      <w:r w:rsidRPr="005D66B2">
        <w:rPr>
          <w:i/>
          <w:iCs/>
          <w:szCs w:val="24"/>
        </w:rPr>
        <w:t>specific</w:t>
      </w:r>
      <w:r w:rsidRPr="005D66B2">
        <w:rPr>
          <w:rFonts w:eastAsia="Calibri" w:cs="Arial"/>
          <w:i/>
          <w:iCs/>
          <w:szCs w:val="24"/>
          <w:lang w:eastAsia="en-AU"/>
        </w:rPr>
        <w:t xml:space="preserve"> benefits to your industry/sector</w:t>
      </w:r>
    </w:p>
    <w:p w14:paraId="70BE5833" w14:textId="77777777" w:rsidR="005D66B2" w:rsidRPr="005D66B2" w:rsidRDefault="005D66B2" w:rsidP="00B20C84">
      <w:pPr>
        <w:numPr>
          <w:ilvl w:val="0"/>
          <w:numId w:val="13"/>
        </w:numPr>
        <w:spacing w:before="120" w:after="0" w:line="280" w:lineRule="atLeast"/>
        <w:rPr>
          <w:rFonts w:eastAsia="Calibri" w:cs="Arial"/>
          <w:i/>
          <w:iCs/>
          <w:szCs w:val="24"/>
        </w:rPr>
      </w:pPr>
      <w:r w:rsidRPr="005D66B2">
        <w:rPr>
          <w:rFonts w:eastAsia="Calibri" w:cs="Arial"/>
          <w:i/>
          <w:iCs/>
          <w:szCs w:val="24"/>
          <w:lang w:eastAsia="en-AU"/>
        </w:rPr>
        <w:t xml:space="preserve">the </w:t>
      </w:r>
      <w:r w:rsidRPr="005D66B2">
        <w:rPr>
          <w:rFonts w:eastAsia="Calibri" w:cs="Arial"/>
          <w:i/>
          <w:iCs/>
          <w:szCs w:val="24"/>
        </w:rPr>
        <w:t>maximum</w:t>
      </w:r>
      <w:r w:rsidRPr="005D66B2">
        <w:rPr>
          <w:rFonts w:eastAsia="Calibri" w:cs="Arial"/>
          <w:i/>
          <w:iCs/>
          <w:szCs w:val="24"/>
          <w:lang w:eastAsia="en-AU"/>
        </w:rPr>
        <w:t xml:space="preserve"> potential benefit of your project, including:</w:t>
      </w:r>
    </w:p>
    <w:p w14:paraId="514A837A" w14:textId="77777777" w:rsidR="005D66B2" w:rsidRPr="005D66B2" w:rsidRDefault="005D66B2" w:rsidP="00661D8A">
      <w:pPr>
        <w:pStyle w:val="ListBullet"/>
        <w:tabs>
          <w:tab w:val="num" w:pos="360"/>
        </w:tabs>
        <w:spacing w:after="120" w:line="280" w:lineRule="atLeast"/>
        <w:rPr>
          <w:rFonts w:eastAsia="Calibri" w:cs="Times New Roman"/>
          <w:i/>
          <w:iCs/>
          <w:szCs w:val="24"/>
        </w:rPr>
      </w:pPr>
      <w:r w:rsidRPr="005D66B2">
        <w:rPr>
          <w:i/>
          <w:iCs/>
          <w:szCs w:val="24"/>
        </w:rPr>
        <w:t>how your</w:t>
      </w:r>
      <w:r w:rsidRPr="005D66B2">
        <w:rPr>
          <w:rFonts w:eastAsia="Calibri" w:cs="Arial"/>
          <w:i/>
          <w:iCs/>
          <w:szCs w:val="24"/>
          <w:lang w:eastAsia="en-AU"/>
        </w:rPr>
        <w:t xml:space="preserve"> project will continue to support structural and cultural change beyond the funding period</w:t>
      </w:r>
    </w:p>
    <w:p w14:paraId="32A2CF57" w14:textId="77777777" w:rsidR="005D66B2" w:rsidRPr="005D66B2" w:rsidRDefault="005D66B2" w:rsidP="005D66B2">
      <w:pPr>
        <w:pStyle w:val="ListBullet"/>
        <w:tabs>
          <w:tab w:val="num" w:pos="360"/>
        </w:tabs>
        <w:spacing w:before="120" w:after="120" w:line="280" w:lineRule="atLeast"/>
        <w:rPr>
          <w:rFonts w:eastAsia="Calibri" w:cs="Arial"/>
          <w:i/>
          <w:iCs/>
          <w:szCs w:val="24"/>
        </w:rPr>
      </w:pPr>
      <w:r w:rsidRPr="005D66B2">
        <w:rPr>
          <w:rFonts w:eastAsia="Calibri" w:cs="Arial"/>
          <w:i/>
          <w:iCs/>
          <w:szCs w:val="24"/>
          <w:lang w:eastAsia="en-AU"/>
        </w:rPr>
        <w:t xml:space="preserve">how your </w:t>
      </w:r>
      <w:r w:rsidRPr="005D66B2">
        <w:rPr>
          <w:i/>
          <w:iCs/>
          <w:szCs w:val="24"/>
        </w:rPr>
        <w:t>project</w:t>
      </w:r>
      <w:r w:rsidRPr="005D66B2">
        <w:rPr>
          <w:rFonts w:eastAsia="Calibri" w:cs="Arial"/>
          <w:i/>
          <w:iCs/>
          <w:szCs w:val="24"/>
          <w:lang w:eastAsia="en-AU"/>
        </w:rPr>
        <w:t xml:space="preserve"> could be scaled up in the future</w:t>
      </w:r>
    </w:p>
    <w:p w14:paraId="2AF9054A" w14:textId="77777777" w:rsidR="005D66B2" w:rsidRDefault="005D66B2" w:rsidP="005D66B2">
      <w:pPr>
        <w:pStyle w:val="ListBullet"/>
        <w:tabs>
          <w:tab w:val="num" w:pos="360"/>
        </w:tabs>
        <w:spacing w:before="120" w:after="120" w:line="280" w:lineRule="atLeast"/>
        <w:rPr>
          <w:rFonts w:eastAsia="Calibri" w:cs="Arial"/>
          <w:i/>
          <w:iCs/>
          <w:szCs w:val="24"/>
        </w:rPr>
      </w:pPr>
      <w:r w:rsidRPr="005D66B2">
        <w:rPr>
          <w:rFonts w:eastAsia="Calibri" w:cs="Arial"/>
          <w:i/>
          <w:iCs/>
          <w:szCs w:val="24"/>
          <w:lang w:eastAsia="en-AU"/>
        </w:rPr>
        <w:t xml:space="preserve">the </w:t>
      </w:r>
      <w:r w:rsidRPr="005D66B2">
        <w:rPr>
          <w:i/>
          <w:iCs/>
          <w:szCs w:val="24"/>
        </w:rPr>
        <w:t>estimated</w:t>
      </w:r>
      <w:r w:rsidRPr="005D66B2">
        <w:rPr>
          <w:rFonts w:eastAsia="Calibri" w:cs="Arial"/>
          <w:i/>
          <w:iCs/>
          <w:szCs w:val="24"/>
          <w:lang w:eastAsia="en-AU"/>
        </w:rPr>
        <w:t xml:space="preserve"> reach of your project beyond those participating in it. Consider the number of women, employers, employees and industries/sectors your project could positively impact over time</w:t>
      </w:r>
    </w:p>
    <w:p w14:paraId="448EDF49" w14:textId="281EC038" w:rsidR="005D66B2" w:rsidRPr="005D66B2" w:rsidRDefault="005D66B2" w:rsidP="005D66B2">
      <w:pPr>
        <w:pStyle w:val="ListBullet"/>
        <w:tabs>
          <w:tab w:val="num" w:pos="360"/>
        </w:tabs>
        <w:spacing w:before="120" w:after="120" w:line="280" w:lineRule="atLeast"/>
        <w:rPr>
          <w:rFonts w:eastAsia="Calibri" w:cs="Arial"/>
          <w:i/>
          <w:iCs/>
          <w:szCs w:val="24"/>
        </w:rPr>
      </w:pPr>
      <w:r w:rsidRPr="005D66B2">
        <w:rPr>
          <w:rFonts w:eastAsia="Calibri" w:cs="Arial"/>
          <w:i/>
          <w:iCs/>
          <w:szCs w:val="24"/>
          <w:lang w:eastAsia="en-AU"/>
        </w:rPr>
        <w:t>why this project cannot proceed without this grant funding. What is holding this project back from going ahead right</w:t>
      </w:r>
      <w:r>
        <w:rPr>
          <w:rFonts w:eastAsia="Calibri" w:cs="Arial"/>
          <w:i/>
          <w:iCs/>
          <w:szCs w:val="24"/>
          <w:lang w:eastAsia="en-AU"/>
        </w:rPr>
        <w:t xml:space="preserve"> now?</w:t>
      </w:r>
    </w:p>
    <w:p w14:paraId="5B7EE34F" w14:textId="77777777" w:rsidR="0059449F" w:rsidRPr="0059449F" w:rsidRDefault="0059449F" w:rsidP="0059449F">
      <w:pPr>
        <w:pStyle w:val="Heading2"/>
        <w:spacing w:before="0"/>
        <w:rPr>
          <w:color w:val="auto"/>
          <w:sz w:val="28"/>
          <w:szCs w:val="24"/>
        </w:rPr>
      </w:pPr>
      <w:r w:rsidRPr="0059449F">
        <w:rPr>
          <w:color w:val="auto"/>
          <w:sz w:val="28"/>
          <w:szCs w:val="24"/>
        </w:rPr>
        <w:t>Would a project for technical roles in the retail industry be in scope?</w:t>
      </w:r>
    </w:p>
    <w:p w14:paraId="7EDD4C57" w14:textId="2DE3236B" w:rsidR="00AB748D" w:rsidRPr="0059449F" w:rsidRDefault="0059449F" w:rsidP="0059449F">
      <w:pPr>
        <w:pStyle w:val="Heading2"/>
        <w:spacing w:before="0"/>
        <w:rPr>
          <w:color w:val="auto"/>
          <w:sz w:val="28"/>
          <w:szCs w:val="24"/>
        </w:rPr>
      </w:pPr>
      <w:r w:rsidRPr="0059449F">
        <w:rPr>
          <w:color w:val="auto"/>
          <w:sz w:val="28"/>
          <w:szCs w:val="24"/>
        </w:rPr>
        <w:t>Are employers outside the tech sector such as Financial Services, Telco, Retail/Consumer Goods businesses etc. but hiring women in tech roles eligible to be included in partnerships?</w:t>
      </w:r>
    </w:p>
    <w:p w14:paraId="09B6395B" w14:textId="77777777" w:rsidR="009B2AAE" w:rsidRPr="009B2AAE" w:rsidRDefault="009B2AAE" w:rsidP="00661D8A">
      <w:pPr>
        <w:rPr>
          <w:rFonts w:cstheme="minorHAnsi"/>
        </w:rPr>
      </w:pPr>
      <w:r w:rsidRPr="009B2AAE">
        <w:rPr>
          <w:rFonts w:cstheme="minorHAnsi"/>
        </w:rPr>
        <w:t>Project partnerships in the actual digital and/or technology industries and sectors are eligible to apply.</w:t>
      </w:r>
    </w:p>
    <w:p w14:paraId="2EC31DE5" w14:textId="77777777" w:rsidR="009B2AAE" w:rsidRPr="009B2AAE" w:rsidRDefault="009B2AAE" w:rsidP="00D44379">
      <w:pPr>
        <w:spacing w:after="0"/>
        <w:rPr>
          <w:rFonts w:cstheme="minorHAnsi"/>
        </w:rPr>
      </w:pPr>
      <w:r w:rsidRPr="009B2AAE">
        <w:rPr>
          <w:rFonts w:cstheme="minorHAnsi"/>
        </w:rPr>
        <w:t>For a project to be eligible, it must drive structural and/or cultural change in one or more of the following industries/sectors:</w:t>
      </w:r>
    </w:p>
    <w:p w14:paraId="0E5E98C3" w14:textId="77777777" w:rsidR="009B2AAE" w:rsidRPr="009B2AAE" w:rsidRDefault="009B2AAE" w:rsidP="009B2AAE">
      <w:pPr>
        <w:pStyle w:val="ListBullet"/>
      </w:pPr>
      <w:r w:rsidRPr="009B2AAE">
        <w:t>construction</w:t>
      </w:r>
    </w:p>
    <w:p w14:paraId="5E1717A7" w14:textId="77777777" w:rsidR="009B2AAE" w:rsidRPr="009B2AAE" w:rsidRDefault="009B2AAE" w:rsidP="009B2AAE">
      <w:pPr>
        <w:pStyle w:val="ListBullet"/>
      </w:pPr>
      <w:r w:rsidRPr="009B2AAE">
        <w:t xml:space="preserve">clean energy </w:t>
      </w:r>
    </w:p>
    <w:p w14:paraId="36F33EF4" w14:textId="77777777" w:rsidR="009B2AAE" w:rsidRPr="009B2AAE" w:rsidRDefault="009B2AAE" w:rsidP="009B2AAE">
      <w:pPr>
        <w:pStyle w:val="ListBullet"/>
      </w:pPr>
      <w:r w:rsidRPr="009B2AAE">
        <w:t>advanced manufacturing</w:t>
      </w:r>
    </w:p>
    <w:p w14:paraId="2CC2F5F3" w14:textId="77777777" w:rsidR="009B2AAE" w:rsidRPr="009B2AAE" w:rsidRDefault="009B2AAE" w:rsidP="009B2AAE">
      <w:pPr>
        <w:pStyle w:val="ListBullet"/>
      </w:pPr>
      <w:r w:rsidRPr="009B2AAE">
        <w:t>digital and technology.</w:t>
      </w:r>
    </w:p>
    <w:p w14:paraId="40198EE6" w14:textId="4E6246EA" w:rsidR="009F75D4" w:rsidRDefault="009B2AAE" w:rsidP="000A4434">
      <w:pPr>
        <w:spacing w:before="120"/>
        <w:rPr>
          <w:rFonts w:cstheme="minorHAnsi"/>
        </w:rPr>
      </w:pPr>
      <w:r w:rsidRPr="000A4434">
        <w:rPr>
          <w:rFonts w:cstheme="minorHAnsi"/>
        </w:rPr>
        <w:t>Therefore, a project for technical roles in the retail industry would not be eligible.</w:t>
      </w:r>
    </w:p>
    <w:p w14:paraId="00F0389F" w14:textId="0AD1F1E4" w:rsidR="00C46996" w:rsidRDefault="005431BE" w:rsidP="00661D8A">
      <w:pPr>
        <w:pStyle w:val="Heading2"/>
        <w:spacing w:before="0"/>
        <w:rPr>
          <w:color w:val="auto"/>
          <w:sz w:val="28"/>
          <w:szCs w:val="24"/>
        </w:rPr>
      </w:pPr>
      <w:r w:rsidRPr="005431BE">
        <w:rPr>
          <w:color w:val="auto"/>
          <w:sz w:val="28"/>
          <w:szCs w:val="24"/>
        </w:rPr>
        <w:lastRenderedPageBreak/>
        <w:t>Are professional roles in construction, such as engineering, eligible employment outcomes or does this grant focus on trade-related roles in construction?</w:t>
      </w:r>
    </w:p>
    <w:p w14:paraId="0DE29319" w14:textId="3073E158" w:rsidR="005431BE" w:rsidRDefault="00F80818" w:rsidP="005431BE">
      <w:pPr>
        <w:rPr>
          <w:rFonts w:cstheme="minorHAnsi"/>
        </w:rPr>
      </w:pPr>
      <w:r w:rsidRPr="00F80818">
        <w:rPr>
          <w:rFonts w:cstheme="minorHAnsi"/>
        </w:rPr>
        <w:t>Yes, broader industry-based roles in the specified key industries/sectors are eligible employment outcomes.</w:t>
      </w:r>
    </w:p>
    <w:p w14:paraId="465B6343" w14:textId="311BFFC9" w:rsidR="004D37CE" w:rsidRPr="00BD21E0" w:rsidRDefault="00FA66E8" w:rsidP="00BD21E0">
      <w:pPr>
        <w:pStyle w:val="Heading2"/>
        <w:spacing w:before="0"/>
        <w:rPr>
          <w:color w:val="auto"/>
          <w:sz w:val="28"/>
          <w:szCs w:val="24"/>
        </w:rPr>
      </w:pPr>
      <w:r w:rsidRPr="00BD21E0">
        <w:rPr>
          <w:color w:val="auto"/>
          <w:sz w:val="28"/>
          <w:szCs w:val="24"/>
        </w:rPr>
        <w:t>Are projects working with high schools in scope for projects?</w:t>
      </w:r>
    </w:p>
    <w:p w14:paraId="44597221" w14:textId="77777777" w:rsidR="00BD21E0" w:rsidRPr="00BD21E0" w:rsidRDefault="00BD21E0" w:rsidP="00661D8A">
      <w:pPr>
        <w:spacing w:line="280" w:lineRule="atLeast"/>
        <w:rPr>
          <w:szCs w:val="24"/>
        </w:rPr>
      </w:pPr>
      <w:r w:rsidRPr="00BD21E0">
        <w:rPr>
          <w:szCs w:val="24"/>
        </w:rPr>
        <w:t>If your application clearly demonstrates how your project will progress the recruitment and retention of women in the workplace, it may be eligible for consideration.</w:t>
      </w:r>
    </w:p>
    <w:p w14:paraId="00F20E89" w14:textId="2CE59331" w:rsidR="00FA66E8" w:rsidRPr="00BD21E0" w:rsidRDefault="00BD21E0" w:rsidP="00BD21E0">
      <w:pPr>
        <w:rPr>
          <w:sz w:val="28"/>
          <w:szCs w:val="24"/>
        </w:rPr>
      </w:pPr>
      <w:r w:rsidRPr="00BD21E0">
        <w:rPr>
          <w:szCs w:val="24"/>
        </w:rPr>
        <w:t xml:space="preserve">Note that in the skills and training pipeline of attraction, recruitment, promotion and retention, the BWC Program </w:t>
      </w:r>
      <w:r w:rsidR="00147F1A">
        <w:rPr>
          <w:szCs w:val="24"/>
        </w:rPr>
        <w:t xml:space="preserve">is </w:t>
      </w:r>
      <w:r w:rsidRPr="00BD21E0">
        <w:rPr>
          <w:szCs w:val="24"/>
        </w:rPr>
        <w:t>focus</w:t>
      </w:r>
      <w:r w:rsidR="00147F1A">
        <w:rPr>
          <w:szCs w:val="24"/>
        </w:rPr>
        <w:t>ed</w:t>
      </w:r>
      <w:r w:rsidRPr="00BD21E0">
        <w:rPr>
          <w:szCs w:val="24"/>
        </w:rPr>
        <w:t xml:space="preserve"> primarily on recruitment and retention.</w:t>
      </w:r>
    </w:p>
    <w:p w14:paraId="4806A991" w14:textId="77777777" w:rsidR="00AE0C42" w:rsidRPr="00062D98" w:rsidRDefault="00EE3EB3" w:rsidP="00062D98">
      <w:pPr>
        <w:pStyle w:val="Heading1"/>
      </w:pPr>
      <w:bookmarkStart w:id="13" w:name="_Toc183177741"/>
      <w:r w:rsidRPr="00062D98">
        <w:t>Who is not eligible for this program?</w:t>
      </w:r>
      <w:bookmarkEnd w:id="13"/>
    </w:p>
    <w:p w14:paraId="7A9FE882" w14:textId="174CA630" w:rsidR="00676D18" w:rsidRDefault="00676D18" w:rsidP="00AE0C42">
      <w:pPr>
        <w:keepNext/>
        <w:spacing w:after="80"/>
        <w:rPr>
          <w:rFonts w:cstheme="minorHAnsi"/>
          <w:szCs w:val="24"/>
        </w:rPr>
      </w:pPr>
      <w:r>
        <w:rPr>
          <w:rFonts w:cstheme="minorHAnsi"/>
          <w:szCs w:val="24"/>
        </w:rPr>
        <w:t xml:space="preserve">As per </w:t>
      </w:r>
      <w:r w:rsidR="00B234A3">
        <w:rPr>
          <w:rFonts w:cstheme="minorHAnsi"/>
          <w:szCs w:val="24"/>
        </w:rPr>
        <w:t xml:space="preserve">section </w:t>
      </w:r>
      <w:r>
        <w:rPr>
          <w:rFonts w:cstheme="minorHAnsi"/>
          <w:szCs w:val="24"/>
        </w:rPr>
        <w:t>4.5 of the Guidelines:</w:t>
      </w:r>
    </w:p>
    <w:p w14:paraId="2574A7FA" w14:textId="7F9B0F1E" w:rsidR="00AE0C42" w:rsidRPr="00676D18" w:rsidRDefault="00EE3EB3" w:rsidP="00AE0C42">
      <w:pPr>
        <w:keepNext/>
        <w:spacing w:after="80"/>
        <w:rPr>
          <w:rFonts w:cstheme="minorHAnsi"/>
          <w:i/>
          <w:iCs/>
          <w:szCs w:val="24"/>
        </w:rPr>
      </w:pPr>
      <w:r w:rsidRPr="00676D18">
        <w:rPr>
          <w:rFonts w:cstheme="minorHAnsi"/>
          <w:i/>
          <w:iCs/>
          <w:szCs w:val="24"/>
        </w:rPr>
        <w:t xml:space="preserve">You are </w:t>
      </w:r>
      <w:r w:rsidRPr="00676D18">
        <w:rPr>
          <w:rFonts w:cstheme="minorHAnsi"/>
          <w:b/>
          <w:i/>
          <w:iCs/>
          <w:szCs w:val="24"/>
        </w:rPr>
        <w:t>not</w:t>
      </w:r>
      <w:r w:rsidRPr="00676D18">
        <w:rPr>
          <w:rFonts w:cstheme="minorHAnsi"/>
          <w:i/>
          <w:iCs/>
          <w:szCs w:val="24"/>
        </w:rPr>
        <w:t xml:space="preserve"> eligible to apply or be a project partner if you:</w:t>
      </w:r>
    </w:p>
    <w:p w14:paraId="075CD6F3" w14:textId="1EF8F961" w:rsidR="00AE0C42" w:rsidRPr="00676D18" w:rsidRDefault="00EE3EB3" w:rsidP="00AE0C42">
      <w:pPr>
        <w:pStyle w:val="ListBullet"/>
        <w:rPr>
          <w:i/>
          <w:iCs/>
        </w:rPr>
      </w:pPr>
      <w:r w:rsidRPr="00676D18">
        <w:rPr>
          <w:i/>
          <w:iCs/>
        </w:rPr>
        <w:t xml:space="preserve">do not meet the individual and group eligibility requirements </w:t>
      </w:r>
      <w:r w:rsidR="00915BC8" w:rsidRPr="00676D18">
        <w:rPr>
          <w:i/>
          <w:iCs/>
        </w:rPr>
        <w:t>in the Grant Opportunity Guidelines</w:t>
      </w:r>
    </w:p>
    <w:p w14:paraId="0FAED370" w14:textId="77777777" w:rsidR="00AE0C42" w:rsidRPr="00676D18" w:rsidRDefault="00EE3EB3" w:rsidP="00AE0C42">
      <w:pPr>
        <w:pStyle w:val="ListBullet"/>
        <w:rPr>
          <w:i/>
          <w:iCs/>
        </w:rPr>
      </w:pPr>
      <w:r w:rsidRPr="00676D18">
        <w:rPr>
          <w:i/>
          <w:iCs/>
        </w:rPr>
        <w:t>are a Commonwealth Government body</w:t>
      </w:r>
    </w:p>
    <w:p w14:paraId="40F23B24" w14:textId="77777777" w:rsidR="00AE0C42" w:rsidRPr="00676D18" w:rsidRDefault="00EE3EB3" w:rsidP="00AE0C42">
      <w:pPr>
        <w:pStyle w:val="ListBullet"/>
        <w:rPr>
          <w:i/>
          <w:iCs/>
        </w:rPr>
      </w:pPr>
      <w:r w:rsidRPr="00676D18">
        <w:rPr>
          <w:i/>
          <w:iCs/>
        </w:rPr>
        <w:t xml:space="preserve">are an organisation, or any one of your project partners is an organisation, included on the </w:t>
      </w:r>
      <w:hyperlink r:id="rId17" w:history="1">
        <w:r w:rsidRPr="00676D18">
          <w:rPr>
            <w:rStyle w:val="Hyperlink"/>
            <w:i/>
            <w:iCs/>
            <w:color w:val="auto"/>
            <w:u w:val="none"/>
          </w:rPr>
          <w:t>National Redress Scheme’s website</w:t>
        </w:r>
      </w:hyperlink>
      <w:r w:rsidRPr="00676D18">
        <w:rPr>
          <w:i/>
          <w:iCs/>
        </w:rPr>
        <w:t xml:space="preserve"> on the list of ‘Institutions that have not joined or signified their intent to join the Scheme’</w:t>
      </w:r>
    </w:p>
    <w:p w14:paraId="27D3AA8C" w14:textId="77777777" w:rsidR="00AE0C42" w:rsidRPr="00676D18" w:rsidRDefault="00EE3EB3" w:rsidP="00AE0C42">
      <w:pPr>
        <w:pStyle w:val="ListBullet"/>
        <w:rPr>
          <w:i/>
          <w:iCs/>
        </w:rPr>
      </w:pPr>
      <w:r w:rsidRPr="00676D18">
        <w:rPr>
          <w:i/>
          <w:iCs/>
        </w:rPr>
        <w:t>are an organisation, or any one of your project partners is an organisation, that is included on the non-compliant list on the Workplace Gender Equality Agency (WGEA) website</w:t>
      </w:r>
    </w:p>
    <w:p w14:paraId="7E4287DC" w14:textId="77777777" w:rsidR="00AE0C42" w:rsidRPr="00676D18" w:rsidRDefault="00EE3EB3" w:rsidP="00AE0C42">
      <w:pPr>
        <w:pStyle w:val="ListBullet"/>
        <w:rPr>
          <w:i/>
          <w:iCs/>
        </w:rPr>
      </w:pPr>
      <w:r w:rsidRPr="00676D18">
        <w:rPr>
          <w:i/>
          <w:iCs/>
        </w:rPr>
        <w:t>are an organisation, or any one of your project partners is an organisation, have adverse findings and/or rulings from the Fair Work Commission and/or the Fair Work Ombudsman</w:t>
      </w:r>
    </w:p>
    <w:p w14:paraId="5962FC4E" w14:textId="77777777" w:rsidR="00AE0C42" w:rsidRPr="00676D18" w:rsidRDefault="00EE3EB3" w:rsidP="00AE0C42">
      <w:pPr>
        <w:pStyle w:val="ListBullet"/>
        <w:rPr>
          <w:i/>
          <w:iCs/>
        </w:rPr>
      </w:pPr>
      <w:r w:rsidRPr="00676D18">
        <w:rPr>
          <w:i/>
          <w:iCs/>
        </w:rPr>
        <w:t xml:space="preserve">are a union unregistered under the Fair Work (Registered Organisations) Act 2009. </w:t>
      </w:r>
    </w:p>
    <w:p w14:paraId="63FC16BC" w14:textId="77777777" w:rsidR="002E749E" w:rsidRPr="002E749E" w:rsidRDefault="002E749E" w:rsidP="000A7B79">
      <w:pPr>
        <w:pStyle w:val="Heading2"/>
        <w:spacing w:before="120"/>
        <w:rPr>
          <w:color w:val="auto"/>
          <w:sz w:val="28"/>
          <w:szCs w:val="28"/>
        </w:rPr>
      </w:pPr>
      <w:r w:rsidRPr="644F9EC1">
        <w:rPr>
          <w:color w:val="auto"/>
          <w:sz w:val="28"/>
          <w:szCs w:val="28"/>
        </w:rPr>
        <w:t>The guidelines mention using a TAFE or a not-for-profit RTO. Is there an option to use a private RTO?</w:t>
      </w:r>
    </w:p>
    <w:p w14:paraId="619B3B8A" w14:textId="77777777" w:rsidR="00907090" w:rsidRPr="00907090" w:rsidRDefault="00907090" w:rsidP="00907090">
      <w:pPr>
        <w:rPr>
          <w:szCs w:val="24"/>
        </w:rPr>
      </w:pPr>
      <w:r w:rsidRPr="00907090">
        <w:rPr>
          <w:szCs w:val="24"/>
        </w:rPr>
        <w:t xml:space="preserve">Once the minimum project partnership eligibility requirements are met, applicants may also partner with other entities, as per section 4.4 of the Guidelines. </w:t>
      </w:r>
    </w:p>
    <w:p w14:paraId="1B47F75A" w14:textId="72902B45" w:rsidR="00907090" w:rsidRPr="00907090" w:rsidRDefault="00907090" w:rsidP="00907090">
      <w:pPr>
        <w:rPr>
          <w:szCs w:val="24"/>
        </w:rPr>
      </w:pPr>
      <w:r w:rsidRPr="00907090">
        <w:rPr>
          <w:szCs w:val="24"/>
        </w:rPr>
        <w:t xml:space="preserve">As long as applicants are </w:t>
      </w:r>
      <w:r w:rsidRPr="00907090">
        <w:rPr>
          <w:b/>
          <w:bCs/>
          <w:szCs w:val="24"/>
        </w:rPr>
        <w:t>not</w:t>
      </w:r>
      <w:r w:rsidRPr="00907090">
        <w:rPr>
          <w:szCs w:val="24"/>
        </w:rPr>
        <w:t xml:space="preserve"> listed as ineligible as defined in </w:t>
      </w:r>
      <w:r w:rsidR="004D6C7D">
        <w:rPr>
          <w:szCs w:val="24"/>
        </w:rPr>
        <w:t>section</w:t>
      </w:r>
      <w:r w:rsidRPr="00907090">
        <w:rPr>
          <w:szCs w:val="24"/>
        </w:rPr>
        <w:t xml:space="preserve"> 4.5 of the </w:t>
      </w:r>
      <w:proofErr w:type="gramStart"/>
      <w:r w:rsidRPr="00907090">
        <w:rPr>
          <w:szCs w:val="24"/>
        </w:rPr>
        <w:t>Guidelines</w:t>
      </w:r>
      <w:proofErr w:type="gramEnd"/>
      <w:r w:rsidRPr="00907090">
        <w:rPr>
          <w:szCs w:val="24"/>
        </w:rPr>
        <w:t xml:space="preserve"> they are free to apply as additional project partners.</w:t>
      </w:r>
    </w:p>
    <w:p w14:paraId="5A87AAB2" w14:textId="3581170D" w:rsidR="00F20B8F" w:rsidRPr="00062D98" w:rsidRDefault="00EE3EB3" w:rsidP="00062D98">
      <w:pPr>
        <w:pStyle w:val="Heading1"/>
      </w:pPr>
      <w:bookmarkStart w:id="14" w:name="_Toc183177742"/>
      <w:bookmarkStart w:id="15" w:name="_Toc178270288"/>
      <w:bookmarkStart w:id="16" w:name="_Toc178343604"/>
      <w:r w:rsidRPr="00062D98">
        <w:t>What type of innovations or services could be funded through the BWC Program?</w:t>
      </w:r>
      <w:bookmarkEnd w:id="14"/>
      <w:r w:rsidRPr="00062D98">
        <w:t> </w:t>
      </w:r>
    </w:p>
    <w:p w14:paraId="21AC643B" w14:textId="77777777" w:rsidR="00F20B8F" w:rsidRPr="00285777" w:rsidRDefault="00EE3EB3" w:rsidP="00F20B8F">
      <w:pPr>
        <w:rPr>
          <w:rStyle w:val="eop"/>
          <w:rFonts w:ascii="Calibri" w:hAnsi="Calibri" w:cs="Calibri"/>
        </w:rPr>
      </w:pPr>
      <w:r w:rsidRPr="00285777">
        <w:rPr>
          <w:rStyle w:val="normaltextrun"/>
          <w:rFonts w:ascii="Calibri" w:eastAsiaTheme="minorEastAsia" w:hAnsi="Calibri" w:cs="Calibri"/>
        </w:rPr>
        <w:t>Funding will be available for training and workplace innovations that lead to high</w:t>
      </w:r>
      <w:r>
        <w:rPr>
          <w:rStyle w:val="normaltextrun"/>
          <w:rFonts w:ascii="Calibri" w:eastAsiaTheme="minorEastAsia" w:hAnsi="Calibri" w:cs="Calibri"/>
        </w:rPr>
        <w:t>-</w:t>
      </w:r>
      <w:r w:rsidRPr="00285777">
        <w:rPr>
          <w:rStyle w:val="normaltextrun"/>
          <w:rFonts w:ascii="Calibri" w:eastAsiaTheme="minorEastAsia" w:hAnsi="Calibri" w:cs="Calibri"/>
        </w:rPr>
        <w:t>paying and more flexible, safe and secure opportunities for women. </w:t>
      </w:r>
      <w:r w:rsidRPr="00285777">
        <w:rPr>
          <w:rStyle w:val="eop"/>
          <w:rFonts w:ascii="Calibri" w:eastAsiaTheme="majorEastAsia" w:hAnsi="Calibri" w:cs="Calibri"/>
        </w:rPr>
        <w:t> </w:t>
      </w:r>
    </w:p>
    <w:p w14:paraId="6D8DDEAF" w14:textId="50BA820D" w:rsidR="00F20B8F" w:rsidRPr="00285777" w:rsidRDefault="00EE3EB3" w:rsidP="5C735C42">
      <w:pPr>
        <w:rPr>
          <w:rStyle w:val="eop"/>
          <w:rFonts w:ascii="Calibri" w:eastAsiaTheme="majorEastAsia" w:hAnsi="Calibri" w:cs="Calibri"/>
        </w:rPr>
      </w:pPr>
      <w:r w:rsidRPr="5C735C42">
        <w:rPr>
          <w:rStyle w:val="eop"/>
          <w:rFonts w:ascii="Calibri" w:eastAsiaTheme="majorEastAsia" w:hAnsi="Calibri" w:cs="Calibri"/>
        </w:rPr>
        <w:t>Projects that achieve these changes need to involve</w:t>
      </w:r>
      <w:r w:rsidR="1F26221F" w:rsidRPr="5C735C42">
        <w:rPr>
          <w:rStyle w:val="eop"/>
          <w:rFonts w:ascii="Calibri" w:eastAsiaTheme="majorEastAsia" w:hAnsi="Calibri" w:cs="Calibri"/>
        </w:rPr>
        <w:t xml:space="preserve"> one or more of the following</w:t>
      </w:r>
      <w:r w:rsidRPr="5C735C42">
        <w:rPr>
          <w:rStyle w:val="eop"/>
          <w:rFonts w:ascii="Calibri" w:eastAsiaTheme="majorEastAsia" w:hAnsi="Calibri" w:cs="Calibri"/>
        </w:rPr>
        <w:t xml:space="preserve">: </w:t>
      </w:r>
    </w:p>
    <w:p w14:paraId="76A4C2B4" w14:textId="77777777" w:rsidR="00F20B8F" w:rsidRPr="00F20B8F" w:rsidRDefault="00EE3EB3" w:rsidP="00F20B8F">
      <w:pPr>
        <w:pStyle w:val="ListBullet"/>
      </w:pPr>
      <w:r w:rsidRPr="00F20B8F">
        <w:t>changes to workplace cultures and behaviours that support women to feel safe, secure and free from gender-based discrimination or harassment when involved in training or work</w:t>
      </w:r>
    </w:p>
    <w:p w14:paraId="29CE5938" w14:textId="77777777" w:rsidR="00F20B8F" w:rsidRPr="00F20B8F" w:rsidRDefault="00EE3EB3" w:rsidP="00F20B8F">
      <w:pPr>
        <w:pStyle w:val="ListBullet"/>
      </w:pPr>
      <w:r w:rsidRPr="00F20B8F">
        <w:t>increased opportunities for women to enter a broad range of skilled jobs across these industries through vocational education and training (VET)  </w:t>
      </w:r>
    </w:p>
    <w:p w14:paraId="6C418D7C" w14:textId="77777777" w:rsidR="00F20B8F" w:rsidRPr="00F20B8F" w:rsidRDefault="00EE3EB3" w:rsidP="00F20B8F">
      <w:pPr>
        <w:pStyle w:val="ListBullet"/>
      </w:pPr>
      <w:r w:rsidRPr="00F20B8F">
        <w:lastRenderedPageBreak/>
        <w:t>new organisational approaches that support women to gain the experience and/or the VET based qualifications that enable them to achieve more senior and/or higher paid roles (based on merit) across these industries</w:t>
      </w:r>
    </w:p>
    <w:p w14:paraId="29DDCD94" w14:textId="77777777" w:rsidR="00F20B8F" w:rsidRPr="00F20B8F" w:rsidRDefault="00EE3EB3" w:rsidP="00F20B8F">
      <w:pPr>
        <w:pStyle w:val="ListBullet"/>
        <w:spacing w:after="120"/>
      </w:pPr>
      <w:r w:rsidRPr="00F20B8F">
        <w:t>new approaches that support women with caring responsibilities to have more flexible work/VET study options.</w:t>
      </w:r>
    </w:p>
    <w:p w14:paraId="2E4244CF" w14:textId="1431609D" w:rsidR="00F20B8F" w:rsidRDefault="00EE3EB3" w:rsidP="5C735C42">
      <w:pPr>
        <w:keepNext/>
        <w:keepLines/>
        <w:rPr>
          <w:rStyle w:val="eop"/>
          <w:rFonts w:ascii="Calibri" w:eastAsiaTheme="majorEastAsia" w:hAnsi="Calibri" w:cs="Calibri"/>
        </w:rPr>
      </w:pPr>
      <w:r w:rsidRPr="5C735C42">
        <w:rPr>
          <w:rStyle w:val="eop"/>
          <w:rFonts w:ascii="Calibri" w:eastAsiaTheme="majorEastAsia" w:hAnsi="Calibri" w:cs="Calibri"/>
        </w:rPr>
        <w:t xml:space="preserve">All projects must produce </w:t>
      </w:r>
      <w:r w:rsidRPr="5C735C42">
        <w:rPr>
          <w:rStyle w:val="normaltextrun"/>
          <w:rFonts w:ascii="Calibri" w:eastAsiaTheme="minorEastAsia" w:hAnsi="Calibri" w:cs="Calibri"/>
        </w:rPr>
        <w:t>a robust evidence base to sustain the momentum for change, including insights that inform future program design, policy frameworks and legislation required.</w:t>
      </w:r>
      <w:r w:rsidRPr="5C735C42">
        <w:rPr>
          <w:rStyle w:val="eop"/>
          <w:rFonts w:ascii="Calibri" w:eastAsiaTheme="majorEastAsia" w:hAnsi="Calibri" w:cs="Calibri"/>
        </w:rPr>
        <w:t> </w:t>
      </w:r>
      <w:r w:rsidR="005122EA" w:rsidRPr="5C735C42">
        <w:rPr>
          <w:rStyle w:val="eop"/>
          <w:rFonts w:ascii="Calibri" w:eastAsiaTheme="majorEastAsia" w:hAnsi="Calibri" w:cs="Calibri"/>
        </w:rPr>
        <w:t xml:space="preserve"> </w:t>
      </w:r>
    </w:p>
    <w:p w14:paraId="767E5168" w14:textId="589EB0C0" w:rsidR="00FA7AE4" w:rsidRPr="0001360E" w:rsidRDefault="0001360E" w:rsidP="0001360E">
      <w:pPr>
        <w:pStyle w:val="Heading2"/>
        <w:spacing w:before="0"/>
        <w:rPr>
          <w:color w:val="auto"/>
          <w:sz w:val="28"/>
          <w:szCs w:val="24"/>
        </w:rPr>
      </w:pPr>
      <w:r w:rsidRPr="0001360E">
        <w:rPr>
          <w:color w:val="auto"/>
          <w:sz w:val="28"/>
          <w:szCs w:val="24"/>
        </w:rPr>
        <w:t>Would a project or provider focused on increased workplace understanding and/or capability building for neurodivergent women be in scope?</w:t>
      </w:r>
    </w:p>
    <w:p w14:paraId="2D71C62C" w14:textId="77777777" w:rsidR="00BB3A0D" w:rsidRPr="00BB3A0D" w:rsidRDefault="00BB3A0D" w:rsidP="00147F1A">
      <w:pPr>
        <w:keepNext/>
        <w:keepLines/>
        <w:spacing w:after="80"/>
        <w:rPr>
          <w:rStyle w:val="eop"/>
          <w:rFonts w:ascii="Calibri" w:eastAsiaTheme="majorEastAsia" w:hAnsi="Calibri" w:cs="Calibri"/>
        </w:rPr>
      </w:pPr>
      <w:r w:rsidRPr="00BB3A0D">
        <w:rPr>
          <w:rStyle w:val="eop"/>
          <w:rFonts w:ascii="Calibri" w:eastAsiaTheme="majorEastAsia" w:hAnsi="Calibri" w:cs="Calibri"/>
        </w:rPr>
        <w:t>The BWC Program focus is on structural and cultural change and employment outcomes as stated in the Guidelines:</w:t>
      </w:r>
    </w:p>
    <w:p w14:paraId="00CC4228" w14:textId="77777777" w:rsidR="00BB3A0D" w:rsidRPr="00404BEC" w:rsidRDefault="00BB3A0D" w:rsidP="00147F1A">
      <w:pPr>
        <w:keepNext/>
        <w:keepLines/>
        <w:spacing w:after="80"/>
        <w:rPr>
          <w:rStyle w:val="eop"/>
          <w:rFonts w:ascii="Calibri" w:eastAsiaTheme="majorEastAsia" w:hAnsi="Calibri" w:cs="Calibri"/>
          <w:i/>
          <w:iCs/>
        </w:rPr>
      </w:pPr>
      <w:r w:rsidRPr="00404BEC">
        <w:rPr>
          <w:rStyle w:val="eop"/>
          <w:rFonts w:ascii="Calibri" w:eastAsiaTheme="majorEastAsia" w:hAnsi="Calibri" w:cs="Calibri"/>
          <w:i/>
          <w:iCs/>
        </w:rPr>
        <w:t xml:space="preserve">The BWC Program seeks to sustainably address the structural and cultural barriers to women’s participation in Vocational Education and Training (VET) and employment, for example: </w:t>
      </w:r>
    </w:p>
    <w:p w14:paraId="3712A68A" w14:textId="77777777" w:rsidR="00BB3A0D" w:rsidRPr="00404BEC" w:rsidRDefault="00BB3A0D" w:rsidP="00BB3A0D">
      <w:pPr>
        <w:pStyle w:val="ListBullet"/>
        <w:rPr>
          <w:i/>
          <w:iCs/>
        </w:rPr>
      </w:pPr>
      <w:r w:rsidRPr="00404BEC">
        <w:rPr>
          <w:i/>
          <w:iCs/>
        </w:rPr>
        <w:t xml:space="preserve">poor availability of flexible training and employment arrangements </w:t>
      </w:r>
    </w:p>
    <w:p w14:paraId="618BC3D7" w14:textId="77777777" w:rsidR="00BB3A0D" w:rsidRPr="00404BEC" w:rsidRDefault="00BB3A0D" w:rsidP="00BB3A0D">
      <w:pPr>
        <w:pStyle w:val="ListBullet"/>
        <w:rPr>
          <w:i/>
          <w:iCs/>
        </w:rPr>
      </w:pPr>
      <w:r w:rsidRPr="00404BEC">
        <w:rPr>
          <w:i/>
          <w:iCs/>
        </w:rPr>
        <w:t xml:space="preserve">a lack of job security </w:t>
      </w:r>
    </w:p>
    <w:p w14:paraId="49E4EDE4" w14:textId="77777777" w:rsidR="00BB3A0D" w:rsidRPr="00404BEC" w:rsidRDefault="00BB3A0D" w:rsidP="00BB3A0D">
      <w:pPr>
        <w:pStyle w:val="ListBullet"/>
        <w:rPr>
          <w:i/>
          <w:iCs/>
        </w:rPr>
      </w:pPr>
      <w:r w:rsidRPr="00404BEC">
        <w:rPr>
          <w:i/>
          <w:iCs/>
        </w:rPr>
        <w:t xml:space="preserve">limited access to career development </w:t>
      </w:r>
    </w:p>
    <w:p w14:paraId="6E87150C" w14:textId="77777777" w:rsidR="00BB3A0D" w:rsidRPr="00404BEC" w:rsidRDefault="00BB3A0D" w:rsidP="00BB3A0D">
      <w:pPr>
        <w:pStyle w:val="ListBullet"/>
        <w:rPr>
          <w:i/>
          <w:iCs/>
        </w:rPr>
      </w:pPr>
      <w:r w:rsidRPr="00404BEC">
        <w:rPr>
          <w:i/>
          <w:iCs/>
        </w:rPr>
        <w:t>workplaces that are not respectful and inclusive.</w:t>
      </w:r>
    </w:p>
    <w:p w14:paraId="3EE8D56F" w14:textId="4F3F69AA" w:rsidR="00FB1771" w:rsidRDefault="00BB3A0D" w:rsidP="0039291C">
      <w:pPr>
        <w:spacing w:before="120"/>
        <w:rPr>
          <w:rStyle w:val="eop"/>
          <w:rFonts w:ascii="Calibri" w:eastAsiaTheme="majorEastAsia" w:hAnsi="Calibri" w:cs="Calibri"/>
        </w:rPr>
      </w:pPr>
      <w:r w:rsidRPr="00BB3A0D">
        <w:rPr>
          <w:rStyle w:val="eop"/>
          <w:rFonts w:ascii="Calibri" w:eastAsiaTheme="majorEastAsia" w:hAnsi="Calibri" w:cs="Calibri"/>
        </w:rPr>
        <w:t>If your application clearly demonstrates how your project will achieve structural and cultural change for neurodivergent women in the workplace, it may be eligible for consideration.</w:t>
      </w:r>
    </w:p>
    <w:p w14:paraId="75044A04" w14:textId="77777777" w:rsidR="00B67D1C" w:rsidRDefault="00776D52" w:rsidP="00776D52">
      <w:pPr>
        <w:pStyle w:val="Heading2"/>
        <w:spacing w:before="0"/>
        <w:rPr>
          <w:color w:val="auto"/>
          <w:sz w:val="28"/>
          <w:szCs w:val="24"/>
        </w:rPr>
      </w:pPr>
      <w:r w:rsidRPr="00776D52">
        <w:rPr>
          <w:color w:val="auto"/>
          <w:sz w:val="28"/>
          <w:szCs w:val="24"/>
        </w:rPr>
        <w:t xml:space="preserve">Do all applications need to focus on VET only or can the application contribute to the industry more broadly? </w:t>
      </w:r>
    </w:p>
    <w:p w14:paraId="3900BE12" w14:textId="6A329F7A" w:rsidR="00776D52" w:rsidRPr="00776D52" w:rsidRDefault="00776D52" w:rsidP="00776D52">
      <w:pPr>
        <w:pStyle w:val="Heading2"/>
        <w:spacing w:before="0"/>
        <w:rPr>
          <w:color w:val="auto"/>
          <w:sz w:val="28"/>
          <w:szCs w:val="24"/>
        </w:rPr>
      </w:pPr>
      <w:r w:rsidRPr="00776D52">
        <w:rPr>
          <w:color w:val="auto"/>
          <w:sz w:val="28"/>
          <w:szCs w:val="24"/>
        </w:rPr>
        <w:t>What is the requirement for participation in VET training as opposed to women that already have VET qualifications; and women working in the clean energy sector that have</w:t>
      </w:r>
      <w:r w:rsidR="000B3498">
        <w:rPr>
          <w:color w:val="auto"/>
          <w:sz w:val="28"/>
          <w:szCs w:val="24"/>
        </w:rPr>
        <w:t xml:space="preserve"> non-VET</w:t>
      </w:r>
      <w:r w:rsidRPr="00776D52">
        <w:rPr>
          <w:color w:val="auto"/>
          <w:sz w:val="28"/>
          <w:szCs w:val="24"/>
        </w:rPr>
        <w:t xml:space="preserve"> qualifications?</w:t>
      </w:r>
    </w:p>
    <w:p w14:paraId="6C88991F" w14:textId="7A7B3A71" w:rsidR="00776D52" w:rsidRPr="00776D52" w:rsidRDefault="00776D52" w:rsidP="00776D52">
      <w:pPr>
        <w:pStyle w:val="Heading2"/>
        <w:spacing w:before="0"/>
        <w:rPr>
          <w:color w:val="auto"/>
          <w:sz w:val="28"/>
          <w:szCs w:val="24"/>
        </w:rPr>
      </w:pPr>
      <w:r w:rsidRPr="00776D52">
        <w:rPr>
          <w:color w:val="auto"/>
          <w:sz w:val="28"/>
          <w:szCs w:val="24"/>
        </w:rPr>
        <w:t xml:space="preserve">Are there specific lists of VET courses, particularly regarding Training </w:t>
      </w:r>
      <w:r w:rsidR="003C07D8">
        <w:rPr>
          <w:color w:val="auto"/>
          <w:sz w:val="28"/>
          <w:szCs w:val="24"/>
        </w:rPr>
        <w:t>and</w:t>
      </w:r>
      <w:r w:rsidRPr="00776D52">
        <w:rPr>
          <w:color w:val="auto"/>
          <w:sz w:val="28"/>
          <w:szCs w:val="24"/>
        </w:rPr>
        <w:t xml:space="preserve"> Assessment which is traditionally HR/female, but site-based for construction? </w:t>
      </w:r>
    </w:p>
    <w:p w14:paraId="4575C0E8" w14:textId="4F671945" w:rsidR="004A0D37" w:rsidRPr="00776D52" w:rsidRDefault="00776D52" w:rsidP="00776D52">
      <w:pPr>
        <w:pStyle w:val="Heading2"/>
        <w:spacing w:before="0"/>
        <w:rPr>
          <w:color w:val="auto"/>
          <w:sz w:val="28"/>
          <w:szCs w:val="24"/>
        </w:rPr>
      </w:pPr>
      <w:r w:rsidRPr="00776D52">
        <w:rPr>
          <w:color w:val="auto"/>
          <w:sz w:val="28"/>
          <w:szCs w:val="24"/>
        </w:rPr>
        <w:t>Does VET training include both accredited and non-accredited training, and is it inclusive of both single units of competency and full qualifications?</w:t>
      </w:r>
    </w:p>
    <w:p w14:paraId="14933615" w14:textId="1FE32477" w:rsidR="003C07D8" w:rsidRPr="003C07D8" w:rsidRDefault="003C07D8" w:rsidP="00147F1A">
      <w:pPr>
        <w:spacing w:before="80"/>
        <w:rPr>
          <w:szCs w:val="24"/>
        </w:rPr>
      </w:pPr>
      <w:r w:rsidRPr="003C07D8">
        <w:rPr>
          <w:szCs w:val="24"/>
        </w:rPr>
        <w:t>VET is not the only focus, as per the below extract from</w:t>
      </w:r>
      <w:r w:rsidR="00632A21">
        <w:rPr>
          <w:szCs w:val="24"/>
        </w:rPr>
        <w:t xml:space="preserve"> </w:t>
      </w:r>
      <w:r w:rsidR="004D6C7D">
        <w:rPr>
          <w:szCs w:val="24"/>
        </w:rPr>
        <w:t xml:space="preserve">section </w:t>
      </w:r>
      <w:r w:rsidR="00632A21">
        <w:rPr>
          <w:szCs w:val="24"/>
        </w:rPr>
        <w:t>2 of</w:t>
      </w:r>
      <w:r w:rsidRPr="003C07D8">
        <w:rPr>
          <w:szCs w:val="24"/>
        </w:rPr>
        <w:t xml:space="preserve"> the Guidelines:</w:t>
      </w:r>
    </w:p>
    <w:p w14:paraId="6E8E7681" w14:textId="77777777" w:rsidR="003C07D8" w:rsidRPr="003C07D8" w:rsidRDefault="003C07D8" w:rsidP="00147F1A">
      <w:pPr>
        <w:spacing w:before="80" w:after="80"/>
        <w:rPr>
          <w:rFonts w:eastAsia="Arial"/>
          <w:i/>
          <w:iCs/>
          <w:szCs w:val="24"/>
        </w:rPr>
      </w:pPr>
      <w:r w:rsidRPr="003C07D8">
        <w:rPr>
          <w:i/>
          <w:iCs/>
          <w:szCs w:val="24"/>
        </w:rPr>
        <w:t xml:space="preserve">The BWC Program seeks to sustainably address the </w:t>
      </w:r>
      <w:r w:rsidRPr="003C07D8">
        <w:rPr>
          <w:rFonts w:eastAsia="Arial"/>
          <w:i/>
          <w:iCs/>
          <w:szCs w:val="24"/>
        </w:rPr>
        <w:t xml:space="preserve">structural and cultural barriers to women’s participation in VET and employment, for example: </w:t>
      </w:r>
    </w:p>
    <w:p w14:paraId="6A651983" w14:textId="77777777" w:rsidR="003C07D8" w:rsidRPr="00E87501" w:rsidRDefault="003C07D8" w:rsidP="00E87501">
      <w:pPr>
        <w:pStyle w:val="ListBullet"/>
        <w:rPr>
          <w:i/>
          <w:iCs/>
        </w:rPr>
      </w:pPr>
      <w:r w:rsidRPr="00E87501">
        <w:rPr>
          <w:i/>
          <w:iCs/>
        </w:rPr>
        <w:t xml:space="preserve">poor availability of flexible training and employment arrangements </w:t>
      </w:r>
    </w:p>
    <w:p w14:paraId="4390B119" w14:textId="77777777" w:rsidR="003C07D8" w:rsidRPr="00E87501" w:rsidRDefault="003C07D8" w:rsidP="00E87501">
      <w:pPr>
        <w:pStyle w:val="ListBullet"/>
        <w:rPr>
          <w:i/>
          <w:iCs/>
        </w:rPr>
      </w:pPr>
      <w:r w:rsidRPr="00E87501">
        <w:rPr>
          <w:i/>
          <w:iCs/>
        </w:rPr>
        <w:t xml:space="preserve">a lack of job security </w:t>
      </w:r>
    </w:p>
    <w:p w14:paraId="20E6E540" w14:textId="77777777" w:rsidR="003C07D8" w:rsidRPr="00E87501" w:rsidRDefault="003C07D8" w:rsidP="00E87501">
      <w:pPr>
        <w:pStyle w:val="ListBullet"/>
        <w:rPr>
          <w:i/>
          <w:iCs/>
        </w:rPr>
      </w:pPr>
      <w:r w:rsidRPr="00E87501">
        <w:rPr>
          <w:i/>
          <w:iCs/>
        </w:rPr>
        <w:t xml:space="preserve">limited access to career development </w:t>
      </w:r>
    </w:p>
    <w:p w14:paraId="54F58192" w14:textId="77777777" w:rsidR="003C07D8" w:rsidRPr="00E87501" w:rsidRDefault="003C07D8" w:rsidP="00E87501">
      <w:pPr>
        <w:pStyle w:val="ListBullet"/>
        <w:rPr>
          <w:i/>
          <w:iCs/>
        </w:rPr>
      </w:pPr>
      <w:r w:rsidRPr="00E87501">
        <w:rPr>
          <w:i/>
          <w:iCs/>
        </w:rPr>
        <w:t>workplaces that are not respectful and inclusive.</w:t>
      </w:r>
    </w:p>
    <w:p w14:paraId="0E5A5053" w14:textId="69789627" w:rsidR="00F25A49" w:rsidRPr="003C07D8" w:rsidRDefault="003C07D8" w:rsidP="00147F1A">
      <w:pPr>
        <w:spacing w:before="120"/>
        <w:rPr>
          <w:rStyle w:val="eop"/>
          <w:rFonts w:ascii="Calibri" w:eastAsiaTheme="majorEastAsia" w:hAnsi="Calibri" w:cs="Calibri"/>
          <w:sz w:val="28"/>
          <w:szCs w:val="24"/>
        </w:rPr>
      </w:pPr>
      <w:r w:rsidRPr="003C07D8">
        <w:rPr>
          <w:rFonts w:eastAsia="Arial"/>
          <w:szCs w:val="24"/>
        </w:rPr>
        <w:t>The BWC Program focus is on target industries, not courses, VET or otherwise.</w:t>
      </w:r>
    </w:p>
    <w:p w14:paraId="361C66D6" w14:textId="2A195733" w:rsidR="00720BED" w:rsidRPr="00E87501" w:rsidRDefault="00720BED" w:rsidP="00E87501">
      <w:pPr>
        <w:pStyle w:val="Heading2"/>
        <w:spacing w:before="0"/>
        <w:rPr>
          <w:color w:val="auto"/>
          <w:sz w:val="28"/>
          <w:szCs w:val="24"/>
        </w:rPr>
      </w:pPr>
      <w:r w:rsidRPr="00E87501">
        <w:rPr>
          <w:color w:val="auto"/>
          <w:sz w:val="28"/>
          <w:szCs w:val="24"/>
        </w:rPr>
        <w:t>What industries</w:t>
      </w:r>
      <w:r w:rsidR="00147F1A">
        <w:rPr>
          <w:color w:val="auto"/>
          <w:sz w:val="28"/>
          <w:szCs w:val="24"/>
        </w:rPr>
        <w:t>/</w:t>
      </w:r>
      <w:r w:rsidRPr="00E87501">
        <w:rPr>
          <w:color w:val="auto"/>
          <w:sz w:val="28"/>
          <w:szCs w:val="24"/>
        </w:rPr>
        <w:t>sectors fall under Advanced Manufacturing or where is this defined?</w:t>
      </w:r>
    </w:p>
    <w:p w14:paraId="7AA2027F" w14:textId="77777777" w:rsidR="00720BED" w:rsidRPr="00E87501" w:rsidRDefault="00720BED" w:rsidP="00E87501">
      <w:pPr>
        <w:pStyle w:val="Heading2"/>
        <w:spacing w:before="0"/>
        <w:rPr>
          <w:color w:val="auto"/>
          <w:sz w:val="28"/>
          <w:szCs w:val="24"/>
        </w:rPr>
      </w:pPr>
      <w:r w:rsidRPr="00E87501">
        <w:rPr>
          <w:color w:val="auto"/>
          <w:sz w:val="28"/>
          <w:szCs w:val="24"/>
        </w:rPr>
        <w:t>Does baking and meat processing qualify?</w:t>
      </w:r>
    </w:p>
    <w:p w14:paraId="19D07FDC" w14:textId="172EA0F3" w:rsidR="00FC5A1E" w:rsidRPr="00730D92" w:rsidRDefault="00E26E14" w:rsidP="00730D92">
      <w:pPr>
        <w:rPr>
          <w:szCs w:val="24"/>
        </w:rPr>
      </w:pPr>
      <w:r w:rsidRPr="00E87501">
        <w:rPr>
          <w:szCs w:val="24"/>
        </w:rPr>
        <w:t xml:space="preserve">Applicants may wish to refer to the website of the </w:t>
      </w:r>
      <w:hyperlink r:id="rId18" w:history="1">
        <w:r w:rsidRPr="00E87501">
          <w:rPr>
            <w:szCs w:val="24"/>
          </w:rPr>
          <w:t>Manufacturing Industry Skills Alliance</w:t>
        </w:r>
      </w:hyperlink>
      <w:r w:rsidRPr="00E87501">
        <w:rPr>
          <w:szCs w:val="24"/>
        </w:rPr>
        <w:t>, the Jobs and Skills Council for the manufacturing sector</w:t>
      </w:r>
      <w:r w:rsidR="004B0487">
        <w:rPr>
          <w:szCs w:val="24"/>
        </w:rPr>
        <w:t>, at</w:t>
      </w:r>
      <w:r w:rsidRPr="00E87501">
        <w:rPr>
          <w:szCs w:val="24"/>
        </w:rPr>
        <w:t xml:space="preserve"> </w:t>
      </w:r>
      <w:hyperlink r:id="rId19" w:history="1">
        <w:r w:rsidRPr="00E87501">
          <w:rPr>
            <w:rFonts w:eastAsia="Times New Roman" w:cs="Calibri"/>
            <w:color w:val="0563C1"/>
            <w:szCs w:val="24"/>
            <w:u w:val="single"/>
          </w:rPr>
          <w:t>Industries – Manufacturing Industry Skills Alliance</w:t>
        </w:r>
      </w:hyperlink>
      <w:r w:rsidR="00EF1CF6">
        <w:rPr>
          <w:rFonts w:eastAsia="Times New Roman" w:cs="Calibri"/>
          <w:i/>
          <w:iCs/>
          <w:szCs w:val="24"/>
        </w:rPr>
        <w:t>.</w:t>
      </w:r>
    </w:p>
    <w:p w14:paraId="498A3AF5" w14:textId="32F27071" w:rsidR="007721C1" w:rsidRPr="00062D98" w:rsidRDefault="00EE3EB3" w:rsidP="00062D98">
      <w:pPr>
        <w:pStyle w:val="Heading1"/>
      </w:pPr>
      <w:bookmarkStart w:id="17" w:name="_Toc183177743"/>
      <w:r w:rsidRPr="00062D98">
        <w:lastRenderedPageBreak/>
        <w:t>What is</w:t>
      </w:r>
      <w:r w:rsidR="00BA4ED8" w:rsidRPr="00062D98">
        <w:t xml:space="preserve"> </w:t>
      </w:r>
      <w:r w:rsidRPr="00062D98">
        <w:t>Stream One</w:t>
      </w:r>
      <w:bookmarkEnd w:id="15"/>
      <w:r w:rsidRPr="00062D98">
        <w:t>?</w:t>
      </w:r>
      <w:bookmarkEnd w:id="16"/>
      <w:bookmarkEnd w:id="17"/>
    </w:p>
    <w:p w14:paraId="6FB9FD31" w14:textId="21BA5978" w:rsidR="00E458D8" w:rsidRPr="006B5810" w:rsidRDefault="00EE3EB3" w:rsidP="00407AAE">
      <w:pPr>
        <w:pStyle w:val="Heading2"/>
        <w:rPr>
          <w:color w:val="auto"/>
          <w:sz w:val="28"/>
          <w:szCs w:val="24"/>
        </w:rPr>
      </w:pPr>
      <w:r w:rsidRPr="006B5810">
        <w:rPr>
          <w:color w:val="auto"/>
          <w:sz w:val="28"/>
          <w:szCs w:val="24"/>
        </w:rPr>
        <w:t>W</w:t>
      </w:r>
      <w:r w:rsidR="002B770B" w:rsidRPr="006B5810">
        <w:rPr>
          <w:color w:val="auto"/>
          <w:sz w:val="28"/>
          <w:szCs w:val="24"/>
        </w:rPr>
        <w:t xml:space="preserve">hat types of </w:t>
      </w:r>
      <w:r w:rsidR="00E761EB" w:rsidRPr="006B5810">
        <w:rPr>
          <w:color w:val="auto"/>
          <w:sz w:val="28"/>
          <w:szCs w:val="24"/>
        </w:rPr>
        <w:t>organisations</w:t>
      </w:r>
      <w:r w:rsidRPr="006B5810">
        <w:rPr>
          <w:color w:val="auto"/>
          <w:sz w:val="28"/>
          <w:szCs w:val="24"/>
        </w:rPr>
        <w:t xml:space="preserve"> must </w:t>
      </w:r>
      <w:r w:rsidR="0089421F" w:rsidRPr="006B5810">
        <w:rPr>
          <w:color w:val="auto"/>
          <w:sz w:val="28"/>
          <w:szCs w:val="24"/>
        </w:rPr>
        <w:t>be included in a</w:t>
      </w:r>
      <w:r w:rsidRPr="006B5810">
        <w:rPr>
          <w:color w:val="auto"/>
          <w:sz w:val="28"/>
          <w:szCs w:val="24"/>
        </w:rPr>
        <w:t xml:space="preserve"> Stream One project partnership?</w:t>
      </w:r>
    </w:p>
    <w:p w14:paraId="4D3336F6" w14:textId="0F138952" w:rsidR="00E458D8" w:rsidRPr="006C68E7" w:rsidRDefault="00EE3EB3" w:rsidP="004B0487">
      <w:pPr>
        <w:spacing w:after="80"/>
      </w:pPr>
      <w:r w:rsidRPr="006C68E7">
        <w:t>T</w:t>
      </w:r>
      <w:r w:rsidR="00F760FE">
        <w:t xml:space="preserve">o form an eligible </w:t>
      </w:r>
      <w:r w:rsidRPr="006C68E7">
        <w:t>Stream One project partnership</w:t>
      </w:r>
      <w:r w:rsidR="00F760FE">
        <w:t>, your group</w:t>
      </w:r>
      <w:r w:rsidRPr="006C68E7">
        <w:t xml:space="preserve"> must include a </w:t>
      </w:r>
      <w:r w:rsidRPr="00132A76">
        <w:rPr>
          <w:b/>
          <w:bCs/>
        </w:rPr>
        <w:t xml:space="preserve">minimum of 4 </w:t>
      </w:r>
      <w:r w:rsidRPr="006C68E7">
        <w:t xml:space="preserve">project partner organisations (including the Stream One lead applicant), </w:t>
      </w:r>
      <w:r w:rsidR="00F760FE">
        <w:t xml:space="preserve">which together </w:t>
      </w:r>
      <w:r w:rsidR="00F760FE" w:rsidRPr="00F760FE">
        <w:t>collectively employ more than 1000 employees</w:t>
      </w:r>
      <w:r w:rsidR="00F760FE">
        <w:t xml:space="preserve"> and</w:t>
      </w:r>
      <w:r w:rsidR="00F760FE" w:rsidRPr="00F760FE">
        <w:t xml:space="preserve"> </w:t>
      </w:r>
      <w:r w:rsidR="00F760FE" w:rsidRPr="006C68E7">
        <w:t>consist</w:t>
      </w:r>
      <w:r w:rsidR="00F760FE">
        <w:t xml:space="preserve">s </w:t>
      </w:r>
      <w:r w:rsidRPr="006C68E7">
        <w:t xml:space="preserve">of at </w:t>
      </w:r>
      <w:r w:rsidRPr="00A769D9">
        <w:rPr>
          <w:b/>
          <w:bCs/>
        </w:rPr>
        <w:t>least one</w:t>
      </w:r>
      <w:r w:rsidRPr="006C68E7">
        <w:t xml:space="preserve"> </w:t>
      </w:r>
      <w:r w:rsidRPr="00A769D9">
        <w:rPr>
          <w:b/>
          <w:bCs/>
        </w:rPr>
        <w:t xml:space="preserve">of each </w:t>
      </w:r>
      <w:r w:rsidRPr="006C68E7">
        <w:t>of the following:</w:t>
      </w:r>
    </w:p>
    <w:p w14:paraId="40D06671" w14:textId="0BB118A7" w:rsidR="00E458D8" w:rsidRPr="006C68E7" w:rsidRDefault="00EE3EB3" w:rsidP="00B20C84">
      <w:pPr>
        <w:pStyle w:val="ListBullet"/>
        <w:numPr>
          <w:ilvl w:val="0"/>
          <w:numId w:val="6"/>
        </w:numPr>
      </w:pPr>
      <w:r w:rsidRPr="006C68E7">
        <w:t xml:space="preserve">an </w:t>
      </w:r>
      <w:r w:rsidR="00F760FE" w:rsidRPr="003D446A">
        <w:t xml:space="preserve">industry-based </w:t>
      </w:r>
      <w:r w:rsidRPr="006C68E7">
        <w:t>employer</w:t>
      </w:r>
      <w:r w:rsidR="00A769D9">
        <w:t xml:space="preserve"> </w:t>
      </w:r>
      <w:r w:rsidR="00A769D9" w:rsidRPr="003D446A">
        <w:t>within the construction, clean energy, advanced manufacturing, and/or digital and technology industries/sectors</w:t>
      </w:r>
    </w:p>
    <w:p w14:paraId="15F6C62F" w14:textId="77777777" w:rsidR="00E458D8" w:rsidRPr="006C68E7" w:rsidRDefault="00EE3EB3" w:rsidP="00B20C84">
      <w:pPr>
        <w:pStyle w:val="ListBullet"/>
        <w:numPr>
          <w:ilvl w:val="0"/>
          <w:numId w:val="6"/>
        </w:numPr>
      </w:pPr>
      <w:r w:rsidRPr="006C68E7">
        <w:t>a registered union</w:t>
      </w:r>
    </w:p>
    <w:p w14:paraId="371DB757" w14:textId="77777777" w:rsidR="00E458D8" w:rsidRPr="006C68E7" w:rsidRDefault="00EE3EB3" w:rsidP="00B20C84">
      <w:pPr>
        <w:pStyle w:val="ListBullet"/>
        <w:numPr>
          <w:ilvl w:val="0"/>
          <w:numId w:val="6"/>
        </w:numPr>
      </w:pPr>
      <w:r w:rsidRPr="006C68E7">
        <w:t xml:space="preserve">a TAFE or not-for-profit registered training organisation (RTO) </w:t>
      </w:r>
    </w:p>
    <w:p w14:paraId="0A0F5C46" w14:textId="77777777" w:rsidR="00E458D8" w:rsidRPr="006C68E7" w:rsidRDefault="00EE3EB3" w:rsidP="00B20C84">
      <w:pPr>
        <w:pStyle w:val="ListBullet"/>
        <w:numPr>
          <w:ilvl w:val="0"/>
          <w:numId w:val="6"/>
        </w:numPr>
      </w:pPr>
      <w:r w:rsidRPr="006C68E7">
        <w:t>a community organisation or registered charity or not-for-profit organisation.</w:t>
      </w:r>
    </w:p>
    <w:p w14:paraId="49335991" w14:textId="180972D6" w:rsidR="0081674F" w:rsidRPr="006C68E7" w:rsidRDefault="00EE3EB3" w:rsidP="00CC1F7B">
      <w:pPr>
        <w:pStyle w:val="Heading2"/>
        <w:rPr>
          <w:color w:val="auto"/>
          <w:sz w:val="28"/>
          <w:szCs w:val="24"/>
        </w:rPr>
      </w:pPr>
      <w:r w:rsidRPr="006C68E7">
        <w:rPr>
          <w:color w:val="auto"/>
          <w:sz w:val="28"/>
          <w:szCs w:val="24"/>
        </w:rPr>
        <w:t xml:space="preserve">What kinds of project partners </w:t>
      </w:r>
      <w:r w:rsidR="00BF5EE6" w:rsidRPr="006C68E7">
        <w:rPr>
          <w:color w:val="auto"/>
          <w:sz w:val="28"/>
          <w:szCs w:val="24"/>
        </w:rPr>
        <w:t>are eligible to apply for</w:t>
      </w:r>
      <w:r w:rsidR="00E458D8" w:rsidRPr="006C68E7">
        <w:rPr>
          <w:color w:val="auto"/>
          <w:sz w:val="28"/>
          <w:szCs w:val="24"/>
        </w:rPr>
        <w:t xml:space="preserve"> Stream One</w:t>
      </w:r>
      <w:r w:rsidR="00BF5EE6" w:rsidRPr="006C68E7">
        <w:rPr>
          <w:color w:val="auto"/>
          <w:sz w:val="28"/>
          <w:szCs w:val="24"/>
        </w:rPr>
        <w:t>?</w:t>
      </w:r>
    </w:p>
    <w:p w14:paraId="0A53B0D7" w14:textId="3D873643" w:rsidR="00E458D8" w:rsidRPr="006C68E7" w:rsidRDefault="00EE3EB3" w:rsidP="004B0487">
      <w:pPr>
        <w:spacing w:after="80"/>
        <w:rPr>
          <w:szCs w:val="24"/>
        </w:rPr>
      </w:pPr>
      <w:r w:rsidRPr="006C68E7">
        <w:t>All project partners (excluding the Stream One lead applicant) must be</w:t>
      </w:r>
      <w:r w:rsidRPr="003D446A">
        <w:rPr>
          <w:b/>
        </w:rPr>
        <w:t xml:space="preserve"> </w:t>
      </w:r>
      <w:r w:rsidRPr="006C68E7">
        <w:t>one</w:t>
      </w:r>
      <w:r w:rsidRPr="003D446A">
        <w:rPr>
          <w:b/>
        </w:rPr>
        <w:t xml:space="preserve"> </w:t>
      </w:r>
      <w:r w:rsidRPr="006C68E7">
        <w:t>of the following:</w:t>
      </w:r>
    </w:p>
    <w:p w14:paraId="47B3DF8D" w14:textId="5DD17DD8" w:rsidR="00E458D8" w:rsidRPr="003D446A" w:rsidRDefault="00EE3EB3" w:rsidP="00B20C84">
      <w:pPr>
        <w:pStyle w:val="ListBullet"/>
        <w:numPr>
          <w:ilvl w:val="0"/>
          <w:numId w:val="5"/>
        </w:numPr>
      </w:pPr>
      <w:r w:rsidRPr="003D446A">
        <w:t xml:space="preserve">an industry-based employer/s within the construction, clean energy, </w:t>
      </w:r>
      <w:r w:rsidR="00F813DD" w:rsidRPr="003D446A">
        <w:t>advanced</w:t>
      </w:r>
      <w:r w:rsidR="009F3396" w:rsidRPr="003D446A">
        <w:t xml:space="preserve"> manufacturing</w:t>
      </w:r>
      <w:r w:rsidRPr="003D446A">
        <w:t>, and/or digital and technology industries/sectors</w:t>
      </w:r>
    </w:p>
    <w:p w14:paraId="5A940DF2" w14:textId="4E0061D9" w:rsidR="00E458D8" w:rsidRPr="006C68E7" w:rsidRDefault="00EE3EB3" w:rsidP="00B20C84">
      <w:pPr>
        <w:pStyle w:val="ListBullet"/>
        <w:numPr>
          <w:ilvl w:val="0"/>
          <w:numId w:val="5"/>
        </w:numPr>
      </w:pPr>
      <w:r w:rsidRPr="006C68E7">
        <w:t xml:space="preserve">an industry body within the construction, clean energy, </w:t>
      </w:r>
      <w:r w:rsidR="009C029C">
        <w:t>advanced</w:t>
      </w:r>
      <w:r w:rsidR="009F3396">
        <w:t xml:space="preserve"> manufacturing</w:t>
      </w:r>
      <w:r w:rsidRPr="006C68E7">
        <w:t>, digital or technologies industries</w:t>
      </w:r>
    </w:p>
    <w:p w14:paraId="7CE7E210" w14:textId="77777777" w:rsidR="00E458D8" w:rsidRPr="006C68E7" w:rsidRDefault="00EE3EB3" w:rsidP="00B20C84">
      <w:pPr>
        <w:pStyle w:val="ListBullet"/>
        <w:numPr>
          <w:ilvl w:val="0"/>
          <w:numId w:val="5"/>
        </w:numPr>
      </w:pPr>
      <w:r w:rsidRPr="006C68E7">
        <w:t>a registered union</w:t>
      </w:r>
    </w:p>
    <w:p w14:paraId="66D88841" w14:textId="77777777" w:rsidR="00E458D8" w:rsidRPr="006C68E7" w:rsidRDefault="00EE3EB3" w:rsidP="00B20C84">
      <w:pPr>
        <w:pStyle w:val="ListBullet"/>
        <w:numPr>
          <w:ilvl w:val="0"/>
          <w:numId w:val="5"/>
        </w:numPr>
      </w:pPr>
      <w:r w:rsidRPr="006C68E7">
        <w:t>a TAFE or not-for-profit RTO</w:t>
      </w:r>
    </w:p>
    <w:p w14:paraId="1BF01CFA" w14:textId="77777777" w:rsidR="00E458D8" w:rsidRPr="006C68E7" w:rsidRDefault="00EE3EB3" w:rsidP="00B20C84">
      <w:pPr>
        <w:pStyle w:val="ListBullet"/>
        <w:numPr>
          <w:ilvl w:val="0"/>
          <w:numId w:val="5"/>
        </w:numPr>
      </w:pPr>
      <w:r w:rsidRPr="006C68E7">
        <w:t>a not-for-profit organisation</w:t>
      </w:r>
    </w:p>
    <w:p w14:paraId="659463DB" w14:textId="77777777" w:rsidR="00E458D8" w:rsidRPr="006C68E7" w:rsidRDefault="00EE3EB3" w:rsidP="00B20C84">
      <w:pPr>
        <w:pStyle w:val="ListBullet"/>
        <w:numPr>
          <w:ilvl w:val="0"/>
          <w:numId w:val="5"/>
        </w:numPr>
      </w:pPr>
      <w:r w:rsidRPr="006C68E7">
        <w:t>a GTO</w:t>
      </w:r>
    </w:p>
    <w:p w14:paraId="08C7BBE0" w14:textId="77777777" w:rsidR="00E458D8" w:rsidRPr="006C68E7" w:rsidRDefault="00EE3EB3" w:rsidP="00B20C84">
      <w:pPr>
        <w:pStyle w:val="ListBullet"/>
        <w:numPr>
          <w:ilvl w:val="0"/>
          <w:numId w:val="5"/>
        </w:numPr>
      </w:pPr>
      <w:r w:rsidRPr="006C68E7">
        <w:t>a local government body</w:t>
      </w:r>
    </w:p>
    <w:p w14:paraId="717F48C1" w14:textId="77777777" w:rsidR="00E458D8" w:rsidRPr="006C68E7" w:rsidRDefault="00EE3EB3" w:rsidP="00B20C84">
      <w:pPr>
        <w:pStyle w:val="ListBullet"/>
        <w:numPr>
          <w:ilvl w:val="0"/>
          <w:numId w:val="5"/>
        </w:numPr>
        <w:rPr>
          <w:rFonts w:eastAsia="Arial"/>
        </w:rPr>
      </w:pPr>
      <w:r w:rsidRPr="006C68E7">
        <w:t>a community organisation</w:t>
      </w:r>
    </w:p>
    <w:p w14:paraId="3B16FFC9" w14:textId="77777777" w:rsidR="00E458D8" w:rsidRPr="006C68E7" w:rsidRDefault="00EE3EB3" w:rsidP="00B20C84">
      <w:pPr>
        <w:pStyle w:val="ListBullet"/>
        <w:numPr>
          <w:ilvl w:val="0"/>
          <w:numId w:val="5"/>
        </w:numPr>
      </w:pPr>
      <w:r w:rsidRPr="006C68E7">
        <w:t>a registered charity</w:t>
      </w:r>
    </w:p>
    <w:p w14:paraId="7C5F9C9B" w14:textId="75E7E993" w:rsidR="00E458D8" w:rsidRPr="006C68E7" w:rsidRDefault="00EE3EB3" w:rsidP="00B20C84">
      <w:pPr>
        <w:pStyle w:val="ListBullet"/>
        <w:numPr>
          <w:ilvl w:val="0"/>
          <w:numId w:val="5"/>
        </w:numPr>
      </w:pPr>
      <w:r w:rsidRPr="006C68E7">
        <w:t xml:space="preserve">an Aboriginal and Torres Strait Islander Corporation registered under the </w:t>
      </w:r>
      <w:hyperlink r:id="rId20" w:history="1">
        <w:r w:rsidRPr="006C68E7">
          <w:rPr>
            <w:i/>
          </w:rPr>
          <w:t>Corporations (Aboriginal and /or Torres Strait Islander) Act 2006</w:t>
        </w:r>
      </w:hyperlink>
    </w:p>
    <w:p w14:paraId="28A0A348" w14:textId="64E94FCF" w:rsidR="00BA4ED8" w:rsidRPr="006C68E7" w:rsidRDefault="00EE3EB3" w:rsidP="00B20C84">
      <w:pPr>
        <w:pStyle w:val="ListBullet"/>
        <w:numPr>
          <w:ilvl w:val="0"/>
          <w:numId w:val="5"/>
        </w:numPr>
        <w:rPr>
          <w:szCs w:val="32"/>
        </w:rPr>
      </w:pPr>
      <w:r w:rsidRPr="006C68E7">
        <w:rPr>
          <w:szCs w:val="32"/>
        </w:rPr>
        <w:t>an Aboriginal Community-Controlled Organisation</w:t>
      </w:r>
    </w:p>
    <w:p w14:paraId="76DB7B83" w14:textId="760437C2" w:rsidR="00E458D8" w:rsidRPr="006C68E7" w:rsidRDefault="00EE3EB3" w:rsidP="00B20C84">
      <w:pPr>
        <w:pStyle w:val="ListBullet"/>
        <w:numPr>
          <w:ilvl w:val="0"/>
          <w:numId w:val="5"/>
        </w:numPr>
      </w:pPr>
      <w:r w:rsidRPr="006C68E7">
        <w:t>a social enterprise</w:t>
      </w:r>
      <w:r w:rsidR="00025C98" w:rsidRPr="006C68E7">
        <w:t>.</w:t>
      </w:r>
    </w:p>
    <w:p w14:paraId="13F76A51" w14:textId="428FFB3D" w:rsidR="0081674F" w:rsidRPr="006C68E7" w:rsidRDefault="00EE3EB3" w:rsidP="004B0487">
      <w:pPr>
        <w:pStyle w:val="Heading2"/>
        <w:spacing w:before="120"/>
        <w:rPr>
          <w:color w:val="auto"/>
          <w:sz w:val="28"/>
          <w:szCs w:val="24"/>
        </w:rPr>
      </w:pPr>
      <w:r>
        <w:rPr>
          <w:color w:val="auto"/>
          <w:sz w:val="28"/>
          <w:szCs w:val="24"/>
        </w:rPr>
        <w:t>Who can be a</w:t>
      </w:r>
      <w:r w:rsidR="00A82069" w:rsidRPr="006C68E7">
        <w:rPr>
          <w:color w:val="auto"/>
          <w:sz w:val="28"/>
          <w:szCs w:val="24"/>
        </w:rPr>
        <w:t xml:space="preserve"> lead applicant for </w:t>
      </w:r>
      <w:r w:rsidR="00E458D8" w:rsidRPr="006C68E7">
        <w:rPr>
          <w:color w:val="auto"/>
          <w:sz w:val="28"/>
          <w:szCs w:val="24"/>
        </w:rPr>
        <w:t>Stream</w:t>
      </w:r>
      <w:r w:rsidR="00391AC4" w:rsidRPr="006C68E7">
        <w:rPr>
          <w:color w:val="auto"/>
          <w:sz w:val="28"/>
          <w:szCs w:val="24"/>
        </w:rPr>
        <w:t xml:space="preserve"> One</w:t>
      </w:r>
      <w:r w:rsidR="00A82069" w:rsidRPr="006C68E7">
        <w:rPr>
          <w:color w:val="auto"/>
          <w:sz w:val="28"/>
          <w:szCs w:val="24"/>
        </w:rPr>
        <w:t>?</w:t>
      </w:r>
    </w:p>
    <w:p w14:paraId="4624B681" w14:textId="209F2266" w:rsidR="00E458D8" w:rsidRPr="006C68E7" w:rsidRDefault="00EE3EB3" w:rsidP="004B0487">
      <w:pPr>
        <w:spacing w:after="80"/>
      </w:pPr>
      <w:r w:rsidRPr="006C68E7">
        <w:t>An eligible Stream One lead applicant must be appointed as the lead organisation for the project partnership. They will apply on behalf of the project partnership.</w:t>
      </w:r>
    </w:p>
    <w:p w14:paraId="097A3C85" w14:textId="77777777" w:rsidR="00E458D8" w:rsidRPr="006C68E7" w:rsidRDefault="00EE3EB3" w:rsidP="004B0487">
      <w:pPr>
        <w:spacing w:after="80"/>
        <w:rPr>
          <w:rFonts w:cstheme="minorHAnsi"/>
        </w:rPr>
      </w:pPr>
      <w:r w:rsidRPr="006C68E7">
        <w:rPr>
          <w:rFonts w:cstheme="minorHAnsi"/>
        </w:rPr>
        <w:t xml:space="preserve">Lead applicants in Stream One </w:t>
      </w:r>
      <w:r w:rsidRPr="00B73BF4">
        <w:rPr>
          <w:rFonts w:cstheme="minorHAnsi"/>
          <w:b/>
        </w:rPr>
        <w:t>must be</w:t>
      </w:r>
      <w:r w:rsidRPr="006C68E7">
        <w:rPr>
          <w:rFonts w:cstheme="minorHAnsi"/>
        </w:rPr>
        <w:t xml:space="preserve"> </w:t>
      </w:r>
      <w:r w:rsidRPr="00D03D3B">
        <w:rPr>
          <w:rFonts w:cstheme="minorHAnsi"/>
          <w:b/>
          <w:bCs/>
        </w:rPr>
        <w:t>one of the following</w:t>
      </w:r>
      <w:r w:rsidRPr="006C68E7">
        <w:rPr>
          <w:rFonts w:cstheme="minorHAnsi"/>
        </w:rPr>
        <w:t xml:space="preserve">:  </w:t>
      </w:r>
    </w:p>
    <w:p w14:paraId="31708300" w14:textId="5D7496CC" w:rsidR="00E458D8" w:rsidRPr="006C68E7" w:rsidRDefault="00EE3EB3" w:rsidP="00B20C84">
      <w:pPr>
        <w:pStyle w:val="ListBullet"/>
        <w:numPr>
          <w:ilvl w:val="0"/>
          <w:numId w:val="6"/>
        </w:numPr>
      </w:pPr>
      <w:r w:rsidRPr="006C68E7">
        <w:t>an industry-based employer</w:t>
      </w:r>
      <w:r w:rsidR="00F760FE" w:rsidRPr="00F760FE">
        <w:t xml:space="preserve"> </w:t>
      </w:r>
      <w:r w:rsidR="00F760FE" w:rsidRPr="003D446A">
        <w:t>within the construction, clean energy, advanced manufacturing, and/or digital and technology industries/sectors</w:t>
      </w:r>
      <w:r w:rsidRPr="006C68E7">
        <w:t>, or</w:t>
      </w:r>
    </w:p>
    <w:p w14:paraId="445E51D2" w14:textId="6EA2A026" w:rsidR="00E458D8" w:rsidRPr="006C68E7" w:rsidRDefault="00EE3EB3" w:rsidP="00B20C84">
      <w:pPr>
        <w:pStyle w:val="ListBullet"/>
        <w:numPr>
          <w:ilvl w:val="0"/>
          <w:numId w:val="7"/>
        </w:numPr>
      </w:pPr>
      <w:r w:rsidRPr="006C68E7">
        <w:t xml:space="preserve">registered union within the construction, clean energy, </w:t>
      </w:r>
      <w:r w:rsidR="009F3396">
        <w:t>advanced manufacturing</w:t>
      </w:r>
      <w:r w:rsidRPr="006C68E7">
        <w:t>, and/or digital and technology industries/sectors, or</w:t>
      </w:r>
    </w:p>
    <w:p w14:paraId="7175AF51" w14:textId="77777777" w:rsidR="00E458D8" w:rsidRPr="006C68E7" w:rsidRDefault="00EE3EB3" w:rsidP="00B20C84">
      <w:pPr>
        <w:pStyle w:val="ListBullet"/>
        <w:numPr>
          <w:ilvl w:val="0"/>
          <w:numId w:val="7"/>
        </w:numPr>
      </w:pPr>
      <w:r w:rsidRPr="006C68E7">
        <w:t>a community organisation or ACCO with a proven track record of large partnership programs with these industries/sectors will also be considered.</w:t>
      </w:r>
    </w:p>
    <w:p w14:paraId="259E6003" w14:textId="5E24E608" w:rsidR="00B3397A" w:rsidRDefault="00334BA9" w:rsidP="00102BB0">
      <w:pPr>
        <w:spacing w:after="0"/>
        <w:rPr>
          <w:rFonts w:ascii="Calibri" w:eastAsiaTheme="majorEastAsia" w:hAnsi="Calibri" w:cstheme="majorBidi"/>
          <w:b/>
          <w:sz w:val="28"/>
          <w:szCs w:val="24"/>
        </w:rPr>
      </w:pPr>
      <w:r w:rsidRPr="00334BA9">
        <w:rPr>
          <w:rFonts w:ascii="Calibri" w:eastAsiaTheme="majorEastAsia" w:hAnsi="Calibri" w:cstheme="majorBidi"/>
          <w:b/>
          <w:sz w:val="28"/>
          <w:szCs w:val="24"/>
        </w:rPr>
        <w:t xml:space="preserve">What is the definition of </w:t>
      </w:r>
      <w:r>
        <w:rPr>
          <w:rFonts w:ascii="Calibri" w:eastAsiaTheme="majorEastAsia" w:hAnsi="Calibri" w:cstheme="majorBidi"/>
          <w:b/>
          <w:sz w:val="28"/>
          <w:szCs w:val="24"/>
        </w:rPr>
        <w:t>‘</w:t>
      </w:r>
      <w:r w:rsidRPr="00334BA9">
        <w:rPr>
          <w:rFonts w:ascii="Calibri" w:eastAsiaTheme="majorEastAsia" w:hAnsi="Calibri" w:cstheme="majorBidi"/>
          <w:b/>
          <w:sz w:val="28"/>
          <w:szCs w:val="24"/>
        </w:rPr>
        <w:t>an employer</w:t>
      </w:r>
      <w:r w:rsidR="00F723F2">
        <w:rPr>
          <w:rFonts w:ascii="Calibri" w:eastAsiaTheme="majorEastAsia" w:hAnsi="Calibri" w:cstheme="majorBidi"/>
          <w:b/>
          <w:sz w:val="28"/>
          <w:szCs w:val="24"/>
        </w:rPr>
        <w:t>’</w:t>
      </w:r>
      <w:r w:rsidR="002D054B">
        <w:rPr>
          <w:rFonts w:ascii="Calibri" w:eastAsiaTheme="majorEastAsia" w:hAnsi="Calibri" w:cstheme="majorBidi"/>
          <w:b/>
          <w:sz w:val="28"/>
          <w:szCs w:val="24"/>
        </w:rPr>
        <w:t>?</w:t>
      </w:r>
    </w:p>
    <w:p w14:paraId="5DB2437C" w14:textId="4A6749FC" w:rsidR="00334BA9" w:rsidRPr="00334BA9" w:rsidRDefault="00334BA9" w:rsidP="00407E78">
      <w:r w:rsidRPr="00334BA9">
        <w:t xml:space="preserve">For the purposes of the Building Women's Careers Grant Opportunity Guidelines, an employer is </w:t>
      </w:r>
      <w:r w:rsidR="00D03E35">
        <w:t>an</w:t>
      </w:r>
      <w:r w:rsidR="002039F3">
        <w:t xml:space="preserve"> organisation that engages and remunerates people to work for them as a permanent, part-time or casual employee</w:t>
      </w:r>
      <w:r w:rsidR="00937050">
        <w:t>; or contracted employee (excluding those on independent contracts).</w:t>
      </w:r>
    </w:p>
    <w:p w14:paraId="64505698" w14:textId="43621A79" w:rsidR="004B0487" w:rsidRDefault="004821DC" w:rsidP="00334BA9">
      <w:pPr>
        <w:keepNext/>
        <w:rPr>
          <w:rFonts w:ascii="Calibri" w:eastAsiaTheme="majorEastAsia" w:hAnsi="Calibri" w:cstheme="majorBidi"/>
          <w:b/>
          <w:sz w:val="28"/>
          <w:szCs w:val="24"/>
        </w:rPr>
      </w:pPr>
      <w:r w:rsidRPr="004B0487">
        <w:rPr>
          <w:rFonts w:ascii="Calibri" w:eastAsiaTheme="majorEastAsia" w:hAnsi="Calibri" w:cstheme="majorBidi"/>
          <w:b/>
          <w:sz w:val="28"/>
          <w:szCs w:val="24"/>
        </w:rPr>
        <w:lastRenderedPageBreak/>
        <w:t>Are GTOs considered employers for the purposes of lead applicants in Stream 1?</w:t>
      </w:r>
    </w:p>
    <w:p w14:paraId="48B5C1E4" w14:textId="72ACA55A" w:rsidR="00407E78" w:rsidRPr="00407E78" w:rsidRDefault="00407E78" w:rsidP="00407E78">
      <w:r w:rsidRPr="004B0487">
        <w:t>Yes</w:t>
      </w:r>
      <w:r w:rsidRPr="00407E78">
        <w:t>, Group Training Organisations (GTOs) who are industry-based employers qualify as lead applicants in Stream One, if they meet the eligibility criteria set out in section 4.2 of the Guidelines, including:</w:t>
      </w:r>
    </w:p>
    <w:p w14:paraId="7FDC118E" w14:textId="77777777" w:rsidR="00407E78" w:rsidRPr="004B0487" w:rsidRDefault="00407E78" w:rsidP="00B20C84">
      <w:pPr>
        <w:pStyle w:val="ListBullet"/>
        <w:numPr>
          <w:ilvl w:val="0"/>
          <w:numId w:val="6"/>
        </w:numPr>
        <w:rPr>
          <w:i/>
          <w:iCs/>
        </w:rPr>
      </w:pPr>
      <w:r w:rsidRPr="004B0487">
        <w:rPr>
          <w:i/>
          <w:iCs/>
        </w:rPr>
        <w:t>have an Australian Business Number (ABN)</w:t>
      </w:r>
    </w:p>
    <w:p w14:paraId="389A6A99" w14:textId="77777777" w:rsidR="00407E78" w:rsidRPr="004B0487" w:rsidRDefault="00407E78" w:rsidP="00B20C84">
      <w:pPr>
        <w:pStyle w:val="ListBullet"/>
        <w:numPr>
          <w:ilvl w:val="0"/>
          <w:numId w:val="6"/>
        </w:numPr>
        <w:rPr>
          <w:i/>
          <w:iCs/>
        </w:rPr>
      </w:pPr>
      <w:proofErr w:type="gramStart"/>
      <w:r w:rsidRPr="004B0487">
        <w:rPr>
          <w:i/>
          <w:iCs/>
        </w:rPr>
        <w:t>be located in</w:t>
      </w:r>
      <w:proofErr w:type="gramEnd"/>
      <w:r w:rsidRPr="004B0487">
        <w:rPr>
          <w:i/>
          <w:iCs/>
        </w:rPr>
        <w:t xml:space="preserve"> Australia</w:t>
      </w:r>
    </w:p>
    <w:p w14:paraId="16F84CB9" w14:textId="77777777" w:rsidR="00407E78" w:rsidRPr="004B0487" w:rsidRDefault="00407E78" w:rsidP="00B20C84">
      <w:pPr>
        <w:pStyle w:val="ListBullet"/>
        <w:numPr>
          <w:ilvl w:val="0"/>
          <w:numId w:val="6"/>
        </w:numPr>
        <w:rPr>
          <w:i/>
          <w:iCs/>
        </w:rPr>
      </w:pPr>
      <w:r w:rsidRPr="004B0487">
        <w:rPr>
          <w:i/>
          <w:iCs/>
        </w:rPr>
        <w:t>have an account with an Australian financial institution</w:t>
      </w:r>
    </w:p>
    <w:p w14:paraId="65CF3963" w14:textId="0C79D24A" w:rsidR="00B3590C" w:rsidRPr="004B0487" w:rsidRDefault="00407E78" w:rsidP="00B20C84">
      <w:pPr>
        <w:pStyle w:val="ListBullet"/>
        <w:numPr>
          <w:ilvl w:val="0"/>
          <w:numId w:val="6"/>
        </w:numPr>
        <w:rPr>
          <w:i/>
          <w:iCs/>
        </w:rPr>
      </w:pPr>
      <w:r w:rsidRPr="004B0487">
        <w:rPr>
          <w:i/>
          <w:iCs/>
        </w:rPr>
        <w:t>be registered for the Goods and Services Tax (GST).</w:t>
      </w:r>
    </w:p>
    <w:p w14:paraId="13E90805" w14:textId="5B02A6C7" w:rsidR="005C04E8" w:rsidRPr="00D55040" w:rsidRDefault="00243360" w:rsidP="00D248DB">
      <w:pPr>
        <w:pStyle w:val="Heading2"/>
        <w:spacing w:before="120"/>
        <w:rPr>
          <w:color w:val="auto"/>
          <w:sz w:val="28"/>
          <w:szCs w:val="24"/>
        </w:rPr>
      </w:pPr>
      <w:r w:rsidRPr="00D55040">
        <w:rPr>
          <w:color w:val="auto"/>
          <w:sz w:val="28"/>
          <w:szCs w:val="24"/>
        </w:rPr>
        <w:t xml:space="preserve">Are industry peaks eligible to run as a lead organisation in </w:t>
      </w:r>
      <w:r w:rsidR="004B0487">
        <w:rPr>
          <w:color w:val="auto"/>
          <w:sz w:val="28"/>
          <w:szCs w:val="24"/>
        </w:rPr>
        <w:t>S</w:t>
      </w:r>
      <w:r w:rsidRPr="00D55040">
        <w:rPr>
          <w:color w:val="auto"/>
          <w:sz w:val="28"/>
          <w:szCs w:val="24"/>
        </w:rPr>
        <w:t>tream 1?</w:t>
      </w:r>
    </w:p>
    <w:p w14:paraId="4FD45923" w14:textId="77777777" w:rsidR="00DF4A0D" w:rsidRPr="004B0487" w:rsidRDefault="00DF4A0D" w:rsidP="00DF4A0D">
      <w:pPr>
        <w:spacing w:before="120"/>
        <w:rPr>
          <w:szCs w:val="24"/>
        </w:rPr>
      </w:pPr>
      <w:r w:rsidRPr="004B0487">
        <w:rPr>
          <w:szCs w:val="24"/>
        </w:rPr>
        <w:t>Yes, an industry peak could be an eligible lead applicant if they are an industry-based employer and meet the eligibility criteria set out in section 4.2 of the Guidelines, including:</w:t>
      </w:r>
    </w:p>
    <w:p w14:paraId="206C7952" w14:textId="77777777" w:rsidR="00DF4A0D" w:rsidRPr="004B0487" w:rsidRDefault="00DF4A0D" w:rsidP="00C74C40">
      <w:pPr>
        <w:pStyle w:val="ListBullet2"/>
        <w:tabs>
          <w:tab w:val="clear" w:pos="643"/>
          <w:tab w:val="num" w:pos="717"/>
        </w:tabs>
        <w:spacing w:before="120" w:after="40" w:line="240" w:lineRule="auto"/>
        <w:ind w:left="357" w:hanging="357"/>
        <w:contextualSpacing w:val="0"/>
        <w:rPr>
          <w:i/>
          <w:szCs w:val="24"/>
        </w:rPr>
      </w:pPr>
      <w:r w:rsidRPr="004B0487">
        <w:rPr>
          <w:i/>
          <w:iCs/>
          <w:szCs w:val="24"/>
        </w:rPr>
        <w:t>have an Australian Business Number (ABN)</w:t>
      </w:r>
    </w:p>
    <w:p w14:paraId="7C76FDF3" w14:textId="77777777" w:rsidR="00DF4A0D" w:rsidRPr="004B0487" w:rsidRDefault="00DF4A0D" w:rsidP="00C74C40">
      <w:pPr>
        <w:pStyle w:val="ListBullet2"/>
        <w:tabs>
          <w:tab w:val="clear" w:pos="643"/>
          <w:tab w:val="num" w:pos="717"/>
        </w:tabs>
        <w:spacing w:after="40" w:line="240" w:lineRule="auto"/>
        <w:ind w:left="357" w:hanging="357"/>
        <w:contextualSpacing w:val="0"/>
        <w:rPr>
          <w:i/>
          <w:szCs w:val="24"/>
        </w:rPr>
      </w:pPr>
      <w:proofErr w:type="gramStart"/>
      <w:r w:rsidRPr="004B0487">
        <w:rPr>
          <w:i/>
          <w:iCs/>
          <w:szCs w:val="24"/>
        </w:rPr>
        <w:t>be located in</w:t>
      </w:r>
      <w:proofErr w:type="gramEnd"/>
      <w:r w:rsidRPr="004B0487">
        <w:rPr>
          <w:i/>
          <w:iCs/>
          <w:szCs w:val="24"/>
        </w:rPr>
        <w:t xml:space="preserve"> Australia</w:t>
      </w:r>
    </w:p>
    <w:p w14:paraId="7BF95832" w14:textId="77777777" w:rsidR="00DF4A0D" w:rsidRPr="004B0487" w:rsidRDefault="00DF4A0D" w:rsidP="00C74C40">
      <w:pPr>
        <w:pStyle w:val="ListBullet2"/>
        <w:tabs>
          <w:tab w:val="clear" w:pos="643"/>
          <w:tab w:val="num" w:pos="717"/>
        </w:tabs>
        <w:spacing w:after="40" w:line="240" w:lineRule="auto"/>
        <w:ind w:left="357" w:hanging="357"/>
        <w:contextualSpacing w:val="0"/>
        <w:rPr>
          <w:i/>
          <w:szCs w:val="24"/>
        </w:rPr>
      </w:pPr>
      <w:r w:rsidRPr="004B0487">
        <w:rPr>
          <w:i/>
          <w:iCs/>
          <w:szCs w:val="24"/>
        </w:rPr>
        <w:t>have an account with an Australian financial institution</w:t>
      </w:r>
    </w:p>
    <w:p w14:paraId="6CCB6A45" w14:textId="3826CDC8" w:rsidR="004D6C7D" w:rsidRPr="006E2F8A" w:rsidRDefault="005409FD" w:rsidP="00C74C40">
      <w:pPr>
        <w:pStyle w:val="ListBullet2"/>
        <w:ind w:left="360"/>
        <w:rPr>
          <w:sz w:val="28"/>
          <w:szCs w:val="24"/>
        </w:rPr>
      </w:pPr>
      <w:r w:rsidRPr="004B0487">
        <w:rPr>
          <w:i/>
          <w:iCs/>
          <w:szCs w:val="24"/>
        </w:rPr>
        <w:t>be registered for the Goods and Services Tax (GST</w:t>
      </w:r>
      <w:r w:rsidR="00DF4A0D" w:rsidRPr="004B0487">
        <w:rPr>
          <w:i/>
          <w:iCs/>
          <w:szCs w:val="24"/>
        </w:rPr>
        <w:t>).</w:t>
      </w:r>
    </w:p>
    <w:p w14:paraId="61E690F1" w14:textId="1FDD2215" w:rsidR="006E2F8A" w:rsidRDefault="00292FEB" w:rsidP="005C6B84">
      <w:pPr>
        <w:pStyle w:val="Heading2"/>
        <w:spacing w:before="0"/>
        <w:rPr>
          <w:color w:val="auto"/>
          <w:sz w:val="28"/>
          <w:szCs w:val="24"/>
        </w:rPr>
      </w:pPr>
      <w:r>
        <w:rPr>
          <w:color w:val="auto"/>
          <w:sz w:val="28"/>
          <w:szCs w:val="24"/>
        </w:rPr>
        <w:t>F</w:t>
      </w:r>
      <w:r w:rsidRPr="00292FEB">
        <w:rPr>
          <w:color w:val="auto"/>
          <w:sz w:val="28"/>
          <w:szCs w:val="24"/>
        </w:rPr>
        <w:t xml:space="preserve">or a lead applicant in </w:t>
      </w:r>
      <w:r w:rsidR="005C6B84">
        <w:rPr>
          <w:color w:val="auto"/>
          <w:sz w:val="28"/>
          <w:szCs w:val="24"/>
        </w:rPr>
        <w:t>S</w:t>
      </w:r>
      <w:r w:rsidRPr="00292FEB">
        <w:rPr>
          <w:color w:val="auto"/>
          <w:sz w:val="28"/>
          <w:szCs w:val="24"/>
        </w:rPr>
        <w:t xml:space="preserve">tream </w:t>
      </w:r>
      <w:r w:rsidR="005C6B84">
        <w:rPr>
          <w:color w:val="auto"/>
          <w:sz w:val="28"/>
          <w:szCs w:val="24"/>
        </w:rPr>
        <w:t>O</w:t>
      </w:r>
      <w:r w:rsidRPr="00292FEB">
        <w:rPr>
          <w:color w:val="auto"/>
          <w:sz w:val="28"/>
          <w:szCs w:val="24"/>
        </w:rPr>
        <w:t>ne</w:t>
      </w:r>
      <w:r w:rsidR="00974ED5">
        <w:rPr>
          <w:color w:val="auto"/>
          <w:sz w:val="28"/>
          <w:szCs w:val="24"/>
        </w:rPr>
        <w:t xml:space="preserve"> does</w:t>
      </w:r>
      <w:r w:rsidRPr="00292FEB">
        <w:rPr>
          <w:color w:val="auto"/>
          <w:sz w:val="28"/>
          <w:szCs w:val="24"/>
        </w:rPr>
        <w:t xml:space="preserve"> the definition of 'a registered union' include employer associations registered on the </w:t>
      </w:r>
      <w:r w:rsidR="00974ED5">
        <w:rPr>
          <w:color w:val="auto"/>
          <w:sz w:val="28"/>
          <w:szCs w:val="24"/>
        </w:rPr>
        <w:t>Fair Work Commission</w:t>
      </w:r>
      <w:r w:rsidRPr="00292FEB">
        <w:rPr>
          <w:color w:val="auto"/>
          <w:sz w:val="28"/>
          <w:szCs w:val="24"/>
        </w:rPr>
        <w:t xml:space="preserve"> website?</w:t>
      </w:r>
    </w:p>
    <w:p w14:paraId="6A84BA8C" w14:textId="77777777" w:rsidR="005C6B84" w:rsidRDefault="005C6B84" w:rsidP="005C6B84">
      <w:r>
        <w:t xml:space="preserve">We refer applicants to the Fair Work Commission’s website (https://www.fwc.gov.au/registered-organisations/what-registered-organisation) that provides a definition for a ‘union’, which is a group of employees, often known as ‘trade unions’ or ‘employee </w:t>
      </w:r>
      <w:proofErr w:type="gramStart"/>
      <w:r>
        <w:t>associations’</w:t>
      </w:r>
      <w:proofErr w:type="gramEnd"/>
      <w:r>
        <w:t xml:space="preserve">. </w:t>
      </w:r>
    </w:p>
    <w:p w14:paraId="00F57397" w14:textId="75B96A04" w:rsidR="005C6B84" w:rsidRDefault="005C6B84" w:rsidP="005C6B84">
      <w:r>
        <w:t>The FWC lists association by their type with ‘U’ for union on the Find a registered organisation page.</w:t>
      </w:r>
    </w:p>
    <w:p w14:paraId="2C740AF0" w14:textId="79307B9C" w:rsidR="00292FEB" w:rsidRPr="00292FEB" w:rsidRDefault="005C6B84" w:rsidP="005C6B84">
      <w:r>
        <w:t>A ‘registered organisation’ is broader than just a ‘registered union’ as an ‘association of employers’ or an ‘enterprise association’ can also apply to be a ‘registered organisation’ under s18 of the FWRO Act (also see Registered organisations | Fair Work Commission). The eligibility requirements under the Guidelines require one of the project partners in Stream One to be ‘registered union’.</w:t>
      </w:r>
    </w:p>
    <w:p w14:paraId="52A0E146" w14:textId="77777777" w:rsidR="002F0E8D" w:rsidRPr="002F0E8D" w:rsidRDefault="002F0E8D" w:rsidP="00C71B0C">
      <w:pPr>
        <w:pStyle w:val="Heading2"/>
        <w:spacing w:before="0"/>
        <w:rPr>
          <w:color w:val="auto"/>
          <w:sz w:val="28"/>
          <w:szCs w:val="24"/>
        </w:rPr>
      </w:pPr>
      <w:proofErr w:type="gramStart"/>
      <w:r w:rsidRPr="002F0E8D">
        <w:rPr>
          <w:color w:val="auto"/>
          <w:sz w:val="28"/>
          <w:szCs w:val="24"/>
        </w:rPr>
        <w:t>Is</w:t>
      </w:r>
      <w:proofErr w:type="gramEnd"/>
      <w:r w:rsidRPr="002F0E8D">
        <w:rPr>
          <w:color w:val="auto"/>
          <w:sz w:val="28"/>
          <w:szCs w:val="24"/>
        </w:rPr>
        <w:t xml:space="preserve"> the 1,000 employee criteria based on collective group employees across 4 organisations or the lead project organisation exclusively?</w:t>
      </w:r>
    </w:p>
    <w:p w14:paraId="00EF15B2" w14:textId="77777777" w:rsidR="002F0E8D" w:rsidRPr="002F0E8D" w:rsidRDefault="002F0E8D" w:rsidP="00C71B0C">
      <w:pPr>
        <w:pStyle w:val="Heading2"/>
        <w:spacing w:before="0"/>
        <w:rPr>
          <w:color w:val="auto"/>
          <w:sz w:val="28"/>
          <w:szCs w:val="24"/>
        </w:rPr>
      </w:pPr>
      <w:r w:rsidRPr="002F0E8D">
        <w:rPr>
          <w:color w:val="auto"/>
          <w:sz w:val="28"/>
          <w:szCs w:val="24"/>
        </w:rPr>
        <w:t xml:space="preserve">Can the lead partner be an organisation of 50 </w:t>
      </w:r>
      <w:proofErr w:type="gramStart"/>
      <w:r w:rsidRPr="002F0E8D">
        <w:rPr>
          <w:color w:val="auto"/>
          <w:sz w:val="28"/>
          <w:szCs w:val="24"/>
        </w:rPr>
        <w:t>people</w:t>
      </w:r>
      <w:proofErr w:type="gramEnd"/>
      <w:r w:rsidRPr="002F0E8D">
        <w:rPr>
          <w:color w:val="auto"/>
          <w:sz w:val="28"/>
          <w:szCs w:val="24"/>
        </w:rPr>
        <w:t xml:space="preserve"> but all partners employees together add up to over 1000?</w:t>
      </w:r>
    </w:p>
    <w:p w14:paraId="4817531B" w14:textId="6F200A47" w:rsidR="00243360" w:rsidRPr="002F0E8D" w:rsidRDefault="002F0E8D" w:rsidP="00C71B0C">
      <w:pPr>
        <w:pStyle w:val="Heading2"/>
        <w:spacing w:before="0"/>
        <w:rPr>
          <w:color w:val="auto"/>
          <w:sz w:val="28"/>
          <w:szCs w:val="24"/>
        </w:rPr>
      </w:pPr>
      <w:r w:rsidRPr="002F0E8D">
        <w:rPr>
          <w:color w:val="auto"/>
          <w:sz w:val="28"/>
          <w:szCs w:val="24"/>
        </w:rPr>
        <w:t>Would an NFP Industry association be eligible as a lead partner if their association members have 1000+ employees?</w:t>
      </w:r>
    </w:p>
    <w:p w14:paraId="7214F6F3" w14:textId="120DB386" w:rsidR="00AB4A93" w:rsidRPr="00AB4A93" w:rsidRDefault="00AB4A93" w:rsidP="00C71B0C">
      <w:pPr>
        <w:keepNext/>
        <w:keepLines/>
        <w:spacing w:before="120"/>
        <w:rPr>
          <w:szCs w:val="24"/>
        </w:rPr>
      </w:pPr>
      <w:r w:rsidRPr="00AB4A93">
        <w:rPr>
          <w:szCs w:val="24"/>
        </w:rPr>
        <w:t>Please see the below from</w:t>
      </w:r>
      <w:r w:rsidR="00C71B0C">
        <w:rPr>
          <w:szCs w:val="24"/>
        </w:rPr>
        <w:t xml:space="preserve"> </w:t>
      </w:r>
      <w:r w:rsidR="004D6C7D">
        <w:rPr>
          <w:szCs w:val="24"/>
        </w:rPr>
        <w:t xml:space="preserve">section </w:t>
      </w:r>
      <w:r w:rsidR="00C71B0C">
        <w:rPr>
          <w:szCs w:val="24"/>
        </w:rPr>
        <w:t>4.2.3 of</w:t>
      </w:r>
      <w:r w:rsidRPr="00AB4A93">
        <w:rPr>
          <w:szCs w:val="24"/>
        </w:rPr>
        <w:t xml:space="preserve"> the Guidelines: </w:t>
      </w:r>
    </w:p>
    <w:p w14:paraId="2952C496" w14:textId="77777777" w:rsidR="00AB4A93" w:rsidRPr="00AB4A93" w:rsidRDefault="00AB4A93" w:rsidP="00AB4A93">
      <w:pPr>
        <w:spacing w:before="120"/>
        <w:rPr>
          <w:i/>
          <w:iCs/>
          <w:szCs w:val="24"/>
        </w:rPr>
      </w:pPr>
      <w:r w:rsidRPr="00AB4A93">
        <w:rPr>
          <w:i/>
          <w:iCs/>
          <w:szCs w:val="24"/>
        </w:rPr>
        <w:t xml:space="preserve">The project partnership members (including the Stream One lead applicant) must </w:t>
      </w:r>
      <w:r w:rsidRPr="00AB4A93">
        <w:rPr>
          <w:b/>
          <w:bCs/>
          <w:i/>
          <w:iCs/>
          <w:szCs w:val="24"/>
        </w:rPr>
        <w:t xml:space="preserve">collectively </w:t>
      </w:r>
      <w:r w:rsidRPr="00AB4A93">
        <w:rPr>
          <w:i/>
          <w:iCs/>
          <w:szCs w:val="24"/>
        </w:rPr>
        <w:t xml:space="preserve">employ more than 1000 employees within the </w:t>
      </w:r>
      <w:bookmarkStart w:id="18" w:name="_Hlk182208117"/>
      <w:r w:rsidRPr="00AB4A93">
        <w:rPr>
          <w:i/>
          <w:iCs/>
          <w:szCs w:val="24"/>
        </w:rPr>
        <w:t>construction, clean energy, advanced manufacturing, and/or digital and technology industries/sectors</w:t>
      </w:r>
      <w:bookmarkEnd w:id="18"/>
      <w:r w:rsidRPr="00AB4A93">
        <w:rPr>
          <w:i/>
          <w:iCs/>
          <w:szCs w:val="24"/>
        </w:rPr>
        <w:t xml:space="preserve">. </w:t>
      </w:r>
    </w:p>
    <w:p w14:paraId="674C6F27" w14:textId="5BAF75F4" w:rsidR="00AB4A93" w:rsidRPr="00AB4A93" w:rsidRDefault="00AB4A93" w:rsidP="00AB4A93">
      <w:pPr>
        <w:spacing w:before="120"/>
      </w:pPr>
      <w:proofErr w:type="gramStart"/>
      <w:r>
        <w:t>Also</w:t>
      </w:r>
      <w:proofErr w:type="gramEnd"/>
      <w:r>
        <w:t xml:space="preserve"> from </w:t>
      </w:r>
      <w:r w:rsidR="7EA4A846">
        <w:t>section</w:t>
      </w:r>
      <w:r>
        <w:t xml:space="preserve"> 4.4 of the Guidelines:</w:t>
      </w:r>
    </w:p>
    <w:p w14:paraId="5035585C" w14:textId="7A512200" w:rsidR="004D1B10" w:rsidRDefault="00AB4A93" w:rsidP="00B20C84">
      <w:pPr>
        <w:pStyle w:val="ListBullet"/>
        <w:numPr>
          <w:ilvl w:val="0"/>
          <w:numId w:val="6"/>
        </w:numPr>
        <w:rPr>
          <w:i/>
          <w:iCs/>
        </w:rPr>
      </w:pPr>
      <w:r w:rsidRPr="00AB4A93">
        <w:rPr>
          <w:i/>
          <w:iCs/>
        </w:rPr>
        <w:t>for Stream One applications, project partners must declare that they collectively employ more than 1000 employees in the relevant industry/sector.</w:t>
      </w:r>
    </w:p>
    <w:p w14:paraId="61FD9143" w14:textId="15E7DDAF" w:rsidR="007754CF" w:rsidRDefault="007D04AA" w:rsidP="004914EB">
      <w:pPr>
        <w:pStyle w:val="Heading2"/>
        <w:spacing w:before="0"/>
        <w:rPr>
          <w:color w:val="auto"/>
          <w:sz w:val="28"/>
          <w:szCs w:val="24"/>
        </w:rPr>
      </w:pPr>
      <w:r w:rsidRPr="000A7B79">
        <w:rPr>
          <w:color w:val="auto"/>
          <w:sz w:val="28"/>
          <w:szCs w:val="24"/>
        </w:rPr>
        <w:lastRenderedPageBreak/>
        <w:t>Do union members count as employees?</w:t>
      </w:r>
    </w:p>
    <w:p w14:paraId="6E40108A" w14:textId="1E1EBD79" w:rsidR="007D04AA" w:rsidRPr="007D04AA" w:rsidRDefault="00A438D8" w:rsidP="007D04AA">
      <w:r>
        <w:t>Active and employed union members of an organisation do count as employees for the purpose of the program.</w:t>
      </w:r>
    </w:p>
    <w:p w14:paraId="5156C215" w14:textId="6110F115" w:rsidR="00F44660" w:rsidRPr="006C68E7" w:rsidRDefault="00EE3EB3" w:rsidP="00F44660">
      <w:pPr>
        <w:pStyle w:val="Heading2"/>
        <w:rPr>
          <w:color w:val="auto"/>
          <w:sz w:val="28"/>
          <w:szCs w:val="24"/>
        </w:rPr>
      </w:pPr>
      <w:r w:rsidRPr="006C68E7">
        <w:rPr>
          <w:color w:val="auto"/>
          <w:sz w:val="28"/>
          <w:szCs w:val="24"/>
        </w:rPr>
        <w:t>What is the grant amount for Stream One?</w:t>
      </w:r>
    </w:p>
    <w:p w14:paraId="08607A85" w14:textId="54C56B5F" w:rsidR="00F44660" w:rsidRPr="006C68E7" w:rsidRDefault="00EE3EB3" w:rsidP="00F44660">
      <w:pPr>
        <w:rPr>
          <w:rFonts w:eastAsiaTheme="minorEastAsia" w:cstheme="minorHAnsi"/>
          <w:b/>
          <w:sz w:val="32"/>
          <w:szCs w:val="32"/>
          <w:lang w:eastAsia="en-AU"/>
        </w:rPr>
      </w:pPr>
      <w:bookmarkStart w:id="19" w:name="_Hlk171076122"/>
      <w:r>
        <w:rPr>
          <w:rFonts w:cstheme="minorHAnsi"/>
          <w:szCs w:val="24"/>
        </w:rPr>
        <w:t>A</w:t>
      </w:r>
      <w:r w:rsidRPr="006C68E7">
        <w:rPr>
          <w:rFonts w:cstheme="minorHAnsi"/>
          <w:szCs w:val="24"/>
        </w:rPr>
        <w:t xml:space="preserve"> total of up to $45 million is available</w:t>
      </w:r>
      <w:r w:rsidRPr="00CF791F">
        <w:rPr>
          <w:rFonts w:cstheme="minorHAnsi"/>
          <w:szCs w:val="24"/>
        </w:rPr>
        <w:t xml:space="preserve"> </w:t>
      </w:r>
      <w:r>
        <w:rPr>
          <w:rFonts w:cstheme="minorHAnsi"/>
          <w:szCs w:val="24"/>
        </w:rPr>
        <w:t>f</w:t>
      </w:r>
      <w:r w:rsidRPr="006C68E7">
        <w:rPr>
          <w:rFonts w:cstheme="minorHAnsi"/>
          <w:szCs w:val="24"/>
        </w:rPr>
        <w:t xml:space="preserve">or </w:t>
      </w:r>
      <w:r w:rsidRPr="00CF791F">
        <w:rPr>
          <w:rFonts w:cstheme="minorHAnsi"/>
          <w:bCs/>
          <w:szCs w:val="24"/>
        </w:rPr>
        <w:t>Stream One</w:t>
      </w:r>
      <w:r w:rsidR="00D03D3B">
        <w:rPr>
          <w:rFonts w:cstheme="minorHAnsi"/>
          <w:szCs w:val="24"/>
        </w:rPr>
        <w:t>.</w:t>
      </w:r>
    </w:p>
    <w:p w14:paraId="78490074" w14:textId="77777777" w:rsidR="00F44660" w:rsidRPr="006C68E7" w:rsidRDefault="00EE3EB3" w:rsidP="00B20C84">
      <w:pPr>
        <w:pStyle w:val="ListBullet"/>
        <w:numPr>
          <w:ilvl w:val="0"/>
          <w:numId w:val="8"/>
        </w:numPr>
        <w:rPr>
          <w:rFonts w:cstheme="minorHAnsi"/>
          <w:szCs w:val="24"/>
        </w:rPr>
      </w:pPr>
      <w:r w:rsidRPr="006C68E7">
        <w:rPr>
          <w:rFonts w:cstheme="minorHAnsi"/>
          <w:szCs w:val="24"/>
        </w:rPr>
        <w:t xml:space="preserve">The minimum grant amount is $3 million. </w:t>
      </w:r>
    </w:p>
    <w:p w14:paraId="23A34E90" w14:textId="77777777" w:rsidR="00F44660" w:rsidRPr="006C68E7" w:rsidRDefault="00EE3EB3" w:rsidP="00B20C84">
      <w:pPr>
        <w:pStyle w:val="ListBullet"/>
        <w:numPr>
          <w:ilvl w:val="0"/>
          <w:numId w:val="8"/>
        </w:numPr>
        <w:rPr>
          <w:rFonts w:cstheme="minorHAnsi"/>
          <w:szCs w:val="24"/>
        </w:rPr>
      </w:pPr>
      <w:r w:rsidRPr="006C68E7">
        <w:rPr>
          <w:rFonts w:cstheme="minorHAnsi"/>
          <w:szCs w:val="24"/>
        </w:rPr>
        <w:t xml:space="preserve">The maximum grant amount is $5 million. </w:t>
      </w:r>
      <w:bookmarkEnd w:id="19"/>
    </w:p>
    <w:p w14:paraId="1FDF26EA" w14:textId="085CBA23" w:rsidR="003C4709" w:rsidRPr="00062D98" w:rsidRDefault="00EE3EB3" w:rsidP="00062D98">
      <w:pPr>
        <w:pStyle w:val="Heading1"/>
      </w:pPr>
      <w:bookmarkStart w:id="20" w:name="_Toc178343605"/>
      <w:bookmarkStart w:id="21" w:name="_Toc183177744"/>
      <w:r w:rsidRPr="00062D98">
        <w:t>What is</w:t>
      </w:r>
      <w:bookmarkStart w:id="22" w:name="_Toc178270289"/>
      <w:r w:rsidR="00BA4ED8" w:rsidRPr="00062D98">
        <w:t xml:space="preserve"> </w:t>
      </w:r>
      <w:r w:rsidR="007721C1" w:rsidRPr="00062D98">
        <w:t>Stream Two</w:t>
      </w:r>
      <w:bookmarkEnd w:id="22"/>
      <w:r w:rsidRPr="00062D98">
        <w:t>?</w:t>
      </w:r>
      <w:bookmarkEnd w:id="20"/>
      <w:bookmarkEnd w:id="21"/>
    </w:p>
    <w:p w14:paraId="1835988E" w14:textId="46A7A454" w:rsidR="00631572" w:rsidRPr="006C68E7" w:rsidRDefault="00EE3EB3" w:rsidP="00D47DD8">
      <w:pPr>
        <w:pStyle w:val="Heading2"/>
        <w:rPr>
          <w:color w:val="auto"/>
          <w:sz w:val="28"/>
          <w:szCs w:val="24"/>
        </w:rPr>
      </w:pPr>
      <w:r w:rsidRPr="006C68E7">
        <w:rPr>
          <w:rStyle w:val="normaltextrun"/>
          <w:rFonts w:asciiTheme="minorHAnsi" w:eastAsiaTheme="minorEastAsia" w:hAnsiTheme="minorHAnsi" w:cstheme="minorHAnsi"/>
          <w:color w:val="auto"/>
          <w:sz w:val="28"/>
          <w:szCs w:val="28"/>
        </w:rPr>
        <w:t>W</w:t>
      </w:r>
      <w:r>
        <w:rPr>
          <w:rStyle w:val="normaltextrun"/>
          <w:rFonts w:asciiTheme="minorHAnsi" w:eastAsiaTheme="minorEastAsia" w:hAnsiTheme="minorHAnsi" w:cstheme="minorHAnsi"/>
          <w:color w:val="auto"/>
          <w:sz w:val="28"/>
          <w:szCs w:val="28"/>
        </w:rPr>
        <w:t>hat types of organisations</w:t>
      </w:r>
      <w:r w:rsidRPr="006C68E7">
        <w:rPr>
          <w:rStyle w:val="normaltextrun"/>
          <w:rFonts w:asciiTheme="minorHAnsi" w:eastAsiaTheme="minorEastAsia" w:hAnsiTheme="minorHAnsi" w:cstheme="minorHAnsi"/>
          <w:color w:val="auto"/>
          <w:sz w:val="28"/>
          <w:szCs w:val="28"/>
        </w:rPr>
        <w:t xml:space="preserve"> must </w:t>
      </w:r>
      <w:r>
        <w:rPr>
          <w:rStyle w:val="normaltextrun"/>
          <w:rFonts w:asciiTheme="minorHAnsi" w:eastAsiaTheme="minorEastAsia" w:hAnsiTheme="minorHAnsi" w:cstheme="minorHAnsi"/>
          <w:color w:val="auto"/>
          <w:sz w:val="28"/>
          <w:szCs w:val="28"/>
        </w:rPr>
        <w:t>be included in a</w:t>
      </w:r>
      <w:r w:rsidRPr="006C68E7">
        <w:rPr>
          <w:rStyle w:val="normaltextrun"/>
          <w:rFonts w:asciiTheme="minorHAnsi" w:eastAsiaTheme="minorEastAsia" w:hAnsiTheme="minorHAnsi" w:cstheme="minorHAnsi"/>
          <w:color w:val="auto"/>
          <w:sz w:val="28"/>
          <w:szCs w:val="28"/>
        </w:rPr>
        <w:t xml:space="preserve"> </w:t>
      </w:r>
      <w:r w:rsidR="00A82069" w:rsidRPr="006C68E7">
        <w:rPr>
          <w:color w:val="auto"/>
          <w:sz w:val="28"/>
          <w:szCs w:val="24"/>
        </w:rPr>
        <w:t>Stream Two project partnership?</w:t>
      </w:r>
    </w:p>
    <w:p w14:paraId="204D770D" w14:textId="7B87B958" w:rsidR="007C41B5" w:rsidRPr="006C68E7" w:rsidRDefault="00EE3EB3" w:rsidP="007C41B5">
      <w:pPr>
        <w:rPr>
          <w:rFonts w:cstheme="minorHAnsi"/>
        </w:rPr>
      </w:pPr>
      <w:r w:rsidRPr="006C68E7">
        <w:rPr>
          <w:rFonts w:cstheme="minorHAnsi"/>
        </w:rPr>
        <w:t>T</w:t>
      </w:r>
      <w:r w:rsidR="00F760FE">
        <w:rPr>
          <w:rFonts w:cstheme="minorHAnsi"/>
        </w:rPr>
        <w:t xml:space="preserve">o form an eligible </w:t>
      </w:r>
      <w:r w:rsidRPr="006C68E7">
        <w:rPr>
          <w:rFonts w:cstheme="minorHAnsi"/>
        </w:rPr>
        <w:t>Stream Two project partnership</w:t>
      </w:r>
      <w:r w:rsidR="00F760FE">
        <w:rPr>
          <w:rFonts w:cstheme="minorHAnsi"/>
        </w:rPr>
        <w:t>, your group</w:t>
      </w:r>
      <w:r w:rsidRPr="006C68E7">
        <w:rPr>
          <w:rFonts w:cstheme="minorHAnsi"/>
        </w:rPr>
        <w:t xml:space="preserve"> must include a </w:t>
      </w:r>
      <w:r w:rsidRPr="006C68E7">
        <w:rPr>
          <w:rFonts w:cstheme="minorHAnsi"/>
          <w:b/>
        </w:rPr>
        <w:t>minimum of 3</w:t>
      </w:r>
      <w:r w:rsidRPr="006C68E7">
        <w:rPr>
          <w:rFonts w:cstheme="minorHAnsi"/>
        </w:rPr>
        <w:t xml:space="preserve"> project partner organisations (including the Stream Two lead applicant), consisting of </w:t>
      </w:r>
      <w:r w:rsidRPr="006C68E7">
        <w:rPr>
          <w:rFonts w:cstheme="minorHAnsi"/>
          <w:b/>
        </w:rPr>
        <w:t>at least one of each</w:t>
      </w:r>
      <w:r w:rsidRPr="006C68E7">
        <w:rPr>
          <w:rFonts w:cstheme="minorHAnsi"/>
        </w:rPr>
        <w:t xml:space="preserve"> of the following: </w:t>
      </w:r>
    </w:p>
    <w:p w14:paraId="56DCF25B" w14:textId="77777777" w:rsidR="007C41B5" w:rsidRPr="00C038A1" w:rsidRDefault="00EE3EB3" w:rsidP="00C038A1">
      <w:pPr>
        <w:pStyle w:val="ListBullet"/>
      </w:pPr>
      <w:r w:rsidRPr="00C038A1">
        <w:t>a place-based community organisation, registered charity, or not-for-profit organisation (lead)</w:t>
      </w:r>
    </w:p>
    <w:p w14:paraId="1D019AEC" w14:textId="77777777" w:rsidR="00C038A1" w:rsidRPr="00C038A1" w:rsidRDefault="00EE3EB3" w:rsidP="00C038A1">
      <w:pPr>
        <w:pStyle w:val="ListBullet"/>
      </w:pPr>
      <w:r w:rsidRPr="00C038A1">
        <w:t>an industry-based employer within the construction, clean energy, advanced</w:t>
      </w:r>
      <w:r w:rsidR="009F3396" w:rsidRPr="00C038A1">
        <w:t xml:space="preserve"> manufacturing</w:t>
      </w:r>
      <w:r w:rsidRPr="00C038A1">
        <w:t>, and/or digital and technology industries/sectors</w:t>
      </w:r>
    </w:p>
    <w:p w14:paraId="448DBDE1" w14:textId="45A10BC3" w:rsidR="007C41B5" w:rsidRPr="006C68E7" w:rsidRDefault="00EE3EB3" w:rsidP="00C038A1">
      <w:pPr>
        <w:spacing w:before="120"/>
      </w:pPr>
      <w:r w:rsidRPr="00BB2721">
        <w:rPr>
          <w:bCs/>
        </w:rPr>
        <w:t>and</w:t>
      </w:r>
      <w:r>
        <w:rPr>
          <w:b/>
        </w:rPr>
        <w:t xml:space="preserve"> </w:t>
      </w:r>
      <w:r w:rsidRPr="00C038A1">
        <w:rPr>
          <w:b/>
        </w:rPr>
        <w:t>at least one other partner</w:t>
      </w:r>
      <w:r w:rsidRPr="006C68E7">
        <w:t>, which must be one of the following:</w:t>
      </w:r>
    </w:p>
    <w:p w14:paraId="0CBA382F" w14:textId="490EE4DD" w:rsidR="007C41B5" w:rsidRPr="006C68E7" w:rsidRDefault="00EE3EB3" w:rsidP="00C038A1">
      <w:pPr>
        <w:pStyle w:val="ListBullet"/>
      </w:pPr>
      <w:r w:rsidRPr="006C68E7">
        <w:t>an industry-based employer/s within the construction, clean energy, advanced</w:t>
      </w:r>
      <w:r w:rsidR="009F3396">
        <w:t xml:space="preserve"> manufacturing</w:t>
      </w:r>
      <w:r w:rsidRPr="006C68E7">
        <w:t>, and/or digital and technology industries/sectors</w:t>
      </w:r>
    </w:p>
    <w:p w14:paraId="5F0A1593" w14:textId="31449AC3" w:rsidR="007C41B5" w:rsidRPr="006C68E7" w:rsidRDefault="00EE3EB3" w:rsidP="00C038A1">
      <w:pPr>
        <w:pStyle w:val="ListBullet"/>
      </w:pPr>
      <w:r w:rsidRPr="006C68E7">
        <w:t>an industry body within the construction, clean energy, advanced</w:t>
      </w:r>
      <w:r w:rsidR="009F3396">
        <w:t xml:space="preserve"> manufacturing</w:t>
      </w:r>
      <w:r w:rsidRPr="006C68E7">
        <w:t>, digital or technologies industries</w:t>
      </w:r>
    </w:p>
    <w:p w14:paraId="20EA9294" w14:textId="77777777" w:rsidR="007C41B5" w:rsidRPr="006C68E7" w:rsidRDefault="00EE3EB3" w:rsidP="00C038A1">
      <w:pPr>
        <w:pStyle w:val="ListBullet"/>
      </w:pPr>
      <w:r w:rsidRPr="006C68E7">
        <w:t>a registered union</w:t>
      </w:r>
    </w:p>
    <w:p w14:paraId="6205FA00" w14:textId="77777777" w:rsidR="007C41B5" w:rsidRPr="006C68E7" w:rsidRDefault="00EE3EB3" w:rsidP="00C038A1">
      <w:pPr>
        <w:pStyle w:val="ListBullet"/>
      </w:pPr>
      <w:r w:rsidRPr="006C68E7">
        <w:t>a TAFE or not-for-profit RTO</w:t>
      </w:r>
    </w:p>
    <w:p w14:paraId="1A54C1B9" w14:textId="77777777" w:rsidR="007C41B5" w:rsidRPr="006C68E7" w:rsidRDefault="00EE3EB3" w:rsidP="00C038A1">
      <w:pPr>
        <w:pStyle w:val="ListBullet"/>
      </w:pPr>
      <w:r w:rsidRPr="006C68E7">
        <w:t>a not-for-profit organisation</w:t>
      </w:r>
    </w:p>
    <w:p w14:paraId="7D12941D" w14:textId="3698CE72" w:rsidR="007C41B5" w:rsidRPr="006C68E7" w:rsidRDefault="00EE3EB3" w:rsidP="00C038A1">
      <w:pPr>
        <w:pStyle w:val="ListBullet"/>
      </w:pPr>
      <w:r w:rsidRPr="006C68E7">
        <w:t>a GTO</w:t>
      </w:r>
    </w:p>
    <w:p w14:paraId="35E6FBC2" w14:textId="77777777" w:rsidR="007C41B5" w:rsidRPr="006C68E7" w:rsidRDefault="00EE3EB3" w:rsidP="00C038A1">
      <w:pPr>
        <w:pStyle w:val="ListBullet"/>
      </w:pPr>
      <w:r w:rsidRPr="006C68E7">
        <w:t>a local government body</w:t>
      </w:r>
    </w:p>
    <w:p w14:paraId="79550A01" w14:textId="77777777" w:rsidR="007C41B5" w:rsidRPr="006C68E7" w:rsidRDefault="00EE3EB3" w:rsidP="00C038A1">
      <w:pPr>
        <w:pStyle w:val="ListBullet"/>
        <w:rPr>
          <w:rFonts w:eastAsia="Arial"/>
        </w:rPr>
      </w:pPr>
      <w:r w:rsidRPr="006C68E7">
        <w:t>a community organisation</w:t>
      </w:r>
    </w:p>
    <w:p w14:paraId="4E6DC1F9" w14:textId="77777777" w:rsidR="007C41B5" w:rsidRPr="006C68E7" w:rsidRDefault="00EE3EB3" w:rsidP="00C038A1">
      <w:pPr>
        <w:pStyle w:val="ListBullet"/>
      </w:pPr>
      <w:r w:rsidRPr="006C68E7">
        <w:t>a registered charity</w:t>
      </w:r>
    </w:p>
    <w:p w14:paraId="63B73FCD" w14:textId="77777777" w:rsidR="007C41B5" w:rsidRPr="006C68E7" w:rsidRDefault="00EE3EB3" w:rsidP="00C038A1">
      <w:pPr>
        <w:pStyle w:val="ListBullet"/>
      </w:pPr>
      <w:r w:rsidRPr="006C68E7">
        <w:t xml:space="preserve">an Aboriginal and Torres Strait Islander Corporation registered under the </w:t>
      </w:r>
      <w:hyperlink r:id="rId21" w:history="1">
        <w:r w:rsidRPr="006C68E7">
          <w:rPr>
            <w:rStyle w:val="Hyperlink"/>
            <w:rFonts w:eastAsiaTheme="minorEastAsia"/>
            <w:i/>
            <w:color w:val="auto"/>
          </w:rPr>
          <w:t>Corporations (Aboriginal and /or Torres Strait Islander) Act 2006</w:t>
        </w:r>
      </w:hyperlink>
    </w:p>
    <w:p w14:paraId="08178D38" w14:textId="68B1FAF2" w:rsidR="007C41B5" w:rsidRPr="006C68E7" w:rsidRDefault="00EE3EB3" w:rsidP="00C038A1">
      <w:pPr>
        <w:pStyle w:val="ListBullet"/>
      </w:pPr>
      <w:r w:rsidRPr="006C68E7">
        <w:t xml:space="preserve">an </w:t>
      </w:r>
      <w:r w:rsidR="00C753DB" w:rsidRPr="006C68E7">
        <w:t>Aboriginal Community-Controlled Organisation</w:t>
      </w:r>
      <w:r w:rsidRPr="006C68E7">
        <w:t>.</w:t>
      </w:r>
    </w:p>
    <w:p w14:paraId="3A1E10FA" w14:textId="024ADB30" w:rsidR="00D94B26" w:rsidRPr="00F250DE" w:rsidRDefault="00EE3EB3" w:rsidP="00F250DE">
      <w:pPr>
        <w:pStyle w:val="Heading2"/>
      </w:pPr>
      <w:r w:rsidRPr="00F250DE">
        <w:t>Who can be a lead appl</w:t>
      </w:r>
      <w:r w:rsidR="007B4075" w:rsidRPr="00F250DE">
        <w:t xml:space="preserve">icant/organisation for </w:t>
      </w:r>
      <w:r w:rsidR="00C76717" w:rsidRPr="00F250DE">
        <w:t>Stream Two?</w:t>
      </w:r>
    </w:p>
    <w:p w14:paraId="09A405E5" w14:textId="14090C00" w:rsidR="00EA533B" w:rsidRPr="006C68E7" w:rsidRDefault="00EE3EB3" w:rsidP="00EA533B">
      <w:pPr>
        <w:rPr>
          <w:rFonts w:cstheme="minorHAnsi"/>
          <w:szCs w:val="24"/>
        </w:rPr>
      </w:pPr>
      <w:r w:rsidRPr="006C68E7">
        <w:rPr>
          <w:rFonts w:cstheme="minorHAnsi"/>
          <w:szCs w:val="24"/>
        </w:rPr>
        <w:t>An eligible Stream Two applicant must be appointed as the lead organisation for the project partnership. They will apply on behalf of the project partnership.</w:t>
      </w:r>
    </w:p>
    <w:p w14:paraId="7482C57B" w14:textId="77777777" w:rsidR="00EA533B" w:rsidRPr="006C68E7" w:rsidRDefault="00EE3EB3" w:rsidP="00EA533B">
      <w:pPr>
        <w:rPr>
          <w:rFonts w:cstheme="minorHAnsi"/>
        </w:rPr>
      </w:pPr>
      <w:r w:rsidRPr="006C68E7">
        <w:rPr>
          <w:rFonts w:cstheme="minorHAnsi"/>
        </w:rPr>
        <w:t>Lead applicants in Stream Two must be one of the following:</w:t>
      </w:r>
    </w:p>
    <w:p w14:paraId="57DEEEBA" w14:textId="6DDB7BAB" w:rsidR="00EA533B" w:rsidRPr="006C68E7" w:rsidRDefault="00EE3EB3" w:rsidP="006B43D1">
      <w:pPr>
        <w:pStyle w:val="ListBullet"/>
      </w:pPr>
      <w:r w:rsidRPr="006C68E7">
        <w:t>a place-based community organisation</w:t>
      </w:r>
    </w:p>
    <w:p w14:paraId="1E7936E8" w14:textId="4A77084C" w:rsidR="00EA533B" w:rsidRPr="006C68E7" w:rsidRDefault="00EE3EB3" w:rsidP="006B43D1">
      <w:pPr>
        <w:pStyle w:val="ListBullet"/>
      </w:pPr>
      <w:r w:rsidRPr="006C68E7">
        <w:t>registered charity</w:t>
      </w:r>
    </w:p>
    <w:p w14:paraId="2B3C13E3" w14:textId="77777777" w:rsidR="00EA533B" w:rsidRDefault="00EE3EB3" w:rsidP="006B43D1">
      <w:pPr>
        <w:pStyle w:val="ListBullet"/>
      </w:pPr>
      <w:r w:rsidRPr="006C68E7">
        <w:t>not-for-profit organisation.</w:t>
      </w:r>
    </w:p>
    <w:p w14:paraId="0CDAC0F2" w14:textId="35DEBA4E" w:rsidR="0057027E" w:rsidRPr="00B93A2B" w:rsidRDefault="006A5C37" w:rsidP="00B93A2B">
      <w:pPr>
        <w:pStyle w:val="Heading2"/>
        <w:spacing w:before="0"/>
        <w:rPr>
          <w:color w:val="auto"/>
          <w:sz w:val="28"/>
          <w:szCs w:val="24"/>
        </w:rPr>
      </w:pPr>
      <w:r w:rsidRPr="00B93A2B">
        <w:rPr>
          <w:color w:val="auto"/>
          <w:sz w:val="28"/>
          <w:szCs w:val="24"/>
        </w:rPr>
        <w:lastRenderedPageBreak/>
        <w:t>We are a TAFE/</w:t>
      </w:r>
      <w:proofErr w:type="gramStart"/>
      <w:r w:rsidRPr="00B93A2B">
        <w:rPr>
          <w:color w:val="auto"/>
          <w:sz w:val="28"/>
          <w:szCs w:val="24"/>
        </w:rPr>
        <w:t>RTO</w:t>
      </w:r>
      <w:proofErr w:type="gramEnd"/>
      <w:r w:rsidRPr="00B93A2B">
        <w:rPr>
          <w:color w:val="auto"/>
          <w:sz w:val="28"/>
          <w:szCs w:val="24"/>
        </w:rPr>
        <w:t xml:space="preserve"> but our entity status is ‘Registered Charity’. Are we able to be a lead applicant?</w:t>
      </w:r>
    </w:p>
    <w:p w14:paraId="12ABBEEA" w14:textId="77777777" w:rsidR="00B93A2B" w:rsidRPr="00B93A2B" w:rsidRDefault="00B93A2B" w:rsidP="00B93A2B">
      <w:pPr>
        <w:rPr>
          <w:rFonts w:cstheme="minorHAnsi"/>
          <w:szCs w:val="24"/>
        </w:rPr>
      </w:pPr>
      <w:r w:rsidRPr="00B93A2B">
        <w:rPr>
          <w:rFonts w:cstheme="minorHAnsi"/>
          <w:szCs w:val="24"/>
        </w:rPr>
        <w:t>A registered charity would be an eligible lead applicant for a stream 2 application as per the below extract from the Guidelines:</w:t>
      </w:r>
    </w:p>
    <w:p w14:paraId="61C7DF89" w14:textId="77777777" w:rsidR="00B93A2B" w:rsidRPr="00D90F93" w:rsidRDefault="00B93A2B" w:rsidP="00275F07">
      <w:pPr>
        <w:rPr>
          <w:rFonts w:cstheme="minorHAnsi"/>
          <w:i/>
          <w:iCs/>
        </w:rPr>
      </w:pPr>
      <w:r w:rsidRPr="00D90F93">
        <w:rPr>
          <w:rFonts w:cstheme="minorHAnsi"/>
          <w:i/>
          <w:iCs/>
        </w:rPr>
        <w:t xml:space="preserve">Lead applicants in Stream Two must be one of the following:  </w:t>
      </w:r>
    </w:p>
    <w:p w14:paraId="4BD78461" w14:textId="77777777" w:rsidR="00B93A2B" w:rsidRPr="00D90F93" w:rsidRDefault="00B93A2B" w:rsidP="00275F07">
      <w:pPr>
        <w:pStyle w:val="ListBullet"/>
        <w:rPr>
          <w:i/>
          <w:iCs/>
        </w:rPr>
      </w:pPr>
      <w:r w:rsidRPr="00D90F93">
        <w:rPr>
          <w:i/>
          <w:iCs/>
        </w:rPr>
        <w:t xml:space="preserve">a place-based community organisation, or </w:t>
      </w:r>
    </w:p>
    <w:p w14:paraId="25FE4F83" w14:textId="77777777" w:rsidR="00B93A2B" w:rsidRPr="00D90F93" w:rsidRDefault="00B93A2B" w:rsidP="00275F07">
      <w:pPr>
        <w:pStyle w:val="ListBullet"/>
        <w:rPr>
          <w:i/>
          <w:iCs/>
        </w:rPr>
      </w:pPr>
      <w:r w:rsidRPr="00D90F93">
        <w:rPr>
          <w:i/>
          <w:iCs/>
        </w:rPr>
        <w:t xml:space="preserve">registered charity, or </w:t>
      </w:r>
    </w:p>
    <w:p w14:paraId="4BE13447" w14:textId="283D1900" w:rsidR="006A5C37" w:rsidRPr="00D90F93" w:rsidRDefault="00B93A2B" w:rsidP="00275F07">
      <w:pPr>
        <w:pStyle w:val="ListBullet"/>
        <w:rPr>
          <w:i/>
          <w:iCs/>
        </w:rPr>
      </w:pPr>
      <w:r w:rsidRPr="00D90F93">
        <w:rPr>
          <w:i/>
          <w:iCs/>
        </w:rPr>
        <w:t>not-for-profit organisation.</w:t>
      </w:r>
    </w:p>
    <w:p w14:paraId="69AC6F0A" w14:textId="77777777" w:rsidR="00F44660" w:rsidRPr="00474951" w:rsidRDefault="00EE3EB3" w:rsidP="005C5627">
      <w:pPr>
        <w:pStyle w:val="Heading2"/>
        <w:rPr>
          <w:sz w:val="28"/>
          <w:szCs w:val="24"/>
        </w:rPr>
      </w:pPr>
      <w:r w:rsidRPr="00474951">
        <w:rPr>
          <w:sz w:val="28"/>
          <w:szCs w:val="24"/>
        </w:rPr>
        <w:t>What is the grant amount for Stream Two?</w:t>
      </w:r>
    </w:p>
    <w:p w14:paraId="172CBF95" w14:textId="04AC4FB7" w:rsidR="00F44660" w:rsidRPr="006C68E7" w:rsidRDefault="00EE3EB3" w:rsidP="006B43D1">
      <w:r w:rsidRPr="006C68E7">
        <w:t xml:space="preserve">For </w:t>
      </w:r>
      <w:r w:rsidRPr="00D86425">
        <w:rPr>
          <w:b/>
        </w:rPr>
        <w:t>Stream Two</w:t>
      </w:r>
      <w:r w:rsidRPr="00D86425">
        <w:t xml:space="preserve"> up to $</w:t>
      </w:r>
      <w:r w:rsidR="00C30BC8">
        <w:t>9.5</w:t>
      </w:r>
      <w:r w:rsidRPr="00D86425">
        <w:t xml:space="preserve"> million</w:t>
      </w:r>
      <w:r w:rsidRPr="006C68E7">
        <w:t xml:space="preserve"> is available.</w:t>
      </w:r>
    </w:p>
    <w:p w14:paraId="2ABE6EA7" w14:textId="77777777" w:rsidR="00F44660" w:rsidRPr="006B43D1" w:rsidRDefault="00EE3EB3" w:rsidP="006B43D1">
      <w:pPr>
        <w:pStyle w:val="ListBullet"/>
      </w:pPr>
      <w:r w:rsidRPr="006B43D1">
        <w:t xml:space="preserve">The minimum grant amount is $500,000. </w:t>
      </w:r>
    </w:p>
    <w:p w14:paraId="66A7C6FF" w14:textId="77777777" w:rsidR="00F44660" w:rsidRDefault="00EE3EB3" w:rsidP="006B43D1">
      <w:pPr>
        <w:pStyle w:val="ListBullet"/>
      </w:pPr>
      <w:r w:rsidRPr="006B43D1">
        <w:t xml:space="preserve">The maximum grant amount is $1 million. </w:t>
      </w:r>
    </w:p>
    <w:p w14:paraId="2B5776D2" w14:textId="642DBB04" w:rsidR="00363D00" w:rsidRPr="00363D00" w:rsidRDefault="00363D00" w:rsidP="00CE64AF">
      <w:pPr>
        <w:pStyle w:val="Heading2"/>
        <w:spacing w:before="120"/>
        <w:rPr>
          <w:color w:val="auto"/>
          <w:sz w:val="28"/>
          <w:szCs w:val="24"/>
        </w:rPr>
      </w:pPr>
      <w:r w:rsidRPr="00363D00">
        <w:rPr>
          <w:color w:val="auto"/>
          <w:sz w:val="28"/>
          <w:szCs w:val="24"/>
        </w:rPr>
        <w:t xml:space="preserve">Can you please define </w:t>
      </w:r>
      <w:r w:rsidR="00A87015">
        <w:rPr>
          <w:color w:val="auto"/>
          <w:sz w:val="28"/>
          <w:szCs w:val="24"/>
        </w:rPr>
        <w:t>‘</w:t>
      </w:r>
      <w:r w:rsidRPr="00363D00">
        <w:rPr>
          <w:color w:val="auto"/>
          <w:sz w:val="28"/>
          <w:szCs w:val="24"/>
        </w:rPr>
        <w:t>place-based</w:t>
      </w:r>
      <w:r w:rsidR="00A87015">
        <w:rPr>
          <w:color w:val="auto"/>
          <w:sz w:val="28"/>
          <w:szCs w:val="24"/>
        </w:rPr>
        <w:t>’?</w:t>
      </w:r>
    </w:p>
    <w:p w14:paraId="6DE6BABF" w14:textId="4BE5294F" w:rsidR="00363D00" w:rsidRPr="00363D00" w:rsidRDefault="00363D00" w:rsidP="00363D00">
      <w:pPr>
        <w:pStyle w:val="Heading2"/>
        <w:spacing w:before="0"/>
        <w:rPr>
          <w:color w:val="auto"/>
          <w:sz w:val="28"/>
          <w:szCs w:val="24"/>
        </w:rPr>
      </w:pPr>
      <w:r w:rsidRPr="00363D00">
        <w:rPr>
          <w:color w:val="auto"/>
          <w:sz w:val="28"/>
          <w:szCs w:val="24"/>
        </w:rPr>
        <w:t>If a project is proposed in a state where an applicant has board member presence and is taking care of the target community, would this meet the requirement of being 'place</w:t>
      </w:r>
      <w:r w:rsidR="00BF5D27">
        <w:rPr>
          <w:color w:val="auto"/>
          <w:sz w:val="28"/>
          <w:szCs w:val="24"/>
        </w:rPr>
        <w:t>-</w:t>
      </w:r>
      <w:r w:rsidRPr="00363D00">
        <w:rPr>
          <w:color w:val="auto"/>
          <w:sz w:val="28"/>
          <w:szCs w:val="24"/>
        </w:rPr>
        <w:t>based'?</w:t>
      </w:r>
    </w:p>
    <w:p w14:paraId="395255B0" w14:textId="77777777" w:rsidR="004E439E" w:rsidRPr="004E439E" w:rsidRDefault="004E439E" w:rsidP="004E439E">
      <w:pPr>
        <w:spacing w:before="120"/>
        <w:rPr>
          <w:szCs w:val="24"/>
        </w:rPr>
      </w:pPr>
      <w:r w:rsidRPr="004E439E">
        <w:rPr>
          <w:szCs w:val="24"/>
        </w:rPr>
        <w:t>A placed-based community organisation refers to a community organisation that is specific to a geographic location or environment.</w:t>
      </w:r>
    </w:p>
    <w:p w14:paraId="07910EF1" w14:textId="26AE24AB" w:rsidR="00363D00" w:rsidRDefault="004E439E" w:rsidP="000E6377">
      <w:pPr>
        <w:pStyle w:val="ListBullet"/>
        <w:numPr>
          <w:ilvl w:val="0"/>
          <w:numId w:val="0"/>
        </w:numPr>
        <w:spacing w:after="120"/>
        <w:rPr>
          <w:szCs w:val="24"/>
        </w:rPr>
      </w:pPr>
      <w:r w:rsidRPr="004E439E">
        <w:rPr>
          <w:szCs w:val="24"/>
        </w:rPr>
        <w:t>‘Taking care of’ a community would support the place-based notion.</w:t>
      </w:r>
    </w:p>
    <w:p w14:paraId="43DC15CF" w14:textId="0E50D831" w:rsidR="00B0324A" w:rsidRPr="00E2685E" w:rsidRDefault="008F445F" w:rsidP="00E2685E">
      <w:pPr>
        <w:pStyle w:val="Heading2"/>
        <w:spacing w:before="0"/>
        <w:rPr>
          <w:color w:val="auto"/>
          <w:sz w:val="28"/>
          <w:szCs w:val="24"/>
        </w:rPr>
      </w:pPr>
      <w:r w:rsidRPr="00E2685E">
        <w:rPr>
          <w:color w:val="auto"/>
          <w:sz w:val="28"/>
          <w:szCs w:val="24"/>
        </w:rPr>
        <w:t xml:space="preserve">The Stream </w:t>
      </w:r>
      <w:r w:rsidR="00A87015">
        <w:rPr>
          <w:color w:val="auto"/>
          <w:sz w:val="28"/>
          <w:szCs w:val="24"/>
        </w:rPr>
        <w:t>Two</w:t>
      </w:r>
      <w:r w:rsidRPr="00E2685E">
        <w:rPr>
          <w:color w:val="auto"/>
          <w:sz w:val="28"/>
          <w:szCs w:val="24"/>
        </w:rPr>
        <w:t xml:space="preserve"> sample application requirements form asks for data including financial year figures and taxable income. What is this data used for, and is data required from all partners or just the lead applicant?</w:t>
      </w:r>
    </w:p>
    <w:p w14:paraId="1B92665A" w14:textId="5A5AB3EA" w:rsidR="00280F45" w:rsidRPr="00E2685E" w:rsidRDefault="00280F45" w:rsidP="644F9EC1">
      <w:pPr>
        <w:spacing w:before="120"/>
        <w:rPr>
          <w:szCs w:val="24"/>
        </w:rPr>
      </w:pPr>
      <w:r w:rsidRPr="00E2685E">
        <w:rPr>
          <w:szCs w:val="24"/>
        </w:rPr>
        <w:t>The information collected in Section E of the grant application is part of the core data items collected by the Department of Industry, Science and Resources (</w:t>
      </w:r>
      <w:r w:rsidRPr="00E2685E">
        <w:rPr>
          <w:szCs w:val="24"/>
          <w:u w:val="single"/>
        </w:rPr>
        <w:t>business.gov.au</w:t>
      </w:r>
      <w:r w:rsidRPr="00E2685E">
        <w:rPr>
          <w:szCs w:val="24"/>
        </w:rPr>
        <w:t xml:space="preserve">) to better understand your organisation and to help inform the development of future policies and grant programs. Other examples of core data items collected are an organisation’s ABN and business address. </w:t>
      </w:r>
    </w:p>
    <w:p w14:paraId="5A6D407E" w14:textId="77777777" w:rsidR="001160E9" w:rsidRPr="00E2685E" w:rsidRDefault="00280F45" w:rsidP="00280F45">
      <w:pPr>
        <w:spacing w:before="120"/>
        <w:rPr>
          <w:szCs w:val="24"/>
        </w:rPr>
      </w:pPr>
      <w:r w:rsidRPr="00E2685E">
        <w:rPr>
          <w:szCs w:val="24"/>
        </w:rPr>
        <w:t>Core data collected is</w:t>
      </w:r>
      <w:r w:rsidR="001160E9" w:rsidRPr="00E2685E">
        <w:rPr>
          <w:szCs w:val="24"/>
        </w:rPr>
        <w:t xml:space="preserve"> used as part of a separate due diligence check for each applicant (and partner organisation) to determine if there are any issues that could negatively impact on the ability of an applicant to </w:t>
      </w:r>
      <w:proofErr w:type="gramStart"/>
      <w:r w:rsidR="001160E9" w:rsidRPr="00E2685E">
        <w:rPr>
          <w:szCs w:val="24"/>
        </w:rPr>
        <w:t>enter into</w:t>
      </w:r>
      <w:proofErr w:type="gramEnd"/>
      <w:r w:rsidR="001160E9" w:rsidRPr="00E2685E">
        <w:rPr>
          <w:szCs w:val="24"/>
        </w:rPr>
        <w:t xml:space="preserve">, or comply with, a grant agreement.  </w:t>
      </w:r>
    </w:p>
    <w:p w14:paraId="2F21EF6C" w14:textId="2999F571" w:rsidR="00957F6B" w:rsidRDefault="001160E9" w:rsidP="00957F6B">
      <w:pPr>
        <w:rPr>
          <w:szCs w:val="24"/>
        </w:rPr>
      </w:pPr>
      <w:r w:rsidRPr="00E2685E">
        <w:rPr>
          <w:szCs w:val="24"/>
        </w:rPr>
        <w:t>Only information about the lead applicant needs to be provided in this section of the application form.</w:t>
      </w:r>
    </w:p>
    <w:p w14:paraId="27ECB079" w14:textId="77777777" w:rsidR="009E61ED" w:rsidRDefault="009E61ED" w:rsidP="00096060">
      <w:pPr>
        <w:rPr>
          <w:rFonts w:ascii="Calibri" w:eastAsiaTheme="majorEastAsia" w:hAnsi="Calibri" w:cstheme="majorBidi"/>
          <w:b/>
          <w:sz w:val="28"/>
          <w:szCs w:val="24"/>
        </w:rPr>
      </w:pPr>
      <w:r w:rsidRPr="009E61ED">
        <w:rPr>
          <w:rFonts w:ascii="Calibri" w:eastAsiaTheme="majorEastAsia" w:hAnsi="Calibri" w:cstheme="majorBidi"/>
          <w:b/>
          <w:sz w:val="28"/>
          <w:szCs w:val="24"/>
        </w:rPr>
        <w:t>Do Stream Two partnership projects need to have at total of 1,000 employees?</w:t>
      </w:r>
    </w:p>
    <w:p w14:paraId="6F6C1EE6" w14:textId="77777777" w:rsidR="00951F86" w:rsidRDefault="00F037E1" w:rsidP="00CD6A50">
      <w:pPr>
        <w:pStyle w:val="Heading1"/>
        <w:keepNext w:val="0"/>
        <w:keepLines w:val="0"/>
        <w:widowControl w:val="0"/>
        <w:spacing w:before="120"/>
        <w:rPr>
          <w:rFonts w:asciiTheme="minorHAnsi" w:eastAsiaTheme="minorHAnsi" w:hAnsiTheme="minorHAnsi" w:cstheme="minorBidi"/>
          <w:color w:val="auto"/>
          <w:sz w:val="24"/>
          <w:szCs w:val="22"/>
        </w:rPr>
      </w:pPr>
      <w:r w:rsidRPr="00F037E1">
        <w:rPr>
          <w:rFonts w:asciiTheme="minorHAnsi" w:eastAsiaTheme="minorHAnsi" w:hAnsiTheme="minorHAnsi" w:cstheme="minorBidi"/>
          <w:color w:val="auto"/>
          <w:sz w:val="24"/>
          <w:szCs w:val="22"/>
        </w:rPr>
        <w:t>The requirement to collectively employ more than 1,000</w:t>
      </w:r>
      <w:r w:rsidR="00893031" w:rsidRPr="00F037E1">
        <w:rPr>
          <w:rFonts w:asciiTheme="minorHAnsi" w:eastAsiaTheme="minorHAnsi" w:hAnsiTheme="minorHAnsi" w:cstheme="minorBidi"/>
          <w:color w:val="auto"/>
          <w:sz w:val="24"/>
          <w:szCs w:val="22"/>
        </w:rPr>
        <w:t xml:space="preserve"> employees </w:t>
      </w:r>
      <w:r w:rsidRPr="00F037E1">
        <w:rPr>
          <w:rFonts w:asciiTheme="minorHAnsi" w:eastAsiaTheme="minorHAnsi" w:hAnsiTheme="minorHAnsi" w:cstheme="minorBidi"/>
          <w:color w:val="auto"/>
          <w:sz w:val="24"/>
          <w:szCs w:val="22"/>
        </w:rPr>
        <w:t>is</w:t>
      </w:r>
      <w:r w:rsidR="00893031" w:rsidRPr="00F037E1">
        <w:rPr>
          <w:rFonts w:asciiTheme="minorHAnsi" w:eastAsiaTheme="minorHAnsi" w:hAnsiTheme="minorHAnsi" w:cstheme="minorBidi"/>
          <w:color w:val="auto"/>
          <w:sz w:val="24"/>
          <w:szCs w:val="22"/>
        </w:rPr>
        <w:t xml:space="preserve"> only required for </w:t>
      </w:r>
      <w:r w:rsidR="001076C0" w:rsidRPr="00F037E1">
        <w:rPr>
          <w:rFonts w:asciiTheme="minorHAnsi" w:eastAsiaTheme="minorHAnsi" w:hAnsiTheme="minorHAnsi" w:cstheme="minorBidi"/>
          <w:color w:val="auto"/>
          <w:sz w:val="24"/>
          <w:szCs w:val="22"/>
        </w:rPr>
        <w:t>S</w:t>
      </w:r>
      <w:r w:rsidR="00893031" w:rsidRPr="00F037E1">
        <w:rPr>
          <w:rFonts w:asciiTheme="minorHAnsi" w:eastAsiaTheme="minorHAnsi" w:hAnsiTheme="minorHAnsi" w:cstheme="minorBidi"/>
          <w:color w:val="auto"/>
          <w:sz w:val="24"/>
          <w:szCs w:val="22"/>
        </w:rPr>
        <w:t xml:space="preserve">tream </w:t>
      </w:r>
      <w:r w:rsidR="001076C0" w:rsidRPr="00F037E1">
        <w:rPr>
          <w:rFonts w:asciiTheme="minorHAnsi" w:eastAsiaTheme="minorHAnsi" w:hAnsiTheme="minorHAnsi" w:cstheme="minorBidi"/>
          <w:color w:val="auto"/>
          <w:sz w:val="24"/>
          <w:szCs w:val="22"/>
        </w:rPr>
        <w:t>O</w:t>
      </w:r>
      <w:r w:rsidR="00893031" w:rsidRPr="00F037E1">
        <w:rPr>
          <w:rFonts w:asciiTheme="minorHAnsi" w:eastAsiaTheme="minorHAnsi" w:hAnsiTheme="minorHAnsi" w:cstheme="minorBidi"/>
          <w:color w:val="auto"/>
          <w:sz w:val="24"/>
          <w:szCs w:val="22"/>
        </w:rPr>
        <w:t>ne</w:t>
      </w:r>
      <w:r w:rsidR="001076C0" w:rsidRPr="00F037E1">
        <w:rPr>
          <w:rFonts w:asciiTheme="minorHAnsi" w:eastAsiaTheme="minorHAnsi" w:hAnsiTheme="minorHAnsi" w:cstheme="minorBidi"/>
          <w:color w:val="auto"/>
          <w:sz w:val="24"/>
          <w:szCs w:val="22"/>
        </w:rPr>
        <w:t xml:space="preserve"> </w:t>
      </w:r>
      <w:bookmarkStart w:id="23" w:name="_Toc178270290"/>
      <w:bookmarkStart w:id="24" w:name="_Toc178343606"/>
      <w:bookmarkStart w:id="25" w:name="_Toc183177745"/>
      <w:r w:rsidRPr="00F037E1">
        <w:rPr>
          <w:rFonts w:asciiTheme="minorHAnsi" w:eastAsiaTheme="minorHAnsi" w:hAnsiTheme="minorHAnsi" w:cstheme="minorBidi"/>
          <w:color w:val="auto"/>
          <w:sz w:val="24"/>
          <w:szCs w:val="22"/>
        </w:rPr>
        <w:t>applications.</w:t>
      </w:r>
    </w:p>
    <w:p w14:paraId="44924AF6" w14:textId="06D33385" w:rsidR="00C2103B" w:rsidRPr="00062D98" w:rsidRDefault="00EE3EB3" w:rsidP="00062D98">
      <w:pPr>
        <w:pStyle w:val="Heading1"/>
      </w:pPr>
      <w:r w:rsidRPr="00062D98">
        <w:lastRenderedPageBreak/>
        <w:t xml:space="preserve">What does </w:t>
      </w:r>
      <w:r w:rsidR="00714EE2" w:rsidRPr="00062D98">
        <w:t xml:space="preserve">a </w:t>
      </w:r>
      <w:r w:rsidRPr="00062D98">
        <w:t>partnership</w:t>
      </w:r>
      <w:r w:rsidR="00714EE2" w:rsidRPr="00062D98">
        <w:t xml:space="preserve"> project look like</w:t>
      </w:r>
      <w:r w:rsidRPr="00062D98">
        <w:t>?</w:t>
      </w:r>
      <w:bookmarkEnd w:id="23"/>
      <w:bookmarkEnd w:id="24"/>
      <w:bookmarkEnd w:id="25"/>
    </w:p>
    <w:p w14:paraId="48EDD463" w14:textId="4AE97BA4" w:rsidR="00051A68" w:rsidRPr="00ED2017" w:rsidRDefault="00EE3EB3" w:rsidP="00D750F7">
      <w:pPr>
        <w:pStyle w:val="Heading2"/>
        <w:rPr>
          <w:color w:val="auto"/>
          <w:sz w:val="28"/>
          <w:szCs w:val="24"/>
        </w:rPr>
      </w:pPr>
      <w:r w:rsidRPr="00ED2017">
        <w:rPr>
          <w:color w:val="auto"/>
          <w:sz w:val="28"/>
          <w:szCs w:val="24"/>
        </w:rPr>
        <w:t>Are all employers eligible to be involved in the program partnerships, or are there restrictions?</w:t>
      </w:r>
    </w:p>
    <w:p w14:paraId="66F9B05B" w14:textId="5DBBA756" w:rsidR="00051A68" w:rsidRPr="006C68E7" w:rsidRDefault="00EE3EB3" w:rsidP="00D750F7">
      <w:r w:rsidRPr="00487449">
        <w:rPr>
          <w:rStyle w:val="normaltextrun"/>
          <w:rFonts w:ascii="Calibri" w:eastAsiaTheme="majorEastAsia" w:hAnsi="Calibri" w:cs="Calibri"/>
        </w:rPr>
        <w:t xml:space="preserve">Employers </w:t>
      </w:r>
      <w:proofErr w:type="gramStart"/>
      <w:r w:rsidRPr="00487449">
        <w:rPr>
          <w:rStyle w:val="normaltextrun"/>
          <w:rFonts w:ascii="Calibri" w:eastAsiaTheme="majorEastAsia" w:hAnsi="Calibri" w:cs="Calibri"/>
        </w:rPr>
        <w:t>have to</w:t>
      </w:r>
      <w:proofErr w:type="gramEnd"/>
      <w:r w:rsidRPr="00487449">
        <w:rPr>
          <w:rStyle w:val="normaltextrun"/>
          <w:rFonts w:ascii="Calibri" w:eastAsiaTheme="majorEastAsia" w:hAnsi="Calibri" w:cs="Calibri"/>
        </w:rPr>
        <w:t xml:space="preserve"> be </w:t>
      </w:r>
      <w:r w:rsidR="00A54306">
        <w:rPr>
          <w:rStyle w:val="normaltextrun"/>
          <w:rFonts w:ascii="Calibri" w:eastAsiaTheme="majorEastAsia" w:hAnsi="Calibri" w:cs="Calibri"/>
        </w:rPr>
        <w:t xml:space="preserve">industry-based employers </w:t>
      </w:r>
      <w:r w:rsidR="0008089D" w:rsidRPr="00487449">
        <w:rPr>
          <w:rStyle w:val="normaltextrun"/>
          <w:rFonts w:ascii="Calibri" w:eastAsiaTheme="majorEastAsia" w:hAnsi="Calibri" w:cs="Calibri"/>
        </w:rPr>
        <w:t xml:space="preserve">in </w:t>
      </w:r>
      <w:r w:rsidR="005947B6" w:rsidRPr="00487449">
        <w:rPr>
          <w:rStyle w:val="normaltextrun"/>
          <w:rFonts w:ascii="Calibri" w:eastAsiaTheme="majorEastAsia" w:hAnsi="Calibri" w:cs="Calibri"/>
        </w:rPr>
        <w:t>the</w:t>
      </w:r>
      <w:r w:rsidR="00D117E9" w:rsidRPr="00487449">
        <w:rPr>
          <w:rStyle w:val="normaltextrun"/>
          <w:rFonts w:ascii="Calibri" w:eastAsiaTheme="majorEastAsia" w:hAnsi="Calibri" w:cs="Calibri"/>
        </w:rPr>
        <w:t xml:space="preserve"> cons</w:t>
      </w:r>
      <w:r w:rsidR="00D5096F" w:rsidRPr="00487449">
        <w:rPr>
          <w:rStyle w:val="normaltextrun"/>
          <w:rFonts w:ascii="Calibri" w:eastAsiaTheme="majorEastAsia" w:hAnsi="Calibri" w:cs="Calibri"/>
        </w:rPr>
        <w:t>t</w:t>
      </w:r>
      <w:r w:rsidR="00CF23DE" w:rsidRPr="00487449">
        <w:rPr>
          <w:rStyle w:val="normaltextrun"/>
          <w:rFonts w:ascii="Calibri" w:eastAsiaTheme="majorEastAsia" w:hAnsi="Calibri" w:cs="Calibri"/>
        </w:rPr>
        <w:t>ruction</w:t>
      </w:r>
      <w:r w:rsidR="00D5096F" w:rsidRPr="00487449">
        <w:rPr>
          <w:rStyle w:val="normaltextrun"/>
          <w:rFonts w:ascii="Calibri" w:eastAsiaTheme="majorEastAsia" w:hAnsi="Calibri" w:cs="Calibri"/>
        </w:rPr>
        <w:t>,</w:t>
      </w:r>
      <w:r w:rsidR="005947B6" w:rsidRPr="00487449">
        <w:rPr>
          <w:rStyle w:val="normaltextrun"/>
          <w:rFonts w:ascii="Calibri" w:eastAsiaTheme="majorEastAsia" w:hAnsi="Calibri" w:cs="Calibri"/>
        </w:rPr>
        <w:t xml:space="preserve"> </w:t>
      </w:r>
      <w:r w:rsidRPr="00487449">
        <w:rPr>
          <w:rStyle w:val="normaltextrun"/>
          <w:rFonts w:ascii="Calibri" w:eastAsiaTheme="majorEastAsia" w:hAnsi="Calibri" w:cs="Calibri"/>
        </w:rPr>
        <w:t xml:space="preserve">clean energy, </w:t>
      </w:r>
      <w:r w:rsidR="00CF23DE" w:rsidRPr="00487449">
        <w:rPr>
          <w:rStyle w:val="normaltextrun"/>
          <w:rFonts w:ascii="Calibri" w:eastAsiaTheme="majorEastAsia" w:hAnsi="Calibri" w:cs="Calibri"/>
        </w:rPr>
        <w:t>advanced manufacturing and</w:t>
      </w:r>
      <w:r w:rsidR="00487449" w:rsidRPr="00487449">
        <w:rPr>
          <w:rStyle w:val="normaltextrun"/>
          <w:rFonts w:ascii="Calibri" w:eastAsiaTheme="majorEastAsia" w:hAnsi="Calibri" w:cs="Calibri"/>
        </w:rPr>
        <w:t>/or</w:t>
      </w:r>
      <w:r w:rsidR="00CF23DE" w:rsidRPr="00487449">
        <w:rPr>
          <w:rStyle w:val="normaltextrun"/>
          <w:rFonts w:ascii="Calibri" w:eastAsiaTheme="majorEastAsia" w:hAnsi="Calibri" w:cs="Calibri"/>
        </w:rPr>
        <w:t xml:space="preserve"> </w:t>
      </w:r>
      <w:r w:rsidRPr="00487449">
        <w:rPr>
          <w:rStyle w:val="normaltextrun"/>
          <w:rFonts w:ascii="Calibri" w:eastAsiaTheme="majorEastAsia" w:hAnsi="Calibri" w:cs="Calibri"/>
        </w:rPr>
        <w:t>digital and technology sectors</w:t>
      </w:r>
      <w:r w:rsidR="00CF23DE" w:rsidRPr="00487449">
        <w:rPr>
          <w:rStyle w:val="normaltextrun"/>
          <w:rFonts w:ascii="Calibri" w:eastAsiaTheme="majorEastAsia" w:hAnsi="Calibri" w:cs="Calibri"/>
        </w:rPr>
        <w:t>.</w:t>
      </w:r>
    </w:p>
    <w:p w14:paraId="7407CFA9" w14:textId="5E32C759" w:rsidR="0063485F" w:rsidRPr="00ED2017" w:rsidRDefault="00EE3EB3" w:rsidP="00E119DD">
      <w:pPr>
        <w:pStyle w:val="Heading2"/>
        <w:rPr>
          <w:color w:val="auto"/>
          <w:sz w:val="28"/>
          <w:szCs w:val="24"/>
        </w:rPr>
      </w:pPr>
      <w:r w:rsidRPr="00ED2017">
        <w:rPr>
          <w:color w:val="auto"/>
          <w:sz w:val="28"/>
          <w:szCs w:val="24"/>
        </w:rPr>
        <w:t>Can I apply on my own as an individual without a</w:t>
      </w:r>
      <w:r w:rsidR="00915BC8" w:rsidRPr="00ED2017">
        <w:rPr>
          <w:color w:val="auto"/>
          <w:sz w:val="28"/>
          <w:szCs w:val="24"/>
        </w:rPr>
        <w:t>ny</w:t>
      </w:r>
      <w:r w:rsidRPr="00ED2017">
        <w:rPr>
          <w:color w:val="auto"/>
          <w:sz w:val="28"/>
          <w:szCs w:val="24"/>
        </w:rPr>
        <w:t xml:space="preserve"> project partner</w:t>
      </w:r>
      <w:r w:rsidR="00915BC8" w:rsidRPr="00ED2017">
        <w:rPr>
          <w:color w:val="auto"/>
          <w:sz w:val="28"/>
          <w:szCs w:val="24"/>
        </w:rPr>
        <w:t>s</w:t>
      </w:r>
      <w:r w:rsidRPr="00ED2017">
        <w:rPr>
          <w:color w:val="auto"/>
          <w:sz w:val="28"/>
          <w:szCs w:val="24"/>
        </w:rPr>
        <w:t>?</w:t>
      </w:r>
    </w:p>
    <w:p w14:paraId="61A12F47" w14:textId="0FD90F5B" w:rsidR="008B4E85" w:rsidRPr="008B4E85" w:rsidRDefault="00EE3EB3" w:rsidP="008B4E85">
      <w:r>
        <w:t>No, o</w:t>
      </w:r>
      <w:r w:rsidR="0063485F" w:rsidRPr="008B4E85">
        <w:t xml:space="preserve">rganisations cannot apply without </w:t>
      </w:r>
      <w:r>
        <w:t xml:space="preserve">fulfilling the </w:t>
      </w:r>
      <w:r w:rsidR="0063485F" w:rsidRPr="008B4E85">
        <w:t>project partners</w:t>
      </w:r>
      <w:r>
        <w:t>hip requirements</w:t>
      </w:r>
      <w:r w:rsidR="0063485F" w:rsidRPr="008B4E85">
        <w:t>.</w:t>
      </w:r>
      <w:r w:rsidRPr="008B4E85">
        <w:t xml:space="preserve"> </w:t>
      </w:r>
    </w:p>
    <w:p w14:paraId="65045E56" w14:textId="3EF57F3C" w:rsidR="00CA15F1" w:rsidRPr="00474951" w:rsidRDefault="00A54306" w:rsidP="007C2E56">
      <w:pPr>
        <w:pStyle w:val="Heading2"/>
        <w:keepLines w:val="0"/>
        <w:rPr>
          <w:color w:val="auto"/>
          <w:sz w:val="28"/>
          <w:szCs w:val="24"/>
        </w:rPr>
      </w:pPr>
      <w:r>
        <w:rPr>
          <w:color w:val="auto"/>
          <w:sz w:val="28"/>
          <w:szCs w:val="24"/>
        </w:rPr>
        <w:t>How many partners can I include in my group</w:t>
      </w:r>
      <w:r w:rsidR="00EE3EB3">
        <w:rPr>
          <w:color w:val="auto"/>
          <w:sz w:val="28"/>
          <w:szCs w:val="24"/>
        </w:rPr>
        <w:t xml:space="preserve">? </w:t>
      </w:r>
    </w:p>
    <w:p w14:paraId="0E0D7376" w14:textId="40E17EAE" w:rsidR="00CA15F1" w:rsidRPr="00CA15F1" w:rsidRDefault="003E5EC3" w:rsidP="00B6446D">
      <w:pPr>
        <w:pStyle w:val="Heading2"/>
        <w:keepNext w:val="0"/>
        <w:keepLines w:val="0"/>
        <w:spacing w:before="80"/>
        <w:rPr>
          <w:rFonts w:asciiTheme="minorHAnsi" w:eastAsiaTheme="minorHAnsi" w:hAnsiTheme="minorHAnsi" w:cstheme="minorHAnsi"/>
          <w:b w:val="0"/>
          <w:color w:val="auto"/>
          <w:sz w:val="24"/>
          <w:szCs w:val="24"/>
        </w:rPr>
      </w:pPr>
      <w:proofErr w:type="gramStart"/>
      <w:r>
        <w:rPr>
          <w:rFonts w:asciiTheme="minorHAnsi" w:eastAsiaTheme="minorHAnsi" w:hAnsiTheme="minorHAnsi" w:cstheme="minorHAnsi"/>
          <w:b w:val="0"/>
          <w:color w:val="auto"/>
          <w:sz w:val="24"/>
          <w:szCs w:val="24"/>
        </w:rPr>
        <w:t>A</w:t>
      </w:r>
      <w:r w:rsidR="00B6673B">
        <w:rPr>
          <w:rFonts w:asciiTheme="minorHAnsi" w:eastAsiaTheme="minorHAnsi" w:hAnsiTheme="minorHAnsi" w:cstheme="minorHAnsi"/>
          <w:b w:val="0"/>
          <w:color w:val="auto"/>
          <w:sz w:val="24"/>
          <w:szCs w:val="24"/>
        </w:rPr>
        <w:t>s long as</w:t>
      </w:r>
      <w:proofErr w:type="gramEnd"/>
      <w:r w:rsidR="00B6673B">
        <w:rPr>
          <w:rFonts w:asciiTheme="minorHAnsi" w:eastAsiaTheme="minorHAnsi" w:hAnsiTheme="minorHAnsi" w:cstheme="minorHAnsi"/>
          <w:b w:val="0"/>
          <w:color w:val="auto"/>
          <w:sz w:val="24"/>
          <w:szCs w:val="24"/>
        </w:rPr>
        <w:t xml:space="preserve"> you have </w:t>
      </w:r>
      <w:r w:rsidR="00A54306">
        <w:rPr>
          <w:rFonts w:asciiTheme="minorHAnsi" w:eastAsiaTheme="minorHAnsi" w:hAnsiTheme="minorHAnsi" w:cstheme="minorHAnsi"/>
          <w:b w:val="0"/>
          <w:color w:val="auto"/>
          <w:sz w:val="24"/>
          <w:szCs w:val="24"/>
        </w:rPr>
        <w:t xml:space="preserve">met </w:t>
      </w:r>
      <w:r w:rsidR="00B6673B">
        <w:rPr>
          <w:rFonts w:asciiTheme="minorHAnsi" w:eastAsiaTheme="minorHAnsi" w:hAnsiTheme="minorHAnsi" w:cstheme="minorHAnsi"/>
          <w:b w:val="0"/>
          <w:color w:val="auto"/>
          <w:sz w:val="24"/>
          <w:szCs w:val="24"/>
        </w:rPr>
        <w:t xml:space="preserve">the </w:t>
      </w:r>
      <w:r w:rsidR="00A54306">
        <w:rPr>
          <w:rFonts w:asciiTheme="minorHAnsi" w:eastAsiaTheme="minorHAnsi" w:hAnsiTheme="minorHAnsi" w:cstheme="minorHAnsi"/>
          <w:b w:val="0"/>
          <w:color w:val="auto"/>
          <w:sz w:val="24"/>
          <w:szCs w:val="24"/>
        </w:rPr>
        <w:t xml:space="preserve">project </w:t>
      </w:r>
      <w:r w:rsidR="00226D7E">
        <w:rPr>
          <w:rFonts w:asciiTheme="minorHAnsi" w:eastAsiaTheme="minorHAnsi" w:hAnsiTheme="minorHAnsi" w:cstheme="minorHAnsi"/>
          <w:b w:val="0"/>
          <w:color w:val="auto"/>
          <w:sz w:val="24"/>
          <w:szCs w:val="24"/>
        </w:rPr>
        <w:t xml:space="preserve">partnership </w:t>
      </w:r>
      <w:r w:rsidR="00A54306">
        <w:rPr>
          <w:rFonts w:asciiTheme="minorHAnsi" w:eastAsiaTheme="minorHAnsi" w:hAnsiTheme="minorHAnsi" w:cstheme="minorHAnsi"/>
          <w:b w:val="0"/>
          <w:color w:val="auto"/>
          <w:sz w:val="24"/>
          <w:szCs w:val="24"/>
        </w:rPr>
        <w:t>structure requirements and all of your chosen partners also meet the individual project partner eligibility requirements for your chosen stream</w:t>
      </w:r>
      <w:r w:rsidR="00226D7E">
        <w:rPr>
          <w:rFonts w:asciiTheme="minorHAnsi" w:eastAsiaTheme="minorHAnsi" w:hAnsiTheme="minorHAnsi" w:cstheme="minorHAnsi"/>
          <w:b w:val="0"/>
          <w:color w:val="auto"/>
          <w:sz w:val="24"/>
          <w:szCs w:val="24"/>
        </w:rPr>
        <w:t xml:space="preserve">, you can </w:t>
      </w:r>
      <w:r w:rsidR="00B6673B">
        <w:rPr>
          <w:rFonts w:asciiTheme="minorHAnsi" w:eastAsiaTheme="minorHAnsi" w:hAnsiTheme="minorHAnsi" w:cstheme="minorHAnsi"/>
          <w:b w:val="0"/>
          <w:color w:val="auto"/>
          <w:sz w:val="24"/>
          <w:szCs w:val="24"/>
        </w:rPr>
        <w:t xml:space="preserve">have as many </w:t>
      </w:r>
      <w:r w:rsidR="00AA3CE5">
        <w:rPr>
          <w:rFonts w:asciiTheme="minorHAnsi" w:eastAsiaTheme="minorHAnsi" w:hAnsiTheme="minorHAnsi" w:cstheme="minorHAnsi"/>
          <w:b w:val="0"/>
          <w:color w:val="auto"/>
          <w:sz w:val="24"/>
          <w:szCs w:val="24"/>
        </w:rPr>
        <w:t xml:space="preserve">partners </w:t>
      </w:r>
      <w:r w:rsidR="00872CD5">
        <w:rPr>
          <w:rFonts w:asciiTheme="minorHAnsi" w:eastAsiaTheme="minorHAnsi" w:hAnsiTheme="minorHAnsi" w:cstheme="minorHAnsi"/>
          <w:b w:val="0"/>
          <w:color w:val="auto"/>
          <w:sz w:val="24"/>
          <w:szCs w:val="24"/>
        </w:rPr>
        <w:t>as you like.</w:t>
      </w:r>
    </w:p>
    <w:p w14:paraId="60BDD6DA" w14:textId="57C700F1" w:rsidR="00573104" w:rsidRPr="00957F6B" w:rsidRDefault="00573104" w:rsidP="000037F5">
      <w:pPr>
        <w:pStyle w:val="Heading2"/>
        <w:keepNext w:val="0"/>
        <w:keepLines w:val="0"/>
        <w:spacing w:before="120"/>
        <w:rPr>
          <w:color w:val="auto"/>
          <w:sz w:val="28"/>
          <w:szCs w:val="24"/>
        </w:rPr>
      </w:pPr>
      <w:r w:rsidRPr="00957F6B">
        <w:rPr>
          <w:color w:val="auto"/>
          <w:sz w:val="28"/>
          <w:szCs w:val="24"/>
        </w:rPr>
        <w:t>How can I participate in the BWC Program if I don’t qualify as a lead or project partner in eith</w:t>
      </w:r>
      <w:r w:rsidR="00957F6B">
        <w:rPr>
          <w:color w:val="auto"/>
          <w:sz w:val="28"/>
          <w:szCs w:val="24"/>
        </w:rPr>
        <w:t>er</w:t>
      </w:r>
      <w:r w:rsidRPr="00957F6B">
        <w:rPr>
          <w:color w:val="auto"/>
          <w:sz w:val="28"/>
          <w:szCs w:val="24"/>
        </w:rPr>
        <w:t xml:space="preserve"> Stream One or Stream Two?</w:t>
      </w:r>
    </w:p>
    <w:p w14:paraId="57E2F9CB" w14:textId="0C13578D" w:rsidR="003A5C43" w:rsidRPr="0039114B" w:rsidRDefault="003A5C43" w:rsidP="00B6446D">
      <w:pPr>
        <w:spacing w:before="80"/>
        <w:rPr>
          <w:szCs w:val="24"/>
        </w:rPr>
      </w:pPr>
      <w:r w:rsidRPr="0039114B">
        <w:rPr>
          <w:szCs w:val="24"/>
        </w:rPr>
        <w:t xml:space="preserve">Once the minimum project partnership eligibility requirements are met, applicants may also partner with other entities as per section 4.4 of the Guidelines. </w:t>
      </w:r>
    </w:p>
    <w:p w14:paraId="3995B950" w14:textId="19AC5CF3" w:rsidR="00573104" w:rsidRPr="0039114B" w:rsidRDefault="00573104" w:rsidP="003A5C43">
      <w:pPr>
        <w:spacing w:before="120"/>
        <w:rPr>
          <w:szCs w:val="24"/>
        </w:rPr>
      </w:pPr>
      <w:proofErr w:type="gramStart"/>
      <w:r w:rsidRPr="0039114B">
        <w:rPr>
          <w:szCs w:val="24"/>
        </w:rPr>
        <w:t>As long as</w:t>
      </w:r>
      <w:proofErr w:type="gramEnd"/>
      <w:r w:rsidRPr="0039114B">
        <w:rPr>
          <w:szCs w:val="24"/>
        </w:rPr>
        <w:t xml:space="preserve"> applicants are </w:t>
      </w:r>
      <w:r w:rsidRPr="0039114B">
        <w:rPr>
          <w:b/>
          <w:szCs w:val="24"/>
        </w:rPr>
        <w:t>not</w:t>
      </w:r>
      <w:r w:rsidRPr="0039114B">
        <w:rPr>
          <w:szCs w:val="24"/>
        </w:rPr>
        <w:t xml:space="preserve"> listed as ineligible as defined in </w:t>
      </w:r>
      <w:r w:rsidR="00957F6B" w:rsidRPr="0039114B">
        <w:rPr>
          <w:szCs w:val="24"/>
        </w:rPr>
        <w:t>section</w:t>
      </w:r>
      <w:r w:rsidRPr="0039114B">
        <w:rPr>
          <w:szCs w:val="24"/>
        </w:rPr>
        <w:t xml:space="preserve"> 4.5 of the Guidelines (below), they are free to apply as additional project partners.</w:t>
      </w:r>
    </w:p>
    <w:p w14:paraId="3FF3005D" w14:textId="77777777" w:rsidR="00573104" w:rsidRPr="0039114B" w:rsidRDefault="00573104" w:rsidP="644F9EC1">
      <w:pPr>
        <w:keepNext/>
        <w:spacing w:before="120"/>
        <w:rPr>
          <w:i/>
          <w:iCs/>
          <w:szCs w:val="24"/>
        </w:rPr>
      </w:pPr>
      <w:r w:rsidRPr="0039114B">
        <w:rPr>
          <w:i/>
          <w:iCs/>
          <w:szCs w:val="24"/>
        </w:rPr>
        <w:t xml:space="preserve">You are </w:t>
      </w:r>
      <w:r w:rsidRPr="0039114B">
        <w:rPr>
          <w:b/>
          <w:bCs/>
          <w:i/>
          <w:iCs/>
          <w:szCs w:val="24"/>
        </w:rPr>
        <w:t xml:space="preserve">not </w:t>
      </w:r>
      <w:r w:rsidRPr="0039114B">
        <w:rPr>
          <w:i/>
          <w:iCs/>
          <w:szCs w:val="24"/>
        </w:rPr>
        <w:t>eligible to apply or be a project partner if you:</w:t>
      </w:r>
    </w:p>
    <w:p w14:paraId="6861C281" w14:textId="77777777" w:rsidR="003A5C43" w:rsidRPr="0039114B" w:rsidRDefault="003A5C43" w:rsidP="003A5C43">
      <w:pPr>
        <w:pStyle w:val="ListBullet"/>
        <w:tabs>
          <w:tab w:val="num" w:pos="360"/>
        </w:tabs>
        <w:spacing w:before="120" w:after="120" w:line="278" w:lineRule="auto"/>
        <w:ind w:left="357" w:hanging="357"/>
        <w:contextualSpacing/>
        <w:rPr>
          <w:i/>
          <w:iCs/>
          <w:szCs w:val="24"/>
        </w:rPr>
      </w:pPr>
      <w:r w:rsidRPr="0039114B">
        <w:rPr>
          <w:i/>
          <w:iCs/>
          <w:szCs w:val="24"/>
        </w:rPr>
        <w:t>are a Commonwealth Government body</w:t>
      </w:r>
    </w:p>
    <w:p w14:paraId="096FBD16" w14:textId="77777777" w:rsidR="003A5C43" w:rsidRPr="0039114B" w:rsidRDefault="003A5C43" w:rsidP="003A5C43">
      <w:pPr>
        <w:pStyle w:val="ListBullet"/>
        <w:tabs>
          <w:tab w:val="num" w:pos="360"/>
        </w:tabs>
        <w:spacing w:before="120" w:after="120" w:line="278" w:lineRule="auto"/>
        <w:ind w:left="357" w:hanging="357"/>
        <w:contextualSpacing/>
        <w:rPr>
          <w:i/>
          <w:iCs/>
          <w:szCs w:val="24"/>
        </w:rPr>
      </w:pPr>
      <w:r w:rsidRPr="0039114B">
        <w:rPr>
          <w:i/>
          <w:iCs/>
          <w:szCs w:val="24"/>
        </w:rPr>
        <w:t xml:space="preserve">are an organisation, or any one of your project partners is an organisation, included on the </w:t>
      </w:r>
      <w:hyperlink r:id="rId22" w:history="1">
        <w:r w:rsidRPr="0039114B">
          <w:rPr>
            <w:i/>
            <w:iCs/>
            <w:szCs w:val="24"/>
          </w:rPr>
          <w:t>National Redress Scheme’s website</w:t>
        </w:r>
      </w:hyperlink>
      <w:r w:rsidRPr="0039114B">
        <w:rPr>
          <w:szCs w:val="24"/>
        </w:rPr>
        <w:t xml:space="preserve"> on</w:t>
      </w:r>
      <w:r w:rsidRPr="0039114B">
        <w:rPr>
          <w:i/>
          <w:iCs/>
          <w:szCs w:val="24"/>
        </w:rPr>
        <w:t xml:space="preserve"> the list of ‘Institutions that have not joined or signified their intent to join the Scheme’</w:t>
      </w:r>
    </w:p>
    <w:p w14:paraId="1EB5AFE3" w14:textId="77777777" w:rsidR="003A5C43" w:rsidRPr="0039114B" w:rsidRDefault="003A5C43" w:rsidP="003A5C43">
      <w:pPr>
        <w:pStyle w:val="ListBullet"/>
        <w:tabs>
          <w:tab w:val="num" w:pos="360"/>
        </w:tabs>
        <w:spacing w:before="120" w:after="120" w:line="278" w:lineRule="auto"/>
        <w:ind w:left="357" w:hanging="357"/>
        <w:contextualSpacing/>
        <w:rPr>
          <w:i/>
          <w:iCs/>
          <w:szCs w:val="24"/>
        </w:rPr>
      </w:pPr>
      <w:r w:rsidRPr="0039114B">
        <w:rPr>
          <w:i/>
          <w:iCs/>
          <w:szCs w:val="24"/>
        </w:rPr>
        <w:t>are an organisation, or any one of your project partners is an organisation, that is included on the non-compliant list on the Workplace Gender Equality Agency (WGEA) website</w:t>
      </w:r>
    </w:p>
    <w:p w14:paraId="3B296877" w14:textId="77777777" w:rsidR="003A5C43" w:rsidRDefault="003A5C43" w:rsidP="003A5C43">
      <w:pPr>
        <w:pStyle w:val="ListBullet"/>
        <w:tabs>
          <w:tab w:val="num" w:pos="360"/>
        </w:tabs>
        <w:spacing w:before="120" w:after="120" w:line="278" w:lineRule="auto"/>
        <w:ind w:left="357" w:hanging="357"/>
        <w:contextualSpacing/>
        <w:rPr>
          <w:i/>
          <w:iCs/>
          <w:szCs w:val="24"/>
        </w:rPr>
      </w:pPr>
      <w:r w:rsidRPr="0039114B">
        <w:rPr>
          <w:i/>
          <w:iCs/>
          <w:szCs w:val="24"/>
        </w:rPr>
        <w:t>are an organisation, or any one of your project partners is an organisation, have adverse findings and/or rulings from the Fair Work Commission and/or the Fair Work Ombudsman</w:t>
      </w:r>
    </w:p>
    <w:p w14:paraId="23DFEF45" w14:textId="039CF1A9" w:rsidR="0039114B" w:rsidRPr="0039114B" w:rsidRDefault="0039114B" w:rsidP="003A5C43">
      <w:pPr>
        <w:pStyle w:val="ListBullet"/>
        <w:tabs>
          <w:tab w:val="num" w:pos="360"/>
        </w:tabs>
        <w:spacing w:before="120" w:after="120" w:line="278" w:lineRule="auto"/>
        <w:ind w:left="357" w:hanging="357"/>
        <w:contextualSpacing/>
        <w:rPr>
          <w:i/>
          <w:iCs/>
          <w:szCs w:val="24"/>
        </w:rPr>
      </w:pPr>
      <w:r w:rsidRPr="0039114B">
        <w:rPr>
          <w:i/>
          <w:iCs/>
          <w:szCs w:val="24"/>
        </w:rPr>
        <w:t>are a union unregistered under the Fair Work (Registered Organisations) Act 2009</w:t>
      </w:r>
      <w:r>
        <w:rPr>
          <w:i/>
          <w:iCs/>
          <w:szCs w:val="24"/>
        </w:rPr>
        <w:t>.</w:t>
      </w:r>
    </w:p>
    <w:p w14:paraId="46C7690E" w14:textId="2FF388CD" w:rsidR="00573104" w:rsidRPr="00957F6B" w:rsidRDefault="009E3F74" w:rsidP="00957F6B">
      <w:pPr>
        <w:pStyle w:val="Heading2"/>
        <w:keepNext w:val="0"/>
        <w:keepLines w:val="0"/>
        <w:spacing w:before="0"/>
        <w:rPr>
          <w:color w:val="auto"/>
          <w:sz w:val="28"/>
          <w:szCs w:val="24"/>
        </w:rPr>
      </w:pPr>
      <w:r w:rsidRPr="00957F6B">
        <w:rPr>
          <w:color w:val="auto"/>
          <w:sz w:val="28"/>
          <w:szCs w:val="24"/>
        </w:rPr>
        <w:t>Is a state government authority responsible for delivering multiple construction projects eligible to be a project partner?</w:t>
      </w:r>
    </w:p>
    <w:p w14:paraId="76E01492" w14:textId="77777777" w:rsidR="00246CE6" w:rsidRPr="003417DC" w:rsidRDefault="00246CE6" w:rsidP="00541540">
      <w:pPr>
        <w:spacing w:before="60"/>
        <w:rPr>
          <w:szCs w:val="24"/>
        </w:rPr>
      </w:pPr>
      <w:r w:rsidRPr="003417DC">
        <w:rPr>
          <w:szCs w:val="24"/>
        </w:rPr>
        <w:t xml:space="preserve">Once the minimum project partnership eligibility requirements are met, applicants may also partner with other entities, as per section 4.4 of the Guidelines. </w:t>
      </w:r>
    </w:p>
    <w:p w14:paraId="0D821C8E" w14:textId="0476A8ED" w:rsidR="00246CE6" w:rsidRPr="003417DC" w:rsidRDefault="00246CE6" w:rsidP="00246CE6">
      <w:pPr>
        <w:spacing w:before="120" w:line="280" w:lineRule="atLeast"/>
        <w:rPr>
          <w:szCs w:val="24"/>
        </w:rPr>
      </w:pPr>
      <w:r w:rsidRPr="003417DC">
        <w:rPr>
          <w:szCs w:val="24"/>
        </w:rPr>
        <w:t xml:space="preserve">As long as applicants are </w:t>
      </w:r>
      <w:r w:rsidRPr="003417DC">
        <w:rPr>
          <w:b/>
          <w:bCs/>
          <w:szCs w:val="24"/>
        </w:rPr>
        <w:t>not</w:t>
      </w:r>
      <w:r w:rsidRPr="003417DC">
        <w:rPr>
          <w:szCs w:val="24"/>
        </w:rPr>
        <w:t xml:space="preserve"> listed as ineligible as defined in </w:t>
      </w:r>
      <w:r w:rsidR="00957F6B" w:rsidRPr="003417DC">
        <w:rPr>
          <w:szCs w:val="24"/>
        </w:rPr>
        <w:t>section</w:t>
      </w:r>
      <w:r w:rsidRPr="003417DC">
        <w:rPr>
          <w:szCs w:val="24"/>
        </w:rPr>
        <w:t xml:space="preserve"> 4.5 of the </w:t>
      </w:r>
      <w:proofErr w:type="gramStart"/>
      <w:r w:rsidRPr="003417DC">
        <w:rPr>
          <w:szCs w:val="24"/>
        </w:rPr>
        <w:t>Guidelines</w:t>
      </w:r>
      <w:proofErr w:type="gramEnd"/>
      <w:r w:rsidRPr="003417DC">
        <w:rPr>
          <w:szCs w:val="24"/>
        </w:rPr>
        <w:t xml:space="preserve"> they are free to apply as additional project partners.</w:t>
      </w:r>
    </w:p>
    <w:p w14:paraId="7AD4A139" w14:textId="332BCCD1" w:rsidR="00ED5D1D" w:rsidRPr="00957F6B" w:rsidRDefault="00364181" w:rsidP="00957F6B">
      <w:pPr>
        <w:pStyle w:val="Heading2"/>
        <w:keepNext w:val="0"/>
        <w:keepLines w:val="0"/>
        <w:spacing w:before="0"/>
        <w:rPr>
          <w:color w:val="auto"/>
          <w:sz w:val="28"/>
          <w:szCs w:val="24"/>
        </w:rPr>
      </w:pPr>
      <w:r w:rsidRPr="00957F6B">
        <w:rPr>
          <w:color w:val="auto"/>
          <w:sz w:val="28"/>
          <w:szCs w:val="24"/>
        </w:rPr>
        <w:t>Can a state government department or Statutory Authority be considered a partner?</w:t>
      </w:r>
    </w:p>
    <w:p w14:paraId="5D0A2F9B" w14:textId="77777777" w:rsidR="004E2D16" w:rsidRPr="003417DC" w:rsidRDefault="004E2D16" w:rsidP="00541540">
      <w:pPr>
        <w:spacing w:before="60"/>
        <w:rPr>
          <w:szCs w:val="24"/>
        </w:rPr>
      </w:pPr>
      <w:r w:rsidRPr="003417DC">
        <w:rPr>
          <w:szCs w:val="24"/>
        </w:rPr>
        <w:t xml:space="preserve">Once the minimum project partnership eligibility requirements are met, applicants may also partner with other entities, as per section 4.4 of the Guidelines. </w:t>
      </w:r>
    </w:p>
    <w:p w14:paraId="6AD1260F" w14:textId="573B4CFC" w:rsidR="004E2D16" w:rsidRDefault="004E2D16" w:rsidP="004E2D16">
      <w:pPr>
        <w:spacing w:before="120"/>
        <w:rPr>
          <w:szCs w:val="24"/>
        </w:rPr>
      </w:pPr>
      <w:r w:rsidRPr="003417DC">
        <w:rPr>
          <w:szCs w:val="24"/>
        </w:rPr>
        <w:t xml:space="preserve">As long as applicants are </w:t>
      </w:r>
      <w:r w:rsidRPr="003417DC">
        <w:rPr>
          <w:b/>
          <w:bCs/>
          <w:szCs w:val="24"/>
        </w:rPr>
        <w:t>not</w:t>
      </w:r>
      <w:r w:rsidRPr="003417DC">
        <w:rPr>
          <w:szCs w:val="24"/>
        </w:rPr>
        <w:t xml:space="preserve"> listed as ineligible as defined in </w:t>
      </w:r>
      <w:r w:rsidR="00957F6B" w:rsidRPr="003417DC">
        <w:rPr>
          <w:szCs w:val="24"/>
        </w:rPr>
        <w:t>section</w:t>
      </w:r>
      <w:r w:rsidRPr="003417DC">
        <w:rPr>
          <w:szCs w:val="24"/>
        </w:rPr>
        <w:t xml:space="preserve"> 4.5 of the </w:t>
      </w:r>
      <w:proofErr w:type="gramStart"/>
      <w:r w:rsidRPr="003417DC">
        <w:rPr>
          <w:szCs w:val="24"/>
        </w:rPr>
        <w:t>Guidelines</w:t>
      </w:r>
      <w:proofErr w:type="gramEnd"/>
      <w:r w:rsidRPr="003417DC">
        <w:rPr>
          <w:szCs w:val="24"/>
        </w:rPr>
        <w:t xml:space="preserve"> they are free to apply as additional project partners.</w:t>
      </w:r>
    </w:p>
    <w:p w14:paraId="4E5FBD50" w14:textId="4F2C96B6" w:rsidR="009F1D6C" w:rsidRDefault="00966BE6" w:rsidP="00966BE6">
      <w:pPr>
        <w:spacing w:line="280" w:lineRule="atLeast"/>
        <w:rPr>
          <w:rFonts w:ascii="Calibri" w:eastAsiaTheme="majorEastAsia" w:hAnsi="Calibri" w:cstheme="majorBidi"/>
          <w:b/>
          <w:bCs/>
          <w:sz w:val="28"/>
          <w:szCs w:val="28"/>
        </w:rPr>
      </w:pPr>
      <w:r w:rsidRPr="00966BE6">
        <w:rPr>
          <w:rFonts w:ascii="Calibri" w:eastAsiaTheme="majorEastAsia" w:hAnsi="Calibri" w:cstheme="majorBidi"/>
          <w:b/>
          <w:bCs/>
          <w:sz w:val="28"/>
          <w:szCs w:val="28"/>
        </w:rPr>
        <w:lastRenderedPageBreak/>
        <w:t xml:space="preserve">What </w:t>
      </w:r>
      <w:r w:rsidR="00204766">
        <w:rPr>
          <w:rFonts w:ascii="Calibri" w:eastAsiaTheme="majorEastAsia" w:hAnsi="Calibri" w:cstheme="majorBidi"/>
          <w:b/>
          <w:bCs/>
          <w:sz w:val="28"/>
          <w:szCs w:val="28"/>
        </w:rPr>
        <w:t>is the definition of ‘</w:t>
      </w:r>
      <w:r w:rsidRPr="00966BE6">
        <w:rPr>
          <w:rFonts w:ascii="Calibri" w:eastAsiaTheme="majorEastAsia" w:hAnsi="Calibri" w:cstheme="majorBidi"/>
          <w:b/>
          <w:bCs/>
          <w:sz w:val="28"/>
          <w:szCs w:val="28"/>
        </w:rPr>
        <w:t>a community organisation</w:t>
      </w:r>
      <w:r w:rsidR="00204766">
        <w:rPr>
          <w:rFonts w:ascii="Calibri" w:eastAsiaTheme="majorEastAsia" w:hAnsi="Calibri" w:cstheme="majorBidi"/>
          <w:b/>
          <w:bCs/>
          <w:sz w:val="28"/>
          <w:szCs w:val="28"/>
        </w:rPr>
        <w:t>’</w:t>
      </w:r>
      <w:r w:rsidRPr="00966BE6">
        <w:rPr>
          <w:rFonts w:ascii="Calibri" w:eastAsiaTheme="majorEastAsia" w:hAnsi="Calibri" w:cstheme="majorBidi"/>
          <w:b/>
          <w:bCs/>
          <w:sz w:val="28"/>
          <w:szCs w:val="28"/>
        </w:rPr>
        <w:t>?</w:t>
      </w:r>
    </w:p>
    <w:p w14:paraId="20B710ED" w14:textId="37E4A746" w:rsidR="00EB011C" w:rsidRDefault="00EB011C" w:rsidP="00722132">
      <w:pPr>
        <w:keepNext/>
        <w:spacing w:after="0"/>
        <w:rPr>
          <w:szCs w:val="24"/>
        </w:rPr>
      </w:pPr>
      <w:r w:rsidRPr="00EB011C">
        <w:rPr>
          <w:szCs w:val="24"/>
        </w:rPr>
        <w:t xml:space="preserve">Refer to the definition of ‘community organisation’ in Section 14 Glossary of the Guidelines, which states, </w:t>
      </w:r>
      <w:r w:rsidR="00EE3F2B">
        <w:rPr>
          <w:szCs w:val="24"/>
        </w:rPr>
        <w:t>‘</w:t>
      </w:r>
      <w:r w:rsidRPr="00EE3F2B">
        <w:rPr>
          <w:i/>
          <w:iCs/>
          <w:szCs w:val="24"/>
        </w:rPr>
        <w:t>Refers to any organisation engaged in charitable or other community-based activity operating under Australian law and not established for the purpose of making a profit</w:t>
      </w:r>
      <w:r w:rsidR="00EE3F2B" w:rsidRPr="00EE3F2B">
        <w:rPr>
          <w:i/>
          <w:iCs/>
          <w:szCs w:val="24"/>
        </w:rPr>
        <w:t>’</w:t>
      </w:r>
      <w:r w:rsidR="00EE3F2B">
        <w:rPr>
          <w:szCs w:val="24"/>
        </w:rPr>
        <w:t>.</w:t>
      </w:r>
      <w:r w:rsidRPr="00EB011C">
        <w:rPr>
          <w:szCs w:val="24"/>
        </w:rPr>
        <w:t> </w:t>
      </w:r>
    </w:p>
    <w:p w14:paraId="0CEB5B0C" w14:textId="7B135246" w:rsidR="000A3B8D" w:rsidRPr="00957F6B" w:rsidRDefault="000A3B8D" w:rsidP="00884C12">
      <w:pPr>
        <w:keepNext/>
        <w:spacing w:before="120" w:line="280" w:lineRule="atLeast"/>
        <w:rPr>
          <w:rFonts w:ascii="Calibri" w:eastAsiaTheme="majorEastAsia" w:hAnsi="Calibri" w:cstheme="majorBidi"/>
          <w:b/>
          <w:sz w:val="28"/>
          <w:szCs w:val="24"/>
        </w:rPr>
      </w:pPr>
      <w:r w:rsidRPr="644F9EC1">
        <w:rPr>
          <w:rFonts w:ascii="Calibri" w:eastAsiaTheme="majorEastAsia" w:hAnsi="Calibri" w:cstheme="majorBidi"/>
          <w:b/>
          <w:bCs/>
          <w:sz w:val="28"/>
          <w:szCs w:val="28"/>
        </w:rPr>
        <w:t>Is a university eligible to lead and partner? We are registered as a not-for-profit under the ACNC.</w:t>
      </w:r>
    </w:p>
    <w:p w14:paraId="45FC94C6" w14:textId="3A3530CD" w:rsidR="00487F72" w:rsidRPr="001603A2" w:rsidRDefault="6172773D" w:rsidP="644F9EC1">
      <w:pPr>
        <w:spacing w:before="120" w:line="280" w:lineRule="atLeast"/>
        <w:rPr>
          <w:szCs w:val="24"/>
        </w:rPr>
      </w:pPr>
      <w:r w:rsidRPr="001603A2">
        <w:rPr>
          <w:szCs w:val="24"/>
        </w:rPr>
        <w:t xml:space="preserve">These is no restriction on a university applying assuming the university meets the eligibility requirements to be a lead or project partner </w:t>
      </w:r>
      <w:r w:rsidR="53EADCC0" w:rsidRPr="001603A2">
        <w:rPr>
          <w:szCs w:val="24"/>
        </w:rPr>
        <w:t xml:space="preserve">as </w:t>
      </w:r>
      <w:r w:rsidRPr="001603A2">
        <w:rPr>
          <w:szCs w:val="24"/>
        </w:rPr>
        <w:t xml:space="preserve">specified in section 4 of the Guidelines. </w:t>
      </w:r>
    </w:p>
    <w:p w14:paraId="6E240C4A" w14:textId="6D6AB981" w:rsidR="00487F72" w:rsidRPr="001603A2" w:rsidRDefault="1428FE9B" w:rsidP="644F9EC1">
      <w:pPr>
        <w:spacing w:before="120"/>
        <w:rPr>
          <w:szCs w:val="24"/>
        </w:rPr>
      </w:pPr>
      <w:r w:rsidRPr="001603A2">
        <w:rPr>
          <w:szCs w:val="24"/>
        </w:rPr>
        <w:t>Once the minimum project partnership eligibility requirements are met, applicants may also partner with other entities, as per section 4.4 of the Guidelines.</w:t>
      </w:r>
    </w:p>
    <w:p w14:paraId="1D1F4555" w14:textId="6C8565C4" w:rsidR="00487F72" w:rsidRPr="001603A2" w:rsidRDefault="00487F72" w:rsidP="644F9EC1">
      <w:pPr>
        <w:spacing w:before="120"/>
        <w:rPr>
          <w:szCs w:val="24"/>
        </w:rPr>
      </w:pPr>
      <w:r w:rsidRPr="001603A2">
        <w:rPr>
          <w:szCs w:val="24"/>
        </w:rPr>
        <w:t xml:space="preserve">As long as applicants are </w:t>
      </w:r>
      <w:r w:rsidRPr="001603A2">
        <w:rPr>
          <w:b/>
          <w:bCs/>
          <w:szCs w:val="24"/>
        </w:rPr>
        <w:t>not</w:t>
      </w:r>
      <w:r w:rsidRPr="001603A2">
        <w:rPr>
          <w:szCs w:val="24"/>
        </w:rPr>
        <w:t xml:space="preserve"> listed as ineligible as defined in </w:t>
      </w:r>
      <w:r w:rsidR="00957F6B" w:rsidRPr="001603A2">
        <w:rPr>
          <w:szCs w:val="24"/>
        </w:rPr>
        <w:t>section</w:t>
      </w:r>
      <w:r w:rsidRPr="001603A2">
        <w:rPr>
          <w:szCs w:val="24"/>
        </w:rPr>
        <w:t xml:space="preserve"> 4.5 of the </w:t>
      </w:r>
      <w:proofErr w:type="gramStart"/>
      <w:r w:rsidRPr="001603A2">
        <w:rPr>
          <w:szCs w:val="24"/>
        </w:rPr>
        <w:t>Guidelines</w:t>
      </w:r>
      <w:proofErr w:type="gramEnd"/>
      <w:r w:rsidRPr="001603A2">
        <w:rPr>
          <w:szCs w:val="24"/>
        </w:rPr>
        <w:t xml:space="preserve"> they are free to apply as additional project partners.</w:t>
      </w:r>
    </w:p>
    <w:p w14:paraId="37A77C40" w14:textId="77777777" w:rsidR="00FF6783" w:rsidRDefault="00382D5A" w:rsidP="00366D0E">
      <w:pPr>
        <w:pStyle w:val="Heading2"/>
        <w:spacing w:before="0"/>
        <w:rPr>
          <w:color w:val="auto"/>
          <w:sz w:val="28"/>
          <w:szCs w:val="24"/>
        </w:rPr>
      </w:pPr>
      <w:r w:rsidRPr="00382D5A">
        <w:rPr>
          <w:color w:val="auto"/>
          <w:sz w:val="28"/>
          <w:szCs w:val="24"/>
        </w:rPr>
        <w:t xml:space="preserve">Can an organisation be a partner on multiple applications? </w:t>
      </w:r>
    </w:p>
    <w:p w14:paraId="22B39C6B" w14:textId="77777777" w:rsidR="00FF6783" w:rsidRDefault="00382D5A" w:rsidP="00366D0E">
      <w:pPr>
        <w:pStyle w:val="Heading2"/>
        <w:spacing w:before="0"/>
        <w:rPr>
          <w:color w:val="auto"/>
          <w:sz w:val="28"/>
          <w:szCs w:val="24"/>
        </w:rPr>
      </w:pPr>
      <w:r w:rsidRPr="00382D5A">
        <w:rPr>
          <w:color w:val="auto"/>
          <w:sz w:val="28"/>
          <w:szCs w:val="24"/>
        </w:rPr>
        <w:t>Are we able to submit multiple applications?</w:t>
      </w:r>
      <w:r w:rsidR="00366D0E">
        <w:rPr>
          <w:color w:val="auto"/>
          <w:sz w:val="28"/>
          <w:szCs w:val="24"/>
        </w:rPr>
        <w:t xml:space="preserve"> </w:t>
      </w:r>
    </w:p>
    <w:p w14:paraId="69638D6E" w14:textId="77777777" w:rsidR="00FF6783" w:rsidRDefault="00382D5A" w:rsidP="00366D0E">
      <w:pPr>
        <w:pStyle w:val="Heading2"/>
        <w:spacing w:before="0"/>
        <w:rPr>
          <w:color w:val="auto"/>
          <w:sz w:val="28"/>
          <w:szCs w:val="24"/>
        </w:rPr>
      </w:pPr>
      <w:r w:rsidRPr="00382D5A">
        <w:rPr>
          <w:color w:val="auto"/>
          <w:sz w:val="28"/>
          <w:szCs w:val="24"/>
        </w:rPr>
        <w:t xml:space="preserve">Can </w:t>
      </w:r>
      <w:r w:rsidR="00FF6783">
        <w:rPr>
          <w:color w:val="auto"/>
          <w:sz w:val="28"/>
          <w:szCs w:val="24"/>
        </w:rPr>
        <w:t>I</w:t>
      </w:r>
      <w:r w:rsidRPr="00382D5A">
        <w:rPr>
          <w:color w:val="auto"/>
          <w:sz w:val="28"/>
          <w:szCs w:val="24"/>
        </w:rPr>
        <w:t xml:space="preserve"> submit multiple applications as the lead applicant (</w:t>
      </w:r>
      <w:proofErr w:type="spellStart"/>
      <w:r w:rsidRPr="00382D5A">
        <w:rPr>
          <w:color w:val="auto"/>
          <w:sz w:val="28"/>
          <w:szCs w:val="24"/>
        </w:rPr>
        <w:t>e.g</w:t>
      </w:r>
      <w:proofErr w:type="spellEnd"/>
      <w:r w:rsidRPr="00382D5A">
        <w:rPr>
          <w:color w:val="auto"/>
          <w:sz w:val="28"/>
          <w:szCs w:val="24"/>
        </w:rPr>
        <w:t xml:space="preserve"> seeking funding for multiple initiatives/projects)</w:t>
      </w:r>
      <w:r w:rsidR="00366D0E">
        <w:rPr>
          <w:color w:val="auto"/>
          <w:sz w:val="28"/>
          <w:szCs w:val="24"/>
        </w:rPr>
        <w:t xml:space="preserve">? </w:t>
      </w:r>
    </w:p>
    <w:p w14:paraId="0F684BE5" w14:textId="4B5D15BE" w:rsidR="00382D5A" w:rsidRPr="00382D5A" w:rsidRDefault="00382D5A" w:rsidP="00366D0E">
      <w:pPr>
        <w:pStyle w:val="Heading2"/>
        <w:spacing w:before="0"/>
        <w:rPr>
          <w:color w:val="auto"/>
          <w:sz w:val="28"/>
          <w:szCs w:val="24"/>
        </w:rPr>
      </w:pPr>
      <w:r w:rsidRPr="00382D5A">
        <w:rPr>
          <w:color w:val="auto"/>
          <w:sz w:val="28"/>
          <w:szCs w:val="24"/>
        </w:rPr>
        <w:t>Is it possible to apply under both Streams? </w:t>
      </w:r>
    </w:p>
    <w:p w14:paraId="26E81450" w14:textId="7A501853" w:rsidR="00382D5A" w:rsidRDefault="00FB5846" w:rsidP="00BA28F8">
      <w:pPr>
        <w:pStyle w:val="Heading2"/>
        <w:keepNext w:val="0"/>
        <w:keepLines w:val="0"/>
        <w:spacing w:before="120"/>
        <w:rPr>
          <w:rFonts w:asciiTheme="minorHAnsi" w:eastAsiaTheme="minorHAnsi" w:hAnsiTheme="minorHAnsi" w:cstheme="minorHAnsi"/>
          <w:b w:val="0"/>
          <w:color w:val="auto"/>
          <w:sz w:val="24"/>
          <w:szCs w:val="24"/>
        </w:rPr>
      </w:pPr>
      <w:r w:rsidRPr="00366D0E">
        <w:rPr>
          <w:rFonts w:asciiTheme="minorHAnsi" w:eastAsiaTheme="minorHAnsi" w:hAnsiTheme="minorHAnsi" w:cstheme="minorHAnsi"/>
          <w:b w:val="0"/>
          <w:color w:val="auto"/>
          <w:sz w:val="24"/>
          <w:szCs w:val="24"/>
        </w:rPr>
        <w:t xml:space="preserve">Yes, organisations may submit and participate in multiple partnership applications, as the lead applicant or not, </w:t>
      </w:r>
      <w:proofErr w:type="gramStart"/>
      <w:r w:rsidRPr="00366D0E">
        <w:rPr>
          <w:rFonts w:asciiTheme="minorHAnsi" w:eastAsiaTheme="minorHAnsi" w:hAnsiTheme="minorHAnsi" w:cstheme="minorHAnsi"/>
          <w:b w:val="0"/>
          <w:color w:val="auto"/>
          <w:sz w:val="24"/>
          <w:szCs w:val="24"/>
        </w:rPr>
        <w:t>and also</w:t>
      </w:r>
      <w:proofErr w:type="gramEnd"/>
      <w:r w:rsidRPr="00366D0E">
        <w:rPr>
          <w:rFonts w:asciiTheme="minorHAnsi" w:eastAsiaTheme="minorHAnsi" w:hAnsiTheme="minorHAnsi" w:cstheme="minorHAnsi"/>
          <w:b w:val="0"/>
          <w:color w:val="auto"/>
          <w:sz w:val="24"/>
          <w:szCs w:val="24"/>
        </w:rPr>
        <w:t xml:space="preserve"> under both streams.</w:t>
      </w:r>
    </w:p>
    <w:p w14:paraId="5645AC5C" w14:textId="73AD5C8F" w:rsidR="00871DDE" w:rsidRDefault="00110042" w:rsidP="007C2E56">
      <w:pPr>
        <w:pStyle w:val="Heading2"/>
        <w:spacing w:before="120"/>
        <w:rPr>
          <w:color w:val="auto"/>
          <w:sz w:val="28"/>
          <w:szCs w:val="24"/>
        </w:rPr>
      </w:pPr>
      <w:r w:rsidRPr="00110042">
        <w:rPr>
          <w:color w:val="auto"/>
          <w:sz w:val="28"/>
          <w:szCs w:val="24"/>
        </w:rPr>
        <w:t>Are there minimum requirements for a company to be an additional partner, such as years in business?</w:t>
      </w:r>
    </w:p>
    <w:p w14:paraId="237AF408" w14:textId="68572101" w:rsidR="00110042" w:rsidRPr="003A2382" w:rsidRDefault="003A2382" w:rsidP="003A2382">
      <w:pPr>
        <w:pStyle w:val="Heading2"/>
        <w:keepNext w:val="0"/>
        <w:keepLines w:val="0"/>
        <w:rPr>
          <w:rFonts w:asciiTheme="minorHAnsi" w:eastAsiaTheme="minorHAnsi" w:hAnsiTheme="minorHAnsi" w:cstheme="minorHAnsi"/>
          <w:b w:val="0"/>
          <w:color w:val="auto"/>
          <w:sz w:val="24"/>
          <w:szCs w:val="24"/>
        </w:rPr>
      </w:pPr>
      <w:r w:rsidRPr="003A2382">
        <w:rPr>
          <w:rFonts w:asciiTheme="minorHAnsi" w:eastAsiaTheme="minorHAnsi" w:hAnsiTheme="minorHAnsi" w:cstheme="minorHAnsi"/>
          <w:b w:val="0"/>
          <w:color w:val="auto"/>
          <w:sz w:val="24"/>
          <w:szCs w:val="24"/>
        </w:rPr>
        <w:t>Apart from the requirement to meet any eligibility requirements specified in the Guidelines, there are no additional requirements such as years in business.</w:t>
      </w:r>
    </w:p>
    <w:p w14:paraId="7C9E3C15" w14:textId="729A01AA" w:rsidR="00871DDE" w:rsidRDefault="001D04CA" w:rsidP="007C2E56">
      <w:pPr>
        <w:pStyle w:val="Heading2"/>
        <w:spacing w:before="120"/>
        <w:rPr>
          <w:color w:val="auto"/>
          <w:sz w:val="28"/>
          <w:szCs w:val="24"/>
        </w:rPr>
      </w:pPr>
      <w:r w:rsidRPr="001D04CA">
        <w:rPr>
          <w:color w:val="auto"/>
          <w:sz w:val="28"/>
          <w:szCs w:val="24"/>
        </w:rPr>
        <w:t>Do partnerships have to be structured and legal binding partnerships?</w:t>
      </w:r>
    </w:p>
    <w:p w14:paraId="53F4D6D5" w14:textId="45387DB2" w:rsidR="00BE0129" w:rsidRDefault="00BE0129" w:rsidP="007B4170">
      <w:pPr>
        <w:pStyle w:val="Heading2"/>
        <w:spacing w:before="0"/>
        <w:rPr>
          <w:color w:val="auto"/>
          <w:sz w:val="28"/>
          <w:szCs w:val="24"/>
          <w:lang w:val="en-US"/>
        </w:rPr>
      </w:pPr>
      <w:r w:rsidRPr="00BE0129">
        <w:rPr>
          <w:color w:val="auto"/>
          <w:sz w:val="28"/>
          <w:szCs w:val="24"/>
          <w:lang w:val="en-US"/>
        </w:rPr>
        <w:t>Can partnership project members be decided after the grants are awarded</w:t>
      </w:r>
      <w:r w:rsidR="00906A66">
        <w:rPr>
          <w:color w:val="auto"/>
          <w:sz w:val="28"/>
          <w:szCs w:val="24"/>
          <w:lang w:val="en-US"/>
        </w:rPr>
        <w:t>?</w:t>
      </w:r>
    </w:p>
    <w:p w14:paraId="06F88FF0" w14:textId="77777777" w:rsidR="00ED28D3" w:rsidRDefault="00ED28D3">
      <w:r>
        <w:t xml:space="preserve">No, all partnership project partnership members must be specified in the grant application.  </w:t>
      </w:r>
    </w:p>
    <w:p w14:paraId="3B6AF151" w14:textId="43A0DBD2" w:rsidR="00F8288B" w:rsidRDefault="00ED28D3" w:rsidP="00DD0B8B">
      <w:pPr>
        <w:pStyle w:val="Heading1"/>
        <w:keepNext w:val="0"/>
        <w:keepLines w:val="0"/>
        <w:widowControl w:val="0"/>
      </w:pPr>
      <w:r w:rsidRPr="00F8288B">
        <w:rPr>
          <w:rFonts w:asciiTheme="minorHAnsi" w:eastAsiaTheme="minorHAnsi" w:hAnsiTheme="minorHAnsi" w:cstheme="minorBidi"/>
          <w:color w:val="auto"/>
          <w:sz w:val="24"/>
          <w:szCs w:val="22"/>
        </w:rPr>
        <w:t xml:space="preserve">Refer to section 4.1 of the Guidelines, which states, </w:t>
      </w:r>
      <w:r w:rsidR="00B02A99">
        <w:rPr>
          <w:rFonts w:asciiTheme="minorHAnsi" w:eastAsiaTheme="minorHAnsi" w:hAnsiTheme="minorHAnsi" w:cstheme="minorBidi"/>
          <w:color w:val="auto"/>
          <w:sz w:val="24"/>
          <w:szCs w:val="22"/>
        </w:rPr>
        <w:t>‘</w:t>
      </w:r>
      <w:r w:rsidRPr="00B02A99">
        <w:rPr>
          <w:rFonts w:asciiTheme="minorHAnsi" w:eastAsiaTheme="minorHAnsi" w:hAnsiTheme="minorHAnsi" w:cstheme="minorBidi"/>
          <w:i/>
          <w:iCs/>
          <w:color w:val="auto"/>
          <w:sz w:val="24"/>
          <w:szCs w:val="22"/>
        </w:rPr>
        <w:t xml:space="preserve">The BWC Program is only open to applicants jointly delivering project partnerships. This means that </w:t>
      </w:r>
      <w:r w:rsidR="00375EEB" w:rsidRPr="00B02A99">
        <w:rPr>
          <w:rFonts w:asciiTheme="minorHAnsi" w:eastAsiaTheme="minorHAnsi" w:hAnsiTheme="minorHAnsi" w:cstheme="minorBidi"/>
          <w:i/>
          <w:iCs/>
          <w:color w:val="auto"/>
          <w:sz w:val="24"/>
          <w:szCs w:val="22"/>
        </w:rPr>
        <w:t xml:space="preserve">organisations </w:t>
      </w:r>
      <w:r w:rsidRPr="00B02A99">
        <w:rPr>
          <w:rFonts w:asciiTheme="minorHAnsi" w:eastAsiaTheme="minorHAnsi" w:hAnsiTheme="minorHAnsi" w:cstheme="minorBidi"/>
          <w:i/>
          <w:iCs/>
          <w:color w:val="auto"/>
          <w:sz w:val="24"/>
          <w:szCs w:val="22"/>
        </w:rPr>
        <w:t>cannot apply on</w:t>
      </w:r>
      <w:r w:rsidR="00375EEB" w:rsidRPr="00B02A99">
        <w:rPr>
          <w:rFonts w:asciiTheme="minorHAnsi" w:eastAsiaTheme="minorHAnsi" w:hAnsiTheme="minorHAnsi" w:cstheme="minorBidi"/>
          <w:i/>
          <w:iCs/>
          <w:color w:val="auto"/>
          <w:sz w:val="24"/>
          <w:szCs w:val="22"/>
        </w:rPr>
        <w:t xml:space="preserve"> their </w:t>
      </w:r>
      <w:r w:rsidRPr="00B02A99">
        <w:rPr>
          <w:rFonts w:asciiTheme="minorHAnsi" w:eastAsiaTheme="minorHAnsi" w:hAnsiTheme="minorHAnsi" w:cstheme="minorBidi"/>
          <w:i/>
          <w:iCs/>
          <w:color w:val="auto"/>
          <w:sz w:val="24"/>
          <w:szCs w:val="22"/>
        </w:rPr>
        <w:t xml:space="preserve">own without </w:t>
      </w:r>
      <w:r w:rsidR="00375EEB" w:rsidRPr="00B02A99">
        <w:rPr>
          <w:rFonts w:asciiTheme="minorHAnsi" w:eastAsiaTheme="minorHAnsi" w:hAnsiTheme="minorHAnsi" w:cstheme="minorBidi"/>
          <w:i/>
          <w:iCs/>
          <w:color w:val="auto"/>
          <w:sz w:val="24"/>
          <w:szCs w:val="22"/>
        </w:rPr>
        <w:t>other project partners</w:t>
      </w:r>
      <w:bookmarkStart w:id="26" w:name="_Toc183177746"/>
      <w:r w:rsidR="00B02A99">
        <w:rPr>
          <w:rFonts w:asciiTheme="minorHAnsi" w:eastAsiaTheme="minorHAnsi" w:hAnsiTheme="minorHAnsi" w:cstheme="minorBidi"/>
          <w:color w:val="auto"/>
          <w:sz w:val="24"/>
          <w:szCs w:val="22"/>
        </w:rPr>
        <w:t>.’</w:t>
      </w:r>
      <w:r w:rsidRPr="00F8288B">
        <w:rPr>
          <w:rFonts w:asciiTheme="minorHAnsi" w:eastAsiaTheme="minorHAnsi" w:hAnsiTheme="minorHAnsi" w:cstheme="minorBidi"/>
          <w:color w:val="auto"/>
          <w:sz w:val="24"/>
          <w:szCs w:val="22"/>
        </w:rPr>
        <w:t xml:space="preserve"> Refer to section 4.1 of the Guidelines, which states, </w:t>
      </w:r>
      <w:r w:rsidR="00B02A99">
        <w:rPr>
          <w:rFonts w:asciiTheme="minorHAnsi" w:eastAsiaTheme="minorHAnsi" w:hAnsiTheme="minorHAnsi" w:cstheme="minorBidi"/>
          <w:color w:val="auto"/>
          <w:sz w:val="24"/>
          <w:szCs w:val="22"/>
        </w:rPr>
        <w:t>‘</w:t>
      </w:r>
      <w:r w:rsidRPr="00B02A99">
        <w:rPr>
          <w:rFonts w:asciiTheme="minorHAnsi" w:eastAsiaTheme="minorHAnsi" w:hAnsiTheme="minorHAnsi" w:cstheme="minorBidi"/>
          <w:i/>
          <w:iCs/>
          <w:color w:val="auto"/>
          <w:sz w:val="24"/>
          <w:szCs w:val="22"/>
        </w:rPr>
        <w:t>The BWC Program is only open to applicants jointly delivering project partnerships. This means that organisations cannot apply on their own without other project partners.</w:t>
      </w:r>
      <w:r w:rsidR="00B02A99">
        <w:rPr>
          <w:rFonts w:asciiTheme="minorHAnsi" w:eastAsiaTheme="minorHAnsi" w:hAnsiTheme="minorHAnsi" w:cstheme="minorBidi"/>
          <w:color w:val="auto"/>
          <w:sz w:val="24"/>
          <w:szCs w:val="22"/>
        </w:rPr>
        <w:t>’</w:t>
      </w:r>
      <w:r>
        <w:t xml:space="preserve"> </w:t>
      </w:r>
    </w:p>
    <w:p w14:paraId="029C788E" w14:textId="4E1FF79C" w:rsidR="008807E8" w:rsidRPr="00062D98" w:rsidRDefault="00EE3EB3" w:rsidP="00062D98">
      <w:pPr>
        <w:pStyle w:val="Heading1"/>
      </w:pPr>
      <w:r w:rsidRPr="00062D98">
        <w:t xml:space="preserve">How do we </w:t>
      </w:r>
      <w:r w:rsidR="00675DAF" w:rsidRPr="00062D98">
        <w:t>set up</w:t>
      </w:r>
      <w:r w:rsidRPr="00062D98">
        <w:t xml:space="preserve"> project partnerships?</w:t>
      </w:r>
      <w:bookmarkEnd w:id="26"/>
    </w:p>
    <w:p w14:paraId="2C863129" w14:textId="22DC28E9" w:rsidR="000C0882" w:rsidRPr="00B20544" w:rsidRDefault="00EE3EB3" w:rsidP="007248FC">
      <w:pPr>
        <w:pStyle w:val="Heading2"/>
        <w:spacing w:before="120"/>
        <w:rPr>
          <w:color w:val="auto"/>
        </w:rPr>
      </w:pPr>
      <w:r w:rsidRPr="00B20544">
        <w:rPr>
          <w:color w:val="auto"/>
        </w:rPr>
        <w:t xml:space="preserve">How can </w:t>
      </w:r>
      <w:r w:rsidR="00252616" w:rsidRPr="00B20544">
        <w:rPr>
          <w:color w:val="auto"/>
        </w:rPr>
        <w:t xml:space="preserve">we </w:t>
      </w:r>
      <w:r w:rsidR="008F7D02" w:rsidRPr="00B20544">
        <w:rPr>
          <w:color w:val="auto"/>
        </w:rPr>
        <w:t xml:space="preserve">connect with </w:t>
      </w:r>
      <w:r w:rsidRPr="00B20544">
        <w:rPr>
          <w:color w:val="auto"/>
        </w:rPr>
        <w:t>other organisations to partner with</w:t>
      </w:r>
      <w:r w:rsidR="00271EDE" w:rsidRPr="00B20544">
        <w:rPr>
          <w:color w:val="auto"/>
        </w:rPr>
        <w:t>?</w:t>
      </w:r>
    </w:p>
    <w:p w14:paraId="7D052948" w14:textId="6CA06202" w:rsidR="005D4529" w:rsidRDefault="00EE3EB3" w:rsidP="00B20544">
      <w:r>
        <w:t>Reaching out across</w:t>
      </w:r>
      <w:r w:rsidR="00685210">
        <w:t xml:space="preserve"> your </w:t>
      </w:r>
      <w:r w:rsidR="00976836">
        <w:t xml:space="preserve">existing </w:t>
      </w:r>
      <w:r w:rsidR="009259B4">
        <w:t xml:space="preserve">networks will be </w:t>
      </w:r>
      <w:r>
        <w:t>the best</w:t>
      </w:r>
      <w:r w:rsidR="009259B4">
        <w:t xml:space="preserve"> way </w:t>
      </w:r>
      <w:r w:rsidR="00C76A45">
        <w:t>t</w:t>
      </w:r>
      <w:r w:rsidR="009259B4">
        <w:t xml:space="preserve">o </w:t>
      </w:r>
      <w:r w:rsidR="00976836">
        <w:t xml:space="preserve">connect with other </w:t>
      </w:r>
      <w:r w:rsidR="00C76A45">
        <w:t>like</w:t>
      </w:r>
      <w:r>
        <w:t>-</w:t>
      </w:r>
      <w:r w:rsidR="00C76A45">
        <w:t xml:space="preserve">minded </w:t>
      </w:r>
      <w:r w:rsidR="00976836">
        <w:t xml:space="preserve">organisations who </w:t>
      </w:r>
      <w:r>
        <w:t>may be</w:t>
      </w:r>
      <w:r w:rsidR="00976836">
        <w:t xml:space="preserve"> interested in creating project partnership</w:t>
      </w:r>
      <w:r w:rsidR="00B23394">
        <w:t>s</w:t>
      </w:r>
      <w:r w:rsidR="00976836">
        <w:t xml:space="preserve">. </w:t>
      </w:r>
    </w:p>
    <w:p w14:paraId="19E500FE" w14:textId="20B90305" w:rsidR="00E02056" w:rsidRPr="00437F03" w:rsidRDefault="00EE3EB3" w:rsidP="00747D95">
      <w:r>
        <w:t xml:space="preserve">The Department of Employment and Workplace Relations </w:t>
      </w:r>
      <w:r w:rsidR="00F85236">
        <w:t xml:space="preserve">has </w:t>
      </w:r>
      <w:r w:rsidR="00B667D1">
        <w:t>developed</w:t>
      </w:r>
      <w:r w:rsidR="00F85236">
        <w:t xml:space="preserve"> </w:t>
      </w:r>
      <w:r w:rsidR="00AA2F16">
        <w:t xml:space="preserve">the </w:t>
      </w:r>
      <w:hyperlink r:id="rId23" w:history="1">
        <w:r w:rsidR="00AA2F16" w:rsidRPr="644F9EC1">
          <w:rPr>
            <w:color w:val="007CAF" w:themeColor="accent1" w:themeTint="BF"/>
            <w:u w:val="single"/>
          </w:rPr>
          <w:t>BWC Program Marketplace</w:t>
        </w:r>
      </w:hyperlink>
      <w:r w:rsidR="00F85236">
        <w:t xml:space="preserve"> </w:t>
      </w:r>
      <w:r w:rsidR="00126645">
        <w:t>to assist</w:t>
      </w:r>
      <w:r w:rsidR="00251E99">
        <w:t xml:space="preserve"> </w:t>
      </w:r>
      <w:r>
        <w:t>organisations</w:t>
      </w:r>
      <w:r w:rsidR="00FE2097">
        <w:t xml:space="preserve"> make </w:t>
      </w:r>
      <w:r w:rsidR="00900161">
        <w:t xml:space="preserve">these </w:t>
      </w:r>
      <w:r w:rsidR="00FE2097">
        <w:t>connections</w:t>
      </w:r>
      <w:r>
        <w:t xml:space="preserve">. </w:t>
      </w:r>
    </w:p>
    <w:p w14:paraId="075C08AD" w14:textId="5495D0CC" w:rsidR="000F1798" w:rsidRDefault="00EE3EB3" w:rsidP="000F1798">
      <w:pPr>
        <w:rPr>
          <w:rStyle w:val="normaltextrun"/>
          <w:rFonts w:eastAsiaTheme="minorEastAsia" w:cstheme="minorHAnsi"/>
        </w:rPr>
      </w:pPr>
      <w:r>
        <w:rPr>
          <w:rStyle w:val="normaltextrun"/>
          <w:rFonts w:eastAsiaTheme="minorEastAsia" w:cstheme="minorHAnsi"/>
        </w:rPr>
        <w:lastRenderedPageBreak/>
        <w:t xml:space="preserve">The use of the marketplace </w:t>
      </w:r>
      <w:r w:rsidR="008148DB">
        <w:rPr>
          <w:rStyle w:val="normaltextrun"/>
          <w:rFonts w:eastAsiaTheme="minorEastAsia" w:cstheme="minorHAnsi"/>
        </w:rPr>
        <w:t>is entirely voluntary</w:t>
      </w:r>
      <w:r w:rsidR="003A688B">
        <w:rPr>
          <w:rStyle w:val="normaltextrun"/>
          <w:rFonts w:eastAsiaTheme="minorEastAsia" w:cstheme="minorHAnsi"/>
        </w:rPr>
        <w:t xml:space="preserve"> and </w:t>
      </w:r>
      <w:r w:rsidR="008148DB">
        <w:rPr>
          <w:rStyle w:val="normaltextrun"/>
          <w:rFonts w:eastAsiaTheme="minorEastAsia" w:cstheme="minorHAnsi"/>
        </w:rPr>
        <w:t xml:space="preserve">not a requirement for </w:t>
      </w:r>
      <w:r w:rsidR="00F6043D">
        <w:rPr>
          <w:noProof/>
        </w:rPr>
        <w:t>applying for a BWC</w:t>
      </w:r>
      <w:r w:rsidR="00AA2F16">
        <w:rPr>
          <w:noProof/>
        </w:rPr>
        <w:t> </w:t>
      </w:r>
      <w:r w:rsidR="00490576">
        <w:rPr>
          <w:noProof/>
        </w:rPr>
        <w:t>Prog</w:t>
      </w:r>
      <w:r w:rsidR="00EE4A64">
        <w:rPr>
          <w:noProof/>
        </w:rPr>
        <w:t>r</w:t>
      </w:r>
      <w:r w:rsidR="00490576">
        <w:rPr>
          <w:noProof/>
        </w:rPr>
        <w:t xml:space="preserve">am </w:t>
      </w:r>
      <w:r w:rsidR="00F6043D">
        <w:rPr>
          <w:noProof/>
        </w:rPr>
        <w:t>g</w:t>
      </w:r>
      <w:r w:rsidR="00BE0004" w:rsidRPr="00DB4BC5">
        <w:rPr>
          <w:noProof/>
        </w:rPr>
        <w:t xml:space="preserve">rant </w:t>
      </w:r>
      <w:r w:rsidR="00F6043D">
        <w:rPr>
          <w:noProof/>
        </w:rPr>
        <w:t>o</w:t>
      </w:r>
      <w:r w:rsidR="00BE0004" w:rsidRPr="00DB4BC5">
        <w:rPr>
          <w:noProof/>
        </w:rPr>
        <w:t>pportunit</w:t>
      </w:r>
      <w:r w:rsidR="00F6043D">
        <w:rPr>
          <w:noProof/>
        </w:rPr>
        <w:t>y</w:t>
      </w:r>
      <w:r w:rsidR="00BE0004" w:rsidRPr="00DB4BC5">
        <w:rPr>
          <w:noProof/>
        </w:rPr>
        <w:t>. You will</w:t>
      </w:r>
      <w:r w:rsidR="00BE0004" w:rsidRPr="00DB4BC5">
        <w:rPr>
          <w:rFonts w:ascii="Arial" w:hAnsi="Arial" w:cs="Arial"/>
          <w:noProof/>
        </w:rPr>
        <w:t> </w:t>
      </w:r>
      <w:r w:rsidR="00BE0004" w:rsidRPr="00DB4BC5">
        <w:rPr>
          <w:noProof/>
        </w:rPr>
        <w:t xml:space="preserve">not be unfairly </w:t>
      </w:r>
      <w:r w:rsidR="00642BAA">
        <w:rPr>
          <w:noProof/>
        </w:rPr>
        <w:t xml:space="preserve">advantaged or </w:t>
      </w:r>
      <w:r w:rsidR="00BE0004" w:rsidRPr="00DB4BC5">
        <w:rPr>
          <w:noProof/>
        </w:rPr>
        <w:t xml:space="preserve">disadvantaged </w:t>
      </w:r>
      <w:r w:rsidR="00BA0F4D">
        <w:rPr>
          <w:noProof/>
        </w:rPr>
        <w:t>by choosing to</w:t>
      </w:r>
      <w:r w:rsidR="00BE0004" w:rsidRPr="00DB4BC5">
        <w:rPr>
          <w:noProof/>
        </w:rPr>
        <w:t xml:space="preserve"> </w:t>
      </w:r>
      <w:r w:rsidR="00286CA9">
        <w:rPr>
          <w:noProof/>
        </w:rPr>
        <w:t>use</w:t>
      </w:r>
      <w:r w:rsidR="00BA0F4D">
        <w:rPr>
          <w:noProof/>
        </w:rPr>
        <w:t>, or not use,</w:t>
      </w:r>
      <w:r w:rsidR="00BE0004" w:rsidRPr="00DB4BC5">
        <w:rPr>
          <w:noProof/>
        </w:rPr>
        <w:t xml:space="preserve"> the </w:t>
      </w:r>
      <w:r w:rsidR="00286CA9">
        <w:rPr>
          <w:noProof/>
        </w:rPr>
        <w:t>m</w:t>
      </w:r>
      <w:r w:rsidR="00BE0004" w:rsidRPr="00DB4BC5">
        <w:rPr>
          <w:noProof/>
        </w:rPr>
        <w:t>arketplace.</w:t>
      </w:r>
      <w:r w:rsidRPr="000F1798">
        <w:rPr>
          <w:rStyle w:val="normaltextrun"/>
          <w:rFonts w:eastAsiaTheme="minorEastAsia" w:cstheme="minorHAnsi"/>
        </w:rPr>
        <w:t xml:space="preserve"> </w:t>
      </w:r>
    </w:p>
    <w:p w14:paraId="46345EEF" w14:textId="463BF648" w:rsidR="000F1798" w:rsidRDefault="00EE3EB3" w:rsidP="000F1798">
      <w:pPr>
        <w:rPr>
          <w:rStyle w:val="normaltextrun"/>
          <w:rFonts w:eastAsiaTheme="minorEastAsia" w:cstheme="minorHAnsi"/>
        </w:rPr>
      </w:pPr>
      <w:r>
        <w:rPr>
          <w:rStyle w:val="normaltextrun"/>
          <w:rFonts w:eastAsiaTheme="minorEastAsia" w:cstheme="minorHAnsi"/>
        </w:rPr>
        <w:t xml:space="preserve">More information about the marketplace is available </w:t>
      </w:r>
      <w:r w:rsidR="002767F1">
        <w:rPr>
          <w:rStyle w:val="normaltextrun"/>
          <w:rFonts w:eastAsiaTheme="minorEastAsia" w:cstheme="minorHAnsi"/>
        </w:rPr>
        <w:t xml:space="preserve">at </w:t>
      </w:r>
      <w:hyperlink r:id="rId24" w:anchor=":~:text=The%20Building%20Women%27s%20Careers%20Program,the%20Building%20Women%27s%20Careers%20Program." w:history="1">
        <w:r w:rsidR="002767F1" w:rsidRPr="00731366">
          <w:rPr>
            <w:rStyle w:val="Hyperlink"/>
            <w:rFonts w:cstheme="minorHAnsi"/>
            <w:szCs w:val="24"/>
          </w:rPr>
          <w:t>DEWR.gov.au/</w:t>
        </w:r>
        <w:proofErr w:type="spellStart"/>
        <w:r w:rsidR="002767F1" w:rsidRPr="00731366">
          <w:rPr>
            <w:rStyle w:val="Hyperlink"/>
            <w:rFonts w:cstheme="minorHAnsi"/>
            <w:szCs w:val="24"/>
          </w:rPr>
          <w:t>BuildingWomensCareers</w:t>
        </w:r>
        <w:proofErr w:type="spellEnd"/>
      </w:hyperlink>
      <w:r w:rsidR="006134E2">
        <w:rPr>
          <w:rStyle w:val="normaltextrun"/>
          <w:rFonts w:eastAsiaTheme="minorEastAsia" w:cstheme="minorHAnsi"/>
        </w:rPr>
        <w:t xml:space="preserve">. </w:t>
      </w:r>
    </w:p>
    <w:p w14:paraId="46A19EC5" w14:textId="72DA0606" w:rsidR="006F6E1D" w:rsidRPr="00324BD7" w:rsidRDefault="00324BD7" w:rsidP="00324BD7">
      <w:pPr>
        <w:pStyle w:val="Heading2"/>
        <w:spacing w:before="0"/>
      </w:pPr>
      <w:r w:rsidRPr="00324BD7">
        <w:t>Can smaller organisations register on the marketplace to be a partner for part of the service required, such as evaluation?</w:t>
      </w:r>
    </w:p>
    <w:p w14:paraId="2163CFF7" w14:textId="1C6DD52A" w:rsidR="00C71722" w:rsidRPr="00C71722" w:rsidRDefault="00C71722" w:rsidP="00C0249D">
      <w:r>
        <w:t xml:space="preserve">The </w:t>
      </w:r>
      <w:hyperlink r:id="rId25" w:history="1">
        <w:r w:rsidRPr="644F9EC1">
          <w:rPr>
            <w:color w:val="007CAF" w:themeColor="accent1" w:themeTint="BF"/>
            <w:u w:val="single"/>
          </w:rPr>
          <w:t>BWC Program Marketplace</w:t>
        </w:r>
      </w:hyperlink>
      <w:r>
        <w:t xml:space="preserve"> is a voluntary tool designed to facilitate introductions between potential grantees who wish to connect with other potential grantees to form project partnership groups and should not be used for any other purpose.</w:t>
      </w:r>
    </w:p>
    <w:p w14:paraId="57AD2B3A" w14:textId="55BCB4EC" w:rsidR="00D44E72" w:rsidRDefault="00B26372" w:rsidP="00B26372">
      <w:pPr>
        <w:pStyle w:val="Heading2"/>
        <w:spacing w:before="0"/>
      </w:pPr>
      <w:r w:rsidRPr="00B26372">
        <w:t>It can be difficult to identify the right person within an organisation to speak with about trying to connect. How can we share our details and what we can provide so organisations can contact us if interested?</w:t>
      </w:r>
    </w:p>
    <w:p w14:paraId="1F0B03D2" w14:textId="77777777" w:rsidR="00063B6F" w:rsidRPr="00063B6F" w:rsidRDefault="00063B6F" w:rsidP="00C0249D">
      <w:pPr>
        <w:rPr>
          <w:szCs w:val="24"/>
        </w:rPr>
      </w:pPr>
      <w:r w:rsidRPr="00063B6F">
        <w:rPr>
          <w:szCs w:val="24"/>
        </w:rPr>
        <w:t xml:space="preserve">DEWR has established the </w:t>
      </w:r>
      <w:hyperlink r:id="rId26" w:history="1">
        <w:r w:rsidRPr="00063B6F">
          <w:rPr>
            <w:color w:val="007CAF" w:themeColor="text2" w:themeTint="BF"/>
            <w:szCs w:val="24"/>
            <w:u w:val="single"/>
          </w:rPr>
          <w:t>BWC Program Marketplace</w:t>
        </w:r>
      </w:hyperlink>
      <w:r w:rsidRPr="00063B6F">
        <w:rPr>
          <w:szCs w:val="24"/>
        </w:rPr>
        <w:t xml:space="preserve"> to assist organisations make connections with others who are interested in the grant opportunity.</w:t>
      </w:r>
    </w:p>
    <w:p w14:paraId="4023BDEA" w14:textId="049E5F64" w:rsidR="00B26372" w:rsidRPr="00063B6F" w:rsidRDefault="00063B6F" w:rsidP="00063B6F">
      <w:pPr>
        <w:rPr>
          <w:szCs w:val="24"/>
        </w:rPr>
      </w:pPr>
      <w:r w:rsidRPr="00063B6F">
        <w:rPr>
          <w:szCs w:val="24"/>
        </w:rPr>
        <w:t>Note that use of the Marketplace is entirely voluntary and is not a requirement for applying for the BWC grant opportunity. You will not be unfairly advantaged or disadvantaged by choosing to use, or not use, the Marketplace.</w:t>
      </w:r>
    </w:p>
    <w:p w14:paraId="325AFB7E" w14:textId="77777777" w:rsidR="00C03029" w:rsidRPr="00B353EB" w:rsidRDefault="00C03029" w:rsidP="00C03029">
      <w:pPr>
        <w:pStyle w:val="Heading2"/>
        <w:spacing w:before="0"/>
      </w:pPr>
      <w:r w:rsidRPr="00B353EB">
        <w:t>How could I deliver the Cert 2 in Transmission Line Construction, a skills shortage area, if only a few for-profit RTOs deliver it?</w:t>
      </w:r>
    </w:p>
    <w:p w14:paraId="676EED3C" w14:textId="77777777" w:rsidR="00C03029" w:rsidRPr="00F139E0" w:rsidRDefault="00C03029" w:rsidP="00C0249D">
      <w:pPr>
        <w:rPr>
          <w:szCs w:val="24"/>
        </w:rPr>
      </w:pPr>
      <w:r w:rsidRPr="00F139E0">
        <w:rPr>
          <w:szCs w:val="24"/>
        </w:rPr>
        <w:t xml:space="preserve">Applicants are encouraged to register for the </w:t>
      </w:r>
      <w:hyperlink r:id="rId27" w:history="1">
        <w:r w:rsidRPr="00F139E0">
          <w:rPr>
            <w:color w:val="007CAF" w:themeColor="text2" w:themeTint="BF"/>
            <w:szCs w:val="24"/>
            <w:u w:val="single"/>
          </w:rPr>
          <w:t>BWC Program Marketplace</w:t>
        </w:r>
      </w:hyperlink>
      <w:r w:rsidRPr="00F139E0">
        <w:rPr>
          <w:szCs w:val="24"/>
        </w:rPr>
        <w:t xml:space="preserve"> to identify potential training providers. </w:t>
      </w:r>
    </w:p>
    <w:p w14:paraId="77D48F2C" w14:textId="12C16EB6" w:rsidR="004C0B60" w:rsidRPr="00B131F8" w:rsidRDefault="00B131F8" w:rsidP="00B131F8">
      <w:pPr>
        <w:pStyle w:val="Heading2"/>
        <w:spacing w:before="0"/>
      </w:pPr>
      <w:r w:rsidRPr="00B131F8">
        <w:t xml:space="preserve">Can the </w:t>
      </w:r>
      <w:r>
        <w:t>d</w:t>
      </w:r>
      <w:r w:rsidRPr="00B131F8">
        <w:t>epartment clarify the meaning of the words '</w:t>
      </w:r>
      <w:r>
        <w:t>…</w:t>
      </w:r>
      <w:r w:rsidRPr="00B131F8">
        <w:rPr>
          <w:i/>
          <w:iCs/>
        </w:rPr>
        <w:t>have adverse findings and/or rulings from the Fair Work Commission and/or the Fair Work Ombudsman</w:t>
      </w:r>
      <w:r w:rsidRPr="00B131F8">
        <w:t xml:space="preserve">' from section 4.5 </w:t>
      </w:r>
      <w:r w:rsidRPr="00B131F8">
        <w:rPr>
          <w:i/>
          <w:iCs/>
        </w:rPr>
        <w:t>(Who is not eligible to apply for a grant?)</w:t>
      </w:r>
      <w:r w:rsidRPr="00B131F8">
        <w:t xml:space="preserve"> of the Grant Opportunity Guidelines</w:t>
      </w:r>
      <w:r w:rsidR="00C74629" w:rsidRPr="00B131F8">
        <w:t>?</w:t>
      </w:r>
    </w:p>
    <w:p w14:paraId="6EA38EF3" w14:textId="5A5A5643" w:rsidR="004A742B" w:rsidRPr="004A742B" w:rsidRDefault="004A742B" w:rsidP="004A742B">
      <w:pPr>
        <w:pStyle w:val="Heading2"/>
        <w:rPr>
          <w:rFonts w:asciiTheme="minorHAnsi" w:eastAsiaTheme="minorHAnsi" w:hAnsiTheme="minorHAnsi" w:cstheme="minorBidi"/>
          <w:b w:val="0"/>
          <w:noProof/>
          <w:color w:val="auto"/>
          <w:sz w:val="24"/>
          <w:szCs w:val="22"/>
        </w:rPr>
      </w:pPr>
      <w:r w:rsidRPr="004A742B">
        <w:rPr>
          <w:rFonts w:asciiTheme="minorHAnsi" w:eastAsiaTheme="minorHAnsi" w:hAnsiTheme="minorHAnsi" w:cstheme="minorBidi"/>
          <w:b w:val="0"/>
          <w:noProof/>
          <w:color w:val="auto"/>
          <w:sz w:val="24"/>
          <w:szCs w:val="22"/>
        </w:rPr>
        <w:t xml:space="preserve">The Department </w:t>
      </w:r>
      <w:r>
        <w:rPr>
          <w:rFonts w:asciiTheme="minorHAnsi" w:eastAsiaTheme="minorHAnsi" w:hAnsiTheme="minorHAnsi" w:cstheme="minorBidi"/>
          <w:b w:val="0"/>
          <w:noProof/>
          <w:color w:val="auto"/>
          <w:sz w:val="24"/>
          <w:szCs w:val="22"/>
        </w:rPr>
        <w:t xml:space="preserve">of Employment and Workplace Relations (the department) </w:t>
      </w:r>
      <w:r w:rsidRPr="004A742B">
        <w:rPr>
          <w:rFonts w:asciiTheme="minorHAnsi" w:eastAsiaTheme="minorHAnsi" w:hAnsiTheme="minorHAnsi" w:cstheme="minorBidi"/>
          <w:b w:val="0"/>
          <w:noProof/>
          <w:color w:val="auto"/>
          <w:sz w:val="24"/>
          <w:szCs w:val="22"/>
        </w:rPr>
        <w:t xml:space="preserve">expects that an organisation (whether applying or partnering) will not have findings/rulings of the Fair Work Commission and/or the Fair Work Ombudsman against it that remain unsatisfied at the time of submitting the application. </w:t>
      </w:r>
    </w:p>
    <w:p w14:paraId="5F82F99D" w14:textId="585EBA47" w:rsidR="00133634" w:rsidRPr="005127B9" w:rsidRDefault="004A742B" w:rsidP="004C3DB9">
      <w:pPr>
        <w:spacing w:before="120"/>
        <w:rPr>
          <w:noProof/>
        </w:rPr>
      </w:pPr>
      <w:r w:rsidRPr="004A742B">
        <w:rPr>
          <w:noProof/>
        </w:rPr>
        <w:t xml:space="preserve">The </w:t>
      </w:r>
      <w:r>
        <w:rPr>
          <w:noProof/>
        </w:rPr>
        <w:t>d</w:t>
      </w:r>
      <w:r w:rsidRPr="004A742B">
        <w:rPr>
          <w:noProof/>
        </w:rPr>
        <w:t>epartment does not intend to exclude organisations (whether applying or partnering) that have satisfied any such findings/rulings against them at the time of submitting the application</w:t>
      </w:r>
      <w:r w:rsidR="004C3DB9" w:rsidRPr="004C3DB9">
        <w:rPr>
          <w:noProof/>
        </w:rPr>
        <w:t>.</w:t>
      </w:r>
      <w:r w:rsidR="006A289F" w:rsidRPr="006A289F">
        <w:rPr>
          <w:noProof/>
        </w:rPr>
        <w:t>.</w:t>
      </w:r>
    </w:p>
    <w:p w14:paraId="241A8D56" w14:textId="19860509" w:rsidR="00B8101B" w:rsidRDefault="00B8101B" w:rsidP="00B8101B">
      <w:pPr>
        <w:pStyle w:val="Heading2"/>
        <w:spacing w:before="0"/>
      </w:pPr>
      <w:r w:rsidRPr="00B8101B">
        <w:lastRenderedPageBreak/>
        <w:t>Please clarify the meaning of ‘registered union’ that is referred to throughout the Guidelines.</w:t>
      </w:r>
    </w:p>
    <w:p w14:paraId="1679D64A" w14:textId="08AFD132" w:rsidR="00516B8F" w:rsidRPr="00516B8F" w:rsidRDefault="00516B8F" w:rsidP="00516B8F">
      <w:pPr>
        <w:pStyle w:val="Heading2"/>
        <w:rPr>
          <w:rFonts w:asciiTheme="minorHAnsi" w:eastAsiaTheme="minorHAnsi" w:hAnsiTheme="minorHAnsi" w:cstheme="minorBidi"/>
          <w:b w:val="0"/>
          <w:noProof/>
          <w:color w:val="auto"/>
          <w:sz w:val="24"/>
          <w:szCs w:val="22"/>
        </w:rPr>
      </w:pPr>
      <w:r w:rsidRPr="00516B8F">
        <w:rPr>
          <w:rFonts w:asciiTheme="minorHAnsi" w:eastAsiaTheme="minorHAnsi" w:hAnsiTheme="minorHAnsi" w:cstheme="minorBidi"/>
          <w:b w:val="0"/>
          <w:noProof/>
          <w:color w:val="auto"/>
          <w:sz w:val="24"/>
          <w:szCs w:val="22"/>
        </w:rPr>
        <w:t>We refer applicants to the Fair Work Commission’s website (</w:t>
      </w:r>
      <w:hyperlink r:id="rId28" w:history="1">
        <w:r w:rsidRPr="004650C0">
          <w:rPr>
            <w:rStyle w:val="Hyperlink"/>
            <w:rFonts w:asciiTheme="minorHAnsi" w:eastAsiaTheme="minorHAnsi" w:hAnsiTheme="minorHAnsi" w:cstheme="minorBidi"/>
            <w:b w:val="0"/>
            <w:noProof/>
            <w:sz w:val="24"/>
            <w:szCs w:val="22"/>
          </w:rPr>
          <w:t>https://www.fwc.gov.au/registered-organisations/what-registered-organisation</w:t>
        </w:r>
      </w:hyperlink>
      <w:r w:rsidRPr="00516B8F">
        <w:rPr>
          <w:rFonts w:asciiTheme="minorHAnsi" w:eastAsiaTheme="minorHAnsi" w:hAnsiTheme="minorHAnsi" w:cstheme="minorBidi"/>
          <w:b w:val="0"/>
          <w:noProof/>
          <w:color w:val="auto"/>
          <w:sz w:val="24"/>
          <w:szCs w:val="22"/>
        </w:rPr>
        <w:t>) that provides a definition for a ‘union’, which is a group of employees, often known as ‘trade unions’ or ‘employee associations’.</w:t>
      </w:r>
    </w:p>
    <w:p w14:paraId="5B1E959F" w14:textId="77777777" w:rsidR="00516B8F" w:rsidRPr="00516B8F" w:rsidRDefault="00516B8F" w:rsidP="00516B8F">
      <w:pPr>
        <w:pStyle w:val="Heading2"/>
        <w:rPr>
          <w:rFonts w:asciiTheme="minorHAnsi" w:eastAsiaTheme="minorHAnsi" w:hAnsiTheme="minorHAnsi" w:cstheme="minorBidi"/>
          <w:b w:val="0"/>
          <w:noProof/>
          <w:color w:val="auto"/>
          <w:sz w:val="24"/>
          <w:szCs w:val="22"/>
        </w:rPr>
      </w:pPr>
      <w:r w:rsidRPr="00516B8F">
        <w:rPr>
          <w:rFonts w:asciiTheme="minorHAnsi" w:eastAsiaTheme="minorHAnsi" w:hAnsiTheme="minorHAnsi" w:cstheme="minorBidi"/>
          <w:b w:val="0"/>
          <w:noProof/>
          <w:color w:val="auto"/>
          <w:sz w:val="24"/>
          <w:szCs w:val="22"/>
        </w:rPr>
        <w:t xml:space="preserve">A union can be registered under the </w:t>
      </w:r>
      <w:r w:rsidRPr="00516B8F">
        <w:rPr>
          <w:rFonts w:asciiTheme="minorHAnsi" w:eastAsiaTheme="minorHAnsi" w:hAnsiTheme="minorHAnsi" w:cstheme="minorBidi"/>
          <w:b w:val="0"/>
          <w:i/>
          <w:iCs/>
          <w:noProof/>
          <w:color w:val="auto"/>
          <w:sz w:val="24"/>
          <w:szCs w:val="22"/>
        </w:rPr>
        <w:t>Fair Work (Registered Organisations) Act 2009</w:t>
      </w:r>
      <w:r w:rsidRPr="00516B8F">
        <w:rPr>
          <w:rFonts w:asciiTheme="minorHAnsi" w:eastAsiaTheme="minorHAnsi" w:hAnsiTheme="minorHAnsi" w:cstheme="minorBidi"/>
          <w:b w:val="0"/>
          <w:noProof/>
          <w:color w:val="auto"/>
          <w:sz w:val="24"/>
          <w:szCs w:val="22"/>
        </w:rPr>
        <w:t>.</w:t>
      </w:r>
    </w:p>
    <w:p w14:paraId="7C74B32B" w14:textId="7734DBA3" w:rsidR="00516B8F" w:rsidRPr="00516B8F" w:rsidRDefault="00516B8F" w:rsidP="00516B8F">
      <w:r w:rsidRPr="00516B8F">
        <w:rPr>
          <w:noProof/>
        </w:rPr>
        <w:t>We remind applicants that one of the project partners must be a ‘registered union’ (under section</w:t>
      </w:r>
      <w:r>
        <w:rPr>
          <w:noProof/>
        </w:rPr>
        <w:t> </w:t>
      </w:r>
      <w:r w:rsidRPr="00516B8F">
        <w:rPr>
          <w:noProof/>
        </w:rPr>
        <w:t xml:space="preserve">4.2.3 of the Grant Opportunity Guidelines) and that a ‘union unregistered under the </w:t>
      </w:r>
      <w:r w:rsidRPr="00ED7BE2">
        <w:rPr>
          <w:i/>
          <w:iCs/>
          <w:noProof/>
        </w:rPr>
        <w:t>Fair Work (Registered Organisations) Act 2009</w:t>
      </w:r>
      <w:r w:rsidRPr="00516B8F">
        <w:rPr>
          <w:noProof/>
        </w:rPr>
        <w:t xml:space="preserve">’ (FWRO Act) is not eligible to apply for the grant or be a project partner (see section 4.5 of the Grant Opportunity Guidelines). </w:t>
      </w:r>
    </w:p>
    <w:p w14:paraId="772D593B" w14:textId="55D0A4A3" w:rsidR="00A47140" w:rsidRPr="0025073D" w:rsidRDefault="00450EBE" w:rsidP="00466EE6">
      <w:pPr>
        <w:pStyle w:val="Heading2"/>
        <w:spacing w:before="120"/>
      </w:pPr>
      <w:r w:rsidRPr="0025073D">
        <w:t>Where can an applicant find a registered union that represents workers in a particular sector/industry?</w:t>
      </w:r>
      <w:r w:rsidR="0025073D">
        <w:t xml:space="preserve"> </w:t>
      </w:r>
      <w:r w:rsidRPr="0025073D">
        <w:t>What union represents workers in digital industry?</w:t>
      </w:r>
    </w:p>
    <w:p w14:paraId="4AD3BAFE" w14:textId="77777777" w:rsidR="0025073D" w:rsidRPr="0025073D" w:rsidRDefault="0025073D" w:rsidP="0025073D">
      <w:pPr>
        <w:rPr>
          <w:noProof/>
        </w:rPr>
      </w:pPr>
      <w:r w:rsidRPr="0025073D">
        <w:rPr>
          <w:noProof/>
        </w:rPr>
        <w:t xml:space="preserve">The Fair Work Commission has a </w:t>
      </w:r>
      <w:hyperlink r:id="rId29" w:history="1">
        <w:r w:rsidRPr="0025073D">
          <w:rPr>
            <w:noProof/>
          </w:rPr>
          <w:t>list of all organisations</w:t>
        </w:r>
      </w:hyperlink>
      <w:r w:rsidRPr="0025073D">
        <w:rPr>
          <w:noProof/>
        </w:rPr>
        <w:t xml:space="preserve"> registered under the </w:t>
      </w:r>
      <w:r w:rsidRPr="0025073D">
        <w:rPr>
          <w:i/>
          <w:iCs/>
          <w:noProof/>
        </w:rPr>
        <w:t>Fair Work (Registered Organisations) Act 2009</w:t>
      </w:r>
      <w:r w:rsidRPr="0025073D">
        <w:rPr>
          <w:noProof/>
        </w:rPr>
        <w:t>. It contains all employer associations, unions and enterprise unions that are currently registered.</w:t>
      </w:r>
    </w:p>
    <w:p w14:paraId="101716C3" w14:textId="4B8C4A75" w:rsidR="00454530" w:rsidRPr="00A83BBB" w:rsidRDefault="00454530" w:rsidP="00A83BBB">
      <w:pPr>
        <w:pStyle w:val="Heading2"/>
        <w:spacing w:before="0"/>
      </w:pPr>
      <w:r w:rsidRPr="00A83BBB">
        <w:t>What happens if the main union from a particular sector is unregistered?</w:t>
      </w:r>
    </w:p>
    <w:p w14:paraId="3B1C8484" w14:textId="5203DC03" w:rsidR="00A83BBB" w:rsidRPr="00A83BBB" w:rsidRDefault="00A83BBB" w:rsidP="00A83BBB">
      <w:pPr>
        <w:rPr>
          <w:noProof/>
        </w:rPr>
      </w:pPr>
      <w:r w:rsidRPr="00A83BBB">
        <w:rPr>
          <w:noProof/>
        </w:rPr>
        <w:t xml:space="preserve">Only registered unions are eligible to apply for the BWC Program. </w:t>
      </w:r>
    </w:p>
    <w:p w14:paraId="501493C5" w14:textId="77777777" w:rsidR="00A83BBB" w:rsidRPr="00A83BBB" w:rsidRDefault="00A83BBB" w:rsidP="00A83BBB">
      <w:pPr>
        <w:rPr>
          <w:noProof/>
        </w:rPr>
      </w:pPr>
      <w:r w:rsidRPr="00A83BBB">
        <w:rPr>
          <w:noProof/>
        </w:rPr>
        <w:t xml:space="preserve">Applicants are encouraged to refer to the Fair Work Commission </w:t>
      </w:r>
      <w:hyperlink r:id="rId30" w:history="1">
        <w:r w:rsidRPr="00A83BBB">
          <w:rPr>
            <w:noProof/>
          </w:rPr>
          <w:t>list of all organisations</w:t>
        </w:r>
      </w:hyperlink>
      <w:r w:rsidRPr="00A83BBB">
        <w:rPr>
          <w:noProof/>
        </w:rPr>
        <w:t xml:space="preserve"> registered under the </w:t>
      </w:r>
      <w:r w:rsidRPr="00A83BBB">
        <w:rPr>
          <w:i/>
          <w:iCs/>
          <w:noProof/>
        </w:rPr>
        <w:t>Fair Work (Registered Organisations) Act 2009</w:t>
      </w:r>
      <w:r w:rsidRPr="00A83BBB">
        <w:rPr>
          <w:noProof/>
        </w:rPr>
        <w:t xml:space="preserve"> to identify an alternative.</w:t>
      </w:r>
    </w:p>
    <w:p w14:paraId="0AF98CE8" w14:textId="76155816" w:rsidR="00454530" w:rsidRDefault="00A83BBB" w:rsidP="00A83BBB">
      <w:pPr>
        <w:rPr>
          <w:noProof/>
        </w:rPr>
      </w:pPr>
      <w:r w:rsidRPr="00A83BBB">
        <w:rPr>
          <w:noProof/>
        </w:rPr>
        <w:t>Applicants are also encouraged to register for the</w:t>
      </w:r>
      <w:r w:rsidR="0029089C">
        <w:rPr>
          <w:noProof/>
        </w:rPr>
        <w:t xml:space="preserve"> </w:t>
      </w:r>
      <w:hyperlink r:id="rId31" w:history="1">
        <w:r w:rsidR="0029089C" w:rsidRPr="0029089C">
          <w:rPr>
            <w:rFonts w:ascii="Aptos" w:eastAsia="Aptos" w:hAnsi="Aptos" w:cs="Arial"/>
            <w:color w:val="215E99"/>
            <w:kern w:val="2"/>
            <w:sz w:val="22"/>
            <w:u w:val="single"/>
            <w14:ligatures w14:val="standardContextual"/>
          </w:rPr>
          <w:t>BWC Program Marketplace</w:t>
        </w:r>
      </w:hyperlink>
      <w:hyperlink r:id="rId32" w:history="1">
        <w:r>
          <w:rPr>
            <w:rStyle w:val="Hyperlink"/>
          </w:rPr>
          <w:t>https://app.converlens.com/dewr/building-womens-careers-program-marketplace</w:t>
        </w:r>
      </w:hyperlink>
      <w:r w:rsidRPr="00A83BBB">
        <w:rPr>
          <w:noProof/>
        </w:rPr>
        <w:t xml:space="preserve"> to identify potential partnership opportunities.</w:t>
      </w:r>
    </w:p>
    <w:p w14:paraId="30A15CA8" w14:textId="77777777" w:rsidR="002A2DFE" w:rsidRPr="002A2DFE" w:rsidRDefault="002A2DFE" w:rsidP="007248FC">
      <w:pPr>
        <w:pStyle w:val="Heading2"/>
        <w:spacing w:before="0"/>
      </w:pPr>
      <w:r w:rsidRPr="002A2DFE">
        <w:t>Is a partner union still eligible if they’re not the union of the target sector?</w:t>
      </w:r>
    </w:p>
    <w:p w14:paraId="645C8ECA" w14:textId="1ACDF6BB" w:rsidR="00415BD2" w:rsidRPr="00415BD2" w:rsidRDefault="00415BD2" w:rsidP="007248FC">
      <w:pPr>
        <w:keepNext/>
        <w:keepLines/>
        <w:rPr>
          <w:noProof/>
        </w:rPr>
      </w:pPr>
      <w:r w:rsidRPr="00415BD2">
        <w:rPr>
          <w:noProof/>
        </w:rPr>
        <w:t xml:space="preserve">A registered union is eligible to apply as a lead or partnership applicant as long as there are direct links with the focus industries/sectors, as stated in </w:t>
      </w:r>
      <w:r w:rsidR="00581C34">
        <w:rPr>
          <w:noProof/>
        </w:rPr>
        <w:t>section 4.4 of</w:t>
      </w:r>
      <w:r w:rsidRPr="00415BD2">
        <w:rPr>
          <w:noProof/>
        </w:rPr>
        <w:t xml:space="preserve"> the Guidelines: </w:t>
      </w:r>
    </w:p>
    <w:p w14:paraId="4DDED8AA" w14:textId="77777777" w:rsidR="00415BD2" w:rsidRPr="00415BD2" w:rsidRDefault="00415BD2" w:rsidP="007248FC">
      <w:pPr>
        <w:keepNext/>
        <w:keepLines/>
        <w:rPr>
          <w:i/>
          <w:iCs/>
          <w:noProof/>
        </w:rPr>
      </w:pPr>
      <w:r w:rsidRPr="00415BD2">
        <w:rPr>
          <w:i/>
          <w:iCs/>
          <w:noProof/>
        </w:rPr>
        <w:t>4.4.</w:t>
      </w:r>
      <w:r w:rsidRPr="00415BD2">
        <w:rPr>
          <w:i/>
          <w:iCs/>
          <w:noProof/>
        </w:rPr>
        <w:tab/>
        <w:t>Additional eligibility requirements</w:t>
      </w:r>
    </w:p>
    <w:p w14:paraId="792AC034" w14:textId="77777777" w:rsidR="00415BD2" w:rsidRPr="00415BD2" w:rsidRDefault="00415BD2" w:rsidP="007248FC">
      <w:pPr>
        <w:keepNext/>
        <w:keepLines/>
        <w:rPr>
          <w:i/>
          <w:iCs/>
          <w:noProof/>
        </w:rPr>
      </w:pPr>
      <w:r w:rsidRPr="00415BD2">
        <w:rPr>
          <w:i/>
          <w:iCs/>
          <w:noProof/>
        </w:rPr>
        <w:t>We can only accept applications where:</w:t>
      </w:r>
    </w:p>
    <w:p w14:paraId="3E7A07DF" w14:textId="781C91E9" w:rsidR="000C1725" w:rsidRPr="00415BD2" w:rsidRDefault="00415BD2" w:rsidP="00F73259">
      <w:pPr>
        <w:pStyle w:val="ListBullet"/>
        <w:rPr>
          <w:i/>
          <w:iCs/>
          <w:noProof/>
        </w:rPr>
      </w:pPr>
      <w:r w:rsidRPr="00415BD2">
        <w:rPr>
          <w:i/>
          <w:iCs/>
          <w:noProof/>
        </w:rPr>
        <w:t>project partnerships have direct links with women in the construction, clean energy, advanced manufacturing, and/or digital and technology industries/sectors.</w:t>
      </w:r>
    </w:p>
    <w:p w14:paraId="14A1C568" w14:textId="1AD41E71" w:rsidR="00837742" w:rsidRPr="00062D98" w:rsidRDefault="00EE3EB3" w:rsidP="00062D98">
      <w:pPr>
        <w:pStyle w:val="Heading1"/>
      </w:pPr>
      <w:bookmarkStart w:id="27" w:name="_Toc183177747"/>
      <w:r w:rsidRPr="00062D98">
        <w:t>When are grant applications assessed?</w:t>
      </w:r>
      <w:bookmarkEnd w:id="27"/>
    </w:p>
    <w:p w14:paraId="1909DDCB" w14:textId="7D3BB7A1" w:rsidR="004F64AF" w:rsidRDefault="00EE3EB3" w:rsidP="004F64AF">
      <w:pPr>
        <w:pStyle w:val="Heading2"/>
      </w:pPr>
      <w:r>
        <w:t>How long does the assessment process take?</w:t>
      </w:r>
    </w:p>
    <w:p w14:paraId="6BFD3715" w14:textId="25C5A7F7" w:rsidR="004F64AF" w:rsidRPr="00837742" w:rsidRDefault="00EE3EB3" w:rsidP="00837742">
      <w:r>
        <w:t>T</w:t>
      </w:r>
      <w:r w:rsidR="00F35838">
        <w:t xml:space="preserve">he </w:t>
      </w:r>
      <w:r w:rsidR="005D6EBB">
        <w:t xml:space="preserve">assessment and approval process </w:t>
      </w:r>
      <w:proofErr w:type="gramStart"/>
      <w:r w:rsidR="002A0C70">
        <w:t>is</w:t>
      </w:r>
      <w:proofErr w:type="gramEnd"/>
      <w:r w:rsidR="002A0C70">
        <w:t xml:space="preserve"> expected to </w:t>
      </w:r>
      <w:r w:rsidR="005D6EBB">
        <w:t>take approximately 12 weeks</w:t>
      </w:r>
      <w:r w:rsidR="00632BF0">
        <w:t xml:space="preserve"> after the application submissions closing date</w:t>
      </w:r>
      <w:r w:rsidR="002A0C70">
        <w:t>,</w:t>
      </w:r>
      <w:r w:rsidR="00094381">
        <w:t xml:space="preserve"> however this may vary.</w:t>
      </w:r>
    </w:p>
    <w:p w14:paraId="0432FDA2" w14:textId="6A95EC93" w:rsidR="005904C1" w:rsidRPr="00062D98" w:rsidRDefault="00EE3EB3" w:rsidP="00062D98">
      <w:pPr>
        <w:pStyle w:val="Heading1"/>
      </w:pPr>
      <w:bookmarkStart w:id="28" w:name="_Toc183177748"/>
      <w:bookmarkStart w:id="29" w:name="_Toc178270291"/>
      <w:bookmarkStart w:id="30" w:name="_Toc178343607"/>
      <w:r w:rsidRPr="00062D98">
        <w:t>What happens if my</w:t>
      </w:r>
      <w:r w:rsidR="000440A7" w:rsidRPr="00062D98">
        <w:t xml:space="preserve"> grant</w:t>
      </w:r>
      <w:r w:rsidRPr="00062D98">
        <w:t xml:space="preserve"> application is successful?</w:t>
      </w:r>
      <w:bookmarkEnd w:id="28"/>
    </w:p>
    <w:p w14:paraId="4B36F0AF" w14:textId="6DD58A0C" w:rsidR="004A403D" w:rsidRDefault="00EE3EB3" w:rsidP="004A403D">
      <w:pPr>
        <w:pStyle w:val="Heading2"/>
      </w:pPr>
      <w:r>
        <w:t>Who will contact me if I’m successful?</w:t>
      </w:r>
    </w:p>
    <w:p w14:paraId="38B026D0" w14:textId="0BF44F7B" w:rsidR="005904C1" w:rsidRDefault="00EE3EB3" w:rsidP="005904C1">
      <w:r w:rsidRPr="009678C6">
        <w:t>DISR</w:t>
      </w:r>
      <w:r>
        <w:t xml:space="preserve"> will </w:t>
      </w:r>
      <w:r w:rsidR="004A403D">
        <w:t xml:space="preserve">advise you </w:t>
      </w:r>
      <w:r w:rsidR="002A0C70">
        <w:t xml:space="preserve">if </w:t>
      </w:r>
      <w:r w:rsidR="004A403D">
        <w:t>your application has been successful</w:t>
      </w:r>
      <w:r w:rsidR="002A0C70">
        <w:t>.</w:t>
      </w:r>
    </w:p>
    <w:p w14:paraId="4B6F2FB0" w14:textId="234F5521" w:rsidR="0066043E" w:rsidRDefault="00EE3EB3" w:rsidP="00581C34">
      <w:pPr>
        <w:pStyle w:val="Heading2"/>
      </w:pPr>
      <w:r>
        <w:lastRenderedPageBreak/>
        <w:t xml:space="preserve">What </w:t>
      </w:r>
      <w:r w:rsidR="000440A7">
        <w:t>will happen next?</w:t>
      </w:r>
    </w:p>
    <w:p w14:paraId="564D8A44" w14:textId="458523B9" w:rsidR="00B96DE1" w:rsidRDefault="002A0C70" w:rsidP="00581C34">
      <w:pPr>
        <w:keepNext/>
        <w:keepLines/>
      </w:pPr>
      <w:r>
        <w:t xml:space="preserve">If successful, you </w:t>
      </w:r>
      <w:r w:rsidR="00EE3EB3">
        <w:t xml:space="preserve">must enter into a legally binding grant agreement with the Commonwealth. </w:t>
      </w:r>
    </w:p>
    <w:p w14:paraId="59CC8C51" w14:textId="41F2DC0B" w:rsidR="002B5EA7" w:rsidRDefault="00EE3EB3" w:rsidP="002B5EA7">
      <w:r>
        <w:t xml:space="preserve">Each grant agreement has general terms and conditions that cannot be changed. A sample grant agreement is available on </w:t>
      </w:r>
      <w:r w:rsidRPr="005B77B7">
        <w:rPr>
          <w:u w:val="single"/>
        </w:rPr>
        <w:t>business.gov.au</w:t>
      </w:r>
      <w:r>
        <w:t xml:space="preserve"> and </w:t>
      </w:r>
      <w:proofErr w:type="spellStart"/>
      <w:r>
        <w:t>GrantConnect</w:t>
      </w:r>
      <w:proofErr w:type="spellEnd"/>
      <w:r>
        <w:t>.</w:t>
      </w:r>
      <w:r w:rsidR="002A0C70" w:rsidRPr="002A0C70">
        <w:t xml:space="preserve"> </w:t>
      </w:r>
    </w:p>
    <w:p w14:paraId="33E8146A" w14:textId="2434CBD2" w:rsidR="00403E6A" w:rsidRDefault="00EE3EB3" w:rsidP="002B5EA7">
      <w:r>
        <w:t xml:space="preserve">The </w:t>
      </w:r>
      <w:r w:rsidR="002B5EA7">
        <w:t xml:space="preserve">grant agreement </w:t>
      </w:r>
      <w:r>
        <w:t xml:space="preserve">will be managed </w:t>
      </w:r>
      <w:r w:rsidR="002B5EA7">
        <w:t>through the online portal</w:t>
      </w:r>
      <w:r w:rsidR="00B96DE1">
        <w:t xml:space="preserve">, including </w:t>
      </w:r>
      <w:r w:rsidR="002B5EA7">
        <w:t xml:space="preserve">issuing and executing the grant agreement. Execute means both you and the Commonwealth have accepted the agreement. </w:t>
      </w:r>
    </w:p>
    <w:p w14:paraId="104CD602" w14:textId="77777777" w:rsidR="00737B1A" w:rsidRDefault="00EE3EB3" w:rsidP="002B5EA7">
      <w:r>
        <w:t xml:space="preserve">You must not start any BWC Program activities until a grant agreement is executed. </w:t>
      </w:r>
    </w:p>
    <w:p w14:paraId="10C90C28" w14:textId="4812B23E" w:rsidR="002B5EA7" w:rsidRDefault="00EE3EB3" w:rsidP="002B5EA7">
      <w:r w:rsidRPr="002C0B9C">
        <w:t xml:space="preserve">DISR or DEWR are not </w:t>
      </w:r>
      <w:r>
        <w:t>responsible for any expenditure you incur and cannot make any payments until a grant agreement is executed.</w:t>
      </w:r>
      <w:r w:rsidR="002378CE" w:rsidRPr="002378CE">
        <w:t xml:space="preserve"> </w:t>
      </w:r>
      <w:r w:rsidR="002378CE">
        <w:t>The Commonwealth will not be liable, and should not be held out as being liable, for any activities undertaken before the grant agreement is executed.</w:t>
      </w:r>
    </w:p>
    <w:p w14:paraId="748F722C" w14:textId="5550D050" w:rsidR="00517E87" w:rsidRDefault="00EE3EB3" w:rsidP="005904C1">
      <w:r w:rsidRPr="00A602B4">
        <w:t>The approval of your grant may have specific conditions determined by the assessment process or other considerations</w:t>
      </w:r>
      <w:r w:rsidR="00AB5862">
        <w:t>.</w:t>
      </w:r>
      <w:r w:rsidRPr="00A602B4">
        <w:t xml:space="preserve"> We will identify these in the offer of grant funding.</w:t>
      </w:r>
    </w:p>
    <w:p w14:paraId="302A2BE9" w14:textId="77777777" w:rsidR="00F35757" w:rsidRDefault="00EE3EB3" w:rsidP="00F35757">
      <w:pPr>
        <w:pStyle w:val="Heading2"/>
      </w:pPr>
      <w:r>
        <w:t>Will the grant be publicly announced?</w:t>
      </w:r>
    </w:p>
    <w:p w14:paraId="5CE36894" w14:textId="0B381ECC" w:rsidR="00F35757" w:rsidRDefault="00EE3EB3" w:rsidP="00F35757">
      <w:r>
        <w:t xml:space="preserve">If successful, your grant will be </w:t>
      </w:r>
      <w:r w:rsidR="002A0C70">
        <w:t xml:space="preserve">publicly </w:t>
      </w:r>
      <w:r>
        <w:t xml:space="preserve">listed on </w:t>
      </w:r>
      <w:proofErr w:type="spellStart"/>
      <w:r>
        <w:t>GrantConnect</w:t>
      </w:r>
      <w:proofErr w:type="spellEnd"/>
      <w:r>
        <w:t xml:space="preserve"> 21 calendar days after the date of execution. </w:t>
      </w:r>
    </w:p>
    <w:p w14:paraId="263DFB82" w14:textId="78B0CBE2" w:rsidR="00E51ECD" w:rsidRPr="00062D98" w:rsidRDefault="00EE3EB3" w:rsidP="00062D98">
      <w:pPr>
        <w:pStyle w:val="Heading1"/>
      </w:pPr>
      <w:bookmarkStart w:id="31" w:name="_Toc183177749"/>
      <w:r w:rsidRPr="00062D98">
        <w:t xml:space="preserve">How </w:t>
      </w:r>
      <w:r w:rsidR="005929F8" w:rsidRPr="00062D98">
        <w:t>are grant</w:t>
      </w:r>
      <w:r w:rsidR="00133289" w:rsidRPr="00062D98">
        <w:t>s</w:t>
      </w:r>
      <w:r w:rsidR="005929F8" w:rsidRPr="00062D98">
        <w:t xml:space="preserve"> </w:t>
      </w:r>
      <w:bookmarkEnd w:id="29"/>
      <w:bookmarkEnd w:id="30"/>
      <w:r w:rsidR="00133289" w:rsidRPr="00062D98">
        <w:t>awarded</w:t>
      </w:r>
      <w:r w:rsidR="006B7DC7" w:rsidRPr="00062D98">
        <w:t>, and payments made</w:t>
      </w:r>
      <w:r w:rsidR="005929F8" w:rsidRPr="00062D98">
        <w:t>?</w:t>
      </w:r>
      <w:bookmarkEnd w:id="31"/>
    </w:p>
    <w:p w14:paraId="7C1A7106" w14:textId="50888708" w:rsidR="00150C69" w:rsidRPr="00ED2017" w:rsidRDefault="00EE3EB3" w:rsidP="00914211">
      <w:pPr>
        <w:pStyle w:val="Heading2"/>
      </w:pPr>
      <w:r w:rsidRPr="00ED2017">
        <w:t xml:space="preserve">How many grants will be available? </w:t>
      </w:r>
    </w:p>
    <w:p w14:paraId="1D6EF2B6" w14:textId="77777777" w:rsidR="00150C69" w:rsidRPr="006C68E7" w:rsidRDefault="00EE3EB3" w:rsidP="00133289">
      <w:pPr>
        <w:rPr>
          <w:rStyle w:val="normaltextrun"/>
          <w:rFonts w:eastAsiaTheme="minorEastAsia" w:cstheme="minorHAnsi"/>
        </w:rPr>
      </w:pPr>
      <w:r w:rsidRPr="006C68E7">
        <w:rPr>
          <w:rStyle w:val="normaltextrun"/>
          <w:rFonts w:eastAsiaTheme="minorEastAsia" w:cstheme="minorHAnsi"/>
        </w:rPr>
        <w:t xml:space="preserve">Decisions about the number and value of each grant will be made after all grant submissions have been received. </w:t>
      </w:r>
    </w:p>
    <w:p w14:paraId="3572563A" w14:textId="4897A1A4" w:rsidR="00F65BA7" w:rsidRPr="00133289" w:rsidRDefault="00EE3EB3" w:rsidP="00815700">
      <w:r w:rsidRPr="00133289">
        <w:t>It is anticipated that up to 20</w:t>
      </w:r>
      <w:r w:rsidR="00815700">
        <w:t xml:space="preserve"> to </w:t>
      </w:r>
      <w:r w:rsidRPr="00133289">
        <w:t xml:space="preserve">30 grants </w:t>
      </w:r>
      <w:r w:rsidR="00CC4619">
        <w:t>may</w:t>
      </w:r>
      <w:r w:rsidR="00CC4619" w:rsidRPr="00133289">
        <w:t xml:space="preserve"> </w:t>
      </w:r>
      <w:r w:rsidRPr="00133289">
        <w:t xml:space="preserve">be made in total, however, the final number of grants and program partners funded </w:t>
      </w:r>
      <w:r w:rsidR="00CC4619">
        <w:t>will</w:t>
      </w:r>
      <w:r w:rsidR="00CC4619" w:rsidRPr="00133289">
        <w:t xml:space="preserve"> </w:t>
      </w:r>
      <w:r w:rsidRPr="00133289">
        <w:t>depend on the nature of the proposals received.  </w:t>
      </w:r>
    </w:p>
    <w:p w14:paraId="0BE20C1A" w14:textId="372B8063" w:rsidR="003D5783" w:rsidRPr="008953C6" w:rsidRDefault="008953C6" w:rsidP="00845E03">
      <w:pPr>
        <w:pStyle w:val="Heading2"/>
        <w:spacing w:before="0"/>
      </w:pPr>
      <w:r w:rsidRPr="008953C6">
        <w:t>Is the entirety of the grant funding available anticipated to be allocated this round (or will some be held back for future rounds within the grant timeframe?)</w:t>
      </w:r>
    </w:p>
    <w:p w14:paraId="2D6D6C15" w14:textId="4EE00F43" w:rsidR="003D5783" w:rsidRPr="003F7156" w:rsidRDefault="003F7156" w:rsidP="003D5783">
      <w:pPr>
        <w:rPr>
          <w:sz w:val="28"/>
          <w:szCs w:val="24"/>
        </w:rPr>
      </w:pPr>
      <w:r w:rsidRPr="003F7156">
        <w:rPr>
          <w:szCs w:val="24"/>
        </w:rPr>
        <w:t xml:space="preserve">There is only one </w:t>
      </w:r>
      <w:proofErr w:type="gramStart"/>
      <w:r w:rsidRPr="003F7156">
        <w:rPr>
          <w:szCs w:val="24"/>
        </w:rPr>
        <w:t>round</w:t>
      </w:r>
      <w:proofErr w:type="gramEnd"/>
      <w:r w:rsidRPr="003F7156">
        <w:rPr>
          <w:szCs w:val="24"/>
        </w:rPr>
        <w:t xml:space="preserve"> and the entirety of the grant funding is available.</w:t>
      </w:r>
    </w:p>
    <w:p w14:paraId="193392F9" w14:textId="77777777" w:rsidR="00DB2E5D" w:rsidRPr="00DB2E5D" w:rsidRDefault="00DB2E5D" w:rsidP="009B3257">
      <w:pPr>
        <w:pStyle w:val="Heading2"/>
        <w:spacing w:before="0"/>
      </w:pPr>
      <w:r w:rsidRPr="00DB2E5D">
        <w:t>How many years will the grant funding be provided to successful applicants?</w:t>
      </w:r>
    </w:p>
    <w:p w14:paraId="0554EE62" w14:textId="77777777" w:rsidR="009B3257" w:rsidRPr="009B3257" w:rsidRDefault="009B3257" w:rsidP="007248FC">
      <w:pPr>
        <w:rPr>
          <w:szCs w:val="24"/>
        </w:rPr>
      </w:pPr>
      <w:r w:rsidRPr="009B3257">
        <w:rPr>
          <w:szCs w:val="24"/>
        </w:rPr>
        <w:t xml:space="preserve">The BWC Program will run over 4 years from 2024–25 to 2027–28. </w:t>
      </w:r>
    </w:p>
    <w:p w14:paraId="6A9A2921" w14:textId="5935EB04" w:rsidR="00DB2E5D" w:rsidRPr="00DB2E5D" w:rsidRDefault="00DB2E5D" w:rsidP="0008426C">
      <w:pPr>
        <w:pStyle w:val="Heading2"/>
        <w:spacing w:before="0"/>
      </w:pPr>
      <w:r w:rsidRPr="00DB2E5D">
        <w:t>How long must grants run for?</w:t>
      </w:r>
    </w:p>
    <w:p w14:paraId="24F9046F" w14:textId="77777777" w:rsidR="009B3257" w:rsidRDefault="009B3257" w:rsidP="007248FC">
      <w:pPr>
        <w:rPr>
          <w:szCs w:val="24"/>
        </w:rPr>
      </w:pPr>
      <w:r w:rsidRPr="009B3257">
        <w:rPr>
          <w:szCs w:val="24"/>
        </w:rPr>
        <w:t>The maximum project period is 36 months.</w:t>
      </w:r>
      <w:r w:rsidRPr="009B3257">
        <w:rPr>
          <w:b/>
          <w:szCs w:val="24"/>
        </w:rPr>
        <w:t xml:space="preserve"> </w:t>
      </w:r>
      <w:r w:rsidRPr="009B3257">
        <w:rPr>
          <w:szCs w:val="24"/>
        </w:rPr>
        <w:t>You must complete your project by 31 March 2028. However, applications for shorter project periods will be considered.</w:t>
      </w:r>
    </w:p>
    <w:p w14:paraId="1A8B9CBD" w14:textId="77777777" w:rsidR="00831221" w:rsidRDefault="00831221" w:rsidP="00FA00EF">
      <w:pPr>
        <w:rPr>
          <w:rFonts w:ascii="Calibri" w:eastAsiaTheme="majorEastAsia" w:hAnsi="Calibri" w:cstheme="majorBidi"/>
          <w:b/>
          <w:color w:val="404246"/>
          <w:sz w:val="30"/>
          <w:szCs w:val="26"/>
        </w:rPr>
      </w:pPr>
      <w:r w:rsidRPr="00831221">
        <w:rPr>
          <w:rFonts w:ascii="Calibri" w:eastAsiaTheme="majorEastAsia" w:hAnsi="Calibri" w:cstheme="majorBidi"/>
          <w:b/>
          <w:color w:val="404246"/>
          <w:sz w:val="30"/>
          <w:szCs w:val="26"/>
        </w:rPr>
        <w:t>What will happen to any unallocated program funds?</w:t>
      </w:r>
    </w:p>
    <w:p w14:paraId="6DC83D47" w14:textId="77777777" w:rsidR="002E2EFC" w:rsidRDefault="002E2EFC" w:rsidP="00DC1E9F">
      <w:pPr>
        <w:pStyle w:val="Heading2"/>
        <w:keepNext w:val="0"/>
        <w:keepLines w:val="0"/>
        <w:widowControl w:val="0"/>
        <w:spacing w:before="0"/>
        <w:rPr>
          <w:rFonts w:asciiTheme="minorHAnsi" w:eastAsiaTheme="minorHAnsi" w:hAnsiTheme="minorHAnsi" w:cstheme="minorBidi"/>
          <w:b w:val="0"/>
          <w:color w:val="auto"/>
          <w:sz w:val="24"/>
          <w:szCs w:val="22"/>
        </w:rPr>
      </w:pPr>
      <w:r w:rsidRPr="002E2EFC">
        <w:rPr>
          <w:rFonts w:asciiTheme="minorHAnsi" w:eastAsiaTheme="minorHAnsi" w:hAnsiTheme="minorHAnsi" w:cstheme="minorBidi"/>
          <w:b w:val="0"/>
          <w:color w:val="auto"/>
          <w:sz w:val="24"/>
          <w:szCs w:val="22"/>
        </w:rPr>
        <w:t>Decisions about the future use of any unallocated program funds will be decided by the department.</w:t>
      </w:r>
    </w:p>
    <w:p w14:paraId="18C87BF1" w14:textId="1D7D5F93" w:rsidR="003D5783" w:rsidRDefault="00DB2E5D" w:rsidP="0002538B">
      <w:pPr>
        <w:pStyle w:val="Heading2"/>
        <w:spacing w:before="0"/>
      </w:pPr>
      <w:r w:rsidRPr="00DB2E5D">
        <w:t>When would successful projects be expected to commence?</w:t>
      </w:r>
    </w:p>
    <w:p w14:paraId="5A7332DA" w14:textId="77777777" w:rsidR="009B3257" w:rsidRDefault="009B3257" w:rsidP="0002538B">
      <w:pPr>
        <w:keepNext/>
        <w:keepLines/>
        <w:rPr>
          <w:szCs w:val="24"/>
        </w:rPr>
      </w:pPr>
      <w:r w:rsidRPr="009B3257">
        <w:rPr>
          <w:szCs w:val="24"/>
        </w:rPr>
        <w:t xml:space="preserve">If you are successful, we expect you will be able to commence your project around February 2025. </w:t>
      </w:r>
    </w:p>
    <w:p w14:paraId="7B0473DE" w14:textId="77777777" w:rsidR="00793CE4" w:rsidRDefault="00793CE4" w:rsidP="00793CE4">
      <w:pPr>
        <w:spacing w:before="120"/>
        <w:rPr>
          <w:szCs w:val="24"/>
        </w:rPr>
      </w:pPr>
      <w:r w:rsidRPr="0002538B">
        <w:rPr>
          <w:szCs w:val="24"/>
        </w:rPr>
        <w:t>The maximum project period is 36 months.</w:t>
      </w:r>
      <w:r w:rsidRPr="0002538B">
        <w:rPr>
          <w:b/>
          <w:szCs w:val="24"/>
        </w:rPr>
        <w:t xml:space="preserve"> </w:t>
      </w:r>
      <w:r w:rsidRPr="0002538B">
        <w:rPr>
          <w:szCs w:val="24"/>
        </w:rPr>
        <w:t>You must complete your project by 31 March 2028. However, applications for shorter project periods will be considered.</w:t>
      </w:r>
    </w:p>
    <w:p w14:paraId="6130E6F4" w14:textId="77777777" w:rsidR="004967EA" w:rsidRDefault="004967EA" w:rsidP="009F589D">
      <w:pPr>
        <w:rPr>
          <w:rFonts w:ascii="Calibri" w:eastAsiaTheme="majorEastAsia" w:hAnsi="Calibri" w:cstheme="majorBidi"/>
          <w:b/>
          <w:color w:val="404246"/>
          <w:sz w:val="30"/>
          <w:szCs w:val="26"/>
          <w:lang w:val="en-US"/>
        </w:rPr>
      </w:pPr>
      <w:r w:rsidRPr="004967EA">
        <w:rPr>
          <w:rFonts w:ascii="Calibri" w:eastAsiaTheme="majorEastAsia" w:hAnsi="Calibri" w:cstheme="majorBidi"/>
          <w:b/>
          <w:color w:val="404246"/>
          <w:sz w:val="30"/>
          <w:szCs w:val="26"/>
          <w:lang w:val="en-US"/>
        </w:rPr>
        <w:lastRenderedPageBreak/>
        <w:t xml:space="preserve">When can project expenses be incurred? </w:t>
      </w:r>
    </w:p>
    <w:p w14:paraId="5E72BEC3" w14:textId="51285BFD" w:rsidR="00247E44" w:rsidRPr="00247E44" w:rsidRDefault="00247E44" w:rsidP="00247E44">
      <w:pPr>
        <w:pStyle w:val="Heading2"/>
        <w:rPr>
          <w:rFonts w:asciiTheme="minorHAnsi" w:eastAsiaTheme="minorHAnsi" w:hAnsiTheme="minorHAnsi" w:cstheme="minorBidi"/>
          <w:b w:val="0"/>
          <w:color w:val="auto"/>
          <w:sz w:val="24"/>
          <w:szCs w:val="24"/>
        </w:rPr>
      </w:pPr>
      <w:r w:rsidRPr="00247E44">
        <w:rPr>
          <w:rFonts w:asciiTheme="minorHAnsi" w:eastAsiaTheme="minorHAnsi" w:hAnsiTheme="minorHAnsi" w:cstheme="minorBidi"/>
          <w:b w:val="0"/>
          <w:color w:val="auto"/>
          <w:sz w:val="24"/>
          <w:szCs w:val="24"/>
        </w:rPr>
        <w:t xml:space="preserve">Refer to Appendix A Eligible Expenditure of the Guidelines which states, </w:t>
      </w:r>
      <w:r w:rsidR="008B6F6E">
        <w:rPr>
          <w:rFonts w:asciiTheme="minorHAnsi" w:eastAsiaTheme="minorHAnsi" w:hAnsiTheme="minorHAnsi" w:cstheme="minorBidi"/>
          <w:b w:val="0"/>
          <w:color w:val="auto"/>
          <w:sz w:val="24"/>
          <w:szCs w:val="24"/>
        </w:rPr>
        <w:t>‘</w:t>
      </w:r>
      <w:r w:rsidRPr="008B6F6E">
        <w:rPr>
          <w:rFonts w:asciiTheme="minorHAnsi" w:eastAsiaTheme="minorHAnsi" w:hAnsiTheme="minorHAnsi" w:cstheme="minorBidi"/>
          <w:b w:val="0"/>
          <w:i/>
          <w:iCs/>
          <w:color w:val="auto"/>
          <w:sz w:val="24"/>
          <w:szCs w:val="24"/>
        </w:rPr>
        <w:t>You must incur the project expenditure between the project start date and completion date specified in your grant agreement for it to be eligible unless stated otherwise</w:t>
      </w:r>
      <w:r w:rsidR="008B6F6E">
        <w:rPr>
          <w:rFonts w:asciiTheme="minorHAnsi" w:eastAsiaTheme="minorHAnsi" w:hAnsiTheme="minorHAnsi" w:cstheme="minorBidi"/>
          <w:b w:val="0"/>
          <w:i/>
          <w:iCs/>
          <w:color w:val="auto"/>
          <w:sz w:val="24"/>
          <w:szCs w:val="24"/>
        </w:rPr>
        <w:t>.’</w:t>
      </w:r>
    </w:p>
    <w:p w14:paraId="730D2856" w14:textId="77777777" w:rsidR="00247E44" w:rsidRPr="00247E44" w:rsidRDefault="00247E44" w:rsidP="00247E44">
      <w:pPr>
        <w:pStyle w:val="Heading2"/>
        <w:rPr>
          <w:rFonts w:asciiTheme="minorHAnsi" w:eastAsiaTheme="minorHAnsi" w:hAnsiTheme="minorHAnsi" w:cstheme="minorBidi"/>
          <w:b w:val="0"/>
          <w:color w:val="auto"/>
          <w:sz w:val="24"/>
          <w:szCs w:val="24"/>
        </w:rPr>
      </w:pPr>
      <w:r w:rsidRPr="00247E44">
        <w:rPr>
          <w:rFonts w:asciiTheme="minorHAnsi" w:eastAsiaTheme="minorHAnsi" w:hAnsiTheme="minorHAnsi" w:cstheme="minorBidi"/>
          <w:b w:val="0"/>
          <w:color w:val="auto"/>
          <w:sz w:val="24"/>
          <w:szCs w:val="24"/>
        </w:rPr>
        <w:t>Ongoing expenses after the project completion date will be ineligible expenditure, even if these result from purchases that were eligible expenditure.  </w:t>
      </w:r>
    </w:p>
    <w:p w14:paraId="5871D8BE" w14:textId="6D0C4C8F" w:rsidR="002575FB" w:rsidRPr="009678C6" w:rsidRDefault="00EE3EB3" w:rsidP="00A6035F">
      <w:pPr>
        <w:pStyle w:val="Heading2"/>
        <w:rPr>
          <w:color w:val="auto"/>
          <w:sz w:val="28"/>
          <w:szCs w:val="24"/>
        </w:rPr>
      </w:pPr>
      <w:r w:rsidRPr="009678C6">
        <w:rPr>
          <w:color w:val="auto"/>
          <w:sz w:val="28"/>
          <w:szCs w:val="24"/>
        </w:rPr>
        <w:t xml:space="preserve">How will </w:t>
      </w:r>
      <w:r w:rsidR="00EB3785">
        <w:rPr>
          <w:color w:val="auto"/>
          <w:sz w:val="28"/>
          <w:szCs w:val="24"/>
        </w:rPr>
        <w:t>grant money</w:t>
      </w:r>
      <w:r w:rsidR="00784940">
        <w:rPr>
          <w:color w:val="auto"/>
          <w:sz w:val="28"/>
          <w:szCs w:val="24"/>
        </w:rPr>
        <w:t xml:space="preserve"> </w:t>
      </w:r>
      <w:r w:rsidR="00E90B99">
        <w:rPr>
          <w:color w:val="auto"/>
          <w:sz w:val="28"/>
          <w:szCs w:val="24"/>
        </w:rPr>
        <w:t>payments be</w:t>
      </w:r>
      <w:r w:rsidRPr="009678C6">
        <w:rPr>
          <w:color w:val="auto"/>
          <w:sz w:val="28"/>
          <w:szCs w:val="24"/>
        </w:rPr>
        <w:t xml:space="preserve"> </w:t>
      </w:r>
      <w:r w:rsidR="00E90B99">
        <w:rPr>
          <w:color w:val="auto"/>
          <w:sz w:val="28"/>
          <w:szCs w:val="24"/>
        </w:rPr>
        <w:t>made</w:t>
      </w:r>
      <w:r w:rsidRPr="009678C6">
        <w:rPr>
          <w:color w:val="auto"/>
          <w:sz w:val="28"/>
          <w:szCs w:val="24"/>
        </w:rPr>
        <w:t>?</w:t>
      </w:r>
    </w:p>
    <w:p w14:paraId="4950BF89" w14:textId="6ACC6E92" w:rsidR="00DE7D0E" w:rsidRPr="00762693" w:rsidRDefault="00EE3EB3" w:rsidP="00762693">
      <w:r>
        <w:t xml:space="preserve">Please refer to the full </w:t>
      </w:r>
      <w:r w:rsidR="00C05A8E">
        <w:rPr>
          <w:u w:val="single"/>
        </w:rPr>
        <w:t>G</w:t>
      </w:r>
      <w:r w:rsidRPr="00BF51AB">
        <w:rPr>
          <w:u w:val="single"/>
        </w:rPr>
        <w:t xml:space="preserve">rant </w:t>
      </w:r>
      <w:r w:rsidR="00C05A8E">
        <w:rPr>
          <w:u w:val="single"/>
        </w:rPr>
        <w:t>O</w:t>
      </w:r>
      <w:r w:rsidRPr="00BF51AB">
        <w:rPr>
          <w:u w:val="single"/>
        </w:rPr>
        <w:t xml:space="preserve">pportunity </w:t>
      </w:r>
      <w:r w:rsidR="00C05A8E">
        <w:rPr>
          <w:u w:val="single"/>
        </w:rPr>
        <w:t>G</w:t>
      </w:r>
      <w:r w:rsidRPr="00BF51AB">
        <w:rPr>
          <w:u w:val="single"/>
        </w:rPr>
        <w:t>uidelines</w:t>
      </w:r>
      <w:r>
        <w:t>.</w:t>
      </w:r>
    </w:p>
    <w:p w14:paraId="7CD56D9A" w14:textId="2CA0823C" w:rsidR="00750190" w:rsidRPr="009678C6" w:rsidRDefault="00EE3EB3" w:rsidP="00CF6D14">
      <w:r w:rsidRPr="009678C6">
        <w:t xml:space="preserve">DISR </w:t>
      </w:r>
      <w:r w:rsidR="004B7CC5">
        <w:t xml:space="preserve">is overseeing the </w:t>
      </w:r>
      <w:r w:rsidR="005E4A81">
        <w:t xml:space="preserve">grant execution and </w:t>
      </w:r>
      <w:r w:rsidRPr="009678C6">
        <w:t>will make an initial payment on execution of the grant agreement.</w:t>
      </w:r>
      <w:r w:rsidR="00BF51AB">
        <w:t xml:space="preserve"> S</w:t>
      </w:r>
      <w:r w:rsidR="00C471F2" w:rsidRPr="009678C6">
        <w:t xml:space="preserve">ubsequent payments </w:t>
      </w:r>
      <w:r w:rsidR="00BF51AB">
        <w:t>will be made</w:t>
      </w:r>
      <w:r w:rsidR="00C471F2" w:rsidRPr="009678C6">
        <w:t xml:space="preserve"> as </w:t>
      </w:r>
      <w:r w:rsidR="005E4A81">
        <w:t xml:space="preserve">milestones are </w:t>
      </w:r>
      <w:r w:rsidR="00C471F2" w:rsidRPr="009678C6">
        <w:t>achieve</w:t>
      </w:r>
      <w:r w:rsidR="005E4A81">
        <w:t>d</w:t>
      </w:r>
      <w:r w:rsidR="00C471F2" w:rsidRPr="009678C6">
        <w:t xml:space="preserve">, in arrears, based on actual eligible expenditure. </w:t>
      </w:r>
    </w:p>
    <w:p w14:paraId="0932308F" w14:textId="77777777" w:rsidR="00ED39D7" w:rsidRPr="009678C6" w:rsidRDefault="00EE3EB3" w:rsidP="00ED39D7">
      <w:r w:rsidRPr="009678C6">
        <w:t>The first milestone payment for all projects will occur on the provision of a project management plan and communication plan for your project (templates to be provided) and acceptance of these documents as satisfactory by DEWR. </w:t>
      </w:r>
    </w:p>
    <w:p w14:paraId="1FE28497" w14:textId="50927D16" w:rsidR="00C471F2" w:rsidRDefault="00EE3EB3" w:rsidP="00CF6D14">
      <w:r w:rsidRPr="009678C6">
        <w:t>Payments are subject to satisfactory progress on the project.  </w:t>
      </w:r>
    </w:p>
    <w:p w14:paraId="247F85E9" w14:textId="11DB4834" w:rsidR="00DE3128" w:rsidRDefault="00EE3EB3" w:rsidP="00DE3128">
      <w:pPr>
        <w:pStyle w:val="Heading2"/>
      </w:pPr>
      <w:r>
        <w:t xml:space="preserve">What can grant money </w:t>
      </w:r>
      <w:r w:rsidR="00E90B99">
        <w:t>be spent</w:t>
      </w:r>
      <w:r>
        <w:t xml:space="preserve"> on?</w:t>
      </w:r>
    </w:p>
    <w:p w14:paraId="4B410D04" w14:textId="7D3ABC8E" w:rsidR="00DE3128" w:rsidRDefault="00CC4619" w:rsidP="00DE3128">
      <w:r>
        <w:t xml:space="preserve">You can find a detailed list of eligible and ineligible project expenditure in </w:t>
      </w:r>
      <w:r w:rsidR="00EE3EB3">
        <w:t xml:space="preserve">the </w:t>
      </w:r>
      <w:r>
        <w:rPr>
          <w:u w:val="single"/>
        </w:rPr>
        <w:t>G</w:t>
      </w:r>
      <w:r w:rsidR="00EE3EB3" w:rsidRPr="00D60EE0">
        <w:rPr>
          <w:u w:val="single"/>
        </w:rPr>
        <w:t xml:space="preserve">rant </w:t>
      </w:r>
      <w:r>
        <w:rPr>
          <w:u w:val="single"/>
        </w:rPr>
        <w:t>Opportunity G</w:t>
      </w:r>
      <w:r w:rsidR="00EE3EB3" w:rsidRPr="00D60EE0">
        <w:rPr>
          <w:u w:val="single"/>
        </w:rPr>
        <w:t>uidelines</w:t>
      </w:r>
      <w:r w:rsidR="00EE3EB3">
        <w:t xml:space="preserve">. </w:t>
      </w:r>
    </w:p>
    <w:p w14:paraId="199D3656" w14:textId="202C1D9A" w:rsidR="00DE3128" w:rsidRDefault="00EE3EB3" w:rsidP="00DE3128">
      <w:r>
        <w:t xml:space="preserve">You must </w:t>
      </w:r>
      <w:r w:rsidR="00CC4619">
        <w:t xml:space="preserve">also </w:t>
      </w:r>
      <w:r>
        <w:t xml:space="preserve">incur project expenditure between the project start date and completion date specified in your grant agreement for it to be eligible, unless stated otherwise. </w:t>
      </w:r>
    </w:p>
    <w:p w14:paraId="536CCEA1" w14:textId="77777777" w:rsidR="000B5C43" w:rsidRDefault="000B5C43" w:rsidP="00CA3557">
      <w:pPr>
        <w:rPr>
          <w:rFonts w:ascii="Calibri" w:eastAsiaTheme="majorEastAsia" w:hAnsi="Calibri" w:cstheme="majorBidi"/>
          <w:b/>
          <w:color w:val="404246"/>
          <w:sz w:val="30"/>
          <w:szCs w:val="26"/>
        </w:rPr>
      </w:pPr>
      <w:r w:rsidRPr="000B5C43">
        <w:rPr>
          <w:rFonts w:ascii="Calibri" w:eastAsiaTheme="majorEastAsia" w:hAnsi="Calibri" w:cstheme="majorBidi"/>
          <w:b/>
          <w:color w:val="404246"/>
          <w:sz w:val="30"/>
          <w:szCs w:val="26"/>
        </w:rPr>
        <w:t xml:space="preserve">Does travel expenditure include accommodation expenses? </w:t>
      </w:r>
    </w:p>
    <w:p w14:paraId="1DF5CF00" w14:textId="16837062" w:rsidR="009D1E34" w:rsidRDefault="009D1E34" w:rsidP="00415A66">
      <w:pPr>
        <w:pStyle w:val="Heading2"/>
        <w:spacing w:before="0" w:after="120"/>
        <w:rPr>
          <w:rFonts w:asciiTheme="minorHAnsi" w:eastAsiaTheme="minorHAnsi" w:hAnsiTheme="minorHAnsi" w:cstheme="minorBidi"/>
          <w:b w:val="0"/>
          <w:color w:val="auto"/>
          <w:sz w:val="24"/>
          <w:szCs w:val="22"/>
        </w:rPr>
      </w:pPr>
      <w:r w:rsidRPr="009D1E34">
        <w:rPr>
          <w:rFonts w:asciiTheme="minorHAnsi" w:eastAsiaTheme="minorHAnsi" w:hAnsiTheme="minorHAnsi" w:cstheme="minorBidi"/>
          <w:b w:val="0"/>
          <w:color w:val="auto"/>
          <w:sz w:val="24"/>
          <w:szCs w:val="22"/>
        </w:rPr>
        <w:t xml:space="preserve">Refer to section A.5 of Appendix A. Eligible Expenditure of the Guidelines, which states, </w:t>
      </w:r>
      <w:r w:rsidR="00356C25">
        <w:rPr>
          <w:rFonts w:asciiTheme="minorHAnsi" w:eastAsiaTheme="minorHAnsi" w:hAnsiTheme="minorHAnsi" w:cstheme="minorBidi"/>
          <w:b w:val="0"/>
          <w:color w:val="auto"/>
          <w:sz w:val="24"/>
          <w:szCs w:val="22"/>
        </w:rPr>
        <w:t>‘</w:t>
      </w:r>
      <w:r w:rsidRPr="00356C25">
        <w:rPr>
          <w:rFonts w:asciiTheme="minorHAnsi" w:eastAsiaTheme="minorHAnsi" w:hAnsiTheme="minorHAnsi" w:cstheme="minorBidi"/>
          <w:b w:val="0"/>
          <w:i/>
          <w:iCs/>
          <w:color w:val="auto"/>
          <w:sz w:val="24"/>
          <w:szCs w:val="22"/>
        </w:rPr>
        <w:t>Eligible travel expenditure may include domestic travel only, limited to the reasonable cost of accommodation and transportation required to conduct agreed project and collaboration activities in Australia</w:t>
      </w:r>
      <w:r w:rsidR="00356C25">
        <w:rPr>
          <w:rFonts w:asciiTheme="minorHAnsi" w:eastAsiaTheme="minorHAnsi" w:hAnsiTheme="minorHAnsi" w:cstheme="minorBidi"/>
          <w:b w:val="0"/>
          <w:color w:val="auto"/>
          <w:sz w:val="24"/>
          <w:szCs w:val="22"/>
        </w:rPr>
        <w:t>’.</w:t>
      </w:r>
    </w:p>
    <w:p w14:paraId="5653CFAD" w14:textId="74EC07D8" w:rsidR="00D3667C" w:rsidRDefault="0040596C" w:rsidP="0040596C">
      <w:pPr>
        <w:pStyle w:val="Heading2"/>
        <w:spacing w:before="0"/>
      </w:pPr>
      <w:r w:rsidRPr="0040596C">
        <w:t>Are equipment or assets able to be purchased as part of this program?</w:t>
      </w:r>
    </w:p>
    <w:p w14:paraId="0D22A766" w14:textId="77777777" w:rsidR="00597832" w:rsidRPr="00597832" w:rsidRDefault="00597832" w:rsidP="007248FC">
      <w:pPr>
        <w:rPr>
          <w:szCs w:val="24"/>
        </w:rPr>
      </w:pPr>
      <w:r w:rsidRPr="00597832">
        <w:rPr>
          <w:szCs w:val="24"/>
        </w:rPr>
        <w:t>Grantees cannot use the grant money for any activity or purpose not related to their agreed project activity or which is otherwise ineligible expenditure.</w:t>
      </w:r>
    </w:p>
    <w:p w14:paraId="057CAD14" w14:textId="12A9368B" w:rsidR="00597832" w:rsidRPr="00597832" w:rsidRDefault="00597832" w:rsidP="00597832">
      <w:pPr>
        <w:spacing w:before="120"/>
        <w:rPr>
          <w:szCs w:val="24"/>
        </w:rPr>
      </w:pPr>
      <w:r w:rsidRPr="00597832">
        <w:rPr>
          <w:szCs w:val="24"/>
        </w:rPr>
        <w:t xml:space="preserve">The Guidelines set out the specific requirements for what grant funding may be used for, including in section 5 and the lists of eligible and ineligible expenditure categories at Appendix A and Appendix B. While applicants should check the eligibility of any proposed expenditure against these specific requirements, some examples of equipment or assets applicants </w:t>
      </w:r>
      <w:r w:rsidRPr="00597832">
        <w:rPr>
          <w:b/>
          <w:bCs/>
          <w:szCs w:val="24"/>
        </w:rPr>
        <w:t xml:space="preserve">cannot </w:t>
      </w:r>
      <w:r w:rsidRPr="00597832">
        <w:rPr>
          <w:szCs w:val="24"/>
        </w:rPr>
        <w:t>use grant money for are:</w:t>
      </w:r>
    </w:p>
    <w:p w14:paraId="1B089483" w14:textId="77777777" w:rsidR="00597832" w:rsidRPr="00597832" w:rsidRDefault="00597832" w:rsidP="00B20C84">
      <w:pPr>
        <w:pStyle w:val="ListParagraph"/>
        <w:numPr>
          <w:ilvl w:val="0"/>
          <w:numId w:val="12"/>
        </w:numPr>
        <w:spacing w:before="120" w:line="278" w:lineRule="auto"/>
        <w:rPr>
          <w:szCs w:val="24"/>
        </w:rPr>
      </w:pPr>
      <w:r w:rsidRPr="00597832">
        <w:rPr>
          <w:szCs w:val="24"/>
        </w:rPr>
        <w:t>capital works or capital expenditure (including infrastructure, assets and capital equipment)</w:t>
      </w:r>
    </w:p>
    <w:p w14:paraId="33361A91" w14:textId="77777777" w:rsidR="00597832" w:rsidRPr="00597832" w:rsidRDefault="00597832" w:rsidP="00B20C84">
      <w:pPr>
        <w:pStyle w:val="ListParagraph"/>
        <w:numPr>
          <w:ilvl w:val="0"/>
          <w:numId w:val="12"/>
        </w:numPr>
        <w:spacing w:before="120" w:line="278" w:lineRule="auto"/>
        <w:rPr>
          <w:szCs w:val="24"/>
        </w:rPr>
      </w:pPr>
      <w:r w:rsidRPr="00597832">
        <w:rPr>
          <w:szCs w:val="24"/>
        </w:rPr>
        <w:t xml:space="preserve">to purchase or upgrade software (including user licences) and ICT hardware (unless it directly relates to the project) </w:t>
      </w:r>
    </w:p>
    <w:p w14:paraId="3DA5F043" w14:textId="77777777" w:rsidR="00597832" w:rsidRPr="00597832" w:rsidRDefault="00597832" w:rsidP="00B20C84">
      <w:pPr>
        <w:pStyle w:val="ListParagraph"/>
        <w:numPr>
          <w:ilvl w:val="0"/>
          <w:numId w:val="12"/>
        </w:numPr>
        <w:spacing w:before="120" w:line="278" w:lineRule="auto"/>
        <w:rPr>
          <w:szCs w:val="24"/>
        </w:rPr>
      </w:pPr>
      <w:r w:rsidRPr="00597832">
        <w:rPr>
          <w:szCs w:val="24"/>
        </w:rPr>
        <w:t>to purchase land</w:t>
      </w:r>
    </w:p>
    <w:p w14:paraId="21FF0E09" w14:textId="016F6E2B" w:rsidR="00597832" w:rsidRPr="00597832" w:rsidRDefault="00597832" w:rsidP="00B20C84">
      <w:pPr>
        <w:pStyle w:val="ListParagraph"/>
        <w:numPr>
          <w:ilvl w:val="0"/>
          <w:numId w:val="12"/>
        </w:numPr>
        <w:spacing w:before="120" w:line="278" w:lineRule="auto"/>
        <w:rPr>
          <w:szCs w:val="24"/>
        </w:rPr>
      </w:pPr>
      <w:r w:rsidRPr="00597832">
        <w:rPr>
          <w:szCs w:val="24"/>
        </w:rPr>
        <w:t>to purchase a vehicle</w:t>
      </w:r>
      <w:r>
        <w:rPr>
          <w:szCs w:val="24"/>
        </w:rPr>
        <w:t>.</w:t>
      </w:r>
    </w:p>
    <w:p w14:paraId="50CA44FD" w14:textId="77777777" w:rsidR="00597832" w:rsidRPr="00597832" w:rsidRDefault="00597832" w:rsidP="00597832">
      <w:pPr>
        <w:spacing w:before="120"/>
        <w:rPr>
          <w:szCs w:val="24"/>
        </w:rPr>
      </w:pPr>
      <w:r w:rsidRPr="00597832">
        <w:rPr>
          <w:szCs w:val="24"/>
        </w:rPr>
        <w:t xml:space="preserve">If successful in being awarded a grant, DISR will review all expenditure included in the application and negotiate as required before both parties enter into a grant agreement, noting that the decision </w:t>
      </w:r>
      <w:r w:rsidRPr="00597832">
        <w:rPr>
          <w:szCs w:val="24"/>
        </w:rPr>
        <w:lastRenderedPageBreak/>
        <w:t xml:space="preserve">maker makes the final decision on what is eligible/ineligible expenditure and may give additional guidance if required. </w:t>
      </w:r>
    </w:p>
    <w:p w14:paraId="7E0D5213" w14:textId="0206B4D4" w:rsidR="00000698" w:rsidRPr="00ED2017" w:rsidRDefault="00EE3EB3" w:rsidP="006B7DC7">
      <w:pPr>
        <w:pStyle w:val="Heading2"/>
      </w:pPr>
      <w:r w:rsidRPr="00ED2017">
        <w:t>Can I claim extra costs over the maximum grant agreement amount?</w:t>
      </w:r>
    </w:p>
    <w:p w14:paraId="6012A1C1" w14:textId="02E1493D" w:rsidR="00000698" w:rsidRPr="0007017C" w:rsidRDefault="006F4E74" w:rsidP="006B7DC7">
      <w:pPr>
        <w:rPr>
          <w:rStyle w:val="normaltextrun"/>
          <w:rFonts w:eastAsiaTheme="minorEastAsia" w:cstheme="minorHAnsi"/>
        </w:rPr>
      </w:pPr>
      <w:r>
        <w:rPr>
          <w:rStyle w:val="normaltextrun"/>
          <w:rFonts w:eastAsiaTheme="minorEastAsia" w:cstheme="minorHAnsi"/>
        </w:rPr>
        <w:t>Your</w:t>
      </w:r>
      <w:r w:rsidRPr="0007017C">
        <w:rPr>
          <w:rStyle w:val="normaltextrun"/>
          <w:rFonts w:eastAsiaTheme="minorEastAsia" w:cstheme="minorHAnsi"/>
        </w:rPr>
        <w:t xml:space="preserve"> </w:t>
      </w:r>
      <w:r w:rsidR="00EE3EB3" w:rsidRPr="0007017C">
        <w:rPr>
          <w:rStyle w:val="normaltextrun"/>
          <w:rFonts w:eastAsiaTheme="minorEastAsia" w:cstheme="minorHAnsi"/>
        </w:rPr>
        <w:t xml:space="preserve">grant agreement will state the maximum grant amount </w:t>
      </w:r>
      <w:r w:rsidR="00CC4619">
        <w:rPr>
          <w:rStyle w:val="normaltextrun"/>
          <w:rFonts w:eastAsiaTheme="minorEastAsia" w:cstheme="minorHAnsi"/>
        </w:rPr>
        <w:t>which you may receive</w:t>
      </w:r>
      <w:r>
        <w:rPr>
          <w:rStyle w:val="normaltextrun"/>
          <w:rFonts w:eastAsiaTheme="minorEastAsia" w:cstheme="minorHAnsi"/>
        </w:rPr>
        <w:t xml:space="preserve"> from the Commonwealth</w:t>
      </w:r>
      <w:r w:rsidR="00EE3EB3" w:rsidRPr="0007017C">
        <w:rPr>
          <w:rStyle w:val="normaltextrun"/>
          <w:rFonts w:eastAsiaTheme="minorEastAsia" w:cstheme="minorHAnsi"/>
        </w:rPr>
        <w:t xml:space="preserve">. DISR will not exceed the maximum grant amount under any circumstances. </w:t>
      </w:r>
    </w:p>
    <w:p w14:paraId="7E15F9E9" w14:textId="77777777" w:rsidR="00000698" w:rsidRDefault="00EE3EB3" w:rsidP="006B7DC7">
      <w:pPr>
        <w:rPr>
          <w:rStyle w:val="eop"/>
          <w:rFonts w:eastAsiaTheme="majorEastAsia" w:cstheme="minorHAnsi"/>
        </w:rPr>
      </w:pPr>
      <w:r w:rsidRPr="0007017C">
        <w:rPr>
          <w:rStyle w:val="normaltextrun"/>
          <w:rFonts w:eastAsiaTheme="minorEastAsia" w:cstheme="minorHAnsi"/>
        </w:rPr>
        <w:t>If you incur extra costs, you must meet them yourself.</w:t>
      </w:r>
      <w:r w:rsidRPr="0007017C">
        <w:rPr>
          <w:rStyle w:val="eop"/>
          <w:rFonts w:eastAsiaTheme="majorEastAsia" w:cstheme="minorHAnsi"/>
        </w:rPr>
        <w:t> </w:t>
      </w:r>
    </w:p>
    <w:p w14:paraId="665D81B0" w14:textId="12A56D84" w:rsidR="00263F51" w:rsidRPr="00F22AA4" w:rsidRDefault="00F22AA4" w:rsidP="00F22AA4">
      <w:pPr>
        <w:pStyle w:val="Heading2"/>
        <w:spacing w:before="0"/>
      </w:pPr>
      <w:r w:rsidRPr="00F22AA4">
        <w:t>Appendix B of the Guidelines mentions accounting fees as 'ineligible expenditure'. An Accountant is not an eligible expenditure if an employee, but can they be a contractor?</w:t>
      </w:r>
    </w:p>
    <w:p w14:paraId="04D6C7E3" w14:textId="77777777" w:rsidR="00FB41DD" w:rsidRPr="00FB41DD" w:rsidRDefault="00FB41DD" w:rsidP="007248FC">
      <w:pPr>
        <w:rPr>
          <w:szCs w:val="24"/>
        </w:rPr>
      </w:pPr>
      <w:r w:rsidRPr="00FB41DD">
        <w:rPr>
          <w:szCs w:val="24"/>
        </w:rPr>
        <w:t>Grantees cannot use the grant money for any activity or purpose not related to their agreed project activity or which is otherwise ineligible expenditure.</w:t>
      </w:r>
    </w:p>
    <w:p w14:paraId="3EBF01BE" w14:textId="6B540DFB" w:rsidR="00FB41DD" w:rsidRPr="00FB41DD" w:rsidRDefault="00FB41DD" w:rsidP="007248FC">
      <w:pPr>
        <w:spacing w:before="120" w:after="0"/>
        <w:rPr>
          <w:szCs w:val="24"/>
        </w:rPr>
      </w:pPr>
      <w:r w:rsidRPr="00FB41DD">
        <w:rPr>
          <w:szCs w:val="24"/>
        </w:rPr>
        <w:t xml:space="preserve">The Guidelines set out the specific requirements for what grant funding may be used for, including in section 5 and the lists of eligible and ineligible expenditure categories at Appendix A and Appendix B. While applicants should check the eligibility of any proposed expenditure against these specific requirements, applicants </w:t>
      </w:r>
      <w:r w:rsidRPr="00FB41DD">
        <w:rPr>
          <w:b/>
          <w:bCs/>
          <w:szCs w:val="24"/>
        </w:rPr>
        <w:t xml:space="preserve">cannot </w:t>
      </w:r>
      <w:r w:rsidRPr="00FB41DD">
        <w:rPr>
          <w:szCs w:val="24"/>
        </w:rPr>
        <w:t>use grant money for:</w:t>
      </w:r>
    </w:p>
    <w:p w14:paraId="40B2AB4B" w14:textId="2DEC4C62" w:rsidR="00FB41DD" w:rsidRPr="00FB41DD" w:rsidRDefault="00FB41DD" w:rsidP="00B20C84">
      <w:pPr>
        <w:pStyle w:val="ListParagraph"/>
        <w:numPr>
          <w:ilvl w:val="0"/>
          <w:numId w:val="11"/>
        </w:numPr>
        <w:spacing w:line="278" w:lineRule="auto"/>
        <w:rPr>
          <w:szCs w:val="24"/>
        </w:rPr>
      </w:pPr>
      <w:r w:rsidRPr="00FB41DD">
        <w:rPr>
          <w:szCs w:val="24"/>
        </w:rPr>
        <w:t>routine operational (including legal or accounting fees); or</w:t>
      </w:r>
    </w:p>
    <w:p w14:paraId="21622AD9" w14:textId="77777777" w:rsidR="00FB41DD" w:rsidRPr="00FB41DD" w:rsidRDefault="00FB41DD" w:rsidP="00B20C84">
      <w:pPr>
        <w:pStyle w:val="ListParagraph"/>
        <w:numPr>
          <w:ilvl w:val="0"/>
          <w:numId w:val="11"/>
        </w:numPr>
        <w:spacing w:before="120" w:line="278" w:lineRule="auto"/>
        <w:rPr>
          <w:szCs w:val="24"/>
        </w:rPr>
      </w:pPr>
      <w:r w:rsidRPr="00FB41DD">
        <w:rPr>
          <w:szCs w:val="24"/>
        </w:rPr>
        <w:t>staff salaries for activities not related to the grant activity.</w:t>
      </w:r>
    </w:p>
    <w:p w14:paraId="4E128F10" w14:textId="77777777" w:rsidR="00FB41DD" w:rsidRPr="00FB41DD" w:rsidRDefault="00FB41DD" w:rsidP="00FB41DD">
      <w:pPr>
        <w:spacing w:before="120"/>
        <w:rPr>
          <w:szCs w:val="24"/>
        </w:rPr>
      </w:pPr>
      <w:r w:rsidRPr="00FB41DD">
        <w:rPr>
          <w:szCs w:val="24"/>
        </w:rPr>
        <w:t xml:space="preserve">However, grant money </w:t>
      </w:r>
      <w:r w:rsidRPr="00FB41DD">
        <w:rPr>
          <w:b/>
          <w:bCs/>
          <w:szCs w:val="24"/>
        </w:rPr>
        <w:t>can</w:t>
      </w:r>
      <w:r w:rsidRPr="00FB41DD">
        <w:rPr>
          <w:szCs w:val="24"/>
        </w:rPr>
        <w:t xml:space="preserve"> be used for expenditure relating to required financial auditing of project expenditure.</w:t>
      </w:r>
    </w:p>
    <w:p w14:paraId="3907368C" w14:textId="77777777" w:rsidR="00FB41DD" w:rsidRPr="00FB41DD" w:rsidRDefault="00FB41DD" w:rsidP="007248FC">
      <w:pPr>
        <w:spacing w:before="120" w:after="0"/>
        <w:rPr>
          <w:b/>
          <w:bCs/>
          <w:szCs w:val="24"/>
        </w:rPr>
      </w:pPr>
      <w:r w:rsidRPr="00FB41DD">
        <w:rPr>
          <w:b/>
          <w:bCs/>
          <w:szCs w:val="24"/>
        </w:rPr>
        <w:t>Employees</w:t>
      </w:r>
    </w:p>
    <w:p w14:paraId="64C47B9D" w14:textId="77777777" w:rsidR="00FB41DD" w:rsidRPr="00FB41DD" w:rsidRDefault="00FB41DD" w:rsidP="007248FC">
      <w:pPr>
        <w:rPr>
          <w:szCs w:val="24"/>
        </w:rPr>
      </w:pPr>
      <w:r w:rsidRPr="00FB41DD">
        <w:rPr>
          <w:szCs w:val="24"/>
        </w:rPr>
        <w:t>As per Section A2 of Appendix A, we do not consider labour expenditure for leadership or administrative staff (such as CEOs, CFOs, accountants and lawyers) as eligible expenditure, even if they are doing project management tasks.</w:t>
      </w:r>
    </w:p>
    <w:p w14:paraId="60C71F4F" w14:textId="77777777" w:rsidR="00FB41DD" w:rsidRPr="00FB41DD" w:rsidRDefault="00FB41DD" w:rsidP="007248FC">
      <w:pPr>
        <w:spacing w:before="120" w:after="0"/>
        <w:rPr>
          <w:b/>
          <w:bCs/>
          <w:szCs w:val="24"/>
        </w:rPr>
      </w:pPr>
      <w:r w:rsidRPr="00FB41DD">
        <w:rPr>
          <w:b/>
          <w:bCs/>
          <w:szCs w:val="24"/>
        </w:rPr>
        <w:t>Contractors</w:t>
      </w:r>
    </w:p>
    <w:p w14:paraId="3FC34BA2" w14:textId="5208FB68" w:rsidR="00263F51" w:rsidRPr="00FB41DD" w:rsidRDefault="00FB41DD" w:rsidP="00FB41DD">
      <w:pPr>
        <w:rPr>
          <w:rStyle w:val="eop"/>
          <w:rFonts w:eastAsiaTheme="majorEastAsia" w:cstheme="minorHAnsi"/>
          <w:sz w:val="28"/>
          <w:szCs w:val="24"/>
        </w:rPr>
      </w:pPr>
      <w:r w:rsidRPr="00FB41DD">
        <w:rPr>
          <w:szCs w:val="24"/>
        </w:rPr>
        <w:t>If you are contracting an accountant as an external service provider for the purpose of providing general accounting services to your business, this is likely to be a routine operational expense and ineligible expenditure. If successful in being awarded a grant, DISR will review all expenditure included in the application and negotiate as required before both parties enter into a grant agreement, noting that the decision maker makes the final decision on what is eligible/ineligible expenditure and may give additional guidance if required.</w:t>
      </w:r>
    </w:p>
    <w:p w14:paraId="7E717461" w14:textId="2763EEAA" w:rsidR="005878A2" w:rsidRPr="00062D98" w:rsidRDefault="00EE3EB3" w:rsidP="00062D98">
      <w:pPr>
        <w:pStyle w:val="Heading1"/>
      </w:pPr>
      <w:bookmarkStart w:id="32" w:name="_Toc183177750"/>
      <w:r w:rsidRPr="00062D98">
        <w:t xml:space="preserve">Will </w:t>
      </w:r>
      <w:r w:rsidR="009F4908" w:rsidRPr="00062D98">
        <w:t>BWC Program participants have opportunities to</w:t>
      </w:r>
      <w:r w:rsidR="000D18DF" w:rsidRPr="00062D98">
        <w:t xml:space="preserve"> </w:t>
      </w:r>
      <w:r w:rsidR="00025B92" w:rsidRPr="00062D98">
        <w:t xml:space="preserve">collaborate with </w:t>
      </w:r>
      <w:r w:rsidR="009F4908" w:rsidRPr="00062D98">
        <w:t>other participants</w:t>
      </w:r>
      <w:r w:rsidRPr="00062D98">
        <w:t>?</w:t>
      </w:r>
      <w:bookmarkEnd w:id="32"/>
      <w:r w:rsidRPr="00062D98">
        <w:t xml:space="preserve"> </w:t>
      </w:r>
    </w:p>
    <w:p w14:paraId="618AA8A5" w14:textId="55106AFD" w:rsidR="005878A2" w:rsidRPr="009540E0" w:rsidRDefault="00EE3EB3" w:rsidP="005878A2">
      <w:pPr>
        <w:pStyle w:val="Heading2"/>
        <w:rPr>
          <w:color w:val="auto"/>
          <w:sz w:val="28"/>
          <w:szCs w:val="24"/>
        </w:rPr>
      </w:pPr>
      <w:r>
        <w:rPr>
          <w:color w:val="auto"/>
          <w:sz w:val="28"/>
          <w:szCs w:val="24"/>
        </w:rPr>
        <w:t>The BWC Community of Practice</w:t>
      </w:r>
    </w:p>
    <w:p w14:paraId="071E41CA" w14:textId="1B1765BA" w:rsidR="00ED12E3" w:rsidRDefault="00EE3EB3" w:rsidP="005878A2">
      <w:pPr>
        <w:rPr>
          <w:rStyle w:val="normaltextrun"/>
          <w:rFonts w:ascii="Calibri" w:eastAsiaTheme="minorEastAsia" w:hAnsi="Calibri" w:cs="Calibri"/>
        </w:rPr>
      </w:pPr>
      <w:r>
        <w:rPr>
          <w:rStyle w:val="normaltextrun"/>
          <w:rFonts w:ascii="Calibri" w:eastAsiaTheme="minorEastAsia" w:hAnsi="Calibri" w:cs="Calibri"/>
        </w:rPr>
        <w:t xml:space="preserve">A fundamental element of the BWC program is the </w:t>
      </w:r>
      <w:r w:rsidR="00670932">
        <w:rPr>
          <w:rStyle w:val="normaltextrun"/>
          <w:rFonts w:ascii="Calibri" w:eastAsiaTheme="minorEastAsia" w:hAnsi="Calibri" w:cs="Calibri"/>
        </w:rPr>
        <w:t>sharing of knowledge (</w:t>
      </w:r>
      <w:r w:rsidR="00CC4619">
        <w:rPr>
          <w:rStyle w:val="normaltextrun"/>
          <w:rFonts w:ascii="Calibri" w:eastAsiaTheme="minorEastAsia" w:hAnsi="Calibri" w:cs="Calibri"/>
        </w:rPr>
        <w:t xml:space="preserve">such as </w:t>
      </w:r>
      <w:r w:rsidR="00670932">
        <w:rPr>
          <w:rStyle w:val="normaltextrun"/>
          <w:rFonts w:ascii="Calibri" w:eastAsiaTheme="minorEastAsia" w:hAnsi="Calibri" w:cs="Calibri"/>
        </w:rPr>
        <w:t>lessons learned</w:t>
      </w:r>
      <w:r w:rsidR="007A12D8">
        <w:rPr>
          <w:rStyle w:val="normaltextrun"/>
          <w:rFonts w:ascii="Calibri" w:eastAsiaTheme="minorEastAsia" w:hAnsi="Calibri" w:cs="Calibri"/>
        </w:rPr>
        <w:t>, successes and opportunities)</w:t>
      </w:r>
      <w:r w:rsidR="00C934D4">
        <w:rPr>
          <w:rStyle w:val="normaltextrun"/>
          <w:rFonts w:ascii="Calibri" w:eastAsiaTheme="minorEastAsia" w:hAnsi="Calibri" w:cs="Calibri"/>
        </w:rPr>
        <w:t>, experiences and practices beyond the individual projects.</w:t>
      </w:r>
    </w:p>
    <w:p w14:paraId="587A8E77" w14:textId="4A817BD7" w:rsidR="005878A2" w:rsidRDefault="00EE3EB3" w:rsidP="5C735C42">
      <w:pPr>
        <w:rPr>
          <w:rStyle w:val="normaltextrun"/>
          <w:rFonts w:ascii="Calibri" w:eastAsiaTheme="minorEastAsia" w:hAnsi="Calibri" w:cs="Calibri"/>
        </w:rPr>
      </w:pPr>
      <w:r w:rsidRPr="5C735C42">
        <w:rPr>
          <w:rStyle w:val="normaltextrun"/>
          <w:rFonts w:ascii="Calibri" w:eastAsiaTheme="minorEastAsia" w:hAnsi="Calibri" w:cs="Calibri"/>
        </w:rPr>
        <w:t xml:space="preserve">Program participants </w:t>
      </w:r>
      <w:r w:rsidR="009E7EB9" w:rsidRPr="5C735C42">
        <w:rPr>
          <w:rStyle w:val="normaltextrun"/>
          <w:rFonts w:ascii="Calibri" w:eastAsiaTheme="minorEastAsia" w:hAnsi="Calibri" w:cs="Calibri"/>
        </w:rPr>
        <w:t>will</w:t>
      </w:r>
      <w:r w:rsidR="009E20FC" w:rsidRPr="5C735C42">
        <w:rPr>
          <w:rStyle w:val="normaltextrun"/>
          <w:rFonts w:ascii="Calibri" w:eastAsiaTheme="minorEastAsia" w:hAnsi="Calibri" w:cs="Calibri"/>
        </w:rPr>
        <w:t xml:space="preserve"> be required to </w:t>
      </w:r>
      <w:r w:rsidRPr="5C735C42">
        <w:rPr>
          <w:rStyle w:val="normaltextrun"/>
          <w:rFonts w:ascii="Calibri" w:eastAsiaTheme="minorEastAsia" w:hAnsi="Calibri" w:cs="Calibri"/>
        </w:rPr>
        <w:t xml:space="preserve">participate in and contribute to the BWC Community of Practice (CoP), which will meet 6 times per year to ensure active collaboration, </w:t>
      </w:r>
      <w:r w:rsidR="00263A10" w:rsidRPr="5C735C42">
        <w:rPr>
          <w:rStyle w:val="normaltextrun"/>
          <w:rFonts w:ascii="Calibri" w:eastAsiaTheme="minorEastAsia" w:hAnsi="Calibri" w:cs="Calibri"/>
        </w:rPr>
        <w:t>exchange</w:t>
      </w:r>
      <w:r w:rsidRPr="5C735C42">
        <w:rPr>
          <w:rStyle w:val="normaltextrun"/>
          <w:rFonts w:ascii="Calibri" w:eastAsiaTheme="minorEastAsia" w:hAnsi="Calibri" w:cs="Calibri"/>
        </w:rPr>
        <w:t xml:space="preserve"> of strategic, </w:t>
      </w:r>
      <w:r w:rsidR="23D8F0B4" w:rsidRPr="5C735C42">
        <w:rPr>
          <w:rStyle w:val="normaltextrun"/>
          <w:rFonts w:ascii="Calibri" w:eastAsiaTheme="minorEastAsia" w:hAnsi="Calibri" w:cs="Calibri"/>
        </w:rPr>
        <w:t>evidence</w:t>
      </w:r>
      <w:r w:rsidR="00490576">
        <w:rPr>
          <w:rStyle w:val="normaltextrun"/>
          <w:rFonts w:ascii="Calibri" w:eastAsiaTheme="minorEastAsia" w:hAnsi="Calibri" w:cs="Calibri"/>
        </w:rPr>
        <w:t>-</w:t>
      </w:r>
      <w:r w:rsidR="23D8F0B4" w:rsidRPr="5C735C42">
        <w:rPr>
          <w:rStyle w:val="normaltextrun"/>
          <w:rFonts w:ascii="Calibri" w:eastAsiaTheme="minorEastAsia" w:hAnsi="Calibri" w:cs="Calibri"/>
        </w:rPr>
        <w:t>based</w:t>
      </w:r>
      <w:r w:rsidRPr="5C735C42">
        <w:rPr>
          <w:rStyle w:val="normaltextrun"/>
          <w:rFonts w:ascii="Calibri" w:eastAsiaTheme="minorEastAsia" w:hAnsi="Calibri" w:cs="Calibri"/>
        </w:rPr>
        <w:t xml:space="preserve"> advice and sharing of solutions and priorities to drive progress and improve BWC</w:t>
      </w:r>
      <w:r w:rsidR="0011722C">
        <w:rPr>
          <w:rStyle w:val="normaltextrun"/>
          <w:rFonts w:ascii="Calibri" w:eastAsiaTheme="minorEastAsia" w:hAnsi="Calibri" w:cs="Calibri"/>
        </w:rPr>
        <w:t> </w:t>
      </w:r>
      <w:r w:rsidRPr="5C735C42">
        <w:rPr>
          <w:rStyle w:val="normaltextrun"/>
          <w:rFonts w:ascii="Calibri" w:eastAsiaTheme="minorEastAsia" w:hAnsi="Calibri" w:cs="Calibri"/>
        </w:rPr>
        <w:t xml:space="preserve">outcomes. </w:t>
      </w:r>
    </w:p>
    <w:p w14:paraId="40B5188B" w14:textId="028F15FD" w:rsidR="001345F2" w:rsidRDefault="00EE3EB3" w:rsidP="005878A2">
      <w:pPr>
        <w:rPr>
          <w:rStyle w:val="normaltextrun"/>
          <w:rFonts w:ascii="Calibri" w:eastAsiaTheme="minorEastAsia" w:hAnsi="Calibri" w:cs="Calibri"/>
        </w:rPr>
      </w:pPr>
      <w:r>
        <w:rPr>
          <w:rStyle w:val="normaltextrun"/>
          <w:rFonts w:ascii="Calibri" w:eastAsiaTheme="minorEastAsia" w:hAnsi="Calibri" w:cs="Calibri"/>
        </w:rPr>
        <w:lastRenderedPageBreak/>
        <w:t>DEWR will also use th</w:t>
      </w:r>
      <w:r w:rsidR="002E6134">
        <w:rPr>
          <w:rStyle w:val="normaltextrun"/>
          <w:rFonts w:ascii="Calibri" w:eastAsiaTheme="minorEastAsia" w:hAnsi="Calibri" w:cs="Calibri"/>
        </w:rPr>
        <w:t>e</w:t>
      </w:r>
      <w:r>
        <w:rPr>
          <w:rStyle w:val="normaltextrun"/>
          <w:rFonts w:ascii="Calibri" w:eastAsiaTheme="minorEastAsia" w:hAnsi="Calibri" w:cs="Calibri"/>
        </w:rPr>
        <w:t xml:space="preserve"> CoP opportunity to build relationships, amplify BWC program outcomes and advance structural and cultural change across other organisations, sectors/industries, occupations and regions. </w:t>
      </w:r>
    </w:p>
    <w:p w14:paraId="351F7943" w14:textId="5BA8CAAD" w:rsidR="00334626" w:rsidRDefault="001B5C15" w:rsidP="001B5C15">
      <w:pPr>
        <w:pStyle w:val="Heading2"/>
        <w:spacing w:before="0"/>
      </w:pPr>
      <w:r w:rsidRPr="001B5C15">
        <w:t>Will the learnings from the Community of Practice be publicly available?</w:t>
      </w:r>
    </w:p>
    <w:p w14:paraId="3745B1CA" w14:textId="77777777" w:rsidR="00845E03" w:rsidRPr="00845E03" w:rsidRDefault="00845E03" w:rsidP="007248FC">
      <w:pPr>
        <w:rPr>
          <w:rFonts w:eastAsia="Times New Roman" w:cs="Arial"/>
          <w:color w:val="000000"/>
          <w:szCs w:val="24"/>
        </w:rPr>
      </w:pPr>
      <w:r w:rsidRPr="00845E03">
        <w:rPr>
          <w:rFonts w:eastAsia="Times New Roman" w:cs="Arial"/>
          <w:color w:val="000000" w:themeColor="text1"/>
          <w:szCs w:val="24"/>
        </w:rPr>
        <w:t xml:space="preserve">A fundamental element of the </w:t>
      </w:r>
      <w:r w:rsidRPr="00845E03">
        <w:rPr>
          <w:rFonts w:eastAsia="Times New Roman" w:cs="Times New Roman"/>
          <w:szCs w:val="24"/>
        </w:rPr>
        <w:t xml:space="preserve">BWC Program </w:t>
      </w:r>
      <w:r w:rsidRPr="00845E03">
        <w:rPr>
          <w:rFonts w:eastAsia="Times New Roman" w:cs="Arial"/>
          <w:color w:val="000000"/>
          <w:szCs w:val="24"/>
        </w:rPr>
        <w:t xml:space="preserve">is the sharing of knowledge (lessons learned, successes and opportunities), experience and practices beyond the individual projects. </w:t>
      </w:r>
    </w:p>
    <w:p w14:paraId="07C263D5" w14:textId="317F2E34" w:rsidR="00845E03" w:rsidRPr="00845E03" w:rsidRDefault="00845E03" w:rsidP="00845E03">
      <w:pPr>
        <w:spacing w:before="120"/>
        <w:rPr>
          <w:rFonts w:eastAsia="Arial" w:cs="Arial"/>
          <w:color w:val="000000"/>
          <w:szCs w:val="24"/>
        </w:rPr>
      </w:pPr>
      <w:r w:rsidRPr="00845E03">
        <w:rPr>
          <w:rFonts w:eastAsia="Arial" w:cs="Arial"/>
          <w:color w:val="000000"/>
          <w:szCs w:val="24"/>
        </w:rPr>
        <w:t>Successful applicants must participate in and contribute to regular DEWR</w:t>
      </w:r>
      <w:r w:rsidR="0011722C">
        <w:rPr>
          <w:rFonts w:eastAsia="Arial" w:cs="Arial"/>
          <w:color w:val="000000"/>
          <w:szCs w:val="24"/>
        </w:rPr>
        <w:t>-</w:t>
      </w:r>
      <w:r w:rsidRPr="00845E03">
        <w:rPr>
          <w:rFonts w:eastAsia="Arial" w:cs="Arial"/>
          <w:color w:val="000000"/>
          <w:szCs w:val="24"/>
        </w:rPr>
        <w:t xml:space="preserve">facilitated Community of Practice (CoP) forums. </w:t>
      </w:r>
      <w:r w:rsidRPr="00845E03">
        <w:rPr>
          <w:rFonts w:eastAsia="Times New Roman" w:cs="Arial"/>
          <w:color w:val="000000"/>
          <w:szCs w:val="24"/>
        </w:rPr>
        <w:t xml:space="preserve">Project partners will share their experiences through the </w:t>
      </w:r>
      <w:r w:rsidR="0011722C">
        <w:rPr>
          <w:rFonts w:eastAsia="Times New Roman" w:cs="Arial"/>
          <w:color w:val="000000"/>
          <w:szCs w:val="24"/>
        </w:rPr>
        <w:t>CoP</w:t>
      </w:r>
      <w:r w:rsidRPr="00845E03">
        <w:rPr>
          <w:rFonts w:eastAsia="Times New Roman" w:cs="Arial"/>
          <w:color w:val="000000"/>
          <w:szCs w:val="24"/>
        </w:rPr>
        <w:t xml:space="preserve"> and f</w:t>
      </w:r>
      <w:r w:rsidRPr="00845E03">
        <w:rPr>
          <w:rFonts w:eastAsia="Arial" w:cs="Arial"/>
          <w:szCs w:val="24"/>
        </w:rPr>
        <w:t>unding recipients will be required</w:t>
      </w:r>
      <w:r w:rsidRPr="00845E03">
        <w:rPr>
          <w:rFonts w:eastAsia="Arial" w:cs="Arial"/>
          <w:color w:val="000000"/>
          <w:szCs w:val="24"/>
        </w:rPr>
        <w:t xml:space="preserve"> to share information on the progress and evaluation outcomes of their projects. </w:t>
      </w:r>
    </w:p>
    <w:p w14:paraId="477CA6DD" w14:textId="27406CA7" w:rsidR="00845E03" w:rsidRPr="00845E03" w:rsidRDefault="00845E03" w:rsidP="00845E03">
      <w:pPr>
        <w:spacing w:before="120"/>
        <w:rPr>
          <w:szCs w:val="24"/>
        </w:rPr>
      </w:pPr>
      <w:r w:rsidRPr="00845E03">
        <w:rPr>
          <w:szCs w:val="24"/>
        </w:rPr>
        <w:t xml:space="preserve">The CoP will ensure active collaboration to provide strategic, intersectional, evidence-based advice and present solutions and priorities to drive progress to improve BWC program outcomes. This will afford DEWR the opportunity to amplify BWC Program outcomes and support structural and cultural change across other organisations sectors/industries, occupations and/or regions beyond the end of the BWC Program. </w:t>
      </w:r>
    </w:p>
    <w:p w14:paraId="2AAC7704" w14:textId="771C3E07" w:rsidR="001B5C15" w:rsidRPr="00845E03" w:rsidRDefault="00845E03" w:rsidP="00845E03">
      <w:pPr>
        <w:rPr>
          <w:sz w:val="28"/>
          <w:szCs w:val="24"/>
        </w:rPr>
      </w:pPr>
      <w:r w:rsidRPr="00845E03">
        <w:rPr>
          <w:szCs w:val="24"/>
        </w:rPr>
        <w:t>DEWR will publish an annual update of key learnings from the CoP on the DEWR website.</w:t>
      </w:r>
    </w:p>
    <w:p w14:paraId="695C5176" w14:textId="726E5D08" w:rsidR="00CE3DD4" w:rsidRPr="00062D98" w:rsidRDefault="00EE3EB3" w:rsidP="00062D98">
      <w:pPr>
        <w:pStyle w:val="Heading1"/>
      </w:pPr>
      <w:bookmarkStart w:id="33" w:name="_Toc169692731"/>
      <w:bookmarkStart w:id="34" w:name="_Toc178270296"/>
      <w:bookmarkStart w:id="35" w:name="_Toc183177751"/>
      <w:r w:rsidRPr="00062D98">
        <w:t>What are the impacts on business and employers</w:t>
      </w:r>
      <w:bookmarkEnd w:id="33"/>
      <w:bookmarkEnd w:id="34"/>
      <w:r w:rsidRPr="00062D98">
        <w:t>?</w:t>
      </w:r>
      <w:bookmarkEnd w:id="35"/>
    </w:p>
    <w:p w14:paraId="05D9C024" w14:textId="1D62C21F" w:rsidR="00AF60C0" w:rsidRPr="006A098B" w:rsidRDefault="00EE3EB3" w:rsidP="00E251CF">
      <w:pPr>
        <w:pStyle w:val="Heading2"/>
        <w:rPr>
          <w:color w:val="auto"/>
          <w:sz w:val="28"/>
          <w:szCs w:val="24"/>
        </w:rPr>
      </w:pPr>
      <w:bookmarkStart w:id="36" w:name="_Toc178343610"/>
      <w:r>
        <w:rPr>
          <w:color w:val="auto"/>
          <w:sz w:val="28"/>
          <w:szCs w:val="24"/>
        </w:rPr>
        <w:t>How w</w:t>
      </w:r>
      <w:r w:rsidRPr="006A098B">
        <w:rPr>
          <w:color w:val="auto"/>
          <w:sz w:val="28"/>
          <w:szCs w:val="24"/>
        </w:rPr>
        <w:t>ill men benefit from this program?</w:t>
      </w:r>
      <w:bookmarkEnd w:id="36"/>
      <w:r w:rsidRPr="006A098B">
        <w:rPr>
          <w:color w:val="auto"/>
          <w:sz w:val="28"/>
          <w:szCs w:val="24"/>
        </w:rPr>
        <w:t>  </w:t>
      </w:r>
    </w:p>
    <w:p w14:paraId="0DACCA2C" w14:textId="24AE093E" w:rsidR="00AF60C0" w:rsidRPr="00E251CF" w:rsidRDefault="00EE3EB3" w:rsidP="00E251CF">
      <w:r w:rsidRPr="00E251CF">
        <w:t xml:space="preserve">There </w:t>
      </w:r>
      <w:r w:rsidR="00E251CF" w:rsidRPr="00E251CF">
        <w:t>will</w:t>
      </w:r>
      <w:r w:rsidRPr="00E251CF">
        <w:t xml:space="preserve"> be many indirect benefits to </w:t>
      </w:r>
      <w:r w:rsidR="00B5415B">
        <w:t>everyone</w:t>
      </w:r>
      <w:r w:rsidRPr="00E251CF">
        <w:t xml:space="preserve"> </w:t>
      </w:r>
      <w:r w:rsidR="00E251CF" w:rsidRPr="00E251CF">
        <w:t xml:space="preserve">and the broader economy </w:t>
      </w:r>
      <w:r w:rsidRPr="00E251CF">
        <w:t>through this program.</w:t>
      </w:r>
    </w:p>
    <w:p w14:paraId="38D4AA17" w14:textId="43A5495E" w:rsidR="00AF60C0" w:rsidRPr="00E251CF" w:rsidRDefault="00EE3EB3" w:rsidP="00E251CF">
      <w:r>
        <w:t>All people</w:t>
      </w:r>
      <w:r w:rsidRPr="00E251CF">
        <w:t xml:space="preserve"> will reap the benefits of the cultural and structural change that creates greater training and workplace flexibility.  </w:t>
      </w:r>
    </w:p>
    <w:p w14:paraId="518DFF5C" w14:textId="077FD1EF" w:rsidR="00AF60C0" w:rsidRDefault="00EE3EB3" w:rsidP="00E251CF">
      <w:r w:rsidRPr="00E251CF">
        <w:t xml:space="preserve">By reducing gender-based bias and discrimination across training and work environments and changing broader societal perceptions about gender roles, there will be sustained benefits and opportunities for </w:t>
      </w:r>
      <w:r w:rsidR="00D343F4">
        <w:t>everyone</w:t>
      </w:r>
      <w:r w:rsidR="00125817">
        <w:t>.</w:t>
      </w:r>
    </w:p>
    <w:p w14:paraId="79F96B19" w14:textId="77777777" w:rsidR="006060EC" w:rsidRPr="0013622D" w:rsidRDefault="006060EC" w:rsidP="00B300B7"/>
    <w:sectPr w:rsidR="006060EC" w:rsidRPr="0013622D" w:rsidSect="000E2FD9">
      <w:type w:val="continuous"/>
      <w:pgSz w:w="11906" w:h="16838"/>
      <w:pgMar w:top="737" w:right="964" w:bottom="709" w:left="964" w:header="0"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F3434" w14:textId="77777777" w:rsidR="000E31DF" w:rsidRDefault="000E31DF">
      <w:pPr>
        <w:spacing w:after="0" w:line="240" w:lineRule="auto"/>
      </w:pPr>
      <w:r>
        <w:separator/>
      </w:r>
    </w:p>
  </w:endnote>
  <w:endnote w:type="continuationSeparator" w:id="0">
    <w:p w14:paraId="5C36162A" w14:textId="77777777" w:rsidR="000E31DF" w:rsidRDefault="000E31DF">
      <w:pPr>
        <w:spacing w:after="0" w:line="240" w:lineRule="auto"/>
      </w:pPr>
      <w:r>
        <w:continuationSeparator/>
      </w:r>
    </w:p>
  </w:endnote>
  <w:endnote w:type="continuationNotice" w:id="1">
    <w:p w14:paraId="080FDE0F" w14:textId="77777777" w:rsidR="000E31DF" w:rsidRDefault="000E31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9922"/>
      <w:docPartObj>
        <w:docPartGallery w:val="Page Numbers (Bottom of Page)"/>
        <w:docPartUnique/>
      </w:docPartObj>
    </w:sdtPr>
    <w:sdtEndPr>
      <w:rPr>
        <w:noProof/>
      </w:rPr>
    </w:sdtEndPr>
    <w:sdtContent>
      <w:p w14:paraId="14FC0874" w14:textId="7F9D603F" w:rsidR="00662A42" w:rsidRDefault="00EE3EB3" w:rsidP="00BE42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24AA478" w:rsidR="00662A42" w:rsidRDefault="00EE3EB3">
    <w:pPr>
      <w:pStyle w:val="Footer"/>
    </w:pPr>
    <w:r>
      <w:rPr>
        <w:noProof/>
      </w:rPr>
      <mc:AlternateContent>
        <mc:Choice Requires="wps">
          <w:drawing>
            <wp:anchor distT="0" distB="0" distL="114300" distR="114300" simplePos="0" relativeHeight="251658240" behindDoc="0" locked="0" layoutInCell="1" allowOverlap="1" wp14:anchorId="0433936F" wp14:editId="49ABC724">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A2D5C13"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B5CB9" w14:textId="77777777" w:rsidR="000E31DF" w:rsidRDefault="000E31DF" w:rsidP="0051352E">
      <w:pPr>
        <w:spacing w:after="0" w:line="240" w:lineRule="auto"/>
      </w:pPr>
      <w:r>
        <w:separator/>
      </w:r>
    </w:p>
  </w:footnote>
  <w:footnote w:type="continuationSeparator" w:id="0">
    <w:p w14:paraId="4AF96A9A" w14:textId="77777777" w:rsidR="000E31DF" w:rsidRDefault="000E31DF" w:rsidP="0051352E">
      <w:pPr>
        <w:spacing w:after="0" w:line="240" w:lineRule="auto"/>
      </w:pPr>
      <w:r>
        <w:continuationSeparator/>
      </w:r>
    </w:p>
  </w:footnote>
  <w:footnote w:type="continuationNotice" w:id="1">
    <w:p w14:paraId="663C8401" w14:textId="77777777" w:rsidR="000E31DF" w:rsidRDefault="000E31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170570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ECA684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98793D"/>
    <w:multiLevelType w:val="hybridMultilevel"/>
    <w:tmpl w:val="BAF8575E"/>
    <w:lvl w:ilvl="0" w:tplc="4D7E5DF8">
      <w:start w:val="1"/>
      <w:numFmt w:val="bullet"/>
      <w:lvlText w:val=""/>
      <w:lvlJc w:val="left"/>
      <w:pPr>
        <w:ind w:left="720" w:hanging="360"/>
      </w:pPr>
      <w:rPr>
        <w:rFonts w:ascii="Symbol" w:hAnsi="Symbol" w:hint="default"/>
      </w:rPr>
    </w:lvl>
    <w:lvl w:ilvl="1" w:tplc="72BE7612" w:tentative="1">
      <w:start w:val="1"/>
      <w:numFmt w:val="bullet"/>
      <w:lvlText w:val="o"/>
      <w:lvlJc w:val="left"/>
      <w:pPr>
        <w:ind w:left="1440" w:hanging="360"/>
      </w:pPr>
      <w:rPr>
        <w:rFonts w:ascii="Courier New" w:hAnsi="Courier New" w:cs="Courier New" w:hint="default"/>
      </w:rPr>
    </w:lvl>
    <w:lvl w:ilvl="2" w:tplc="ED2683B8" w:tentative="1">
      <w:start w:val="1"/>
      <w:numFmt w:val="bullet"/>
      <w:lvlText w:val=""/>
      <w:lvlJc w:val="left"/>
      <w:pPr>
        <w:ind w:left="2160" w:hanging="360"/>
      </w:pPr>
      <w:rPr>
        <w:rFonts w:ascii="Wingdings" w:hAnsi="Wingdings" w:hint="default"/>
      </w:rPr>
    </w:lvl>
    <w:lvl w:ilvl="3" w:tplc="D230F2EA" w:tentative="1">
      <w:start w:val="1"/>
      <w:numFmt w:val="bullet"/>
      <w:lvlText w:val=""/>
      <w:lvlJc w:val="left"/>
      <w:pPr>
        <w:ind w:left="2880" w:hanging="360"/>
      </w:pPr>
      <w:rPr>
        <w:rFonts w:ascii="Symbol" w:hAnsi="Symbol" w:hint="default"/>
      </w:rPr>
    </w:lvl>
    <w:lvl w:ilvl="4" w:tplc="C3D65CDA" w:tentative="1">
      <w:start w:val="1"/>
      <w:numFmt w:val="bullet"/>
      <w:lvlText w:val="o"/>
      <w:lvlJc w:val="left"/>
      <w:pPr>
        <w:ind w:left="3600" w:hanging="360"/>
      </w:pPr>
      <w:rPr>
        <w:rFonts w:ascii="Courier New" w:hAnsi="Courier New" w:cs="Courier New" w:hint="default"/>
      </w:rPr>
    </w:lvl>
    <w:lvl w:ilvl="5" w:tplc="9DDC765E" w:tentative="1">
      <w:start w:val="1"/>
      <w:numFmt w:val="bullet"/>
      <w:lvlText w:val=""/>
      <w:lvlJc w:val="left"/>
      <w:pPr>
        <w:ind w:left="4320" w:hanging="360"/>
      </w:pPr>
      <w:rPr>
        <w:rFonts w:ascii="Wingdings" w:hAnsi="Wingdings" w:hint="default"/>
      </w:rPr>
    </w:lvl>
    <w:lvl w:ilvl="6" w:tplc="5836A274" w:tentative="1">
      <w:start w:val="1"/>
      <w:numFmt w:val="bullet"/>
      <w:lvlText w:val=""/>
      <w:lvlJc w:val="left"/>
      <w:pPr>
        <w:ind w:left="5040" w:hanging="360"/>
      </w:pPr>
      <w:rPr>
        <w:rFonts w:ascii="Symbol" w:hAnsi="Symbol" w:hint="default"/>
      </w:rPr>
    </w:lvl>
    <w:lvl w:ilvl="7" w:tplc="C8420452" w:tentative="1">
      <w:start w:val="1"/>
      <w:numFmt w:val="bullet"/>
      <w:lvlText w:val="o"/>
      <w:lvlJc w:val="left"/>
      <w:pPr>
        <w:ind w:left="5760" w:hanging="360"/>
      </w:pPr>
      <w:rPr>
        <w:rFonts w:ascii="Courier New" w:hAnsi="Courier New" w:cs="Courier New" w:hint="default"/>
      </w:rPr>
    </w:lvl>
    <w:lvl w:ilvl="8" w:tplc="0A141C5E" w:tentative="1">
      <w:start w:val="1"/>
      <w:numFmt w:val="bullet"/>
      <w:lvlText w:val=""/>
      <w:lvlJc w:val="left"/>
      <w:pPr>
        <w:ind w:left="6480" w:hanging="360"/>
      </w:pPr>
      <w:rPr>
        <w:rFonts w:ascii="Wingdings" w:hAnsi="Wingdings" w:hint="default"/>
      </w:rPr>
    </w:lvl>
  </w:abstractNum>
  <w:abstractNum w:abstractNumId="4" w15:restartNumberingAfterBreak="0">
    <w:nsid w:val="1F5407E4"/>
    <w:multiLevelType w:val="hybridMultilevel"/>
    <w:tmpl w:val="C6704612"/>
    <w:lvl w:ilvl="0" w:tplc="7286E262">
      <w:start w:val="1"/>
      <w:numFmt w:val="bullet"/>
      <w:lvlText w:val=""/>
      <w:lvlJc w:val="left"/>
      <w:pPr>
        <w:ind w:left="720" w:hanging="360"/>
      </w:pPr>
      <w:rPr>
        <w:rFonts w:ascii="Symbol" w:hAnsi="Symbol" w:hint="default"/>
      </w:rPr>
    </w:lvl>
    <w:lvl w:ilvl="1" w:tplc="49EE86CE" w:tentative="1">
      <w:start w:val="1"/>
      <w:numFmt w:val="bullet"/>
      <w:lvlText w:val="o"/>
      <w:lvlJc w:val="left"/>
      <w:pPr>
        <w:ind w:left="1440" w:hanging="360"/>
      </w:pPr>
      <w:rPr>
        <w:rFonts w:ascii="Courier New" w:hAnsi="Courier New" w:cs="Courier New" w:hint="default"/>
      </w:rPr>
    </w:lvl>
    <w:lvl w:ilvl="2" w:tplc="30EE8C46" w:tentative="1">
      <w:start w:val="1"/>
      <w:numFmt w:val="bullet"/>
      <w:lvlText w:val=""/>
      <w:lvlJc w:val="left"/>
      <w:pPr>
        <w:ind w:left="2160" w:hanging="360"/>
      </w:pPr>
      <w:rPr>
        <w:rFonts w:ascii="Wingdings" w:hAnsi="Wingdings" w:hint="default"/>
      </w:rPr>
    </w:lvl>
    <w:lvl w:ilvl="3" w:tplc="F798043E" w:tentative="1">
      <w:start w:val="1"/>
      <w:numFmt w:val="bullet"/>
      <w:lvlText w:val=""/>
      <w:lvlJc w:val="left"/>
      <w:pPr>
        <w:ind w:left="2880" w:hanging="360"/>
      </w:pPr>
      <w:rPr>
        <w:rFonts w:ascii="Symbol" w:hAnsi="Symbol" w:hint="default"/>
      </w:rPr>
    </w:lvl>
    <w:lvl w:ilvl="4" w:tplc="2FE0F214" w:tentative="1">
      <w:start w:val="1"/>
      <w:numFmt w:val="bullet"/>
      <w:lvlText w:val="o"/>
      <w:lvlJc w:val="left"/>
      <w:pPr>
        <w:ind w:left="3600" w:hanging="360"/>
      </w:pPr>
      <w:rPr>
        <w:rFonts w:ascii="Courier New" w:hAnsi="Courier New" w:cs="Courier New" w:hint="default"/>
      </w:rPr>
    </w:lvl>
    <w:lvl w:ilvl="5" w:tplc="AFD8A1FC" w:tentative="1">
      <w:start w:val="1"/>
      <w:numFmt w:val="bullet"/>
      <w:lvlText w:val=""/>
      <w:lvlJc w:val="left"/>
      <w:pPr>
        <w:ind w:left="4320" w:hanging="360"/>
      </w:pPr>
      <w:rPr>
        <w:rFonts w:ascii="Wingdings" w:hAnsi="Wingdings" w:hint="default"/>
      </w:rPr>
    </w:lvl>
    <w:lvl w:ilvl="6" w:tplc="CF1E34E0" w:tentative="1">
      <w:start w:val="1"/>
      <w:numFmt w:val="bullet"/>
      <w:lvlText w:val=""/>
      <w:lvlJc w:val="left"/>
      <w:pPr>
        <w:ind w:left="5040" w:hanging="360"/>
      </w:pPr>
      <w:rPr>
        <w:rFonts w:ascii="Symbol" w:hAnsi="Symbol" w:hint="default"/>
      </w:rPr>
    </w:lvl>
    <w:lvl w:ilvl="7" w:tplc="C55E28EE" w:tentative="1">
      <w:start w:val="1"/>
      <w:numFmt w:val="bullet"/>
      <w:lvlText w:val="o"/>
      <w:lvlJc w:val="left"/>
      <w:pPr>
        <w:ind w:left="5760" w:hanging="360"/>
      </w:pPr>
      <w:rPr>
        <w:rFonts w:ascii="Courier New" w:hAnsi="Courier New" w:cs="Courier New" w:hint="default"/>
      </w:rPr>
    </w:lvl>
    <w:lvl w:ilvl="8" w:tplc="82684464" w:tentative="1">
      <w:start w:val="1"/>
      <w:numFmt w:val="bullet"/>
      <w:lvlText w:val=""/>
      <w:lvlJc w:val="left"/>
      <w:pPr>
        <w:ind w:left="6480" w:hanging="360"/>
      </w:pPr>
      <w:rPr>
        <w:rFonts w:ascii="Wingdings" w:hAnsi="Wingdings" w:hint="default"/>
      </w:rPr>
    </w:lvl>
  </w:abstractNum>
  <w:abstractNum w:abstractNumId="5" w15:restartNumberingAfterBreak="0">
    <w:nsid w:val="280C1C35"/>
    <w:multiLevelType w:val="multilevel"/>
    <w:tmpl w:val="8490FDA6"/>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B23028"/>
    <w:multiLevelType w:val="hybridMultilevel"/>
    <w:tmpl w:val="5C6E402E"/>
    <w:lvl w:ilvl="0" w:tplc="3BD2616A">
      <w:start w:val="1"/>
      <w:numFmt w:val="bullet"/>
      <w:lvlText w:val=""/>
      <w:lvlJc w:val="left"/>
      <w:pPr>
        <w:ind w:left="360" w:hanging="360"/>
      </w:pPr>
      <w:rPr>
        <w:rFonts w:ascii="Wingdings" w:hAnsi="Wingdings" w:hint="default"/>
        <w:color w:val="333399"/>
      </w:rPr>
    </w:lvl>
    <w:lvl w:ilvl="1" w:tplc="99D626A0" w:tentative="1">
      <w:start w:val="1"/>
      <w:numFmt w:val="bullet"/>
      <w:lvlText w:val="o"/>
      <w:lvlJc w:val="left"/>
      <w:pPr>
        <w:ind w:left="1080" w:hanging="360"/>
      </w:pPr>
      <w:rPr>
        <w:rFonts w:ascii="Courier New" w:hAnsi="Courier New" w:cs="Courier New" w:hint="default"/>
      </w:rPr>
    </w:lvl>
    <w:lvl w:ilvl="2" w:tplc="51886950" w:tentative="1">
      <w:start w:val="1"/>
      <w:numFmt w:val="bullet"/>
      <w:lvlText w:val=""/>
      <w:lvlJc w:val="left"/>
      <w:pPr>
        <w:ind w:left="1800" w:hanging="360"/>
      </w:pPr>
      <w:rPr>
        <w:rFonts w:ascii="Wingdings" w:hAnsi="Wingdings" w:hint="default"/>
      </w:rPr>
    </w:lvl>
    <w:lvl w:ilvl="3" w:tplc="A942C3D0" w:tentative="1">
      <w:start w:val="1"/>
      <w:numFmt w:val="bullet"/>
      <w:lvlText w:val=""/>
      <w:lvlJc w:val="left"/>
      <w:pPr>
        <w:ind w:left="2520" w:hanging="360"/>
      </w:pPr>
      <w:rPr>
        <w:rFonts w:ascii="Symbol" w:hAnsi="Symbol" w:hint="default"/>
      </w:rPr>
    </w:lvl>
    <w:lvl w:ilvl="4" w:tplc="843EBFDE" w:tentative="1">
      <w:start w:val="1"/>
      <w:numFmt w:val="bullet"/>
      <w:lvlText w:val="o"/>
      <w:lvlJc w:val="left"/>
      <w:pPr>
        <w:ind w:left="3240" w:hanging="360"/>
      </w:pPr>
      <w:rPr>
        <w:rFonts w:ascii="Courier New" w:hAnsi="Courier New" w:cs="Courier New" w:hint="default"/>
      </w:rPr>
    </w:lvl>
    <w:lvl w:ilvl="5" w:tplc="3552F71E" w:tentative="1">
      <w:start w:val="1"/>
      <w:numFmt w:val="bullet"/>
      <w:lvlText w:val=""/>
      <w:lvlJc w:val="left"/>
      <w:pPr>
        <w:ind w:left="3960" w:hanging="360"/>
      </w:pPr>
      <w:rPr>
        <w:rFonts w:ascii="Wingdings" w:hAnsi="Wingdings" w:hint="default"/>
      </w:rPr>
    </w:lvl>
    <w:lvl w:ilvl="6" w:tplc="0678AA10" w:tentative="1">
      <w:start w:val="1"/>
      <w:numFmt w:val="bullet"/>
      <w:lvlText w:val=""/>
      <w:lvlJc w:val="left"/>
      <w:pPr>
        <w:ind w:left="4680" w:hanging="360"/>
      </w:pPr>
      <w:rPr>
        <w:rFonts w:ascii="Symbol" w:hAnsi="Symbol" w:hint="default"/>
      </w:rPr>
    </w:lvl>
    <w:lvl w:ilvl="7" w:tplc="BF5E0918" w:tentative="1">
      <w:start w:val="1"/>
      <w:numFmt w:val="bullet"/>
      <w:lvlText w:val="o"/>
      <w:lvlJc w:val="left"/>
      <w:pPr>
        <w:ind w:left="5400" w:hanging="360"/>
      </w:pPr>
      <w:rPr>
        <w:rFonts w:ascii="Courier New" w:hAnsi="Courier New" w:cs="Courier New" w:hint="default"/>
      </w:rPr>
    </w:lvl>
    <w:lvl w:ilvl="8" w:tplc="4CAAACBE" w:tentative="1">
      <w:start w:val="1"/>
      <w:numFmt w:val="bullet"/>
      <w:lvlText w:val=""/>
      <w:lvlJc w:val="left"/>
      <w:pPr>
        <w:ind w:left="6120" w:hanging="360"/>
      </w:pPr>
      <w:rPr>
        <w:rFonts w:ascii="Wingdings" w:hAnsi="Wingdings" w:hint="default"/>
      </w:rPr>
    </w:lvl>
  </w:abstractNum>
  <w:abstractNum w:abstractNumId="7" w15:restartNumberingAfterBreak="0">
    <w:nsid w:val="2E3012D0"/>
    <w:multiLevelType w:val="hybridMultilevel"/>
    <w:tmpl w:val="E68E9B0C"/>
    <w:lvl w:ilvl="0" w:tplc="FE12C010">
      <w:start w:val="1"/>
      <w:numFmt w:val="bullet"/>
      <w:lvlText w:val=""/>
      <w:lvlJc w:val="left"/>
      <w:pPr>
        <w:ind w:left="720" w:hanging="360"/>
      </w:pPr>
      <w:rPr>
        <w:rFonts w:ascii="Symbol" w:hAnsi="Symbol" w:hint="default"/>
      </w:rPr>
    </w:lvl>
    <w:lvl w:ilvl="1" w:tplc="CE3452E8" w:tentative="1">
      <w:start w:val="1"/>
      <w:numFmt w:val="bullet"/>
      <w:lvlText w:val="o"/>
      <w:lvlJc w:val="left"/>
      <w:pPr>
        <w:ind w:left="1440" w:hanging="360"/>
      </w:pPr>
      <w:rPr>
        <w:rFonts w:ascii="Courier New" w:hAnsi="Courier New" w:cs="Courier New" w:hint="default"/>
      </w:rPr>
    </w:lvl>
    <w:lvl w:ilvl="2" w:tplc="10526470" w:tentative="1">
      <w:start w:val="1"/>
      <w:numFmt w:val="bullet"/>
      <w:lvlText w:val=""/>
      <w:lvlJc w:val="left"/>
      <w:pPr>
        <w:ind w:left="2160" w:hanging="360"/>
      </w:pPr>
      <w:rPr>
        <w:rFonts w:ascii="Wingdings" w:hAnsi="Wingdings" w:hint="default"/>
      </w:rPr>
    </w:lvl>
    <w:lvl w:ilvl="3" w:tplc="9DAC3A2E" w:tentative="1">
      <w:start w:val="1"/>
      <w:numFmt w:val="bullet"/>
      <w:lvlText w:val=""/>
      <w:lvlJc w:val="left"/>
      <w:pPr>
        <w:ind w:left="2880" w:hanging="360"/>
      </w:pPr>
      <w:rPr>
        <w:rFonts w:ascii="Symbol" w:hAnsi="Symbol" w:hint="default"/>
      </w:rPr>
    </w:lvl>
    <w:lvl w:ilvl="4" w:tplc="7AA48236" w:tentative="1">
      <w:start w:val="1"/>
      <w:numFmt w:val="bullet"/>
      <w:lvlText w:val="o"/>
      <w:lvlJc w:val="left"/>
      <w:pPr>
        <w:ind w:left="3600" w:hanging="360"/>
      </w:pPr>
      <w:rPr>
        <w:rFonts w:ascii="Courier New" w:hAnsi="Courier New" w:cs="Courier New" w:hint="default"/>
      </w:rPr>
    </w:lvl>
    <w:lvl w:ilvl="5" w:tplc="CFE65F5A" w:tentative="1">
      <w:start w:val="1"/>
      <w:numFmt w:val="bullet"/>
      <w:lvlText w:val=""/>
      <w:lvlJc w:val="left"/>
      <w:pPr>
        <w:ind w:left="4320" w:hanging="360"/>
      </w:pPr>
      <w:rPr>
        <w:rFonts w:ascii="Wingdings" w:hAnsi="Wingdings" w:hint="default"/>
      </w:rPr>
    </w:lvl>
    <w:lvl w:ilvl="6" w:tplc="85BCEAE6" w:tentative="1">
      <w:start w:val="1"/>
      <w:numFmt w:val="bullet"/>
      <w:lvlText w:val=""/>
      <w:lvlJc w:val="left"/>
      <w:pPr>
        <w:ind w:left="5040" w:hanging="360"/>
      </w:pPr>
      <w:rPr>
        <w:rFonts w:ascii="Symbol" w:hAnsi="Symbol" w:hint="default"/>
      </w:rPr>
    </w:lvl>
    <w:lvl w:ilvl="7" w:tplc="21368162" w:tentative="1">
      <w:start w:val="1"/>
      <w:numFmt w:val="bullet"/>
      <w:lvlText w:val="o"/>
      <w:lvlJc w:val="left"/>
      <w:pPr>
        <w:ind w:left="5760" w:hanging="360"/>
      </w:pPr>
      <w:rPr>
        <w:rFonts w:ascii="Courier New" w:hAnsi="Courier New" w:cs="Courier New" w:hint="default"/>
      </w:rPr>
    </w:lvl>
    <w:lvl w:ilvl="8" w:tplc="25C8BA34" w:tentative="1">
      <w:start w:val="1"/>
      <w:numFmt w:val="bullet"/>
      <w:lvlText w:val=""/>
      <w:lvlJc w:val="left"/>
      <w:pPr>
        <w:ind w:left="6480" w:hanging="360"/>
      </w:pPr>
      <w:rPr>
        <w:rFonts w:ascii="Wingdings" w:hAnsi="Wingdings" w:hint="default"/>
      </w:rPr>
    </w:lvl>
  </w:abstractNum>
  <w:abstractNum w:abstractNumId="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8E4FDB"/>
    <w:multiLevelType w:val="hybridMultilevel"/>
    <w:tmpl w:val="799265F4"/>
    <w:lvl w:ilvl="0" w:tplc="8EFA9AD4">
      <w:start w:val="1"/>
      <w:numFmt w:val="bullet"/>
      <w:lvlText w:val=""/>
      <w:lvlJc w:val="left"/>
      <w:pPr>
        <w:ind w:left="720" w:hanging="360"/>
      </w:pPr>
      <w:rPr>
        <w:rFonts w:ascii="Symbol" w:hAnsi="Symbol" w:hint="default"/>
      </w:rPr>
    </w:lvl>
    <w:lvl w:ilvl="1" w:tplc="1F625F00" w:tentative="1">
      <w:start w:val="1"/>
      <w:numFmt w:val="bullet"/>
      <w:lvlText w:val="o"/>
      <w:lvlJc w:val="left"/>
      <w:pPr>
        <w:ind w:left="1440" w:hanging="360"/>
      </w:pPr>
      <w:rPr>
        <w:rFonts w:ascii="Courier New" w:hAnsi="Courier New" w:cs="Courier New" w:hint="default"/>
      </w:rPr>
    </w:lvl>
    <w:lvl w:ilvl="2" w:tplc="E62A99F4" w:tentative="1">
      <w:start w:val="1"/>
      <w:numFmt w:val="bullet"/>
      <w:lvlText w:val=""/>
      <w:lvlJc w:val="left"/>
      <w:pPr>
        <w:ind w:left="2160" w:hanging="360"/>
      </w:pPr>
      <w:rPr>
        <w:rFonts w:ascii="Wingdings" w:hAnsi="Wingdings" w:hint="default"/>
      </w:rPr>
    </w:lvl>
    <w:lvl w:ilvl="3" w:tplc="A4EEE2A6" w:tentative="1">
      <w:start w:val="1"/>
      <w:numFmt w:val="bullet"/>
      <w:lvlText w:val=""/>
      <w:lvlJc w:val="left"/>
      <w:pPr>
        <w:ind w:left="2880" w:hanging="360"/>
      </w:pPr>
      <w:rPr>
        <w:rFonts w:ascii="Symbol" w:hAnsi="Symbol" w:hint="default"/>
      </w:rPr>
    </w:lvl>
    <w:lvl w:ilvl="4" w:tplc="A46A0328" w:tentative="1">
      <w:start w:val="1"/>
      <w:numFmt w:val="bullet"/>
      <w:lvlText w:val="o"/>
      <w:lvlJc w:val="left"/>
      <w:pPr>
        <w:ind w:left="3600" w:hanging="360"/>
      </w:pPr>
      <w:rPr>
        <w:rFonts w:ascii="Courier New" w:hAnsi="Courier New" w:cs="Courier New" w:hint="default"/>
      </w:rPr>
    </w:lvl>
    <w:lvl w:ilvl="5" w:tplc="7A90547E" w:tentative="1">
      <w:start w:val="1"/>
      <w:numFmt w:val="bullet"/>
      <w:lvlText w:val=""/>
      <w:lvlJc w:val="left"/>
      <w:pPr>
        <w:ind w:left="4320" w:hanging="360"/>
      </w:pPr>
      <w:rPr>
        <w:rFonts w:ascii="Wingdings" w:hAnsi="Wingdings" w:hint="default"/>
      </w:rPr>
    </w:lvl>
    <w:lvl w:ilvl="6" w:tplc="CF74558E" w:tentative="1">
      <w:start w:val="1"/>
      <w:numFmt w:val="bullet"/>
      <w:lvlText w:val=""/>
      <w:lvlJc w:val="left"/>
      <w:pPr>
        <w:ind w:left="5040" w:hanging="360"/>
      </w:pPr>
      <w:rPr>
        <w:rFonts w:ascii="Symbol" w:hAnsi="Symbol" w:hint="default"/>
      </w:rPr>
    </w:lvl>
    <w:lvl w:ilvl="7" w:tplc="838898FA" w:tentative="1">
      <w:start w:val="1"/>
      <w:numFmt w:val="bullet"/>
      <w:lvlText w:val="o"/>
      <w:lvlJc w:val="left"/>
      <w:pPr>
        <w:ind w:left="5760" w:hanging="360"/>
      </w:pPr>
      <w:rPr>
        <w:rFonts w:ascii="Courier New" w:hAnsi="Courier New" w:cs="Courier New" w:hint="default"/>
      </w:rPr>
    </w:lvl>
    <w:lvl w:ilvl="8" w:tplc="3EF83A6E" w:tentative="1">
      <w:start w:val="1"/>
      <w:numFmt w:val="bullet"/>
      <w:lvlText w:val=""/>
      <w:lvlJc w:val="left"/>
      <w:pPr>
        <w:ind w:left="6480" w:hanging="360"/>
      </w:pPr>
      <w:rPr>
        <w:rFonts w:ascii="Wingdings" w:hAnsi="Wingdings" w:hint="default"/>
      </w:rPr>
    </w:lvl>
  </w:abstractNum>
  <w:abstractNum w:abstractNumId="10" w15:restartNumberingAfterBreak="0">
    <w:nsid w:val="5DCC249B"/>
    <w:multiLevelType w:val="hybridMultilevel"/>
    <w:tmpl w:val="FBC8C298"/>
    <w:lvl w:ilvl="0" w:tplc="92D6A4A6">
      <w:start w:val="3"/>
      <w:numFmt w:val="lowerLetter"/>
      <w:lvlText w:val="%1."/>
      <w:lvlJc w:val="left"/>
      <w:pPr>
        <w:ind w:left="360" w:hanging="360"/>
      </w:pPr>
      <w:rPr>
        <w:rFonts w:hint="default"/>
        <w:i w:val="0"/>
        <w:iCs w:val="0"/>
        <w:color w:val="auto"/>
      </w:rPr>
    </w:lvl>
    <w:lvl w:ilvl="1" w:tplc="EB9431E6">
      <w:start w:val="1"/>
      <w:numFmt w:val="bullet"/>
      <w:lvlText w:val="o"/>
      <w:lvlJc w:val="left"/>
      <w:pPr>
        <w:ind w:left="1080" w:hanging="360"/>
      </w:pPr>
      <w:rPr>
        <w:rFonts w:ascii="Courier New" w:hAnsi="Courier New" w:cs="Courier New" w:hint="default"/>
      </w:rPr>
    </w:lvl>
    <w:lvl w:ilvl="2" w:tplc="CFF81764">
      <w:start w:val="1"/>
      <w:numFmt w:val="bullet"/>
      <w:lvlText w:val=""/>
      <w:lvlJc w:val="left"/>
      <w:pPr>
        <w:ind w:left="1800" w:hanging="360"/>
      </w:pPr>
      <w:rPr>
        <w:rFonts w:ascii="Wingdings" w:hAnsi="Wingdings" w:hint="default"/>
      </w:rPr>
    </w:lvl>
    <w:lvl w:ilvl="3" w:tplc="C882C048">
      <w:start w:val="1"/>
      <w:numFmt w:val="bullet"/>
      <w:lvlText w:val=""/>
      <w:lvlJc w:val="left"/>
      <w:pPr>
        <w:ind w:left="2520" w:hanging="360"/>
      </w:pPr>
      <w:rPr>
        <w:rFonts w:ascii="Symbol" w:hAnsi="Symbol" w:hint="default"/>
      </w:rPr>
    </w:lvl>
    <w:lvl w:ilvl="4" w:tplc="125CD44A">
      <w:start w:val="1"/>
      <w:numFmt w:val="bullet"/>
      <w:lvlText w:val="o"/>
      <w:lvlJc w:val="left"/>
      <w:pPr>
        <w:ind w:left="3240" w:hanging="360"/>
      </w:pPr>
      <w:rPr>
        <w:rFonts w:ascii="Courier New" w:hAnsi="Courier New" w:cs="Courier New" w:hint="default"/>
      </w:rPr>
    </w:lvl>
    <w:lvl w:ilvl="5" w:tplc="9990C570">
      <w:start w:val="1"/>
      <w:numFmt w:val="bullet"/>
      <w:lvlText w:val=""/>
      <w:lvlJc w:val="left"/>
      <w:pPr>
        <w:ind w:left="3960" w:hanging="360"/>
      </w:pPr>
      <w:rPr>
        <w:rFonts w:ascii="Wingdings" w:hAnsi="Wingdings" w:hint="default"/>
      </w:rPr>
    </w:lvl>
    <w:lvl w:ilvl="6" w:tplc="E1F65FA6">
      <w:start w:val="1"/>
      <w:numFmt w:val="bullet"/>
      <w:lvlText w:val=""/>
      <w:lvlJc w:val="left"/>
      <w:pPr>
        <w:ind w:left="4680" w:hanging="360"/>
      </w:pPr>
      <w:rPr>
        <w:rFonts w:ascii="Symbol" w:hAnsi="Symbol" w:hint="default"/>
      </w:rPr>
    </w:lvl>
    <w:lvl w:ilvl="7" w:tplc="02C0E03A">
      <w:start w:val="1"/>
      <w:numFmt w:val="bullet"/>
      <w:lvlText w:val="o"/>
      <w:lvlJc w:val="left"/>
      <w:pPr>
        <w:ind w:left="5400" w:hanging="360"/>
      </w:pPr>
      <w:rPr>
        <w:rFonts w:ascii="Courier New" w:hAnsi="Courier New" w:cs="Courier New" w:hint="default"/>
      </w:rPr>
    </w:lvl>
    <w:lvl w:ilvl="8" w:tplc="D43825F2">
      <w:start w:val="1"/>
      <w:numFmt w:val="bullet"/>
      <w:lvlText w:val=""/>
      <w:lvlJc w:val="left"/>
      <w:pPr>
        <w:ind w:left="6120" w:hanging="360"/>
      </w:pPr>
      <w:rPr>
        <w:rFonts w:ascii="Wingdings" w:hAnsi="Wingdings" w:hint="default"/>
      </w:rPr>
    </w:lvl>
  </w:abstractNum>
  <w:abstractNum w:abstractNumId="11" w15:restartNumberingAfterBreak="0">
    <w:nsid w:val="64CD5A17"/>
    <w:multiLevelType w:val="hybridMultilevel"/>
    <w:tmpl w:val="A20646EE"/>
    <w:lvl w:ilvl="0" w:tplc="5CFA6054">
      <w:start w:val="1"/>
      <w:numFmt w:val="bullet"/>
      <w:lvlText w:val=""/>
      <w:lvlJc w:val="left"/>
      <w:pPr>
        <w:ind w:left="720" w:hanging="360"/>
      </w:pPr>
      <w:rPr>
        <w:rFonts w:ascii="Symbol" w:hAnsi="Symbol" w:hint="default"/>
      </w:rPr>
    </w:lvl>
    <w:lvl w:ilvl="1" w:tplc="F38A7B6A" w:tentative="1">
      <w:start w:val="1"/>
      <w:numFmt w:val="bullet"/>
      <w:lvlText w:val="o"/>
      <w:lvlJc w:val="left"/>
      <w:pPr>
        <w:ind w:left="1440" w:hanging="360"/>
      </w:pPr>
      <w:rPr>
        <w:rFonts w:ascii="Courier New" w:hAnsi="Courier New" w:cs="Courier New" w:hint="default"/>
      </w:rPr>
    </w:lvl>
    <w:lvl w:ilvl="2" w:tplc="124E9078" w:tentative="1">
      <w:start w:val="1"/>
      <w:numFmt w:val="bullet"/>
      <w:lvlText w:val=""/>
      <w:lvlJc w:val="left"/>
      <w:pPr>
        <w:ind w:left="2160" w:hanging="360"/>
      </w:pPr>
      <w:rPr>
        <w:rFonts w:ascii="Wingdings" w:hAnsi="Wingdings" w:hint="default"/>
      </w:rPr>
    </w:lvl>
    <w:lvl w:ilvl="3" w:tplc="D9FE7530" w:tentative="1">
      <w:start w:val="1"/>
      <w:numFmt w:val="bullet"/>
      <w:lvlText w:val=""/>
      <w:lvlJc w:val="left"/>
      <w:pPr>
        <w:ind w:left="2880" w:hanging="360"/>
      </w:pPr>
      <w:rPr>
        <w:rFonts w:ascii="Symbol" w:hAnsi="Symbol" w:hint="default"/>
      </w:rPr>
    </w:lvl>
    <w:lvl w:ilvl="4" w:tplc="19E6DC60" w:tentative="1">
      <w:start w:val="1"/>
      <w:numFmt w:val="bullet"/>
      <w:lvlText w:val="o"/>
      <w:lvlJc w:val="left"/>
      <w:pPr>
        <w:ind w:left="3600" w:hanging="360"/>
      </w:pPr>
      <w:rPr>
        <w:rFonts w:ascii="Courier New" w:hAnsi="Courier New" w:cs="Courier New" w:hint="default"/>
      </w:rPr>
    </w:lvl>
    <w:lvl w:ilvl="5" w:tplc="E0B63818" w:tentative="1">
      <w:start w:val="1"/>
      <w:numFmt w:val="bullet"/>
      <w:lvlText w:val=""/>
      <w:lvlJc w:val="left"/>
      <w:pPr>
        <w:ind w:left="4320" w:hanging="360"/>
      </w:pPr>
      <w:rPr>
        <w:rFonts w:ascii="Wingdings" w:hAnsi="Wingdings" w:hint="default"/>
      </w:rPr>
    </w:lvl>
    <w:lvl w:ilvl="6" w:tplc="59662270" w:tentative="1">
      <w:start w:val="1"/>
      <w:numFmt w:val="bullet"/>
      <w:lvlText w:val=""/>
      <w:lvlJc w:val="left"/>
      <w:pPr>
        <w:ind w:left="5040" w:hanging="360"/>
      </w:pPr>
      <w:rPr>
        <w:rFonts w:ascii="Symbol" w:hAnsi="Symbol" w:hint="default"/>
      </w:rPr>
    </w:lvl>
    <w:lvl w:ilvl="7" w:tplc="7FC635F6" w:tentative="1">
      <w:start w:val="1"/>
      <w:numFmt w:val="bullet"/>
      <w:lvlText w:val="o"/>
      <w:lvlJc w:val="left"/>
      <w:pPr>
        <w:ind w:left="5760" w:hanging="360"/>
      </w:pPr>
      <w:rPr>
        <w:rFonts w:ascii="Courier New" w:hAnsi="Courier New" w:cs="Courier New" w:hint="default"/>
      </w:rPr>
    </w:lvl>
    <w:lvl w:ilvl="8" w:tplc="6B2292A8" w:tentative="1">
      <w:start w:val="1"/>
      <w:numFmt w:val="bullet"/>
      <w:lvlText w:val=""/>
      <w:lvlJc w:val="left"/>
      <w:pPr>
        <w:ind w:left="6480" w:hanging="360"/>
      </w:pPr>
      <w:rPr>
        <w:rFonts w:ascii="Wingdings" w:hAnsi="Wingdings" w:hint="default"/>
      </w:rPr>
    </w:lvl>
  </w:abstractNum>
  <w:abstractNum w:abstractNumId="12" w15:restartNumberingAfterBreak="0">
    <w:nsid w:val="7457032B"/>
    <w:multiLevelType w:val="hybridMultilevel"/>
    <w:tmpl w:val="4EA81A28"/>
    <w:lvl w:ilvl="0" w:tplc="4E92B304">
      <w:start w:val="1"/>
      <w:numFmt w:val="bullet"/>
      <w:pStyle w:val="ListBullet"/>
      <w:lvlText w:val=""/>
      <w:lvlJc w:val="left"/>
      <w:pPr>
        <w:ind w:left="720" w:hanging="360"/>
      </w:pPr>
      <w:rPr>
        <w:rFonts w:ascii="Symbol" w:hAnsi="Symbol" w:hint="default"/>
      </w:rPr>
    </w:lvl>
    <w:lvl w:ilvl="1" w:tplc="41687E84" w:tentative="1">
      <w:start w:val="1"/>
      <w:numFmt w:val="bullet"/>
      <w:lvlText w:val="o"/>
      <w:lvlJc w:val="left"/>
      <w:pPr>
        <w:ind w:left="1440" w:hanging="360"/>
      </w:pPr>
      <w:rPr>
        <w:rFonts w:ascii="Courier New" w:hAnsi="Courier New" w:cs="Courier New" w:hint="default"/>
      </w:rPr>
    </w:lvl>
    <w:lvl w:ilvl="2" w:tplc="1F36AFE0" w:tentative="1">
      <w:start w:val="1"/>
      <w:numFmt w:val="bullet"/>
      <w:lvlText w:val=""/>
      <w:lvlJc w:val="left"/>
      <w:pPr>
        <w:ind w:left="2160" w:hanging="360"/>
      </w:pPr>
      <w:rPr>
        <w:rFonts w:ascii="Wingdings" w:hAnsi="Wingdings" w:hint="default"/>
      </w:rPr>
    </w:lvl>
    <w:lvl w:ilvl="3" w:tplc="BA42FDB0" w:tentative="1">
      <w:start w:val="1"/>
      <w:numFmt w:val="bullet"/>
      <w:lvlText w:val=""/>
      <w:lvlJc w:val="left"/>
      <w:pPr>
        <w:ind w:left="2880" w:hanging="360"/>
      </w:pPr>
      <w:rPr>
        <w:rFonts w:ascii="Symbol" w:hAnsi="Symbol" w:hint="default"/>
      </w:rPr>
    </w:lvl>
    <w:lvl w:ilvl="4" w:tplc="D17402D0" w:tentative="1">
      <w:start w:val="1"/>
      <w:numFmt w:val="bullet"/>
      <w:lvlText w:val="o"/>
      <w:lvlJc w:val="left"/>
      <w:pPr>
        <w:ind w:left="3600" w:hanging="360"/>
      </w:pPr>
      <w:rPr>
        <w:rFonts w:ascii="Courier New" w:hAnsi="Courier New" w:cs="Courier New" w:hint="default"/>
      </w:rPr>
    </w:lvl>
    <w:lvl w:ilvl="5" w:tplc="1CB83B3E" w:tentative="1">
      <w:start w:val="1"/>
      <w:numFmt w:val="bullet"/>
      <w:lvlText w:val=""/>
      <w:lvlJc w:val="left"/>
      <w:pPr>
        <w:ind w:left="4320" w:hanging="360"/>
      </w:pPr>
      <w:rPr>
        <w:rFonts w:ascii="Wingdings" w:hAnsi="Wingdings" w:hint="default"/>
      </w:rPr>
    </w:lvl>
    <w:lvl w:ilvl="6" w:tplc="34725DD4" w:tentative="1">
      <w:start w:val="1"/>
      <w:numFmt w:val="bullet"/>
      <w:lvlText w:val=""/>
      <w:lvlJc w:val="left"/>
      <w:pPr>
        <w:ind w:left="5040" w:hanging="360"/>
      </w:pPr>
      <w:rPr>
        <w:rFonts w:ascii="Symbol" w:hAnsi="Symbol" w:hint="default"/>
      </w:rPr>
    </w:lvl>
    <w:lvl w:ilvl="7" w:tplc="216212CE" w:tentative="1">
      <w:start w:val="1"/>
      <w:numFmt w:val="bullet"/>
      <w:lvlText w:val="o"/>
      <w:lvlJc w:val="left"/>
      <w:pPr>
        <w:ind w:left="5760" w:hanging="360"/>
      </w:pPr>
      <w:rPr>
        <w:rFonts w:ascii="Courier New" w:hAnsi="Courier New" w:cs="Courier New" w:hint="default"/>
      </w:rPr>
    </w:lvl>
    <w:lvl w:ilvl="8" w:tplc="DB3E7862" w:tentative="1">
      <w:start w:val="1"/>
      <w:numFmt w:val="bullet"/>
      <w:lvlText w:val=""/>
      <w:lvlJc w:val="left"/>
      <w:pPr>
        <w:ind w:left="6480" w:hanging="360"/>
      </w:pPr>
      <w:rPr>
        <w:rFonts w:ascii="Wingdings" w:hAnsi="Wingdings" w:hint="default"/>
      </w:rPr>
    </w:lvl>
  </w:abstractNum>
  <w:abstractNum w:abstractNumId="13" w15:restartNumberingAfterBreak="0">
    <w:nsid w:val="788F6865"/>
    <w:multiLevelType w:val="multilevel"/>
    <w:tmpl w:val="1D102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start w:val="1"/>
      <w:numFmt w:val="bullet"/>
      <w:pStyle w:val="2ndleve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E7C3447"/>
    <w:multiLevelType w:val="hybridMultilevel"/>
    <w:tmpl w:val="8A569F1E"/>
    <w:lvl w:ilvl="0" w:tplc="AA2E19B8">
      <w:start w:val="1"/>
      <w:numFmt w:val="bullet"/>
      <w:lvlText w:val=""/>
      <w:lvlJc w:val="left"/>
      <w:pPr>
        <w:ind w:left="720" w:hanging="360"/>
      </w:pPr>
      <w:rPr>
        <w:rFonts w:ascii="Symbol" w:hAnsi="Symbol" w:hint="default"/>
      </w:rPr>
    </w:lvl>
    <w:lvl w:ilvl="1" w:tplc="1C16E620" w:tentative="1">
      <w:start w:val="1"/>
      <w:numFmt w:val="bullet"/>
      <w:lvlText w:val="o"/>
      <w:lvlJc w:val="left"/>
      <w:pPr>
        <w:ind w:left="1440" w:hanging="360"/>
      </w:pPr>
      <w:rPr>
        <w:rFonts w:ascii="Courier New" w:hAnsi="Courier New" w:cs="Courier New" w:hint="default"/>
      </w:rPr>
    </w:lvl>
    <w:lvl w:ilvl="2" w:tplc="F258D104" w:tentative="1">
      <w:start w:val="1"/>
      <w:numFmt w:val="bullet"/>
      <w:lvlText w:val=""/>
      <w:lvlJc w:val="left"/>
      <w:pPr>
        <w:ind w:left="2160" w:hanging="360"/>
      </w:pPr>
      <w:rPr>
        <w:rFonts w:ascii="Wingdings" w:hAnsi="Wingdings" w:hint="default"/>
      </w:rPr>
    </w:lvl>
    <w:lvl w:ilvl="3" w:tplc="40C6622C" w:tentative="1">
      <w:start w:val="1"/>
      <w:numFmt w:val="bullet"/>
      <w:lvlText w:val=""/>
      <w:lvlJc w:val="left"/>
      <w:pPr>
        <w:ind w:left="2880" w:hanging="360"/>
      </w:pPr>
      <w:rPr>
        <w:rFonts w:ascii="Symbol" w:hAnsi="Symbol" w:hint="default"/>
      </w:rPr>
    </w:lvl>
    <w:lvl w:ilvl="4" w:tplc="9BE2A854" w:tentative="1">
      <w:start w:val="1"/>
      <w:numFmt w:val="bullet"/>
      <w:lvlText w:val="o"/>
      <w:lvlJc w:val="left"/>
      <w:pPr>
        <w:ind w:left="3600" w:hanging="360"/>
      </w:pPr>
      <w:rPr>
        <w:rFonts w:ascii="Courier New" w:hAnsi="Courier New" w:cs="Courier New" w:hint="default"/>
      </w:rPr>
    </w:lvl>
    <w:lvl w:ilvl="5" w:tplc="0B005464" w:tentative="1">
      <w:start w:val="1"/>
      <w:numFmt w:val="bullet"/>
      <w:lvlText w:val=""/>
      <w:lvlJc w:val="left"/>
      <w:pPr>
        <w:ind w:left="4320" w:hanging="360"/>
      </w:pPr>
      <w:rPr>
        <w:rFonts w:ascii="Wingdings" w:hAnsi="Wingdings" w:hint="default"/>
      </w:rPr>
    </w:lvl>
    <w:lvl w:ilvl="6" w:tplc="03925F56" w:tentative="1">
      <w:start w:val="1"/>
      <w:numFmt w:val="bullet"/>
      <w:lvlText w:val=""/>
      <w:lvlJc w:val="left"/>
      <w:pPr>
        <w:ind w:left="5040" w:hanging="360"/>
      </w:pPr>
      <w:rPr>
        <w:rFonts w:ascii="Symbol" w:hAnsi="Symbol" w:hint="default"/>
      </w:rPr>
    </w:lvl>
    <w:lvl w:ilvl="7" w:tplc="C4E05A1C" w:tentative="1">
      <w:start w:val="1"/>
      <w:numFmt w:val="bullet"/>
      <w:lvlText w:val="o"/>
      <w:lvlJc w:val="left"/>
      <w:pPr>
        <w:ind w:left="5760" w:hanging="360"/>
      </w:pPr>
      <w:rPr>
        <w:rFonts w:ascii="Courier New" w:hAnsi="Courier New" w:cs="Courier New" w:hint="default"/>
      </w:rPr>
    </w:lvl>
    <w:lvl w:ilvl="8" w:tplc="35E86280" w:tentative="1">
      <w:start w:val="1"/>
      <w:numFmt w:val="bullet"/>
      <w:lvlText w:val=""/>
      <w:lvlJc w:val="left"/>
      <w:pPr>
        <w:ind w:left="6480" w:hanging="360"/>
      </w:pPr>
      <w:rPr>
        <w:rFonts w:ascii="Wingdings" w:hAnsi="Wingdings" w:hint="default"/>
      </w:rPr>
    </w:lvl>
  </w:abstractNum>
  <w:num w:numId="1" w16cid:durableId="63377158">
    <w:abstractNumId w:val="2"/>
  </w:num>
  <w:num w:numId="2" w16cid:durableId="933829800">
    <w:abstractNumId w:val="8"/>
  </w:num>
  <w:num w:numId="3" w16cid:durableId="1693922063">
    <w:abstractNumId w:val="13"/>
  </w:num>
  <w:num w:numId="4" w16cid:durableId="1852186024">
    <w:abstractNumId w:val="0"/>
  </w:num>
  <w:num w:numId="5" w16cid:durableId="1339232744">
    <w:abstractNumId w:val="4"/>
  </w:num>
  <w:num w:numId="6" w16cid:durableId="152184645">
    <w:abstractNumId w:val="7"/>
  </w:num>
  <w:num w:numId="7" w16cid:durableId="813451210">
    <w:abstractNumId w:val="11"/>
  </w:num>
  <w:num w:numId="8" w16cid:durableId="1842506108">
    <w:abstractNumId w:val="14"/>
  </w:num>
  <w:num w:numId="9" w16cid:durableId="1248077196">
    <w:abstractNumId w:val="5"/>
  </w:num>
  <w:num w:numId="10" w16cid:durableId="1356728539">
    <w:abstractNumId w:val="12"/>
  </w:num>
  <w:num w:numId="11" w16cid:durableId="795293033">
    <w:abstractNumId w:val="9"/>
  </w:num>
  <w:num w:numId="12" w16cid:durableId="1885487648">
    <w:abstractNumId w:val="3"/>
  </w:num>
  <w:num w:numId="13" w16cid:durableId="864292523">
    <w:abstractNumId w:val="10"/>
    <w:lvlOverride w:ilvl="0">
      <w:startOverride w:val="1"/>
    </w:lvlOverride>
    <w:lvlOverride w:ilvl="1"/>
    <w:lvlOverride w:ilvl="2"/>
    <w:lvlOverride w:ilvl="3"/>
    <w:lvlOverride w:ilvl="4"/>
    <w:lvlOverride w:ilvl="5"/>
    <w:lvlOverride w:ilvl="6"/>
    <w:lvlOverride w:ilvl="7"/>
    <w:lvlOverride w:ilvl="8"/>
  </w:num>
  <w:num w:numId="14" w16cid:durableId="1885175168">
    <w:abstractNumId w:val="6"/>
  </w:num>
  <w:num w:numId="15" w16cid:durableId="1805346484">
    <w:abstractNumId w:val="12"/>
  </w:num>
  <w:num w:numId="16" w16cid:durableId="37003689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47F"/>
    <w:rsid w:val="00000698"/>
    <w:rsid w:val="000008BA"/>
    <w:rsid w:val="000009E0"/>
    <w:rsid w:val="00000F51"/>
    <w:rsid w:val="000028A5"/>
    <w:rsid w:val="000037F5"/>
    <w:rsid w:val="000046CA"/>
    <w:rsid w:val="00005343"/>
    <w:rsid w:val="000055D9"/>
    <w:rsid w:val="00005E07"/>
    <w:rsid w:val="0001008A"/>
    <w:rsid w:val="000102E5"/>
    <w:rsid w:val="00010602"/>
    <w:rsid w:val="0001360E"/>
    <w:rsid w:val="000136DE"/>
    <w:rsid w:val="0001434D"/>
    <w:rsid w:val="00014B70"/>
    <w:rsid w:val="00014BC9"/>
    <w:rsid w:val="00015B8B"/>
    <w:rsid w:val="00015FE3"/>
    <w:rsid w:val="00016406"/>
    <w:rsid w:val="00017357"/>
    <w:rsid w:val="00020060"/>
    <w:rsid w:val="00020A6F"/>
    <w:rsid w:val="00020B8A"/>
    <w:rsid w:val="00020D32"/>
    <w:rsid w:val="0002138D"/>
    <w:rsid w:val="00021642"/>
    <w:rsid w:val="00021CF4"/>
    <w:rsid w:val="00022D48"/>
    <w:rsid w:val="00023396"/>
    <w:rsid w:val="00023B22"/>
    <w:rsid w:val="00024497"/>
    <w:rsid w:val="0002455C"/>
    <w:rsid w:val="0002538B"/>
    <w:rsid w:val="00025B92"/>
    <w:rsid w:val="00025C98"/>
    <w:rsid w:val="000315D8"/>
    <w:rsid w:val="00031D53"/>
    <w:rsid w:val="00032952"/>
    <w:rsid w:val="00032CD9"/>
    <w:rsid w:val="00033C40"/>
    <w:rsid w:val="00033D4F"/>
    <w:rsid w:val="00034C80"/>
    <w:rsid w:val="00036C56"/>
    <w:rsid w:val="0003749B"/>
    <w:rsid w:val="00037C4E"/>
    <w:rsid w:val="0004070B"/>
    <w:rsid w:val="00040DD2"/>
    <w:rsid w:val="00041376"/>
    <w:rsid w:val="0004187E"/>
    <w:rsid w:val="00041AAA"/>
    <w:rsid w:val="00043125"/>
    <w:rsid w:val="000440A7"/>
    <w:rsid w:val="000441B4"/>
    <w:rsid w:val="0004507E"/>
    <w:rsid w:val="0004537D"/>
    <w:rsid w:val="00045BA2"/>
    <w:rsid w:val="0004711E"/>
    <w:rsid w:val="00050445"/>
    <w:rsid w:val="00050529"/>
    <w:rsid w:val="000513FD"/>
    <w:rsid w:val="00051A11"/>
    <w:rsid w:val="00051A68"/>
    <w:rsid w:val="00051BD5"/>
    <w:rsid w:val="000529F7"/>
    <w:rsid w:val="00052BBC"/>
    <w:rsid w:val="00054303"/>
    <w:rsid w:val="000559DD"/>
    <w:rsid w:val="00056669"/>
    <w:rsid w:val="000574F1"/>
    <w:rsid w:val="00060479"/>
    <w:rsid w:val="00061429"/>
    <w:rsid w:val="00061CDC"/>
    <w:rsid w:val="00062254"/>
    <w:rsid w:val="00062D98"/>
    <w:rsid w:val="000639C2"/>
    <w:rsid w:val="00063B6F"/>
    <w:rsid w:val="000640B3"/>
    <w:rsid w:val="00064883"/>
    <w:rsid w:val="00066BAF"/>
    <w:rsid w:val="00067075"/>
    <w:rsid w:val="0007017C"/>
    <w:rsid w:val="00070C8F"/>
    <w:rsid w:val="000713EB"/>
    <w:rsid w:val="000727F7"/>
    <w:rsid w:val="000729F0"/>
    <w:rsid w:val="00072C0A"/>
    <w:rsid w:val="00073B41"/>
    <w:rsid w:val="00074388"/>
    <w:rsid w:val="00074653"/>
    <w:rsid w:val="00075988"/>
    <w:rsid w:val="00076F94"/>
    <w:rsid w:val="0008089D"/>
    <w:rsid w:val="000809F8"/>
    <w:rsid w:val="00080E2D"/>
    <w:rsid w:val="000817D0"/>
    <w:rsid w:val="00081AC5"/>
    <w:rsid w:val="0008426C"/>
    <w:rsid w:val="00084C8F"/>
    <w:rsid w:val="000911F9"/>
    <w:rsid w:val="000928E9"/>
    <w:rsid w:val="00093B6B"/>
    <w:rsid w:val="00093EE3"/>
    <w:rsid w:val="00094190"/>
    <w:rsid w:val="00094381"/>
    <w:rsid w:val="000943C3"/>
    <w:rsid w:val="00095130"/>
    <w:rsid w:val="00095204"/>
    <w:rsid w:val="00095399"/>
    <w:rsid w:val="0009556C"/>
    <w:rsid w:val="000955FB"/>
    <w:rsid w:val="00096060"/>
    <w:rsid w:val="000976A9"/>
    <w:rsid w:val="000A10C1"/>
    <w:rsid w:val="000A19BC"/>
    <w:rsid w:val="000A331C"/>
    <w:rsid w:val="000A3B8D"/>
    <w:rsid w:val="000A3E52"/>
    <w:rsid w:val="000A4434"/>
    <w:rsid w:val="000A453D"/>
    <w:rsid w:val="000A505B"/>
    <w:rsid w:val="000A5C94"/>
    <w:rsid w:val="000A7070"/>
    <w:rsid w:val="000A7865"/>
    <w:rsid w:val="000A7B79"/>
    <w:rsid w:val="000A7C4C"/>
    <w:rsid w:val="000B0C30"/>
    <w:rsid w:val="000B225D"/>
    <w:rsid w:val="000B2C59"/>
    <w:rsid w:val="000B2FA0"/>
    <w:rsid w:val="000B3227"/>
    <w:rsid w:val="000B347A"/>
    <w:rsid w:val="000B3498"/>
    <w:rsid w:val="000B3EE3"/>
    <w:rsid w:val="000B5C43"/>
    <w:rsid w:val="000B7C64"/>
    <w:rsid w:val="000B7D78"/>
    <w:rsid w:val="000C02DC"/>
    <w:rsid w:val="000C053D"/>
    <w:rsid w:val="000C0882"/>
    <w:rsid w:val="000C1725"/>
    <w:rsid w:val="000C1C27"/>
    <w:rsid w:val="000C2ED2"/>
    <w:rsid w:val="000C4871"/>
    <w:rsid w:val="000C5085"/>
    <w:rsid w:val="000D1286"/>
    <w:rsid w:val="000D18DF"/>
    <w:rsid w:val="000D1DF3"/>
    <w:rsid w:val="000D1FB0"/>
    <w:rsid w:val="000D3639"/>
    <w:rsid w:val="000D4389"/>
    <w:rsid w:val="000D6884"/>
    <w:rsid w:val="000E005D"/>
    <w:rsid w:val="000E0B9C"/>
    <w:rsid w:val="000E116D"/>
    <w:rsid w:val="000E17D9"/>
    <w:rsid w:val="000E196E"/>
    <w:rsid w:val="000E2363"/>
    <w:rsid w:val="000E2EDD"/>
    <w:rsid w:val="000E2FD9"/>
    <w:rsid w:val="000E31DF"/>
    <w:rsid w:val="000E33E3"/>
    <w:rsid w:val="000E4479"/>
    <w:rsid w:val="000E464B"/>
    <w:rsid w:val="000E6377"/>
    <w:rsid w:val="000E6EDC"/>
    <w:rsid w:val="000E7432"/>
    <w:rsid w:val="000E75A8"/>
    <w:rsid w:val="000F002A"/>
    <w:rsid w:val="000F05C3"/>
    <w:rsid w:val="000F0662"/>
    <w:rsid w:val="000F1798"/>
    <w:rsid w:val="000F1832"/>
    <w:rsid w:val="000F3459"/>
    <w:rsid w:val="000F486D"/>
    <w:rsid w:val="000F4B1C"/>
    <w:rsid w:val="000F57B9"/>
    <w:rsid w:val="000F58EE"/>
    <w:rsid w:val="000F5B39"/>
    <w:rsid w:val="000F699A"/>
    <w:rsid w:val="001004D6"/>
    <w:rsid w:val="00100DB4"/>
    <w:rsid w:val="00101183"/>
    <w:rsid w:val="0010236D"/>
    <w:rsid w:val="00102BB0"/>
    <w:rsid w:val="00102F41"/>
    <w:rsid w:val="00103433"/>
    <w:rsid w:val="001055E5"/>
    <w:rsid w:val="00106257"/>
    <w:rsid w:val="0010728A"/>
    <w:rsid w:val="001076C0"/>
    <w:rsid w:val="00110042"/>
    <w:rsid w:val="00111085"/>
    <w:rsid w:val="001112EC"/>
    <w:rsid w:val="0011181E"/>
    <w:rsid w:val="00113358"/>
    <w:rsid w:val="001160E9"/>
    <w:rsid w:val="0011722C"/>
    <w:rsid w:val="00117B2E"/>
    <w:rsid w:val="00117B86"/>
    <w:rsid w:val="00117BAC"/>
    <w:rsid w:val="001204B6"/>
    <w:rsid w:val="00120FA6"/>
    <w:rsid w:val="00121666"/>
    <w:rsid w:val="001219FF"/>
    <w:rsid w:val="00123BF6"/>
    <w:rsid w:val="00123CA3"/>
    <w:rsid w:val="00125026"/>
    <w:rsid w:val="001251CB"/>
    <w:rsid w:val="00125817"/>
    <w:rsid w:val="00126645"/>
    <w:rsid w:val="00127354"/>
    <w:rsid w:val="001320C0"/>
    <w:rsid w:val="00132A76"/>
    <w:rsid w:val="00133289"/>
    <w:rsid w:val="00133634"/>
    <w:rsid w:val="001341CA"/>
    <w:rsid w:val="001345F2"/>
    <w:rsid w:val="0013622D"/>
    <w:rsid w:val="0013631A"/>
    <w:rsid w:val="00140296"/>
    <w:rsid w:val="00140DD1"/>
    <w:rsid w:val="00141184"/>
    <w:rsid w:val="00142A88"/>
    <w:rsid w:val="001430C5"/>
    <w:rsid w:val="00143478"/>
    <w:rsid w:val="0014375E"/>
    <w:rsid w:val="00144EEB"/>
    <w:rsid w:val="001459DE"/>
    <w:rsid w:val="00147454"/>
    <w:rsid w:val="00147F1A"/>
    <w:rsid w:val="001507FC"/>
    <w:rsid w:val="001508FB"/>
    <w:rsid w:val="00150AA2"/>
    <w:rsid w:val="00150C69"/>
    <w:rsid w:val="001534E4"/>
    <w:rsid w:val="0015357F"/>
    <w:rsid w:val="001540DD"/>
    <w:rsid w:val="00155E7D"/>
    <w:rsid w:val="00155E82"/>
    <w:rsid w:val="00156154"/>
    <w:rsid w:val="00157807"/>
    <w:rsid w:val="00157F35"/>
    <w:rsid w:val="00160391"/>
    <w:rsid w:val="001603A2"/>
    <w:rsid w:val="00160CE0"/>
    <w:rsid w:val="00160E8F"/>
    <w:rsid w:val="00161107"/>
    <w:rsid w:val="00161C88"/>
    <w:rsid w:val="0016519E"/>
    <w:rsid w:val="0016556A"/>
    <w:rsid w:val="00166032"/>
    <w:rsid w:val="0016697A"/>
    <w:rsid w:val="00167666"/>
    <w:rsid w:val="00167E35"/>
    <w:rsid w:val="00170F4F"/>
    <w:rsid w:val="001735EE"/>
    <w:rsid w:val="00173AD2"/>
    <w:rsid w:val="00174046"/>
    <w:rsid w:val="00174371"/>
    <w:rsid w:val="0017599C"/>
    <w:rsid w:val="001769B5"/>
    <w:rsid w:val="001778DD"/>
    <w:rsid w:val="00180903"/>
    <w:rsid w:val="00180958"/>
    <w:rsid w:val="00180AFC"/>
    <w:rsid w:val="00180D41"/>
    <w:rsid w:val="00182344"/>
    <w:rsid w:val="0018681C"/>
    <w:rsid w:val="001870AC"/>
    <w:rsid w:val="00190866"/>
    <w:rsid w:val="00190F3B"/>
    <w:rsid w:val="00192784"/>
    <w:rsid w:val="001934F8"/>
    <w:rsid w:val="0019555F"/>
    <w:rsid w:val="00196035"/>
    <w:rsid w:val="001969AD"/>
    <w:rsid w:val="00196DB5"/>
    <w:rsid w:val="001973F0"/>
    <w:rsid w:val="00197D05"/>
    <w:rsid w:val="001A07E0"/>
    <w:rsid w:val="001A0B42"/>
    <w:rsid w:val="001A0F19"/>
    <w:rsid w:val="001A171F"/>
    <w:rsid w:val="001A1EA6"/>
    <w:rsid w:val="001A2155"/>
    <w:rsid w:val="001A2439"/>
    <w:rsid w:val="001A31D4"/>
    <w:rsid w:val="001A35FB"/>
    <w:rsid w:val="001A399E"/>
    <w:rsid w:val="001A499A"/>
    <w:rsid w:val="001A533C"/>
    <w:rsid w:val="001A6648"/>
    <w:rsid w:val="001A66B6"/>
    <w:rsid w:val="001A6739"/>
    <w:rsid w:val="001B05E6"/>
    <w:rsid w:val="001B107F"/>
    <w:rsid w:val="001B22F3"/>
    <w:rsid w:val="001B23A2"/>
    <w:rsid w:val="001B44C3"/>
    <w:rsid w:val="001B4CD9"/>
    <w:rsid w:val="001B544E"/>
    <w:rsid w:val="001B54C8"/>
    <w:rsid w:val="001B5828"/>
    <w:rsid w:val="001B5C15"/>
    <w:rsid w:val="001B65E5"/>
    <w:rsid w:val="001B6DE8"/>
    <w:rsid w:val="001B73E8"/>
    <w:rsid w:val="001C2CA6"/>
    <w:rsid w:val="001C31E6"/>
    <w:rsid w:val="001C5173"/>
    <w:rsid w:val="001C5771"/>
    <w:rsid w:val="001C57A2"/>
    <w:rsid w:val="001C6759"/>
    <w:rsid w:val="001D04CA"/>
    <w:rsid w:val="001D2358"/>
    <w:rsid w:val="001D2557"/>
    <w:rsid w:val="001D27E9"/>
    <w:rsid w:val="001D481B"/>
    <w:rsid w:val="001D555C"/>
    <w:rsid w:val="001D5DAF"/>
    <w:rsid w:val="001D6A10"/>
    <w:rsid w:val="001D78FC"/>
    <w:rsid w:val="001E1584"/>
    <w:rsid w:val="001E1A53"/>
    <w:rsid w:val="001E1D06"/>
    <w:rsid w:val="001E1D62"/>
    <w:rsid w:val="001E1D9D"/>
    <w:rsid w:val="001E231D"/>
    <w:rsid w:val="001E287A"/>
    <w:rsid w:val="001E2B9E"/>
    <w:rsid w:val="001E388A"/>
    <w:rsid w:val="001E45AE"/>
    <w:rsid w:val="001E5898"/>
    <w:rsid w:val="001E62CA"/>
    <w:rsid w:val="001E64CA"/>
    <w:rsid w:val="001E6E82"/>
    <w:rsid w:val="001E705C"/>
    <w:rsid w:val="001E7CE5"/>
    <w:rsid w:val="001F1C5B"/>
    <w:rsid w:val="001F23CC"/>
    <w:rsid w:val="001F2B3D"/>
    <w:rsid w:val="001F3DA3"/>
    <w:rsid w:val="001F57B4"/>
    <w:rsid w:val="001F57E7"/>
    <w:rsid w:val="001F75D7"/>
    <w:rsid w:val="001F7E60"/>
    <w:rsid w:val="002000DC"/>
    <w:rsid w:val="0020044A"/>
    <w:rsid w:val="002014F2"/>
    <w:rsid w:val="00202A50"/>
    <w:rsid w:val="002032CF"/>
    <w:rsid w:val="002039F3"/>
    <w:rsid w:val="00203D71"/>
    <w:rsid w:val="00204766"/>
    <w:rsid w:val="00204986"/>
    <w:rsid w:val="00207019"/>
    <w:rsid w:val="00211151"/>
    <w:rsid w:val="002116B0"/>
    <w:rsid w:val="00211D7F"/>
    <w:rsid w:val="00212369"/>
    <w:rsid w:val="00212775"/>
    <w:rsid w:val="00213646"/>
    <w:rsid w:val="002144E1"/>
    <w:rsid w:val="0021465A"/>
    <w:rsid w:val="00214C0F"/>
    <w:rsid w:val="0021674D"/>
    <w:rsid w:val="002168A4"/>
    <w:rsid w:val="00216C60"/>
    <w:rsid w:val="00216E2C"/>
    <w:rsid w:val="002178E0"/>
    <w:rsid w:val="00217A0E"/>
    <w:rsid w:val="00217EAB"/>
    <w:rsid w:val="00223712"/>
    <w:rsid w:val="0022498C"/>
    <w:rsid w:val="00224F3C"/>
    <w:rsid w:val="00225790"/>
    <w:rsid w:val="00225C92"/>
    <w:rsid w:val="0022626C"/>
    <w:rsid w:val="00226D7E"/>
    <w:rsid w:val="00227906"/>
    <w:rsid w:val="002318D7"/>
    <w:rsid w:val="00232236"/>
    <w:rsid w:val="00232372"/>
    <w:rsid w:val="002337E4"/>
    <w:rsid w:val="002338C4"/>
    <w:rsid w:val="00233AD3"/>
    <w:rsid w:val="002353E3"/>
    <w:rsid w:val="00235CEB"/>
    <w:rsid w:val="002378CE"/>
    <w:rsid w:val="00237B94"/>
    <w:rsid w:val="00237EF0"/>
    <w:rsid w:val="002412DA"/>
    <w:rsid w:val="00241643"/>
    <w:rsid w:val="00243360"/>
    <w:rsid w:val="00243A62"/>
    <w:rsid w:val="00244AC6"/>
    <w:rsid w:val="00245032"/>
    <w:rsid w:val="002458BE"/>
    <w:rsid w:val="00246067"/>
    <w:rsid w:val="00246C27"/>
    <w:rsid w:val="00246CE6"/>
    <w:rsid w:val="00247E44"/>
    <w:rsid w:val="0025073D"/>
    <w:rsid w:val="00251367"/>
    <w:rsid w:val="00251A6E"/>
    <w:rsid w:val="00251E99"/>
    <w:rsid w:val="00252616"/>
    <w:rsid w:val="00252FCD"/>
    <w:rsid w:val="00254013"/>
    <w:rsid w:val="002547F5"/>
    <w:rsid w:val="002564D1"/>
    <w:rsid w:val="0025685A"/>
    <w:rsid w:val="00256911"/>
    <w:rsid w:val="002575FB"/>
    <w:rsid w:val="00257CE0"/>
    <w:rsid w:val="00257E58"/>
    <w:rsid w:val="00257EE1"/>
    <w:rsid w:val="0026093A"/>
    <w:rsid w:val="00261139"/>
    <w:rsid w:val="00261407"/>
    <w:rsid w:val="00261E90"/>
    <w:rsid w:val="00261EAB"/>
    <w:rsid w:val="0026205A"/>
    <w:rsid w:val="002630F1"/>
    <w:rsid w:val="002631DE"/>
    <w:rsid w:val="00263322"/>
    <w:rsid w:val="00263A10"/>
    <w:rsid w:val="00263A68"/>
    <w:rsid w:val="00263F51"/>
    <w:rsid w:val="002649A8"/>
    <w:rsid w:val="002664E7"/>
    <w:rsid w:val="00267043"/>
    <w:rsid w:val="00267144"/>
    <w:rsid w:val="002706FF"/>
    <w:rsid w:val="00270BA1"/>
    <w:rsid w:val="00271344"/>
    <w:rsid w:val="00271EDE"/>
    <w:rsid w:val="00272108"/>
    <w:rsid w:val="002724D0"/>
    <w:rsid w:val="00272CB2"/>
    <w:rsid w:val="00273CC1"/>
    <w:rsid w:val="00273DE5"/>
    <w:rsid w:val="0027438D"/>
    <w:rsid w:val="00274A89"/>
    <w:rsid w:val="00275F07"/>
    <w:rsid w:val="0027650A"/>
    <w:rsid w:val="002767F1"/>
    <w:rsid w:val="002767F7"/>
    <w:rsid w:val="00277134"/>
    <w:rsid w:val="00280172"/>
    <w:rsid w:val="00280317"/>
    <w:rsid w:val="00280F45"/>
    <w:rsid w:val="002814DA"/>
    <w:rsid w:val="002826BE"/>
    <w:rsid w:val="00282EDA"/>
    <w:rsid w:val="00283757"/>
    <w:rsid w:val="00284C1E"/>
    <w:rsid w:val="00285777"/>
    <w:rsid w:val="00286CA9"/>
    <w:rsid w:val="00286D9B"/>
    <w:rsid w:val="00287C4C"/>
    <w:rsid w:val="0029014C"/>
    <w:rsid w:val="0029089C"/>
    <w:rsid w:val="00291B2B"/>
    <w:rsid w:val="00292524"/>
    <w:rsid w:val="00292FEB"/>
    <w:rsid w:val="0029312B"/>
    <w:rsid w:val="00293C28"/>
    <w:rsid w:val="002941B6"/>
    <w:rsid w:val="002951CF"/>
    <w:rsid w:val="00295C69"/>
    <w:rsid w:val="00296290"/>
    <w:rsid w:val="00296C53"/>
    <w:rsid w:val="00296D79"/>
    <w:rsid w:val="002A0258"/>
    <w:rsid w:val="002A0C70"/>
    <w:rsid w:val="002A192B"/>
    <w:rsid w:val="002A2DFE"/>
    <w:rsid w:val="002A3C0D"/>
    <w:rsid w:val="002A50CC"/>
    <w:rsid w:val="002A6011"/>
    <w:rsid w:val="002A63E3"/>
    <w:rsid w:val="002A7840"/>
    <w:rsid w:val="002A7B17"/>
    <w:rsid w:val="002B1A26"/>
    <w:rsid w:val="002B1CE5"/>
    <w:rsid w:val="002B287F"/>
    <w:rsid w:val="002B2DFD"/>
    <w:rsid w:val="002B38EC"/>
    <w:rsid w:val="002B38F8"/>
    <w:rsid w:val="002B4EA7"/>
    <w:rsid w:val="002B4FA1"/>
    <w:rsid w:val="002B529A"/>
    <w:rsid w:val="002B5D04"/>
    <w:rsid w:val="002B5EA7"/>
    <w:rsid w:val="002B624B"/>
    <w:rsid w:val="002B6A71"/>
    <w:rsid w:val="002B770B"/>
    <w:rsid w:val="002C0A6E"/>
    <w:rsid w:val="002C0B9C"/>
    <w:rsid w:val="002C0F5C"/>
    <w:rsid w:val="002C1AAB"/>
    <w:rsid w:val="002C24C6"/>
    <w:rsid w:val="002C3FD1"/>
    <w:rsid w:val="002C510C"/>
    <w:rsid w:val="002C567E"/>
    <w:rsid w:val="002C6607"/>
    <w:rsid w:val="002C69F2"/>
    <w:rsid w:val="002C7567"/>
    <w:rsid w:val="002D054B"/>
    <w:rsid w:val="002D06C1"/>
    <w:rsid w:val="002D14AB"/>
    <w:rsid w:val="002D2F30"/>
    <w:rsid w:val="002D48EF"/>
    <w:rsid w:val="002D4D38"/>
    <w:rsid w:val="002D61D5"/>
    <w:rsid w:val="002D665C"/>
    <w:rsid w:val="002D699F"/>
    <w:rsid w:val="002D7C32"/>
    <w:rsid w:val="002E10A6"/>
    <w:rsid w:val="002E1325"/>
    <w:rsid w:val="002E26D6"/>
    <w:rsid w:val="002E2D1C"/>
    <w:rsid w:val="002E2DA4"/>
    <w:rsid w:val="002E2EFC"/>
    <w:rsid w:val="002E3AA7"/>
    <w:rsid w:val="002E48E6"/>
    <w:rsid w:val="002E4BF3"/>
    <w:rsid w:val="002E554C"/>
    <w:rsid w:val="002E57DE"/>
    <w:rsid w:val="002E6134"/>
    <w:rsid w:val="002E63CA"/>
    <w:rsid w:val="002E6D7F"/>
    <w:rsid w:val="002E749E"/>
    <w:rsid w:val="002E7C70"/>
    <w:rsid w:val="002F0AF7"/>
    <w:rsid w:val="002F0E8D"/>
    <w:rsid w:val="002F15A9"/>
    <w:rsid w:val="002F1BF9"/>
    <w:rsid w:val="002F4CCA"/>
    <w:rsid w:val="002F4DB3"/>
    <w:rsid w:val="002F574D"/>
    <w:rsid w:val="002F5877"/>
    <w:rsid w:val="002F59B1"/>
    <w:rsid w:val="002F600B"/>
    <w:rsid w:val="002F682A"/>
    <w:rsid w:val="00302037"/>
    <w:rsid w:val="00303A38"/>
    <w:rsid w:val="00304205"/>
    <w:rsid w:val="00304F79"/>
    <w:rsid w:val="003066F7"/>
    <w:rsid w:val="00307314"/>
    <w:rsid w:val="003130ED"/>
    <w:rsid w:val="00313B1B"/>
    <w:rsid w:val="00315710"/>
    <w:rsid w:val="003160EC"/>
    <w:rsid w:val="003173AC"/>
    <w:rsid w:val="00320B9C"/>
    <w:rsid w:val="00321E47"/>
    <w:rsid w:val="00322B0D"/>
    <w:rsid w:val="00324BD7"/>
    <w:rsid w:val="003258C3"/>
    <w:rsid w:val="00325EA5"/>
    <w:rsid w:val="003263DF"/>
    <w:rsid w:val="003272E3"/>
    <w:rsid w:val="003307FC"/>
    <w:rsid w:val="00334626"/>
    <w:rsid w:val="003348B9"/>
    <w:rsid w:val="00334BA9"/>
    <w:rsid w:val="00334E1F"/>
    <w:rsid w:val="00335192"/>
    <w:rsid w:val="003355B1"/>
    <w:rsid w:val="00335BE1"/>
    <w:rsid w:val="00335E13"/>
    <w:rsid w:val="00335F4D"/>
    <w:rsid w:val="00336422"/>
    <w:rsid w:val="003371A4"/>
    <w:rsid w:val="00337A5F"/>
    <w:rsid w:val="003417DC"/>
    <w:rsid w:val="00342934"/>
    <w:rsid w:val="003442FB"/>
    <w:rsid w:val="0034439B"/>
    <w:rsid w:val="003445A8"/>
    <w:rsid w:val="00344EE9"/>
    <w:rsid w:val="003452A4"/>
    <w:rsid w:val="00345330"/>
    <w:rsid w:val="00345CB8"/>
    <w:rsid w:val="00345F25"/>
    <w:rsid w:val="00346282"/>
    <w:rsid w:val="00346897"/>
    <w:rsid w:val="00347384"/>
    <w:rsid w:val="00350504"/>
    <w:rsid w:val="00350FFA"/>
    <w:rsid w:val="003528A2"/>
    <w:rsid w:val="00356C01"/>
    <w:rsid w:val="00356C25"/>
    <w:rsid w:val="00356E6E"/>
    <w:rsid w:val="00357614"/>
    <w:rsid w:val="00360C7E"/>
    <w:rsid w:val="00361073"/>
    <w:rsid w:val="00363A44"/>
    <w:rsid w:val="00363D00"/>
    <w:rsid w:val="00364181"/>
    <w:rsid w:val="003661C8"/>
    <w:rsid w:val="00366D0E"/>
    <w:rsid w:val="003679AF"/>
    <w:rsid w:val="00373595"/>
    <w:rsid w:val="00373963"/>
    <w:rsid w:val="0037597A"/>
    <w:rsid w:val="00375EEB"/>
    <w:rsid w:val="00377181"/>
    <w:rsid w:val="003809B9"/>
    <w:rsid w:val="00380CC8"/>
    <w:rsid w:val="00381047"/>
    <w:rsid w:val="00382654"/>
    <w:rsid w:val="00382986"/>
    <w:rsid w:val="00382D5A"/>
    <w:rsid w:val="00382F07"/>
    <w:rsid w:val="003834A0"/>
    <w:rsid w:val="0038350F"/>
    <w:rsid w:val="00383F8A"/>
    <w:rsid w:val="0038614F"/>
    <w:rsid w:val="00386AC0"/>
    <w:rsid w:val="00387314"/>
    <w:rsid w:val="0039114B"/>
    <w:rsid w:val="00391AC4"/>
    <w:rsid w:val="0039291C"/>
    <w:rsid w:val="00392D4D"/>
    <w:rsid w:val="00393452"/>
    <w:rsid w:val="00393F86"/>
    <w:rsid w:val="00396A94"/>
    <w:rsid w:val="00397D56"/>
    <w:rsid w:val="003A0C53"/>
    <w:rsid w:val="003A2382"/>
    <w:rsid w:val="003A2EFF"/>
    <w:rsid w:val="003A415D"/>
    <w:rsid w:val="003A474D"/>
    <w:rsid w:val="003A5C43"/>
    <w:rsid w:val="003A658B"/>
    <w:rsid w:val="003A6644"/>
    <w:rsid w:val="003A688B"/>
    <w:rsid w:val="003A6C5F"/>
    <w:rsid w:val="003A6F7F"/>
    <w:rsid w:val="003A724C"/>
    <w:rsid w:val="003A76EC"/>
    <w:rsid w:val="003A7DB6"/>
    <w:rsid w:val="003B0777"/>
    <w:rsid w:val="003B12F0"/>
    <w:rsid w:val="003B3FBF"/>
    <w:rsid w:val="003C002C"/>
    <w:rsid w:val="003C07D8"/>
    <w:rsid w:val="003C178E"/>
    <w:rsid w:val="003C2B64"/>
    <w:rsid w:val="003C4709"/>
    <w:rsid w:val="003C4762"/>
    <w:rsid w:val="003C4A04"/>
    <w:rsid w:val="003C4EDD"/>
    <w:rsid w:val="003C51CE"/>
    <w:rsid w:val="003C647A"/>
    <w:rsid w:val="003D11E7"/>
    <w:rsid w:val="003D19BD"/>
    <w:rsid w:val="003D22E7"/>
    <w:rsid w:val="003D2795"/>
    <w:rsid w:val="003D27CB"/>
    <w:rsid w:val="003D2E6B"/>
    <w:rsid w:val="003D446A"/>
    <w:rsid w:val="003D5783"/>
    <w:rsid w:val="003D57A6"/>
    <w:rsid w:val="003D5BFD"/>
    <w:rsid w:val="003D60F9"/>
    <w:rsid w:val="003D7494"/>
    <w:rsid w:val="003D7F01"/>
    <w:rsid w:val="003E000B"/>
    <w:rsid w:val="003E148B"/>
    <w:rsid w:val="003E183B"/>
    <w:rsid w:val="003E1890"/>
    <w:rsid w:val="003E2951"/>
    <w:rsid w:val="003E30C7"/>
    <w:rsid w:val="003E5ACD"/>
    <w:rsid w:val="003E5EC3"/>
    <w:rsid w:val="003E6163"/>
    <w:rsid w:val="003E6E79"/>
    <w:rsid w:val="003F02D1"/>
    <w:rsid w:val="003F1DE2"/>
    <w:rsid w:val="003F367A"/>
    <w:rsid w:val="003F40E1"/>
    <w:rsid w:val="003F4295"/>
    <w:rsid w:val="003F7156"/>
    <w:rsid w:val="003F75EA"/>
    <w:rsid w:val="003F7718"/>
    <w:rsid w:val="003F7BBB"/>
    <w:rsid w:val="003F7DC9"/>
    <w:rsid w:val="00400CF6"/>
    <w:rsid w:val="0040207F"/>
    <w:rsid w:val="00402518"/>
    <w:rsid w:val="00402EEF"/>
    <w:rsid w:val="0040386A"/>
    <w:rsid w:val="00403A96"/>
    <w:rsid w:val="00403E6A"/>
    <w:rsid w:val="00404BEC"/>
    <w:rsid w:val="004058AC"/>
    <w:rsid w:val="0040596C"/>
    <w:rsid w:val="004065C2"/>
    <w:rsid w:val="0040671A"/>
    <w:rsid w:val="0040680A"/>
    <w:rsid w:val="00406EBA"/>
    <w:rsid w:val="00407AAE"/>
    <w:rsid w:val="00407E78"/>
    <w:rsid w:val="00407FA7"/>
    <w:rsid w:val="00410481"/>
    <w:rsid w:val="00411841"/>
    <w:rsid w:val="00414677"/>
    <w:rsid w:val="00415A66"/>
    <w:rsid w:val="00415BD2"/>
    <w:rsid w:val="00417AC0"/>
    <w:rsid w:val="00417EEC"/>
    <w:rsid w:val="0042102A"/>
    <w:rsid w:val="00421910"/>
    <w:rsid w:val="00421BD1"/>
    <w:rsid w:val="00421D43"/>
    <w:rsid w:val="00422DC0"/>
    <w:rsid w:val="004258FB"/>
    <w:rsid w:val="004261D9"/>
    <w:rsid w:val="004265AD"/>
    <w:rsid w:val="00426A85"/>
    <w:rsid w:val="00427649"/>
    <w:rsid w:val="00430283"/>
    <w:rsid w:val="00430C29"/>
    <w:rsid w:val="004311A6"/>
    <w:rsid w:val="0043131E"/>
    <w:rsid w:val="00432594"/>
    <w:rsid w:val="00432DB1"/>
    <w:rsid w:val="004331E4"/>
    <w:rsid w:val="00434604"/>
    <w:rsid w:val="004348C6"/>
    <w:rsid w:val="00434AED"/>
    <w:rsid w:val="00435322"/>
    <w:rsid w:val="00435C21"/>
    <w:rsid w:val="004368E1"/>
    <w:rsid w:val="00437F03"/>
    <w:rsid w:val="00440A61"/>
    <w:rsid w:val="00441425"/>
    <w:rsid w:val="00442F14"/>
    <w:rsid w:val="00444261"/>
    <w:rsid w:val="00445B7F"/>
    <w:rsid w:val="00445CF8"/>
    <w:rsid w:val="0044623A"/>
    <w:rsid w:val="00446F55"/>
    <w:rsid w:val="00447A49"/>
    <w:rsid w:val="00450EBE"/>
    <w:rsid w:val="0045139E"/>
    <w:rsid w:val="00451447"/>
    <w:rsid w:val="0045171A"/>
    <w:rsid w:val="00451FB9"/>
    <w:rsid w:val="00452249"/>
    <w:rsid w:val="00452495"/>
    <w:rsid w:val="004529BE"/>
    <w:rsid w:val="00453791"/>
    <w:rsid w:val="00453C04"/>
    <w:rsid w:val="00454530"/>
    <w:rsid w:val="00456578"/>
    <w:rsid w:val="004568D2"/>
    <w:rsid w:val="00456989"/>
    <w:rsid w:val="00456A87"/>
    <w:rsid w:val="00456D5F"/>
    <w:rsid w:val="0045708A"/>
    <w:rsid w:val="004575CF"/>
    <w:rsid w:val="0045765B"/>
    <w:rsid w:val="00457B36"/>
    <w:rsid w:val="0046091E"/>
    <w:rsid w:val="00462791"/>
    <w:rsid w:val="004668CC"/>
    <w:rsid w:val="00466EE6"/>
    <w:rsid w:val="00467D2C"/>
    <w:rsid w:val="00470739"/>
    <w:rsid w:val="00471E03"/>
    <w:rsid w:val="00472A9B"/>
    <w:rsid w:val="004733ED"/>
    <w:rsid w:val="00473418"/>
    <w:rsid w:val="00474951"/>
    <w:rsid w:val="00480662"/>
    <w:rsid w:val="004809E2"/>
    <w:rsid w:val="004821DC"/>
    <w:rsid w:val="00482922"/>
    <w:rsid w:val="00483F4B"/>
    <w:rsid w:val="0048406B"/>
    <w:rsid w:val="004842E7"/>
    <w:rsid w:val="00484772"/>
    <w:rsid w:val="00484AAA"/>
    <w:rsid w:val="004853E1"/>
    <w:rsid w:val="00485F44"/>
    <w:rsid w:val="00487449"/>
    <w:rsid w:val="00487F72"/>
    <w:rsid w:val="00490576"/>
    <w:rsid w:val="00490770"/>
    <w:rsid w:val="004908E5"/>
    <w:rsid w:val="00491065"/>
    <w:rsid w:val="004914EB"/>
    <w:rsid w:val="00492799"/>
    <w:rsid w:val="004938F2"/>
    <w:rsid w:val="00493A4E"/>
    <w:rsid w:val="00493BF3"/>
    <w:rsid w:val="00493DD7"/>
    <w:rsid w:val="0049505D"/>
    <w:rsid w:val="0049618C"/>
    <w:rsid w:val="004963F0"/>
    <w:rsid w:val="004967EA"/>
    <w:rsid w:val="004967F4"/>
    <w:rsid w:val="00496E33"/>
    <w:rsid w:val="00497296"/>
    <w:rsid w:val="00497764"/>
    <w:rsid w:val="00497E89"/>
    <w:rsid w:val="004A0612"/>
    <w:rsid w:val="004A0D37"/>
    <w:rsid w:val="004A21E2"/>
    <w:rsid w:val="004A34ED"/>
    <w:rsid w:val="004A3E48"/>
    <w:rsid w:val="004A403D"/>
    <w:rsid w:val="004A5972"/>
    <w:rsid w:val="004A6DD2"/>
    <w:rsid w:val="004A742B"/>
    <w:rsid w:val="004A7450"/>
    <w:rsid w:val="004B03F1"/>
    <w:rsid w:val="004B0487"/>
    <w:rsid w:val="004B0742"/>
    <w:rsid w:val="004B0B3A"/>
    <w:rsid w:val="004B1A9F"/>
    <w:rsid w:val="004B2796"/>
    <w:rsid w:val="004B3BB3"/>
    <w:rsid w:val="004B3BBE"/>
    <w:rsid w:val="004B3C0F"/>
    <w:rsid w:val="004B4E7F"/>
    <w:rsid w:val="004B60D2"/>
    <w:rsid w:val="004B6531"/>
    <w:rsid w:val="004B6615"/>
    <w:rsid w:val="004B6A5B"/>
    <w:rsid w:val="004B70C8"/>
    <w:rsid w:val="004B792D"/>
    <w:rsid w:val="004B7CC5"/>
    <w:rsid w:val="004C0224"/>
    <w:rsid w:val="004C0B60"/>
    <w:rsid w:val="004C3404"/>
    <w:rsid w:val="004C3A7A"/>
    <w:rsid w:val="004C3DB9"/>
    <w:rsid w:val="004C4D64"/>
    <w:rsid w:val="004C56E8"/>
    <w:rsid w:val="004C5DD2"/>
    <w:rsid w:val="004C6657"/>
    <w:rsid w:val="004C7BBF"/>
    <w:rsid w:val="004C7D8C"/>
    <w:rsid w:val="004D0C9E"/>
    <w:rsid w:val="004D0F9E"/>
    <w:rsid w:val="004D1B10"/>
    <w:rsid w:val="004D37CE"/>
    <w:rsid w:val="004D6C7D"/>
    <w:rsid w:val="004E0D51"/>
    <w:rsid w:val="004E2193"/>
    <w:rsid w:val="004E2D16"/>
    <w:rsid w:val="004E32EC"/>
    <w:rsid w:val="004E439E"/>
    <w:rsid w:val="004E5302"/>
    <w:rsid w:val="004E7193"/>
    <w:rsid w:val="004F0741"/>
    <w:rsid w:val="004F1BE9"/>
    <w:rsid w:val="004F4106"/>
    <w:rsid w:val="004F4831"/>
    <w:rsid w:val="004F4971"/>
    <w:rsid w:val="004F4996"/>
    <w:rsid w:val="004F4DED"/>
    <w:rsid w:val="004F50A0"/>
    <w:rsid w:val="004F64AF"/>
    <w:rsid w:val="004F7FA7"/>
    <w:rsid w:val="00500667"/>
    <w:rsid w:val="005017F0"/>
    <w:rsid w:val="005022F5"/>
    <w:rsid w:val="005024C6"/>
    <w:rsid w:val="00502E81"/>
    <w:rsid w:val="0050352B"/>
    <w:rsid w:val="005036A4"/>
    <w:rsid w:val="00503758"/>
    <w:rsid w:val="005045E1"/>
    <w:rsid w:val="005054A1"/>
    <w:rsid w:val="005068CA"/>
    <w:rsid w:val="0050725F"/>
    <w:rsid w:val="00510426"/>
    <w:rsid w:val="00511B34"/>
    <w:rsid w:val="00511BF8"/>
    <w:rsid w:val="005122EA"/>
    <w:rsid w:val="005127B9"/>
    <w:rsid w:val="00512857"/>
    <w:rsid w:val="00512D89"/>
    <w:rsid w:val="0051352E"/>
    <w:rsid w:val="00514682"/>
    <w:rsid w:val="00515FFB"/>
    <w:rsid w:val="005162E7"/>
    <w:rsid w:val="00516B8F"/>
    <w:rsid w:val="00517A30"/>
    <w:rsid w:val="00517A47"/>
    <w:rsid w:val="00517DA7"/>
    <w:rsid w:val="00517E87"/>
    <w:rsid w:val="005206D7"/>
    <w:rsid w:val="00520A33"/>
    <w:rsid w:val="00520FB1"/>
    <w:rsid w:val="00522943"/>
    <w:rsid w:val="005242FF"/>
    <w:rsid w:val="00524D95"/>
    <w:rsid w:val="00526B39"/>
    <w:rsid w:val="00527AE4"/>
    <w:rsid w:val="00530A01"/>
    <w:rsid w:val="0053159D"/>
    <w:rsid w:val="00531F59"/>
    <w:rsid w:val="00532073"/>
    <w:rsid w:val="00533093"/>
    <w:rsid w:val="00533192"/>
    <w:rsid w:val="005353E0"/>
    <w:rsid w:val="00535F4D"/>
    <w:rsid w:val="005363DC"/>
    <w:rsid w:val="00537B22"/>
    <w:rsid w:val="00537C06"/>
    <w:rsid w:val="005409FD"/>
    <w:rsid w:val="0054101B"/>
    <w:rsid w:val="00541540"/>
    <w:rsid w:val="0054215F"/>
    <w:rsid w:val="005428CA"/>
    <w:rsid w:val="005431BE"/>
    <w:rsid w:val="00544FBC"/>
    <w:rsid w:val="0054588A"/>
    <w:rsid w:val="005475FD"/>
    <w:rsid w:val="0055050E"/>
    <w:rsid w:val="0055076E"/>
    <w:rsid w:val="00550C31"/>
    <w:rsid w:val="005539B5"/>
    <w:rsid w:val="00553BB3"/>
    <w:rsid w:val="00553C65"/>
    <w:rsid w:val="00553E02"/>
    <w:rsid w:val="00553F0A"/>
    <w:rsid w:val="005544F7"/>
    <w:rsid w:val="0055569D"/>
    <w:rsid w:val="00556964"/>
    <w:rsid w:val="00557591"/>
    <w:rsid w:val="00557B5B"/>
    <w:rsid w:val="00557E18"/>
    <w:rsid w:val="005618F7"/>
    <w:rsid w:val="00561C41"/>
    <w:rsid w:val="00562ECF"/>
    <w:rsid w:val="00563913"/>
    <w:rsid w:val="00563B6A"/>
    <w:rsid w:val="0056517B"/>
    <w:rsid w:val="005668C2"/>
    <w:rsid w:val="0057027E"/>
    <w:rsid w:val="00572C51"/>
    <w:rsid w:val="00572D11"/>
    <w:rsid w:val="00572E28"/>
    <w:rsid w:val="00573104"/>
    <w:rsid w:val="005741A4"/>
    <w:rsid w:val="00574A38"/>
    <w:rsid w:val="00576012"/>
    <w:rsid w:val="005766D5"/>
    <w:rsid w:val="0057722F"/>
    <w:rsid w:val="00577C73"/>
    <w:rsid w:val="00580326"/>
    <w:rsid w:val="0058041C"/>
    <w:rsid w:val="00580614"/>
    <w:rsid w:val="00581220"/>
    <w:rsid w:val="00581C34"/>
    <w:rsid w:val="00581EDA"/>
    <w:rsid w:val="005825C6"/>
    <w:rsid w:val="00582FDA"/>
    <w:rsid w:val="00583895"/>
    <w:rsid w:val="0058495B"/>
    <w:rsid w:val="00585407"/>
    <w:rsid w:val="00585965"/>
    <w:rsid w:val="00586106"/>
    <w:rsid w:val="0058641D"/>
    <w:rsid w:val="005877D3"/>
    <w:rsid w:val="005878A2"/>
    <w:rsid w:val="00590101"/>
    <w:rsid w:val="005904C1"/>
    <w:rsid w:val="00591B79"/>
    <w:rsid w:val="00591C30"/>
    <w:rsid w:val="005929F8"/>
    <w:rsid w:val="00593FD3"/>
    <w:rsid w:val="00594067"/>
    <w:rsid w:val="0059449F"/>
    <w:rsid w:val="005947B6"/>
    <w:rsid w:val="00595273"/>
    <w:rsid w:val="005956C1"/>
    <w:rsid w:val="00595AB2"/>
    <w:rsid w:val="00596A88"/>
    <w:rsid w:val="00597832"/>
    <w:rsid w:val="00597B16"/>
    <w:rsid w:val="005A008E"/>
    <w:rsid w:val="005A00C8"/>
    <w:rsid w:val="005A0902"/>
    <w:rsid w:val="005A289A"/>
    <w:rsid w:val="005A3A70"/>
    <w:rsid w:val="005A3DD4"/>
    <w:rsid w:val="005A6792"/>
    <w:rsid w:val="005B0389"/>
    <w:rsid w:val="005B0B25"/>
    <w:rsid w:val="005B0DB4"/>
    <w:rsid w:val="005B1B93"/>
    <w:rsid w:val="005B2012"/>
    <w:rsid w:val="005B208F"/>
    <w:rsid w:val="005B2603"/>
    <w:rsid w:val="005B2B16"/>
    <w:rsid w:val="005B5320"/>
    <w:rsid w:val="005B615E"/>
    <w:rsid w:val="005B64CE"/>
    <w:rsid w:val="005B77B7"/>
    <w:rsid w:val="005B7825"/>
    <w:rsid w:val="005B7DCD"/>
    <w:rsid w:val="005C04E8"/>
    <w:rsid w:val="005C0699"/>
    <w:rsid w:val="005C09F0"/>
    <w:rsid w:val="005C11E8"/>
    <w:rsid w:val="005C1C19"/>
    <w:rsid w:val="005C2C3B"/>
    <w:rsid w:val="005C2E8F"/>
    <w:rsid w:val="005C3D4A"/>
    <w:rsid w:val="005C5013"/>
    <w:rsid w:val="005C5627"/>
    <w:rsid w:val="005C63FE"/>
    <w:rsid w:val="005C6B84"/>
    <w:rsid w:val="005D0162"/>
    <w:rsid w:val="005D07E1"/>
    <w:rsid w:val="005D0B41"/>
    <w:rsid w:val="005D1825"/>
    <w:rsid w:val="005D18F4"/>
    <w:rsid w:val="005D2A90"/>
    <w:rsid w:val="005D411A"/>
    <w:rsid w:val="005D4529"/>
    <w:rsid w:val="005D4736"/>
    <w:rsid w:val="005D5225"/>
    <w:rsid w:val="005D5E7F"/>
    <w:rsid w:val="005D6348"/>
    <w:rsid w:val="005D66B2"/>
    <w:rsid w:val="005D6AD3"/>
    <w:rsid w:val="005D6EBB"/>
    <w:rsid w:val="005D7091"/>
    <w:rsid w:val="005D7CE7"/>
    <w:rsid w:val="005E02A3"/>
    <w:rsid w:val="005E1175"/>
    <w:rsid w:val="005E2039"/>
    <w:rsid w:val="005E3AC2"/>
    <w:rsid w:val="005E4A81"/>
    <w:rsid w:val="005E4B3B"/>
    <w:rsid w:val="005E5636"/>
    <w:rsid w:val="005E7184"/>
    <w:rsid w:val="005F10EA"/>
    <w:rsid w:val="005F159C"/>
    <w:rsid w:val="005F22EC"/>
    <w:rsid w:val="005F3A4B"/>
    <w:rsid w:val="005F4CD9"/>
    <w:rsid w:val="005F4F9C"/>
    <w:rsid w:val="005F5641"/>
    <w:rsid w:val="005F58D1"/>
    <w:rsid w:val="005F6743"/>
    <w:rsid w:val="005F79AB"/>
    <w:rsid w:val="006006FF"/>
    <w:rsid w:val="00600B2F"/>
    <w:rsid w:val="0060183B"/>
    <w:rsid w:val="00602519"/>
    <w:rsid w:val="00602705"/>
    <w:rsid w:val="006032F2"/>
    <w:rsid w:val="006046AC"/>
    <w:rsid w:val="00604D13"/>
    <w:rsid w:val="00605C54"/>
    <w:rsid w:val="006060EC"/>
    <w:rsid w:val="0060746E"/>
    <w:rsid w:val="00610A38"/>
    <w:rsid w:val="00610FB7"/>
    <w:rsid w:val="00610FF3"/>
    <w:rsid w:val="00611B6C"/>
    <w:rsid w:val="006128D5"/>
    <w:rsid w:val="006129B1"/>
    <w:rsid w:val="006134E2"/>
    <w:rsid w:val="00613A46"/>
    <w:rsid w:val="00615871"/>
    <w:rsid w:val="00616141"/>
    <w:rsid w:val="0061627F"/>
    <w:rsid w:val="00616C4F"/>
    <w:rsid w:val="00616F3B"/>
    <w:rsid w:val="00617636"/>
    <w:rsid w:val="00617BB9"/>
    <w:rsid w:val="00617C79"/>
    <w:rsid w:val="006224B9"/>
    <w:rsid w:val="00622C0B"/>
    <w:rsid w:val="00622D39"/>
    <w:rsid w:val="00623237"/>
    <w:rsid w:val="0062323A"/>
    <w:rsid w:val="0062342E"/>
    <w:rsid w:val="00624344"/>
    <w:rsid w:val="0062485F"/>
    <w:rsid w:val="00625023"/>
    <w:rsid w:val="0062587F"/>
    <w:rsid w:val="0062762C"/>
    <w:rsid w:val="006278E6"/>
    <w:rsid w:val="00630DDF"/>
    <w:rsid w:val="00631572"/>
    <w:rsid w:val="0063238F"/>
    <w:rsid w:val="00632A21"/>
    <w:rsid w:val="00632BF0"/>
    <w:rsid w:val="00632D9B"/>
    <w:rsid w:val="00633819"/>
    <w:rsid w:val="00633F61"/>
    <w:rsid w:val="006341D8"/>
    <w:rsid w:val="0063485F"/>
    <w:rsid w:val="00635047"/>
    <w:rsid w:val="0063607A"/>
    <w:rsid w:val="00636E0C"/>
    <w:rsid w:val="0064014C"/>
    <w:rsid w:val="006415A7"/>
    <w:rsid w:val="00642B7A"/>
    <w:rsid w:val="00642BAA"/>
    <w:rsid w:val="00642BD4"/>
    <w:rsid w:val="00644840"/>
    <w:rsid w:val="00644E2F"/>
    <w:rsid w:val="00645009"/>
    <w:rsid w:val="00645A1C"/>
    <w:rsid w:val="00645C29"/>
    <w:rsid w:val="006466C7"/>
    <w:rsid w:val="00650408"/>
    <w:rsid w:val="00650F33"/>
    <w:rsid w:val="006516D9"/>
    <w:rsid w:val="00652F4B"/>
    <w:rsid w:val="00653DB4"/>
    <w:rsid w:val="006545BE"/>
    <w:rsid w:val="00654B57"/>
    <w:rsid w:val="00656B43"/>
    <w:rsid w:val="00657605"/>
    <w:rsid w:val="0065763E"/>
    <w:rsid w:val="00657A89"/>
    <w:rsid w:val="0066043E"/>
    <w:rsid w:val="006604F2"/>
    <w:rsid w:val="00660B0D"/>
    <w:rsid w:val="00660B67"/>
    <w:rsid w:val="00661D8A"/>
    <w:rsid w:val="00662A42"/>
    <w:rsid w:val="0066350C"/>
    <w:rsid w:val="0066384A"/>
    <w:rsid w:val="006643BF"/>
    <w:rsid w:val="00664913"/>
    <w:rsid w:val="00664DC1"/>
    <w:rsid w:val="00665001"/>
    <w:rsid w:val="00667DA4"/>
    <w:rsid w:val="00670849"/>
    <w:rsid w:val="00670932"/>
    <w:rsid w:val="00670FE8"/>
    <w:rsid w:val="00671596"/>
    <w:rsid w:val="00674072"/>
    <w:rsid w:val="00675DAF"/>
    <w:rsid w:val="00676388"/>
    <w:rsid w:val="00676D18"/>
    <w:rsid w:val="00676D4B"/>
    <w:rsid w:val="006772C2"/>
    <w:rsid w:val="006800FF"/>
    <w:rsid w:val="0068103B"/>
    <w:rsid w:val="00682332"/>
    <w:rsid w:val="006828C7"/>
    <w:rsid w:val="00682B09"/>
    <w:rsid w:val="006849DF"/>
    <w:rsid w:val="00685210"/>
    <w:rsid w:val="00685604"/>
    <w:rsid w:val="00687942"/>
    <w:rsid w:val="00690341"/>
    <w:rsid w:val="00690542"/>
    <w:rsid w:val="00690F23"/>
    <w:rsid w:val="00691302"/>
    <w:rsid w:val="0069246D"/>
    <w:rsid w:val="00692813"/>
    <w:rsid w:val="0069307A"/>
    <w:rsid w:val="00693988"/>
    <w:rsid w:val="006942F3"/>
    <w:rsid w:val="00696AF5"/>
    <w:rsid w:val="006A098B"/>
    <w:rsid w:val="006A0B08"/>
    <w:rsid w:val="006A0ECB"/>
    <w:rsid w:val="006A1459"/>
    <w:rsid w:val="006A1A78"/>
    <w:rsid w:val="006A1DB4"/>
    <w:rsid w:val="006A23EF"/>
    <w:rsid w:val="006A289F"/>
    <w:rsid w:val="006A2F1A"/>
    <w:rsid w:val="006A2FAF"/>
    <w:rsid w:val="006A32A3"/>
    <w:rsid w:val="006A32C2"/>
    <w:rsid w:val="006A343D"/>
    <w:rsid w:val="006A405B"/>
    <w:rsid w:val="006A4C73"/>
    <w:rsid w:val="006A5977"/>
    <w:rsid w:val="006A5C37"/>
    <w:rsid w:val="006A5FD3"/>
    <w:rsid w:val="006A6F26"/>
    <w:rsid w:val="006B0539"/>
    <w:rsid w:val="006B0B39"/>
    <w:rsid w:val="006B1E53"/>
    <w:rsid w:val="006B1F58"/>
    <w:rsid w:val="006B3C28"/>
    <w:rsid w:val="006B43D1"/>
    <w:rsid w:val="006B558B"/>
    <w:rsid w:val="006B5810"/>
    <w:rsid w:val="006B5E6E"/>
    <w:rsid w:val="006B651A"/>
    <w:rsid w:val="006B662A"/>
    <w:rsid w:val="006B725A"/>
    <w:rsid w:val="006B7DC7"/>
    <w:rsid w:val="006C38B5"/>
    <w:rsid w:val="006C4542"/>
    <w:rsid w:val="006C5BE7"/>
    <w:rsid w:val="006C68E7"/>
    <w:rsid w:val="006D0219"/>
    <w:rsid w:val="006D0512"/>
    <w:rsid w:val="006D154E"/>
    <w:rsid w:val="006D15C3"/>
    <w:rsid w:val="006D15D2"/>
    <w:rsid w:val="006D23C2"/>
    <w:rsid w:val="006D4C84"/>
    <w:rsid w:val="006D5063"/>
    <w:rsid w:val="006D563B"/>
    <w:rsid w:val="006D5766"/>
    <w:rsid w:val="006D59DB"/>
    <w:rsid w:val="006E05CD"/>
    <w:rsid w:val="006E1600"/>
    <w:rsid w:val="006E26E2"/>
    <w:rsid w:val="006E2BC1"/>
    <w:rsid w:val="006E2D46"/>
    <w:rsid w:val="006E2F8A"/>
    <w:rsid w:val="006E3137"/>
    <w:rsid w:val="006E3B38"/>
    <w:rsid w:val="006E4315"/>
    <w:rsid w:val="006E528F"/>
    <w:rsid w:val="006E52D3"/>
    <w:rsid w:val="006E550B"/>
    <w:rsid w:val="006E5D6E"/>
    <w:rsid w:val="006E6179"/>
    <w:rsid w:val="006E6BEA"/>
    <w:rsid w:val="006F030E"/>
    <w:rsid w:val="006F0926"/>
    <w:rsid w:val="006F1313"/>
    <w:rsid w:val="006F1B4E"/>
    <w:rsid w:val="006F3610"/>
    <w:rsid w:val="006F474F"/>
    <w:rsid w:val="006F4884"/>
    <w:rsid w:val="006F4DE5"/>
    <w:rsid w:val="006F4E74"/>
    <w:rsid w:val="006F55F2"/>
    <w:rsid w:val="006F5798"/>
    <w:rsid w:val="006F6E1D"/>
    <w:rsid w:val="006F708C"/>
    <w:rsid w:val="006F7B5E"/>
    <w:rsid w:val="007002C0"/>
    <w:rsid w:val="00700F91"/>
    <w:rsid w:val="0070139F"/>
    <w:rsid w:val="00701DE7"/>
    <w:rsid w:val="00701F7B"/>
    <w:rsid w:val="00703145"/>
    <w:rsid w:val="0070366C"/>
    <w:rsid w:val="00703F2D"/>
    <w:rsid w:val="00704F3D"/>
    <w:rsid w:val="00705C0F"/>
    <w:rsid w:val="0070603D"/>
    <w:rsid w:val="00706A8B"/>
    <w:rsid w:val="00710BFF"/>
    <w:rsid w:val="00711009"/>
    <w:rsid w:val="00711042"/>
    <w:rsid w:val="00711BB5"/>
    <w:rsid w:val="00712EB9"/>
    <w:rsid w:val="0071318A"/>
    <w:rsid w:val="00713A56"/>
    <w:rsid w:val="007140E0"/>
    <w:rsid w:val="00714A8B"/>
    <w:rsid w:val="00714EE2"/>
    <w:rsid w:val="00717E73"/>
    <w:rsid w:val="00720499"/>
    <w:rsid w:val="00720812"/>
    <w:rsid w:val="00720864"/>
    <w:rsid w:val="00720BED"/>
    <w:rsid w:val="00721B03"/>
    <w:rsid w:val="00722132"/>
    <w:rsid w:val="0072231A"/>
    <w:rsid w:val="007248FC"/>
    <w:rsid w:val="007302F2"/>
    <w:rsid w:val="00730D92"/>
    <w:rsid w:val="00731366"/>
    <w:rsid w:val="00732ABF"/>
    <w:rsid w:val="007330A4"/>
    <w:rsid w:val="00733387"/>
    <w:rsid w:val="00733DA4"/>
    <w:rsid w:val="00735402"/>
    <w:rsid w:val="00735CED"/>
    <w:rsid w:val="0073630D"/>
    <w:rsid w:val="007378B4"/>
    <w:rsid w:val="00737B1A"/>
    <w:rsid w:val="00740D57"/>
    <w:rsid w:val="00741C79"/>
    <w:rsid w:val="00743C8F"/>
    <w:rsid w:val="007449B4"/>
    <w:rsid w:val="00745B42"/>
    <w:rsid w:val="00745BC3"/>
    <w:rsid w:val="007462B0"/>
    <w:rsid w:val="00747C4B"/>
    <w:rsid w:val="00747D95"/>
    <w:rsid w:val="00750190"/>
    <w:rsid w:val="00750349"/>
    <w:rsid w:val="00751898"/>
    <w:rsid w:val="00751F7B"/>
    <w:rsid w:val="00752A4D"/>
    <w:rsid w:val="0075440E"/>
    <w:rsid w:val="00754EF1"/>
    <w:rsid w:val="007570DC"/>
    <w:rsid w:val="00760EDF"/>
    <w:rsid w:val="007610E1"/>
    <w:rsid w:val="00761131"/>
    <w:rsid w:val="007613EF"/>
    <w:rsid w:val="00762693"/>
    <w:rsid w:val="00762F45"/>
    <w:rsid w:val="00766892"/>
    <w:rsid w:val="00767602"/>
    <w:rsid w:val="00770921"/>
    <w:rsid w:val="00771524"/>
    <w:rsid w:val="00771B96"/>
    <w:rsid w:val="007721C1"/>
    <w:rsid w:val="007724A0"/>
    <w:rsid w:val="0077352E"/>
    <w:rsid w:val="007749DA"/>
    <w:rsid w:val="007750E8"/>
    <w:rsid w:val="007754CF"/>
    <w:rsid w:val="00775C83"/>
    <w:rsid w:val="00776D52"/>
    <w:rsid w:val="00780012"/>
    <w:rsid w:val="0078068F"/>
    <w:rsid w:val="0078141F"/>
    <w:rsid w:val="007816AD"/>
    <w:rsid w:val="00782126"/>
    <w:rsid w:val="007830D5"/>
    <w:rsid w:val="007832D8"/>
    <w:rsid w:val="00784940"/>
    <w:rsid w:val="00784AF4"/>
    <w:rsid w:val="007855D9"/>
    <w:rsid w:val="00785714"/>
    <w:rsid w:val="00786ACB"/>
    <w:rsid w:val="00787D74"/>
    <w:rsid w:val="0079030B"/>
    <w:rsid w:val="00792469"/>
    <w:rsid w:val="007934BC"/>
    <w:rsid w:val="00793567"/>
    <w:rsid w:val="007937E7"/>
    <w:rsid w:val="00793CE4"/>
    <w:rsid w:val="00794A0C"/>
    <w:rsid w:val="007952E1"/>
    <w:rsid w:val="00795C09"/>
    <w:rsid w:val="00796175"/>
    <w:rsid w:val="007A011A"/>
    <w:rsid w:val="007A12D8"/>
    <w:rsid w:val="007A1394"/>
    <w:rsid w:val="007A3827"/>
    <w:rsid w:val="007A3DB1"/>
    <w:rsid w:val="007A5C94"/>
    <w:rsid w:val="007A750A"/>
    <w:rsid w:val="007A7B8D"/>
    <w:rsid w:val="007B0049"/>
    <w:rsid w:val="007B0829"/>
    <w:rsid w:val="007B1399"/>
    <w:rsid w:val="007B1454"/>
    <w:rsid w:val="007B1503"/>
    <w:rsid w:val="007B1ABA"/>
    <w:rsid w:val="007B2F21"/>
    <w:rsid w:val="007B3990"/>
    <w:rsid w:val="007B4075"/>
    <w:rsid w:val="007B4170"/>
    <w:rsid w:val="007B4FD2"/>
    <w:rsid w:val="007B5C9E"/>
    <w:rsid w:val="007B7258"/>
    <w:rsid w:val="007B74C5"/>
    <w:rsid w:val="007B7BA6"/>
    <w:rsid w:val="007C0448"/>
    <w:rsid w:val="007C0D8B"/>
    <w:rsid w:val="007C10CE"/>
    <w:rsid w:val="007C1D0F"/>
    <w:rsid w:val="007C239D"/>
    <w:rsid w:val="007C2DD9"/>
    <w:rsid w:val="007C2E56"/>
    <w:rsid w:val="007C329E"/>
    <w:rsid w:val="007C41B5"/>
    <w:rsid w:val="007C4D17"/>
    <w:rsid w:val="007C5218"/>
    <w:rsid w:val="007C587E"/>
    <w:rsid w:val="007C5B9C"/>
    <w:rsid w:val="007D0300"/>
    <w:rsid w:val="007D04AA"/>
    <w:rsid w:val="007D0CD6"/>
    <w:rsid w:val="007D0CE5"/>
    <w:rsid w:val="007D0E87"/>
    <w:rsid w:val="007D10BB"/>
    <w:rsid w:val="007D2FD6"/>
    <w:rsid w:val="007D3A25"/>
    <w:rsid w:val="007D4E5B"/>
    <w:rsid w:val="007D6195"/>
    <w:rsid w:val="007D6263"/>
    <w:rsid w:val="007D678E"/>
    <w:rsid w:val="007E1C00"/>
    <w:rsid w:val="007E333A"/>
    <w:rsid w:val="007E4A0D"/>
    <w:rsid w:val="007E5DA0"/>
    <w:rsid w:val="007E64CD"/>
    <w:rsid w:val="007E6D58"/>
    <w:rsid w:val="007F0BDA"/>
    <w:rsid w:val="007F15F5"/>
    <w:rsid w:val="007F42D6"/>
    <w:rsid w:val="007F4F69"/>
    <w:rsid w:val="00805E5A"/>
    <w:rsid w:val="0080788A"/>
    <w:rsid w:val="00807E3A"/>
    <w:rsid w:val="008111C9"/>
    <w:rsid w:val="00811C6C"/>
    <w:rsid w:val="00811FAF"/>
    <w:rsid w:val="0081223A"/>
    <w:rsid w:val="00813326"/>
    <w:rsid w:val="008147A1"/>
    <w:rsid w:val="008148DB"/>
    <w:rsid w:val="00814AA6"/>
    <w:rsid w:val="00814B11"/>
    <w:rsid w:val="00815700"/>
    <w:rsid w:val="00816469"/>
    <w:rsid w:val="0081674F"/>
    <w:rsid w:val="00816BA7"/>
    <w:rsid w:val="008171E0"/>
    <w:rsid w:val="008173B0"/>
    <w:rsid w:val="008200B4"/>
    <w:rsid w:val="008205EF"/>
    <w:rsid w:val="008208C1"/>
    <w:rsid w:val="00820F89"/>
    <w:rsid w:val="008230A5"/>
    <w:rsid w:val="008241D3"/>
    <w:rsid w:val="008260A7"/>
    <w:rsid w:val="008266D8"/>
    <w:rsid w:val="00827753"/>
    <w:rsid w:val="00830416"/>
    <w:rsid w:val="00830D6A"/>
    <w:rsid w:val="0083110C"/>
    <w:rsid w:val="00831221"/>
    <w:rsid w:val="008328D1"/>
    <w:rsid w:val="00832A16"/>
    <w:rsid w:val="00832B85"/>
    <w:rsid w:val="00832C7B"/>
    <w:rsid w:val="00832D6C"/>
    <w:rsid w:val="00832DA7"/>
    <w:rsid w:val="008338C8"/>
    <w:rsid w:val="00833EFA"/>
    <w:rsid w:val="00834B17"/>
    <w:rsid w:val="00834F85"/>
    <w:rsid w:val="00835A61"/>
    <w:rsid w:val="0083632F"/>
    <w:rsid w:val="00836631"/>
    <w:rsid w:val="00836AAE"/>
    <w:rsid w:val="00837742"/>
    <w:rsid w:val="00837C31"/>
    <w:rsid w:val="00837EAF"/>
    <w:rsid w:val="00840F21"/>
    <w:rsid w:val="00841728"/>
    <w:rsid w:val="00842956"/>
    <w:rsid w:val="00842C50"/>
    <w:rsid w:val="008436F9"/>
    <w:rsid w:val="00843B6A"/>
    <w:rsid w:val="008448BA"/>
    <w:rsid w:val="00844C2B"/>
    <w:rsid w:val="008454B6"/>
    <w:rsid w:val="00845E03"/>
    <w:rsid w:val="00845F4F"/>
    <w:rsid w:val="00846285"/>
    <w:rsid w:val="00847928"/>
    <w:rsid w:val="00850430"/>
    <w:rsid w:val="008507C1"/>
    <w:rsid w:val="008508FE"/>
    <w:rsid w:val="00851559"/>
    <w:rsid w:val="008521F7"/>
    <w:rsid w:val="008526EA"/>
    <w:rsid w:val="00852DBF"/>
    <w:rsid w:val="0085305D"/>
    <w:rsid w:val="008538A3"/>
    <w:rsid w:val="00854D65"/>
    <w:rsid w:val="0085652C"/>
    <w:rsid w:val="00856708"/>
    <w:rsid w:val="00856D9F"/>
    <w:rsid w:val="00857F99"/>
    <w:rsid w:val="008600B7"/>
    <w:rsid w:val="00861934"/>
    <w:rsid w:val="008628C0"/>
    <w:rsid w:val="00862A03"/>
    <w:rsid w:val="008640CF"/>
    <w:rsid w:val="00866A89"/>
    <w:rsid w:val="00870AB6"/>
    <w:rsid w:val="00870D89"/>
    <w:rsid w:val="00871DDE"/>
    <w:rsid w:val="00872CD5"/>
    <w:rsid w:val="00872DEA"/>
    <w:rsid w:val="00873060"/>
    <w:rsid w:val="00873737"/>
    <w:rsid w:val="008738A8"/>
    <w:rsid w:val="008741F5"/>
    <w:rsid w:val="00875786"/>
    <w:rsid w:val="008758C9"/>
    <w:rsid w:val="008769A5"/>
    <w:rsid w:val="00880450"/>
    <w:rsid w:val="008807E8"/>
    <w:rsid w:val="008812BC"/>
    <w:rsid w:val="00881B96"/>
    <w:rsid w:val="00882C68"/>
    <w:rsid w:val="00882EC1"/>
    <w:rsid w:val="00883842"/>
    <w:rsid w:val="00883C4B"/>
    <w:rsid w:val="00884C12"/>
    <w:rsid w:val="00890566"/>
    <w:rsid w:val="0089084C"/>
    <w:rsid w:val="0089205D"/>
    <w:rsid w:val="00893031"/>
    <w:rsid w:val="0089391A"/>
    <w:rsid w:val="008939BD"/>
    <w:rsid w:val="00893BBF"/>
    <w:rsid w:val="0089421F"/>
    <w:rsid w:val="00894AB9"/>
    <w:rsid w:val="008953C6"/>
    <w:rsid w:val="008962EC"/>
    <w:rsid w:val="0089776C"/>
    <w:rsid w:val="008978F4"/>
    <w:rsid w:val="008A0241"/>
    <w:rsid w:val="008A0841"/>
    <w:rsid w:val="008A0CEA"/>
    <w:rsid w:val="008A0EB9"/>
    <w:rsid w:val="008A26E8"/>
    <w:rsid w:val="008A2C31"/>
    <w:rsid w:val="008A320E"/>
    <w:rsid w:val="008A54AE"/>
    <w:rsid w:val="008A5A72"/>
    <w:rsid w:val="008A6777"/>
    <w:rsid w:val="008A6833"/>
    <w:rsid w:val="008B2D22"/>
    <w:rsid w:val="008B4502"/>
    <w:rsid w:val="008B4986"/>
    <w:rsid w:val="008B4BBF"/>
    <w:rsid w:val="008B4E85"/>
    <w:rsid w:val="008B5B56"/>
    <w:rsid w:val="008B6F6E"/>
    <w:rsid w:val="008B7B89"/>
    <w:rsid w:val="008C0087"/>
    <w:rsid w:val="008C0CE1"/>
    <w:rsid w:val="008C1514"/>
    <w:rsid w:val="008C1CEF"/>
    <w:rsid w:val="008C1DAA"/>
    <w:rsid w:val="008C2170"/>
    <w:rsid w:val="008C4673"/>
    <w:rsid w:val="008C5A48"/>
    <w:rsid w:val="008C630F"/>
    <w:rsid w:val="008C6957"/>
    <w:rsid w:val="008D29C2"/>
    <w:rsid w:val="008D3460"/>
    <w:rsid w:val="008D48B1"/>
    <w:rsid w:val="008D55C0"/>
    <w:rsid w:val="008D74AB"/>
    <w:rsid w:val="008E0B88"/>
    <w:rsid w:val="008E2270"/>
    <w:rsid w:val="008E22BA"/>
    <w:rsid w:val="008E2ED2"/>
    <w:rsid w:val="008E3C65"/>
    <w:rsid w:val="008E4156"/>
    <w:rsid w:val="008E447C"/>
    <w:rsid w:val="008E47E0"/>
    <w:rsid w:val="008E5675"/>
    <w:rsid w:val="008E6645"/>
    <w:rsid w:val="008E6B42"/>
    <w:rsid w:val="008E7604"/>
    <w:rsid w:val="008E7743"/>
    <w:rsid w:val="008E785C"/>
    <w:rsid w:val="008F038E"/>
    <w:rsid w:val="008F0A68"/>
    <w:rsid w:val="008F0AC9"/>
    <w:rsid w:val="008F18FC"/>
    <w:rsid w:val="008F1909"/>
    <w:rsid w:val="008F2652"/>
    <w:rsid w:val="008F4029"/>
    <w:rsid w:val="008F445F"/>
    <w:rsid w:val="008F4CF7"/>
    <w:rsid w:val="008F6237"/>
    <w:rsid w:val="008F6FB7"/>
    <w:rsid w:val="008F74F0"/>
    <w:rsid w:val="008F7D02"/>
    <w:rsid w:val="00900161"/>
    <w:rsid w:val="00900F7F"/>
    <w:rsid w:val="0090124D"/>
    <w:rsid w:val="00901B24"/>
    <w:rsid w:val="00903276"/>
    <w:rsid w:val="00903A71"/>
    <w:rsid w:val="00903CA8"/>
    <w:rsid w:val="0090473A"/>
    <w:rsid w:val="00906A66"/>
    <w:rsid w:val="00907090"/>
    <w:rsid w:val="009071EA"/>
    <w:rsid w:val="0090778D"/>
    <w:rsid w:val="00907E85"/>
    <w:rsid w:val="00907ED3"/>
    <w:rsid w:val="00910B5A"/>
    <w:rsid w:val="00912404"/>
    <w:rsid w:val="0091249B"/>
    <w:rsid w:val="00912745"/>
    <w:rsid w:val="00914211"/>
    <w:rsid w:val="0091431A"/>
    <w:rsid w:val="0091525F"/>
    <w:rsid w:val="00915984"/>
    <w:rsid w:val="00915BC8"/>
    <w:rsid w:val="00916919"/>
    <w:rsid w:val="00916FDF"/>
    <w:rsid w:val="009173CA"/>
    <w:rsid w:val="00917B13"/>
    <w:rsid w:val="00917F11"/>
    <w:rsid w:val="00920B8A"/>
    <w:rsid w:val="0092322B"/>
    <w:rsid w:val="00923B53"/>
    <w:rsid w:val="0092517C"/>
    <w:rsid w:val="009259B4"/>
    <w:rsid w:val="00926344"/>
    <w:rsid w:val="00927B79"/>
    <w:rsid w:val="00927C24"/>
    <w:rsid w:val="009326BE"/>
    <w:rsid w:val="00934026"/>
    <w:rsid w:val="0093473D"/>
    <w:rsid w:val="00935DF5"/>
    <w:rsid w:val="00935E68"/>
    <w:rsid w:val="00936080"/>
    <w:rsid w:val="00936783"/>
    <w:rsid w:val="00937050"/>
    <w:rsid w:val="009373B8"/>
    <w:rsid w:val="0093752A"/>
    <w:rsid w:val="009400B9"/>
    <w:rsid w:val="0094057B"/>
    <w:rsid w:val="00940FC0"/>
    <w:rsid w:val="009413E6"/>
    <w:rsid w:val="009440BF"/>
    <w:rsid w:val="00944ECC"/>
    <w:rsid w:val="00947A29"/>
    <w:rsid w:val="00950138"/>
    <w:rsid w:val="00951F86"/>
    <w:rsid w:val="00951FE3"/>
    <w:rsid w:val="00952487"/>
    <w:rsid w:val="00953E17"/>
    <w:rsid w:val="009540E0"/>
    <w:rsid w:val="00954C42"/>
    <w:rsid w:val="00954CC3"/>
    <w:rsid w:val="009551F4"/>
    <w:rsid w:val="0095525F"/>
    <w:rsid w:val="009558D5"/>
    <w:rsid w:val="00957C65"/>
    <w:rsid w:val="00957F6B"/>
    <w:rsid w:val="009606AA"/>
    <w:rsid w:val="009606CE"/>
    <w:rsid w:val="009607EB"/>
    <w:rsid w:val="00960B08"/>
    <w:rsid w:val="00960B15"/>
    <w:rsid w:val="00961315"/>
    <w:rsid w:val="00962D5F"/>
    <w:rsid w:val="00962F3C"/>
    <w:rsid w:val="00963E6A"/>
    <w:rsid w:val="00964663"/>
    <w:rsid w:val="0096620B"/>
    <w:rsid w:val="00966BE6"/>
    <w:rsid w:val="009671DE"/>
    <w:rsid w:val="009678C6"/>
    <w:rsid w:val="00970CF1"/>
    <w:rsid w:val="00971AB5"/>
    <w:rsid w:val="00972A97"/>
    <w:rsid w:val="00972C2A"/>
    <w:rsid w:val="00972F57"/>
    <w:rsid w:val="009748E0"/>
    <w:rsid w:val="0097492A"/>
    <w:rsid w:val="00974ED5"/>
    <w:rsid w:val="009767A4"/>
    <w:rsid w:val="00976836"/>
    <w:rsid w:val="00980781"/>
    <w:rsid w:val="00980E1C"/>
    <w:rsid w:val="00981392"/>
    <w:rsid w:val="009828CA"/>
    <w:rsid w:val="009835D2"/>
    <w:rsid w:val="00983756"/>
    <w:rsid w:val="00984133"/>
    <w:rsid w:val="009841E4"/>
    <w:rsid w:val="00985EA3"/>
    <w:rsid w:val="00986153"/>
    <w:rsid w:val="00986F0D"/>
    <w:rsid w:val="00986F65"/>
    <w:rsid w:val="009911C9"/>
    <w:rsid w:val="009925C2"/>
    <w:rsid w:val="0099359D"/>
    <w:rsid w:val="00993D20"/>
    <w:rsid w:val="0099425C"/>
    <w:rsid w:val="00995280"/>
    <w:rsid w:val="00996B11"/>
    <w:rsid w:val="00997F53"/>
    <w:rsid w:val="009A14EF"/>
    <w:rsid w:val="009A21FC"/>
    <w:rsid w:val="009A3EEF"/>
    <w:rsid w:val="009A4CB7"/>
    <w:rsid w:val="009A589C"/>
    <w:rsid w:val="009A58BE"/>
    <w:rsid w:val="009A5CA3"/>
    <w:rsid w:val="009A7509"/>
    <w:rsid w:val="009B20FD"/>
    <w:rsid w:val="009B24E1"/>
    <w:rsid w:val="009B2AAE"/>
    <w:rsid w:val="009B3257"/>
    <w:rsid w:val="009B6009"/>
    <w:rsid w:val="009C029C"/>
    <w:rsid w:val="009C0476"/>
    <w:rsid w:val="009C0AAD"/>
    <w:rsid w:val="009C5089"/>
    <w:rsid w:val="009C5D42"/>
    <w:rsid w:val="009C6C5F"/>
    <w:rsid w:val="009D131A"/>
    <w:rsid w:val="009D1A59"/>
    <w:rsid w:val="009D1E34"/>
    <w:rsid w:val="009D2F23"/>
    <w:rsid w:val="009D695E"/>
    <w:rsid w:val="009D767F"/>
    <w:rsid w:val="009E0784"/>
    <w:rsid w:val="009E0F08"/>
    <w:rsid w:val="009E1389"/>
    <w:rsid w:val="009E178C"/>
    <w:rsid w:val="009E1E2B"/>
    <w:rsid w:val="009E20DD"/>
    <w:rsid w:val="009E20FC"/>
    <w:rsid w:val="009E3F74"/>
    <w:rsid w:val="009E43F7"/>
    <w:rsid w:val="009E5156"/>
    <w:rsid w:val="009E5689"/>
    <w:rsid w:val="009E61ED"/>
    <w:rsid w:val="009E67C4"/>
    <w:rsid w:val="009E6912"/>
    <w:rsid w:val="009E6F28"/>
    <w:rsid w:val="009E7EB9"/>
    <w:rsid w:val="009F1D6C"/>
    <w:rsid w:val="009F2677"/>
    <w:rsid w:val="009F3396"/>
    <w:rsid w:val="009F3A19"/>
    <w:rsid w:val="009F4908"/>
    <w:rsid w:val="009F53A0"/>
    <w:rsid w:val="009F589D"/>
    <w:rsid w:val="009F75D4"/>
    <w:rsid w:val="00A00113"/>
    <w:rsid w:val="00A011D1"/>
    <w:rsid w:val="00A01B54"/>
    <w:rsid w:val="00A0237C"/>
    <w:rsid w:val="00A03446"/>
    <w:rsid w:val="00A03909"/>
    <w:rsid w:val="00A0490A"/>
    <w:rsid w:val="00A04E45"/>
    <w:rsid w:val="00A05916"/>
    <w:rsid w:val="00A05A0F"/>
    <w:rsid w:val="00A07859"/>
    <w:rsid w:val="00A106E2"/>
    <w:rsid w:val="00A119F9"/>
    <w:rsid w:val="00A12785"/>
    <w:rsid w:val="00A12D5C"/>
    <w:rsid w:val="00A13F9A"/>
    <w:rsid w:val="00A143F3"/>
    <w:rsid w:val="00A14E7C"/>
    <w:rsid w:val="00A1586C"/>
    <w:rsid w:val="00A178D7"/>
    <w:rsid w:val="00A21882"/>
    <w:rsid w:val="00A22148"/>
    <w:rsid w:val="00A22D6D"/>
    <w:rsid w:val="00A23044"/>
    <w:rsid w:val="00A24E6E"/>
    <w:rsid w:val="00A258BC"/>
    <w:rsid w:val="00A25AED"/>
    <w:rsid w:val="00A2694D"/>
    <w:rsid w:val="00A2707C"/>
    <w:rsid w:val="00A301D5"/>
    <w:rsid w:val="00A304CA"/>
    <w:rsid w:val="00A30744"/>
    <w:rsid w:val="00A30FB9"/>
    <w:rsid w:val="00A332F9"/>
    <w:rsid w:val="00A33FDB"/>
    <w:rsid w:val="00A3428F"/>
    <w:rsid w:val="00A34AD5"/>
    <w:rsid w:val="00A34B88"/>
    <w:rsid w:val="00A37669"/>
    <w:rsid w:val="00A37F06"/>
    <w:rsid w:val="00A4015F"/>
    <w:rsid w:val="00A40627"/>
    <w:rsid w:val="00A40672"/>
    <w:rsid w:val="00A43694"/>
    <w:rsid w:val="00A438D8"/>
    <w:rsid w:val="00A448BF"/>
    <w:rsid w:val="00A45788"/>
    <w:rsid w:val="00A4632F"/>
    <w:rsid w:val="00A46A55"/>
    <w:rsid w:val="00A47140"/>
    <w:rsid w:val="00A472E6"/>
    <w:rsid w:val="00A50A3B"/>
    <w:rsid w:val="00A513B3"/>
    <w:rsid w:val="00A52396"/>
    <w:rsid w:val="00A52B80"/>
    <w:rsid w:val="00A542AE"/>
    <w:rsid w:val="00A54306"/>
    <w:rsid w:val="00A55522"/>
    <w:rsid w:val="00A56123"/>
    <w:rsid w:val="00A5642A"/>
    <w:rsid w:val="00A56FC7"/>
    <w:rsid w:val="00A57377"/>
    <w:rsid w:val="00A57C4A"/>
    <w:rsid w:val="00A602B4"/>
    <w:rsid w:val="00A6035F"/>
    <w:rsid w:val="00A604C7"/>
    <w:rsid w:val="00A6078C"/>
    <w:rsid w:val="00A6372A"/>
    <w:rsid w:val="00A63D15"/>
    <w:rsid w:val="00A64C42"/>
    <w:rsid w:val="00A668BF"/>
    <w:rsid w:val="00A66EB8"/>
    <w:rsid w:val="00A6791D"/>
    <w:rsid w:val="00A72575"/>
    <w:rsid w:val="00A72CDE"/>
    <w:rsid w:val="00A74071"/>
    <w:rsid w:val="00A7483A"/>
    <w:rsid w:val="00A74BFF"/>
    <w:rsid w:val="00A754E4"/>
    <w:rsid w:val="00A7617F"/>
    <w:rsid w:val="00A764A3"/>
    <w:rsid w:val="00A769D9"/>
    <w:rsid w:val="00A81098"/>
    <w:rsid w:val="00A81E6C"/>
    <w:rsid w:val="00A82069"/>
    <w:rsid w:val="00A82694"/>
    <w:rsid w:val="00A829A9"/>
    <w:rsid w:val="00A83BBB"/>
    <w:rsid w:val="00A841BF"/>
    <w:rsid w:val="00A8563C"/>
    <w:rsid w:val="00A8585E"/>
    <w:rsid w:val="00A85D73"/>
    <w:rsid w:val="00A8624B"/>
    <w:rsid w:val="00A87015"/>
    <w:rsid w:val="00A871A4"/>
    <w:rsid w:val="00A87364"/>
    <w:rsid w:val="00A87998"/>
    <w:rsid w:val="00A90281"/>
    <w:rsid w:val="00A9051D"/>
    <w:rsid w:val="00A90838"/>
    <w:rsid w:val="00A90B33"/>
    <w:rsid w:val="00A92022"/>
    <w:rsid w:val="00A92314"/>
    <w:rsid w:val="00A935F0"/>
    <w:rsid w:val="00A94088"/>
    <w:rsid w:val="00A94F7C"/>
    <w:rsid w:val="00A97892"/>
    <w:rsid w:val="00AA028F"/>
    <w:rsid w:val="00AA095D"/>
    <w:rsid w:val="00AA124A"/>
    <w:rsid w:val="00AA2A96"/>
    <w:rsid w:val="00AA2F10"/>
    <w:rsid w:val="00AA2F16"/>
    <w:rsid w:val="00AA35BC"/>
    <w:rsid w:val="00AA3CDD"/>
    <w:rsid w:val="00AA3CE5"/>
    <w:rsid w:val="00AA42C4"/>
    <w:rsid w:val="00AA6049"/>
    <w:rsid w:val="00AA6E0B"/>
    <w:rsid w:val="00AA7D06"/>
    <w:rsid w:val="00AB0728"/>
    <w:rsid w:val="00AB125A"/>
    <w:rsid w:val="00AB1360"/>
    <w:rsid w:val="00AB158C"/>
    <w:rsid w:val="00AB2E16"/>
    <w:rsid w:val="00AB377D"/>
    <w:rsid w:val="00AB44FC"/>
    <w:rsid w:val="00AB4A93"/>
    <w:rsid w:val="00AB5862"/>
    <w:rsid w:val="00AB5A92"/>
    <w:rsid w:val="00AB5E2D"/>
    <w:rsid w:val="00AB73A9"/>
    <w:rsid w:val="00AB748D"/>
    <w:rsid w:val="00AC0957"/>
    <w:rsid w:val="00AC0D69"/>
    <w:rsid w:val="00AC26D5"/>
    <w:rsid w:val="00AC2968"/>
    <w:rsid w:val="00AC2B1A"/>
    <w:rsid w:val="00AC2D7B"/>
    <w:rsid w:val="00AC3214"/>
    <w:rsid w:val="00AC3735"/>
    <w:rsid w:val="00AC374B"/>
    <w:rsid w:val="00AC4C53"/>
    <w:rsid w:val="00AC584C"/>
    <w:rsid w:val="00AC6EE1"/>
    <w:rsid w:val="00AC7207"/>
    <w:rsid w:val="00AD14F6"/>
    <w:rsid w:val="00AD2F6C"/>
    <w:rsid w:val="00AD349E"/>
    <w:rsid w:val="00AD37F3"/>
    <w:rsid w:val="00AD45EE"/>
    <w:rsid w:val="00AD66B5"/>
    <w:rsid w:val="00AD697A"/>
    <w:rsid w:val="00AD6D30"/>
    <w:rsid w:val="00AE03BF"/>
    <w:rsid w:val="00AE0C42"/>
    <w:rsid w:val="00AE14CE"/>
    <w:rsid w:val="00AE30EB"/>
    <w:rsid w:val="00AE3682"/>
    <w:rsid w:val="00AE47FB"/>
    <w:rsid w:val="00AE5158"/>
    <w:rsid w:val="00AE5577"/>
    <w:rsid w:val="00AE592A"/>
    <w:rsid w:val="00AE5EBE"/>
    <w:rsid w:val="00AE7899"/>
    <w:rsid w:val="00AE7B25"/>
    <w:rsid w:val="00AF028D"/>
    <w:rsid w:val="00AF12CF"/>
    <w:rsid w:val="00AF307C"/>
    <w:rsid w:val="00AF60C0"/>
    <w:rsid w:val="00AF66DB"/>
    <w:rsid w:val="00AF692B"/>
    <w:rsid w:val="00AF6AA0"/>
    <w:rsid w:val="00AF7524"/>
    <w:rsid w:val="00B005E7"/>
    <w:rsid w:val="00B01AEB"/>
    <w:rsid w:val="00B01AF3"/>
    <w:rsid w:val="00B02A99"/>
    <w:rsid w:val="00B0324A"/>
    <w:rsid w:val="00B034A4"/>
    <w:rsid w:val="00B038A7"/>
    <w:rsid w:val="00B03C42"/>
    <w:rsid w:val="00B05579"/>
    <w:rsid w:val="00B06D8D"/>
    <w:rsid w:val="00B07569"/>
    <w:rsid w:val="00B100CC"/>
    <w:rsid w:val="00B107E4"/>
    <w:rsid w:val="00B10817"/>
    <w:rsid w:val="00B131F8"/>
    <w:rsid w:val="00B133CF"/>
    <w:rsid w:val="00B135B9"/>
    <w:rsid w:val="00B146C7"/>
    <w:rsid w:val="00B151A0"/>
    <w:rsid w:val="00B15618"/>
    <w:rsid w:val="00B16996"/>
    <w:rsid w:val="00B176C8"/>
    <w:rsid w:val="00B20544"/>
    <w:rsid w:val="00B206F9"/>
    <w:rsid w:val="00B208D6"/>
    <w:rsid w:val="00B20C84"/>
    <w:rsid w:val="00B212A2"/>
    <w:rsid w:val="00B21D1B"/>
    <w:rsid w:val="00B22128"/>
    <w:rsid w:val="00B22669"/>
    <w:rsid w:val="00B23394"/>
    <w:rsid w:val="00B234A3"/>
    <w:rsid w:val="00B2372C"/>
    <w:rsid w:val="00B23811"/>
    <w:rsid w:val="00B23A7B"/>
    <w:rsid w:val="00B23AB5"/>
    <w:rsid w:val="00B24161"/>
    <w:rsid w:val="00B24513"/>
    <w:rsid w:val="00B26284"/>
    <w:rsid w:val="00B26372"/>
    <w:rsid w:val="00B26AB8"/>
    <w:rsid w:val="00B26B0B"/>
    <w:rsid w:val="00B27BD1"/>
    <w:rsid w:val="00B300B7"/>
    <w:rsid w:val="00B30BC1"/>
    <w:rsid w:val="00B31721"/>
    <w:rsid w:val="00B31E27"/>
    <w:rsid w:val="00B32365"/>
    <w:rsid w:val="00B3397A"/>
    <w:rsid w:val="00B33B99"/>
    <w:rsid w:val="00B353EB"/>
    <w:rsid w:val="00B3590C"/>
    <w:rsid w:val="00B364A7"/>
    <w:rsid w:val="00B3737E"/>
    <w:rsid w:val="00B407E5"/>
    <w:rsid w:val="00B40940"/>
    <w:rsid w:val="00B409E8"/>
    <w:rsid w:val="00B41C53"/>
    <w:rsid w:val="00B41E61"/>
    <w:rsid w:val="00B42986"/>
    <w:rsid w:val="00B42AB6"/>
    <w:rsid w:val="00B42B92"/>
    <w:rsid w:val="00B43028"/>
    <w:rsid w:val="00B43CE1"/>
    <w:rsid w:val="00B441CD"/>
    <w:rsid w:val="00B44C8D"/>
    <w:rsid w:val="00B456C5"/>
    <w:rsid w:val="00B456F3"/>
    <w:rsid w:val="00B4713C"/>
    <w:rsid w:val="00B47E9E"/>
    <w:rsid w:val="00B5125F"/>
    <w:rsid w:val="00B52A16"/>
    <w:rsid w:val="00B52DAC"/>
    <w:rsid w:val="00B53659"/>
    <w:rsid w:val="00B53B3E"/>
    <w:rsid w:val="00B5415B"/>
    <w:rsid w:val="00B55633"/>
    <w:rsid w:val="00B55CEB"/>
    <w:rsid w:val="00B56173"/>
    <w:rsid w:val="00B5691E"/>
    <w:rsid w:val="00B61347"/>
    <w:rsid w:val="00B61483"/>
    <w:rsid w:val="00B62C39"/>
    <w:rsid w:val="00B633DA"/>
    <w:rsid w:val="00B63E80"/>
    <w:rsid w:val="00B6446D"/>
    <w:rsid w:val="00B6673B"/>
    <w:rsid w:val="00B667D1"/>
    <w:rsid w:val="00B6689D"/>
    <w:rsid w:val="00B66BE0"/>
    <w:rsid w:val="00B67D1C"/>
    <w:rsid w:val="00B70DC6"/>
    <w:rsid w:val="00B70F12"/>
    <w:rsid w:val="00B71526"/>
    <w:rsid w:val="00B7171C"/>
    <w:rsid w:val="00B71FDB"/>
    <w:rsid w:val="00B72368"/>
    <w:rsid w:val="00B73AE9"/>
    <w:rsid w:val="00B73BF4"/>
    <w:rsid w:val="00B74C28"/>
    <w:rsid w:val="00B7506F"/>
    <w:rsid w:val="00B77448"/>
    <w:rsid w:val="00B779C0"/>
    <w:rsid w:val="00B77C37"/>
    <w:rsid w:val="00B8101B"/>
    <w:rsid w:val="00B816B9"/>
    <w:rsid w:val="00B825D3"/>
    <w:rsid w:val="00B830D4"/>
    <w:rsid w:val="00B8334F"/>
    <w:rsid w:val="00B839AF"/>
    <w:rsid w:val="00B83CF2"/>
    <w:rsid w:val="00B85317"/>
    <w:rsid w:val="00B85385"/>
    <w:rsid w:val="00B861D5"/>
    <w:rsid w:val="00B86201"/>
    <w:rsid w:val="00B87938"/>
    <w:rsid w:val="00B87CC2"/>
    <w:rsid w:val="00B87D05"/>
    <w:rsid w:val="00B907A5"/>
    <w:rsid w:val="00B90AC3"/>
    <w:rsid w:val="00B9158D"/>
    <w:rsid w:val="00B91747"/>
    <w:rsid w:val="00B92154"/>
    <w:rsid w:val="00B92E8D"/>
    <w:rsid w:val="00B93A2B"/>
    <w:rsid w:val="00B94CCC"/>
    <w:rsid w:val="00B95AC9"/>
    <w:rsid w:val="00B95CB5"/>
    <w:rsid w:val="00B95F70"/>
    <w:rsid w:val="00B96361"/>
    <w:rsid w:val="00B96549"/>
    <w:rsid w:val="00B96AED"/>
    <w:rsid w:val="00B96DE1"/>
    <w:rsid w:val="00B97CED"/>
    <w:rsid w:val="00BA086F"/>
    <w:rsid w:val="00BA0F4D"/>
    <w:rsid w:val="00BA0FB5"/>
    <w:rsid w:val="00BA0FD6"/>
    <w:rsid w:val="00BA1AD5"/>
    <w:rsid w:val="00BA1B93"/>
    <w:rsid w:val="00BA2421"/>
    <w:rsid w:val="00BA28F8"/>
    <w:rsid w:val="00BA2C48"/>
    <w:rsid w:val="00BA2C63"/>
    <w:rsid w:val="00BA2FFD"/>
    <w:rsid w:val="00BA3069"/>
    <w:rsid w:val="00BA3747"/>
    <w:rsid w:val="00BA37A4"/>
    <w:rsid w:val="00BA4377"/>
    <w:rsid w:val="00BA4ED8"/>
    <w:rsid w:val="00BA5555"/>
    <w:rsid w:val="00BA5610"/>
    <w:rsid w:val="00BA6A69"/>
    <w:rsid w:val="00BA6BAF"/>
    <w:rsid w:val="00BB227E"/>
    <w:rsid w:val="00BB2721"/>
    <w:rsid w:val="00BB31FD"/>
    <w:rsid w:val="00BB33FB"/>
    <w:rsid w:val="00BB3A0D"/>
    <w:rsid w:val="00BB4A02"/>
    <w:rsid w:val="00BB506F"/>
    <w:rsid w:val="00BB522D"/>
    <w:rsid w:val="00BB5AAD"/>
    <w:rsid w:val="00BB5F24"/>
    <w:rsid w:val="00BB6506"/>
    <w:rsid w:val="00BC0D49"/>
    <w:rsid w:val="00BC1E40"/>
    <w:rsid w:val="00BC1E72"/>
    <w:rsid w:val="00BC2049"/>
    <w:rsid w:val="00BC210F"/>
    <w:rsid w:val="00BC21F0"/>
    <w:rsid w:val="00BC2600"/>
    <w:rsid w:val="00BC2B3D"/>
    <w:rsid w:val="00BC3434"/>
    <w:rsid w:val="00BC3737"/>
    <w:rsid w:val="00BC3FEB"/>
    <w:rsid w:val="00BC4092"/>
    <w:rsid w:val="00BC4F3D"/>
    <w:rsid w:val="00BC5351"/>
    <w:rsid w:val="00BC59AD"/>
    <w:rsid w:val="00BC601F"/>
    <w:rsid w:val="00BC678F"/>
    <w:rsid w:val="00BC6C18"/>
    <w:rsid w:val="00BC6F85"/>
    <w:rsid w:val="00BD06CB"/>
    <w:rsid w:val="00BD11FE"/>
    <w:rsid w:val="00BD14C4"/>
    <w:rsid w:val="00BD1561"/>
    <w:rsid w:val="00BD15FA"/>
    <w:rsid w:val="00BD21E0"/>
    <w:rsid w:val="00BD257F"/>
    <w:rsid w:val="00BD2C03"/>
    <w:rsid w:val="00BD3573"/>
    <w:rsid w:val="00BD36CF"/>
    <w:rsid w:val="00BD3F8C"/>
    <w:rsid w:val="00BD534E"/>
    <w:rsid w:val="00BD5731"/>
    <w:rsid w:val="00BD5785"/>
    <w:rsid w:val="00BD57E7"/>
    <w:rsid w:val="00BD5AD0"/>
    <w:rsid w:val="00BD607B"/>
    <w:rsid w:val="00BE0004"/>
    <w:rsid w:val="00BE0129"/>
    <w:rsid w:val="00BE039C"/>
    <w:rsid w:val="00BE09B9"/>
    <w:rsid w:val="00BE09EE"/>
    <w:rsid w:val="00BE0BCD"/>
    <w:rsid w:val="00BE14AB"/>
    <w:rsid w:val="00BE1D6E"/>
    <w:rsid w:val="00BE2F74"/>
    <w:rsid w:val="00BE3788"/>
    <w:rsid w:val="00BE3AC3"/>
    <w:rsid w:val="00BE3F8F"/>
    <w:rsid w:val="00BE42E9"/>
    <w:rsid w:val="00BE479E"/>
    <w:rsid w:val="00BE4943"/>
    <w:rsid w:val="00BE5433"/>
    <w:rsid w:val="00BE5786"/>
    <w:rsid w:val="00BE73AA"/>
    <w:rsid w:val="00BE7508"/>
    <w:rsid w:val="00BE7DD7"/>
    <w:rsid w:val="00BF05B3"/>
    <w:rsid w:val="00BF2849"/>
    <w:rsid w:val="00BF51AB"/>
    <w:rsid w:val="00BF5D27"/>
    <w:rsid w:val="00BF5EE6"/>
    <w:rsid w:val="00BF7EA5"/>
    <w:rsid w:val="00C014B3"/>
    <w:rsid w:val="00C01991"/>
    <w:rsid w:val="00C021D9"/>
    <w:rsid w:val="00C0249D"/>
    <w:rsid w:val="00C027F0"/>
    <w:rsid w:val="00C03029"/>
    <w:rsid w:val="00C0330A"/>
    <w:rsid w:val="00C038A1"/>
    <w:rsid w:val="00C03F61"/>
    <w:rsid w:val="00C04136"/>
    <w:rsid w:val="00C05A8E"/>
    <w:rsid w:val="00C05C1E"/>
    <w:rsid w:val="00C05CAD"/>
    <w:rsid w:val="00C06453"/>
    <w:rsid w:val="00C068AB"/>
    <w:rsid w:val="00C10D31"/>
    <w:rsid w:val="00C1155B"/>
    <w:rsid w:val="00C118F8"/>
    <w:rsid w:val="00C12601"/>
    <w:rsid w:val="00C13C32"/>
    <w:rsid w:val="00C13F52"/>
    <w:rsid w:val="00C14D82"/>
    <w:rsid w:val="00C15082"/>
    <w:rsid w:val="00C155B2"/>
    <w:rsid w:val="00C16633"/>
    <w:rsid w:val="00C20779"/>
    <w:rsid w:val="00C209B4"/>
    <w:rsid w:val="00C20A72"/>
    <w:rsid w:val="00C2103B"/>
    <w:rsid w:val="00C23A63"/>
    <w:rsid w:val="00C24289"/>
    <w:rsid w:val="00C25660"/>
    <w:rsid w:val="00C25756"/>
    <w:rsid w:val="00C26831"/>
    <w:rsid w:val="00C2798C"/>
    <w:rsid w:val="00C3076F"/>
    <w:rsid w:val="00C30BC8"/>
    <w:rsid w:val="00C33476"/>
    <w:rsid w:val="00C33CD9"/>
    <w:rsid w:val="00C3417B"/>
    <w:rsid w:val="00C344A1"/>
    <w:rsid w:val="00C3457A"/>
    <w:rsid w:val="00C34E10"/>
    <w:rsid w:val="00C35742"/>
    <w:rsid w:val="00C35DC9"/>
    <w:rsid w:val="00C4079E"/>
    <w:rsid w:val="00C41129"/>
    <w:rsid w:val="00C412AB"/>
    <w:rsid w:val="00C41E80"/>
    <w:rsid w:val="00C42AEB"/>
    <w:rsid w:val="00C44A83"/>
    <w:rsid w:val="00C44E15"/>
    <w:rsid w:val="00C45061"/>
    <w:rsid w:val="00C46337"/>
    <w:rsid w:val="00C46996"/>
    <w:rsid w:val="00C46EAD"/>
    <w:rsid w:val="00C471F2"/>
    <w:rsid w:val="00C47505"/>
    <w:rsid w:val="00C50973"/>
    <w:rsid w:val="00C52A32"/>
    <w:rsid w:val="00C54D58"/>
    <w:rsid w:val="00C54F0C"/>
    <w:rsid w:val="00C5564A"/>
    <w:rsid w:val="00C564EF"/>
    <w:rsid w:val="00C5735B"/>
    <w:rsid w:val="00C573E1"/>
    <w:rsid w:val="00C57CEE"/>
    <w:rsid w:val="00C601F9"/>
    <w:rsid w:val="00C60222"/>
    <w:rsid w:val="00C6049A"/>
    <w:rsid w:val="00C640A3"/>
    <w:rsid w:val="00C64FF2"/>
    <w:rsid w:val="00C65213"/>
    <w:rsid w:val="00C652D3"/>
    <w:rsid w:val="00C660F2"/>
    <w:rsid w:val="00C66ED1"/>
    <w:rsid w:val="00C67349"/>
    <w:rsid w:val="00C67E6C"/>
    <w:rsid w:val="00C7054F"/>
    <w:rsid w:val="00C705B9"/>
    <w:rsid w:val="00C7090C"/>
    <w:rsid w:val="00C70F7E"/>
    <w:rsid w:val="00C71146"/>
    <w:rsid w:val="00C71423"/>
    <w:rsid w:val="00C71722"/>
    <w:rsid w:val="00C71AE8"/>
    <w:rsid w:val="00C71AEF"/>
    <w:rsid w:val="00C71B0C"/>
    <w:rsid w:val="00C72B61"/>
    <w:rsid w:val="00C73282"/>
    <w:rsid w:val="00C73585"/>
    <w:rsid w:val="00C736D3"/>
    <w:rsid w:val="00C736D4"/>
    <w:rsid w:val="00C73915"/>
    <w:rsid w:val="00C73DA5"/>
    <w:rsid w:val="00C74629"/>
    <w:rsid w:val="00C74697"/>
    <w:rsid w:val="00C74C40"/>
    <w:rsid w:val="00C753DB"/>
    <w:rsid w:val="00C76717"/>
    <w:rsid w:val="00C76A45"/>
    <w:rsid w:val="00C77DC2"/>
    <w:rsid w:val="00C80390"/>
    <w:rsid w:val="00C808B8"/>
    <w:rsid w:val="00C809F8"/>
    <w:rsid w:val="00C81824"/>
    <w:rsid w:val="00C824C3"/>
    <w:rsid w:val="00C8270A"/>
    <w:rsid w:val="00C82B45"/>
    <w:rsid w:val="00C82B85"/>
    <w:rsid w:val="00C82EB7"/>
    <w:rsid w:val="00C8435C"/>
    <w:rsid w:val="00C849B3"/>
    <w:rsid w:val="00C84E59"/>
    <w:rsid w:val="00C867DA"/>
    <w:rsid w:val="00C86E61"/>
    <w:rsid w:val="00C904AE"/>
    <w:rsid w:val="00C92BE6"/>
    <w:rsid w:val="00C934D4"/>
    <w:rsid w:val="00C93528"/>
    <w:rsid w:val="00C93CC8"/>
    <w:rsid w:val="00C945C1"/>
    <w:rsid w:val="00C956E4"/>
    <w:rsid w:val="00C95DF6"/>
    <w:rsid w:val="00C95F60"/>
    <w:rsid w:val="00C97B68"/>
    <w:rsid w:val="00CA036B"/>
    <w:rsid w:val="00CA0881"/>
    <w:rsid w:val="00CA1329"/>
    <w:rsid w:val="00CA13F2"/>
    <w:rsid w:val="00CA15F1"/>
    <w:rsid w:val="00CA1B5D"/>
    <w:rsid w:val="00CA3557"/>
    <w:rsid w:val="00CA4791"/>
    <w:rsid w:val="00CA47DF"/>
    <w:rsid w:val="00CA4868"/>
    <w:rsid w:val="00CA51F4"/>
    <w:rsid w:val="00CA5761"/>
    <w:rsid w:val="00CA72D9"/>
    <w:rsid w:val="00CA789D"/>
    <w:rsid w:val="00CB01DF"/>
    <w:rsid w:val="00CB085F"/>
    <w:rsid w:val="00CB0BA9"/>
    <w:rsid w:val="00CB18F6"/>
    <w:rsid w:val="00CB2F1E"/>
    <w:rsid w:val="00CB57D9"/>
    <w:rsid w:val="00CC0913"/>
    <w:rsid w:val="00CC1F7B"/>
    <w:rsid w:val="00CC3BA4"/>
    <w:rsid w:val="00CC4015"/>
    <w:rsid w:val="00CC4546"/>
    <w:rsid w:val="00CC4619"/>
    <w:rsid w:val="00CC607D"/>
    <w:rsid w:val="00CC65D0"/>
    <w:rsid w:val="00CC786D"/>
    <w:rsid w:val="00CC7E85"/>
    <w:rsid w:val="00CD0FF4"/>
    <w:rsid w:val="00CD130F"/>
    <w:rsid w:val="00CD1B28"/>
    <w:rsid w:val="00CD3328"/>
    <w:rsid w:val="00CD455C"/>
    <w:rsid w:val="00CD4FE7"/>
    <w:rsid w:val="00CD6A50"/>
    <w:rsid w:val="00CE01C7"/>
    <w:rsid w:val="00CE09F9"/>
    <w:rsid w:val="00CE0B59"/>
    <w:rsid w:val="00CE14D0"/>
    <w:rsid w:val="00CE27AC"/>
    <w:rsid w:val="00CE3775"/>
    <w:rsid w:val="00CE39B9"/>
    <w:rsid w:val="00CE3DD4"/>
    <w:rsid w:val="00CE591D"/>
    <w:rsid w:val="00CE64AF"/>
    <w:rsid w:val="00CE71A6"/>
    <w:rsid w:val="00CF0F39"/>
    <w:rsid w:val="00CF1F06"/>
    <w:rsid w:val="00CF23DE"/>
    <w:rsid w:val="00CF373F"/>
    <w:rsid w:val="00CF48ED"/>
    <w:rsid w:val="00CF4B25"/>
    <w:rsid w:val="00CF5394"/>
    <w:rsid w:val="00CF6403"/>
    <w:rsid w:val="00CF64BB"/>
    <w:rsid w:val="00CF6778"/>
    <w:rsid w:val="00CF6D14"/>
    <w:rsid w:val="00CF791F"/>
    <w:rsid w:val="00CF7A11"/>
    <w:rsid w:val="00D02207"/>
    <w:rsid w:val="00D02D8C"/>
    <w:rsid w:val="00D0384B"/>
    <w:rsid w:val="00D03D3B"/>
    <w:rsid w:val="00D03E35"/>
    <w:rsid w:val="00D0419A"/>
    <w:rsid w:val="00D05F4D"/>
    <w:rsid w:val="00D06EEA"/>
    <w:rsid w:val="00D07C1F"/>
    <w:rsid w:val="00D10283"/>
    <w:rsid w:val="00D1065F"/>
    <w:rsid w:val="00D107E1"/>
    <w:rsid w:val="00D10D85"/>
    <w:rsid w:val="00D117E9"/>
    <w:rsid w:val="00D12422"/>
    <w:rsid w:val="00D126F4"/>
    <w:rsid w:val="00D1275B"/>
    <w:rsid w:val="00D12AC9"/>
    <w:rsid w:val="00D148FE"/>
    <w:rsid w:val="00D1533E"/>
    <w:rsid w:val="00D158A2"/>
    <w:rsid w:val="00D16726"/>
    <w:rsid w:val="00D16E0F"/>
    <w:rsid w:val="00D20569"/>
    <w:rsid w:val="00D20FBB"/>
    <w:rsid w:val="00D214AE"/>
    <w:rsid w:val="00D21C71"/>
    <w:rsid w:val="00D2357B"/>
    <w:rsid w:val="00D23700"/>
    <w:rsid w:val="00D248DB"/>
    <w:rsid w:val="00D2508A"/>
    <w:rsid w:val="00D2582C"/>
    <w:rsid w:val="00D268DD"/>
    <w:rsid w:val="00D276A0"/>
    <w:rsid w:val="00D300BB"/>
    <w:rsid w:val="00D343F4"/>
    <w:rsid w:val="00D3667C"/>
    <w:rsid w:val="00D401EA"/>
    <w:rsid w:val="00D40B48"/>
    <w:rsid w:val="00D40CCC"/>
    <w:rsid w:val="00D41E72"/>
    <w:rsid w:val="00D42ABE"/>
    <w:rsid w:val="00D43AA9"/>
    <w:rsid w:val="00D44190"/>
    <w:rsid w:val="00D4430F"/>
    <w:rsid w:val="00D44379"/>
    <w:rsid w:val="00D44E72"/>
    <w:rsid w:val="00D460E3"/>
    <w:rsid w:val="00D468C4"/>
    <w:rsid w:val="00D47A28"/>
    <w:rsid w:val="00D47DD8"/>
    <w:rsid w:val="00D50403"/>
    <w:rsid w:val="00D5096F"/>
    <w:rsid w:val="00D51911"/>
    <w:rsid w:val="00D519BD"/>
    <w:rsid w:val="00D52F42"/>
    <w:rsid w:val="00D530FC"/>
    <w:rsid w:val="00D5320B"/>
    <w:rsid w:val="00D537F1"/>
    <w:rsid w:val="00D54B80"/>
    <w:rsid w:val="00D55040"/>
    <w:rsid w:val="00D565BD"/>
    <w:rsid w:val="00D60297"/>
    <w:rsid w:val="00D60EE0"/>
    <w:rsid w:val="00D613E8"/>
    <w:rsid w:val="00D6165B"/>
    <w:rsid w:val="00D61A2C"/>
    <w:rsid w:val="00D62AA0"/>
    <w:rsid w:val="00D62CD0"/>
    <w:rsid w:val="00D636B2"/>
    <w:rsid w:val="00D64D78"/>
    <w:rsid w:val="00D64DCC"/>
    <w:rsid w:val="00D6608D"/>
    <w:rsid w:val="00D67E94"/>
    <w:rsid w:val="00D701F4"/>
    <w:rsid w:val="00D70405"/>
    <w:rsid w:val="00D750F7"/>
    <w:rsid w:val="00D758E6"/>
    <w:rsid w:val="00D76EE0"/>
    <w:rsid w:val="00D7706D"/>
    <w:rsid w:val="00D812AE"/>
    <w:rsid w:val="00D81BCB"/>
    <w:rsid w:val="00D81F81"/>
    <w:rsid w:val="00D83140"/>
    <w:rsid w:val="00D855F4"/>
    <w:rsid w:val="00D85C7D"/>
    <w:rsid w:val="00D86425"/>
    <w:rsid w:val="00D90F5D"/>
    <w:rsid w:val="00D90F93"/>
    <w:rsid w:val="00D93B71"/>
    <w:rsid w:val="00D94B26"/>
    <w:rsid w:val="00D95D1A"/>
    <w:rsid w:val="00D969DB"/>
    <w:rsid w:val="00D96A45"/>
    <w:rsid w:val="00D96B2B"/>
    <w:rsid w:val="00D96CBB"/>
    <w:rsid w:val="00D97128"/>
    <w:rsid w:val="00D97DAF"/>
    <w:rsid w:val="00DA0A87"/>
    <w:rsid w:val="00DA1B7B"/>
    <w:rsid w:val="00DA3114"/>
    <w:rsid w:val="00DA3295"/>
    <w:rsid w:val="00DA34EC"/>
    <w:rsid w:val="00DA40E5"/>
    <w:rsid w:val="00DA4568"/>
    <w:rsid w:val="00DA675E"/>
    <w:rsid w:val="00DA68F3"/>
    <w:rsid w:val="00DA7082"/>
    <w:rsid w:val="00DB0142"/>
    <w:rsid w:val="00DB0A05"/>
    <w:rsid w:val="00DB1730"/>
    <w:rsid w:val="00DB2E12"/>
    <w:rsid w:val="00DB2E5D"/>
    <w:rsid w:val="00DB4BC5"/>
    <w:rsid w:val="00DB5333"/>
    <w:rsid w:val="00DB6527"/>
    <w:rsid w:val="00DB67DD"/>
    <w:rsid w:val="00DB6911"/>
    <w:rsid w:val="00DB6F41"/>
    <w:rsid w:val="00DB71D2"/>
    <w:rsid w:val="00DB79DF"/>
    <w:rsid w:val="00DC059A"/>
    <w:rsid w:val="00DC0C2A"/>
    <w:rsid w:val="00DC0DF6"/>
    <w:rsid w:val="00DC0EF2"/>
    <w:rsid w:val="00DC1E9F"/>
    <w:rsid w:val="00DC1FE0"/>
    <w:rsid w:val="00DC2BC4"/>
    <w:rsid w:val="00DC520C"/>
    <w:rsid w:val="00DC6845"/>
    <w:rsid w:val="00DD06F4"/>
    <w:rsid w:val="00DD0B8B"/>
    <w:rsid w:val="00DD0D85"/>
    <w:rsid w:val="00DD1351"/>
    <w:rsid w:val="00DD15BF"/>
    <w:rsid w:val="00DD167B"/>
    <w:rsid w:val="00DD1BB3"/>
    <w:rsid w:val="00DD4A2F"/>
    <w:rsid w:val="00DD4D94"/>
    <w:rsid w:val="00DD5887"/>
    <w:rsid w:val="00DD5B7D"/>
    <w:rsid w:val="00DD6021"/>
    <w:rsid w:val="00DD6A54"/>
    <w:rsid w:val="00DD7AC4"/>
    <w:rsid w:val="00DD7B4A"/>
    <w:rsid w:val="00DE0085"/>
    <w:rsid w:val="00DE0402"/>
    <w:rsid w:val="00DE064C"/>
    <w:rsid w:val="00DE095A"/>
    <w:rsid w:val="00DE1575"/>
    <w:rsid w:val="00DE1D12"/>
    <w:rsid w:val="00DE224C"/>
    <w:rsid w:val="00DE3128"/>
    <w:rsid w:val="00DE33FE"/>
    <w:rsid w:val="00DE478D"/>
    <w:rsid w:val="00DE4A00"/>
    <w:rsid w:val="00DE4B62"/>
    <w:rsid w:val="00DE5376"/>
    <w:rsid w:val="00DE5BAA"/>
    <w:rsid w:val="00DE76CC"/>
    <w:rsid w:val="00DE7D0E"/>
    <w:rsid w:val="00DE7E37"/>
    <w:rsid w:val="00DF0A30"/>
    <w:rsid w:val="00DF0E85"/>
    <w:rsid w:val="00DF130D"/>
    <w:rsid w:val="00DF1416"/>
    <w:rsid w:val="00DF1EE3"/>
    <w:rsid w:val="00DF204A"/>
    <w:rsid w:val="00DF3182"/>
    <w:rsid w:val="00DF3763"/>
    <w:rsid w:val="00DF4A0D"/>
    <w:rsid w:val="00DF5D27"/>
    <w:rsid w:val="00DF60F1"/>
    <w:rsid w:val="00DF7218"/>
    <w:rsid w:val="00DF7ED8"/>
    <w:rsid w:val="00E00044"/>
    <w:rsid w:val="00E011EE"/>
    <w:rsid w:val="00E02056"/>
    <w:rsid w:val="00E02099"/>
    <w:rsid w:val="00E0255D"/>
    <w:rsid w:val="00E0266E"/>
    <w:rsid w:val="00E034D6"/>
    <w:rsid w:val="00E0575B"/>
    <w:rsid w:val="00E05D9E"/>
    <w:rsid w:val="00E06308"/>
    <w:rsid w:val="00E07E96"/>
    <w:rsid w:val="00E11583"/>
    <w:rsid w:val="00E119DD"/>
    <w:rsid w:val="00E11D96"/>
    <w:rsid w:val="00E1234E"/>
    <w:rsid w:val="00E15297"/>
    <w:rsid w:val="00E15695"/>
    <w:rsid w:val="00E162F9"/>
    <w:rsid w:val="00E16E1B"/>
    <w:rsid w:val="00E17695"/>
    <w:rsid w:val="00E17949"/>
    <w:rsid w:val="00E17A6B"/>
    <w:rsid w:val="00E17B4F"/>
    <w:rsid w:val="00E204C6"/>
    <w:rsid w:val="00E2058F"/>
    <w:rsid w:val="00E20EBF"/>
    <w:rsid w:val="00E20F14"/>
    <w:rsid w:val="00E2165D"/>
    <w:rsid w:val="00E2208A"/>
    <w:rsid w:val="00E22352"/>
    <w:rsid w:val="00E23C0E"/>
    <w:rsid w:val="00E23C2D"/>
    <w:rsid w:val="00E251CF"/>
    <w:rsid w:val="00E25564"/>
    <w:rsid w:val="00E25BF6"/>
    <w:rsid w:val="00E2685E"/>
    <w:rsid w:val="00E26E14"/>
    <w:rsid w:val="00E31C98"/>
    <w:rsid w:val="00E31CCD"/>
    <w:rsid w:val="00E322AB"/>
    <w:rsid w:val="00E32B90"/>
    <w:rsid w:val="00E33047"/>
    <w:rsid w:val="00E33AAA"/>
    <w:rsid w:val="00E349AA"/>
    <w:rsid w:val="00E34FDF"/>
    <w:rsid w:val="00E35E8F"/>
    <w:rsid w:val="00E36573"/>
    <w:rsid w:val="00E36EF8"/>
    <w:rsid w:val="00E3705E"/>
    <w:rsid w:val="00E37C2A"/>
    <w:rsid w:val="00E40425"/>
    <w:rsid w:val="00E4068A"/>
    <w:rsid w:val="00E41FC6"/>
    <w:rsid w:val="00E4211D"/>
    <w:rsid w:val="00E432E3"/>
    <w:rsid w:val="00E44EAD"/>
    <w:rsid w:val="00E458D8"/>
    <w:rsid w:val="00E473AE"/>
    <w:rsid w:val="00E51ECD"/>
    <w:rsid w:val="00E54747"/>
    <w:rsid w:val="00E56997"/>
    <w:rsid w:val="00E6020C"/>
    <w:rsid w:val="00E61779"/>
    <w:rsid w:val="00E63EAA"/>
    <w:rsid w:val="00E6629E"/>
    <w:rsid w:val="00E66A88"/>
    <w:rsid w:val="00E67289"/>
    <w:rsid w:val="00E67AA3"/>
    <w:rsid w:val="00E70FB8"/>
    <w:rsid w:val="00E7199B"/>
    <w:rsid w:val="00E71CB9"/>
    <w:rsid w:val="00E71F56"/>
    <w:rsid w:val="00E72600"/>
    <w:rsid w:val="00E74291"/>
    <w:rsid w:val="00E761EB"/>
    <w:rsid w:val="00E76A83"/>
    <w:rsid w:val="00E76D94"/>
    <w:rsid w:val="00E76F4B"/>
    <w:rsid w:val="00E803FF"/>
    <w:rsid w:val="00E81EEA"/>
    <w:rsid w:val="00E8214A"/>
    <w:rsid w:val="00E83B5A"/>
    <w:rsid w:val="00E8427A"/>
    <w:rsid w:val="00E8667A"/>
    <w:rsid w:val="00E86920"/>
    <w:rsid w:val="00E86D40"/>
    <w:rsid w:val="00E87501"/>
    <w:rsid w:val="00E8781D"/>
    <w:rsid w:val="00E8796C"/>
    <w:rsid w:val="00E90B99"/>
    <w:rsid w:val="00E91B61"/>
    <w:rsid w:val="00E955E2"/>
    <w:rsid w:val="00E966A9"/>
    <w:rsid w:val="00E96E77"/>
    <w:rsid w:val="00EA059A"/>
    <w:rsid w:val="00EA182E"/>
    <w:rsid w:val="00EA2488"/>
    <w:rsid w:val="00EA2A89"/>
    <w:rsid w:val="00EA2F36"/>
    <w:rsid w:val="00EA318E"/>
    <w:rsid w:val="00EA32F7"/>
    <w:rsid w:val="00EA334F"/>
    <w:rsid w:val="00EA3611"/>
    <w:rsid w:val="00EA45E8"/>
    <w:rsid w:val="00EA49D4"/>
    <w:rsid w:val="00EA4C14"/>
    <w:rsid w:val="00EA533B"/>
    <w:rsid w:val="00EA541A"/>
    <w:rsid w:val="00EA658B"/>
    <w:rsid w:val="00EA7497"/>
    <w:rsid w:val="00EB011C"/>
    <w:rsid w:val="00EB0F37"/>
    <w:rsid w:val="00EB1BDD"/>
    <w:rsid w:val="00EB241B"/>
    <w:rsid w:val="00EB267A"/>
    <w:rsid w:val="00EB26EE"/>
    <w:rsid w:val="00EB314A"/>
    <w:rsid w:val="00EB3785"/>
    <w:rsid w:val="00EB3B27"/>
    <w:rsid w:val="00EB3BDE"/>
    <w:rsid w:val="00EB544B"/>
    <w:rsid w:val="00EC00FC"/>
    <w:rsid w:val="00EC0783"/>
    <w:rsid w:val="00EC1AD6"/>
    <w:rsid w:val="00EC3747"/>
    <w:rsid w:val="00EC398E"/>
    <w:rsid w:val="00EC4CA5"/>
    <w:rsid w:val="00EC5AB7"/>
    <w:rsid w:val="00EC6A53"/>
    <w:rsid w:val="00EC736B"/>
    <w:rsid w:val="00ED04AF"/>
    <w:rsid w:val="00ED0ED1"/>
    <w:rsid w:val="00ED0FB7"/>
    <w:rsid w:val="00ED12E3"/>
    <w:rsid w:val="00ED178C"/>
    <w:rsid w:val="00ED2017"/>
    <w:rsid w:val="00ED2707"/>
    <w:rsid w:val="00ED28D3"/>
    <w:rsid w:val="00ED3620"/>
    <w:rsid w:val="00ED3667"/>
    <w:rsid w:val="00ED39D7"/>
    <w:rsid w:val="00ED3AB5"/>
    <w:rsid w:val="00ED48D6"/>
    <w:rsid w:val="00ED4A35"/>
    <w:rsid w:val="00ED4CF3"/>
    <w:rsid w:val="00ED5D1D"/>
    <w:rsid w:val="00ED6B83"/>
    <w:rsid w:val="00ED7BE2"/>
    <w:rsid w:val="00EE0270"/>
    <w:rsid w:val="00EE11D7"/>
    <w:rsid w:val="00EE362A"/>
    <w:rsid w:val="00EE3EB3"/>
    <w:rsid w:val="00EE3F2B"/>
    <w:rsid w:val="00EE4089"/>
    <w:rsid w:val="00EE4A64"/>
    <w:rsid w:val="00EE4C9C"/>
    <w:rsid w:val="00EE56CD"/>
    <w:rsid w:val="00EE5EEB"/>
    <w:rsid w:val="00EF0DB8"/>
    <w:rsid w:val="00EF0DFA"/>
    <w:rsid w:val="00EF1590"/>
    <w:rsid w:val="00EF1687"/>
    <w:rsid w:val="00EF1CF6"/>
    <w:rsid w:val="00EF29A1"/>
    <w:rsid w:val="00EF3662"/>
    <w:rsid w:val="00EF3AA6"/>
    <w:rsid w:val="00EF3DD6"/>
    <w:rsid w:val="00EF5FF6"/>
    <w:rsid w:val="00EF6D54"/>
    <w:rsid w:val="00EF7A65"/>
    <w:rsid w:val="00F0022F"/>
    <w:rsid w:val="00F00479"/>
    <w:rsid w:val="00F019F0"/>
    <w:rsid w:val="00F02F55"/>
    <w:rsid w:val="00F037E1"/>
    <w:rsid w:val="00F04298"/>
    <w:rsid w:val="00F04DDB"/>
    <w:rsid w:val="00F04E19"/>
    <w:rsid w:val="00F11489"/>
    <w:rsid w:val="00F12C92"/>
    <w:rsid w:val="00F131C5"/>
    <w:rsid w:val="00F1339A"/>
    <w:rsid w:val="00F133BA"/>
    <w:rsid w:val="00F139E0"/>
    <w:rsid w:val="00F1463B"/>
    <w:rsid w:val="00F14B55"/>
    <w:rsid w:val="00F16854"/>
    <w:rsid w:val="00F17FC9"/>
    <w:rsid w:val="00F2089E"/>
    <w:rsid w:val="00F20B8F"/>
    <w:rsid w:val="00F20C09"/>
    <w:rsid w:val="00F20FE1"/>
    <w:rsid w:val="00F222BE"/>
    <w:rsid w:val="00F22AA4"/>
    <w:rsid w:val="00F22B84"/>
    <w:rsid w:val="00F22FA4"/>
    <w:rsid w:val="00F230CD"/>
    <w:rsid w:val="00F235FE"/>
    <w:rsid w:val="00F23D4F"/>
    <w:rsid w:val="00F243AE"/>
    <w:rsid w:val="00F24479"/>
    <w:rsid w:val="00F2474A"/>
    <w:rsid w:val="00F250DE"/>
    <w:rsid w:val="00F25A49"/>
    <w:rsid w:val="00F262C0"/>
    <w:rsid w:val="00F26B5E"/>
    <w:rsid w:val="00F26E5B"/>
    <w:rsid w:val="00F272F2"/>
    <w:rsid w:val="00F307BD"/>
    <w:rsid w:val="00F3110B"/>
    <w:rsid w:val="00F35757"/>
    <w:rsid w:val="00F35838"/>
    <w:rsid w:val="00F37658"/>
    <w:rsid w:val="00F37C56"/>
    <w:rsid w:val="00F40EB9"/>
    <w:rsid w:val="00F4126E"/>
    <w:rsid w:val="00F43D54"/>
    <w:rsid w:val="00F4400E"/>
    <w:rsid w:val="00F44660"/>
    <w:rsid w:val="00F45161"/>
    <w:rsid w:val="00F46499"/>
    <w:rsid w:val="00F470E1"/>
    <w:rsid w:val="00F5084F"/>
    <w:rsid w:val="00F50BC3"/>
    <w:rsid w:val="00F51C18"/>
    <w:rsid w:val="00F5308B"/>
    <w:rsid w:val="00F538F1"/>
    <w:rsid w:val="00F53BDC"/>
    <w:rsid w:val="00F56968"/>
    <w:rsid w:val="00F56FEB"/>
    <w:rsid w:val="00F6043D"/>
    <w:rsid w:val="00F60835"/>
    <w:rsid w:val="00F61997"/>
    <w:rsid w:val="00F62230"/>
    <w:rsid w:val="00F62C14"/>
    <w:rsid w:val="00F647F4"/>
    <w:rsid w:val="00F648D4"/>
    <w:rsid w:val="00F64E1D"/>
    <w:rsid w:val="00F65BA7"/>
    <w:rsid w:val="00F668AE"/>
    <w:rsid w:val="00F67B27"/>
    <w:rsid w:val="00F703EE"/>
    <w:rsid w:val="00F71275"/>
    <w:rsid w:val="00F713F6"/>
    <w:rsid w:val="00F7220B"/>
    <w:rsid w:val="00F723F2"/>
    <w:rsid w:val="00F7269C"/>
    <w:rsid w:val="00F7310F"/>
    <w:rsid w:val="00F73259"/>
    <w:rsid w:val="00F7325B"/>
    <w:rsid w:val="00F744F4"/>
    <w:rsid w:val="00F74C53"/>
    <w:rsid w:val="00F760FE"/>
    <w:rsid w:val="00F80818"/>
    <w:rsid w:val="00F813DD"/>
    <w:rsid w:val="00F81C82"/>
    <w:rsid w:val="00F8288B"/>
    <w:rsid w:val="00F8298D"/>
    <w:rsid w:val="00F8467A"/>
    <w:rsid w:val="00F84BAF"/>
    <w:rsid w:val="00F85236"/>
    <w:rsid w:val="00F858A1"/>
    <w:rsid w:val="00F869B0"/>
    <w:rsid w:val="00F87768"/>
    <w:rsid w:val="00F90F14"/>
    <w:rsid w:val="00F91B61"/>
    <w:rsid w:val="00F91DD4"/>
    <w:rsid w:val="00F9344C"/>
    <w:rsid w:val="00F93C33"/>
    <w:rsid w:val="00F94A18"/>
    <w:rsid w:val="00F960C8"/>
    <w:rsid w:val="00F96794"/>
    <w:rsid w:val="00F975F0"/>
    <w:rsid w:val="00F978BD"/>
    <w:rsid w:val="00F97C13"/>
    <w:rsid w:val="00FA00EF"/>
    <w:rsid w:val="00FA0B90"/>
    <w:rsid w:val="00FA1C29"/>
    <w:rsid w:val="00FA2497"/>
    <w:rsid w:val="00FA250D"/>
    <w:rsid w:val="00FA2FC6"/>
    <w:rsid w:val="00FA31E2"/>
    <w:rsid w:val="00FA5EC0"/>
    <w:rsid w:val="00FA6236"/>
    <w:rsid w:val="00FA66E8"/>
    <w:rsid w:val="00FA70D7"/>
    <w:rsid w:val="00FA753F"/>
    <w:rsid w:val="00FA7775"/>
    <w:rsid w:val="00FA790A"/>
    <w:rsid w:val="00FA7AE4"/>
    <w:rsid w:val="00FB001D"/>
    <w:rsid w:val="00FB0692"/>
    <w:rsid w:val="00FB0BB2"/>
    <w:rsid w:val="00FB1771"/>
    <w:rsid w:val="00FB2137"/>
    <w:rsid w:val="00FB2286"/>
    <w:rsid w:val="00FB2A5F"/>
    <w:rsid w:val="00FB2B7E"/>
    <w:rsid w:val="00FB3831"/>
    <w:rsid w:val="00FB41DD"/>
    <w:rsid w:val="00FB41EF"/>
    <w:rsid w:val="00FB4854"/>
    <w:rsid w:val="00FB5846"/>
    <w:rsid w:val="00FB6477"/>
    <w:rsid w:val="00FB64DD"/>
    <w:rsid w:val="00FB666A"/>
    <w:rsid w:val="00FC00ED"/>
    <w:rsid w:val="00FC06E8"/>
    <w:rsid w:val="00FC188C"/>
    <w:rsid w:val="00FC1E4F"/>
    <w:rsid w:val="00FC2F5F"/>
    <w:rsid w:val="00FC343A"/>
    <w:rsid w:val="00FC3802"/>
    <w:rsid w:val="00FC5A1E"/>
    <w:rsid w:val="00FC6AF4"/>
    <w:rsid w:val="00FC7DAA"/>
    <w:rsid w:val="00FD10DC"/>
    <w:rsid w:val="00FD1E20"/>
    <w:rsid w:val="00FD23FE"/>
    <w:rsid w:val="00FD3164"/>
    <w:rsid w:val="00FD4CEF"/>
    <w:rsid w:val="00FD4EA3"/>
    <w:rsid w:val="00FD562F"/>
    <w:rsid w:val="00FD5DCA"/>
    <w:rsid w:val="00FD6392"/>
    <w:rsid w:val="00FD6564"/>
    <w:rsid w:val="00FD6D4E"/>
    <w:rsid w:val="00FD735A"/>
    <w:rsid w:val="00FD7609"/>
    <w:rsid w:val="00FE13FA"/>
    <w:rsid w:val="00FE19C6"/>
    <w:rsid w:val="00FE2097"/>
    <w:rsid w:val="00FE20FE"/>
    <w:rsid w:val="00FE3C16"/>
    <w:rsid w:val="00FE4FDB"/>
    <w:rsid w:val="00FE744F"/>
    <w:rsid w:val="00FF06D3"/>
    <w:rsid w:val="00FF1400"/>
    <w:rsid w:val="00FF3DB7"/>
    <w:rsid w:val="00FF46FA"/>
    <w:rsid w:val="00FF5B70"/>
    <w:rsid w:val="00FF5BB9"/>
    <w:rsid w:val="00FF6783"/>
    <w:rsid w:val="00FF6DBC"/>
    <w:rsid w:val="00FF6E14"/>
    <w:rsid w:val="00FF7D5A"/>
    <w:rsid w:val="00FF7EA0"/>
    <w:rsid w:val="0266A401"/>
    <w:rsid w:val="03FA26DB"/>
    <w:rsid w:val="0D4A9382"/>
    <w:rsid w:val="1116D79E"/>
    <w:rsid w:val="1428FE9B"/>
    <w:rsid w:val="152B4D4F"/>
    <w:rsid w:val="1AF9F7D7"/>
    <w:rsid w:val="1B1D46D0"/>
    <w:rsid w:val="1E8ADD33"/>
    <w:rsid w:val="1F26221F"/>
    <w:rsid w:val="212EC72C"/>
    <w:rsid w:val="22717922"/>
    <w:rsid w:val="2279BD9D"/>
    <w:rsid w:val="238C3AEF"/>
    <w:rsid w:val="23D7C8E7"/>
    <w:rsid w:val="23D8F0B4"/>
    <w:rsid w:val="23E4DD75"/>
    <w:rsid w:val="2D72E650"/>
    <w:rsid w:val="2EFB5EF9"/>
    <w:rsid w:val="2EFDB9F1"/>
    <w:rsid w:val="2F4E826F"/>
    <w:rsid w:val="3024E152"/>
    <w:rsid w:val="32EA4A3C"/>
    <w:rsid w:val="337F58CA"/>
    <w:rsid w:val="37C22613"/>
    <w:rsid w:val="38AF9102"/>
    <w:rsid w:val="393C2E08"/>
    <w:rsid w:val="3BFC0EEE"/>
    <w:rsid w:val="3C886999"/>
    <w:rsid w:val="3CEC9064"/>
    <w:rsid w:val="3EDADF4A"/>
    <w:rsid w:val="411CE6E0"/>
    <w:rsid w:val="477A66BB"/>
    <w:rsid w:val="47B41414"/>
    <w:rsid w:val="4828EA4C"/>
    <w:rsid w:val="49B2284C"/>
    <w:rsid w:val="49E1AA8E"/>
    <w:rsid w:val="53EADCC0"/>
    <w:rsid w:val="54D55384"/>
    <w:rsid w:val="559330F7"/>
    <w:rsid w:val="5626C858"/>
    <w:rsid w:val="5ABDDE43"/>
    <w:rsid w:val="5C735C42"/>
    <w:rsid w:val="6172773D"/>
    <w:rsid w:val="644F9EC1"/>
    <w:rsid w:val="667924B4"/>
    <w:rsid w:val="6D867727"/>
    <w:rsid w:val="727D17F9"/>
    <w:rsid w:val="72ECB4ED"/>
    <w:rsid w:val="7992D3FB"/>
    <w:rsid w:val="7C55F770"/>
    <w:rsid w:val="7EA4A8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BE6"/>
    <w:pPr>
      <w:spacing w:after="120" w:line="276" w:lineRule="auto"/>
    </w:pPr>
    <w:rPr>
      <w:sz w:val="24"/>
    </w:rPr>
  </w:style>
  <w:style w:type="paragraph" w:styleId="Heading1">
    <w:name w:val="heading 1"/>
    <w:basedOn w:val="Normal"/>
    <w:next w:val="Normal"/>
    <w:link w:val="Heading1Char"/>
    <w:uiPriority w:val="9"/>
    <w:qFormat/>
    <w:rsid w:val="001E5898"/>
    <w:pPr>
      <w:keepNext/>
      <w:keepLines/>
      <w:spacing w:before="200" w:after="0"/>
      <w:outlineLvl w:val="0"/>
    </w:pPr>
    <w:rPr>
      <w:rFonts w:ascii="Calibri" w:eastAsiaTheme="majorEastAsia" w:hAnsi="Calibri" w:cstheme="majorBidi"/>
      <w:color w:val="7A9F4C"/>
      <w:sz w:val="40"/>
      <w:szCs w:val="32"/>
    </w:rPr>
  </w:style>
  <w:style w:type="paragraph" w:styleId="Heading2">
    <w:name w:val="heading 2"/>
    <w:basedOn w:val="Normal"/>
    <w:next w:val="Normal"/>
    <w:link w:val="Heading2Char"/>
    <w:uiPriority w:val="9"/>
    <w:unhideWhenUsed/>
    <w:qFormat/>
    <w:rsid w:val="006128D5"/>
    <w:pPr>
      <w:keepNext/>
      <w:keepLines/>
      <w:spacing w:before="16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1E5898"/>
    <w:rPr>
      <w:rFonts w:ascii="Calibri" w:eastAsiaTheme="majorEastAsia" w:hAnsi="Calibri" w:cstheme="majorBidi"/>
      <w:color w:val="7A9F4C"/>
      <w:sz w:val="40"/>
      <w:szCs w:val="32"/>
    </w:rPr>
  </w:style>
  <w:style w:type="character" w:customStyle="1" w:styleId="Heading2Char">
    <w:name w:val="Heading 2 Char"/>
    <w:basedOn w:val="DefaultParagraphFont"/>
    <w:link w:val="Heading2"/>
    <w:uiPriority w:val="9"/>
    <w:rsid w:val="006128D5"/>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923B53"/>
    <w:pPr>
      <w:numPr>
        <w:numId w:val="10"/>
      </w:numPr>
      <w:spacing w:after="40" w:line="240" w:lineRule="auto"/>
      <w:contextualSpacing w:val="0"/>
    </w:pPr>
  </w:style>
  <w:style w:type="paragraph" w:styleId="List">
    <w:name w:val="List"/>
    <w:basedOn w:val="ListBullet"/>
    <w:uiPriority w:val="99"/>
    <w:unhideWhenUsed/>
    <w:qFormat/>
    <w:rsid w:val="00067075"/>
    <w:pPr>
      <w:numPr>
        <w:numId w:val="2"/>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830416"/>
    <w:pPr>
      <w:tabs>
        <w:tab w:val="right" w:leader="dot" w:pos="9628"/>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70366C"/>
    <w:rPr>
      <w:color w:val="605E5C"/>
      <w:shd w:val="clear" w:color="auto" w:fill="E1DFDD"/>
    </w:rPr>
  </w:style>
  <w:style w:type="paragraph" w:customStyle="1" w:styleId="paragraph">
    <w:name w:val="paragraph"/>
    <w:basedOn w:val="Normal"/>
    <w:rsid w:val="004B2796"/>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4B2796"/>
  </w:style>
  <w:style w:type="character" w:customStyle="1" w:styleId="eop">
    <w:name w:val="eop"/>
    <w:basedOn w:val="DefaultParagraphFont"/>
    <w:rsid w:val="004B2796"/>
  </w:style>
  <w:style w:type="character" w:customStyle="1" w:styleId="superscript">
    <w:name w:val="superscript"/>
    <w:basedOn w:val="DefaultParagraphFont"/>
    <w:rsid w:val="004B2796"/>
  </w:style>
  <w:style w:type="character" w:customStyle="1" w:styleId="wacimagecontainer">
    <w:name w:val="wacimagecontainer"/>
    <w:basedOn w:val="DefaultParagraphFont"/>
    <w:rsid w:val="008338C8"/>
  </w:style>
  <w:style w:type="paragraph" w:styleId="NormalWeb">
    <w:name w:val="Normal (Web)"/>
    <w:basedOn w:val="Normal"/>
    <w:uiPriority w:val="99"/>
    <w:semiHidden/>
    <w:unhideWhenUsed/>
    <w:rsid w:val="004668CC"/>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6828C7"/>
    <w:pPr>
      <w:spacing w:after="0" w:line="240" w:lineRule="auto"/>
    </w:pPr>
  </w:style>
  <w:style w:type="character" w:styleId="CommentReference">
    <w:name w:val="annotation reference"/>
    <w:basedOn w:val="DefaultParagraphFont"/>
    <w:uiPriority w:val="99"/>
    <w:semiHidden/>
    <w:unhideWhenUsed/>
    <w:rsid w:val="000B0C30"/>
    <w:rPr>
      <w:sz w:val="16"/>
      <w:szCs w:val="16"/>
    </w:rPr>
  </w:style>
  <w:style w:type="paragraph" w:styleId="CommentText">
    <w:name w:val="annotation text"/>
    <w:basedOn w:val="Normal"/>
    <w:link w:val="CommentTextChar"/>
    <w:uiPriority w:val="99"/>
    <w:unhideWhenUsed/>
    <w:rsid w:val="000B0C30"/>
    <w:pPr>
      <w:spacing w:line="240" w:lineRule="auto"/>
    </w:pPr>
    <w:rPr>
      <w:sz w:val="20"/>
      <w:szCs w:val="20"/>
    </w:rPr>
  </w:style>
  <w:style w:type="character" w:customStyle="1" w:styleId="CommentTextChar">
    <w:name w:val="Comment Text Char"/>
    <w:basedOn w:val="DefaultParagraphFont"/>
    <w:link w:val="CommentText"/>
    <w:uiPriority w:val="99"/>
    <w:rsid w:val="000B0C30"/>
    <w:rPr>
      <w:sz w:val="20"/>
      <w:szCs w:val="20"/>
    </w:rPr>
  </w:style>
  <w:style w:type="paragraph" w:styleId="CommentSubject">
    <w:name w:val="annotation subject"/>
    <w:basedOn w:val="CommentText"/>
    <w:next w:val="CommentText"/>
    <w:link w:val="CommentSubjectChar"/>
    <w:uiPriority w:val="99"/>
    <w:semiHidden/>
    <w:unhideWhenUsed/>
    <w:rsid w:val="000B0C30"/>
    <w:rPr>
      <w:b/>
      <w:bCs/>
    </w:rPr>
  </w:style>
  <w:style w:type="character" w:customStyle="1" w:styleId="CommentSubjectChar">
    <w:name w:val="Comment Subject Char"/>
    <w:basedOn w:val="CommentTextChar"/>
    <w:link w:val="CommentSubject"/>
    <w:uiPriority w:val="99"/>
    <w:semiHidden/>
    <w:rsid w:val="000B0C30"/>
    <w:rPr>
      <w:b/>
      <w:bCs/>
      <w:sz w:val="20"/>
      <w:szCs w:val="20"/>
    </w:rPr>
  </w:style>
  <w:style w:type="character" w:styleId="FollowedHyperlink">
    <w:name w:val="FollowedHyperlink"/>
    <w:basedOn w:val="DefaultParagraphFont"/>
    <w:uiPriority w:val="99"/>
    <w:semiHidden/>
    <w:unhideWhenUsed/>
    <w:rsid w:val="007E6D58"/>
    <w:rPr>
      <w:color w:val="002D3F" w:themeColor="followedHyperlink"/>
      <w:u w:val="single"/>
    </w:rPr>
  </w:style>
  <w:style w:type="paragraph" w:styleId="ListBullet2">
    <w:name w:val="List Bullet 2"/>
    <w:aliases w:val="Dot-dash bullet"/>
    <w:basedOn w:val="Normal"/>
    <w:unhideWhenUsed/>
    <w:rsid w:val="000F58EE"/>
    <w:pPr>
      <w:numPr>
        <w:numId w:val="4"/>
      </w:numPr>
      <w:contextualSpacing/>
    </w:pPr>
  </w:style>
  <w:style w:type="paragraph" w:customStyle="1" w:styleId="Style2">
    <w:name w:val="Style2"/>
    <w:basedOn w:val="ListBullet"/>
    <w:link w:val="Style2Char"/>
    <w:qFormat/>
    <w:rsid w:val="001769B5"/>
    <w:pPr>
      <w:tabs>
        <w:tab w:val="num" w:pos="360"/>
      </w:tabs>
      <w:spacing w:before="40" w:after="80" w:line="280" w:lineRule="atLeast"/>
      <w:ind w:left="-414"/>
    </w:pPr>
    <w:rPr>
      <w:rFonts w:ascii="Arial" w:eastAsia="Times New Roman" w:hAnsi="Arial" w:cs="Times New Roman"/>
      <w:sz w:val="20"/>
      <w:szCs w:val="24"/>
    </w:rPr>
  </w:style>
  <w:style w:type="paragraph" w:customStyle="1" w:styleId="Style5">
    <w:name w:val="Style5"/>
    <w:basedOn w:val="ListBullet"/>
    <w:link w:val="Style5Char"/>
    <w:qFormat/>
    <w:rsid w:val="001769B5"/>
    <w:pPr>
      <w:spacing w:before="40" w:after="80" w:line="280" w:lineRule="atLeast"/>
      <w:ind w:left="714"/>
    </w:pPr>
    <w:rPr>
      <w:rFonts w:ascii="Arial" w:eastAsia="Arial" w:hAnsi="Arial" w:cs="Times New Roman"/>
      <w:sz w:val="20"/>
      <w:szCs w:val="24"/>
    </w:rPr>
  </w:style>
  <w:style w:type="character" w:customStyle="1" w:styleId="Style5Char">
    <w:name w:val="Style5 Char"/>
    <w:basedOn w:val="DefaultParagraphFont"/>
    <w:link w:val="Style5"/>
    <w:rsid w:val="001769B5"/>
    <w:rPr>
      <w:rFonts w:ascii="Arial" w:eastAsia="Arial" w:hAnsi="Arial" w:cs="Times New Roman"/>
      <w:sz w:val="20"/>
      <w:szCs w:val="24"/>
    </w:rPr>
  </w:style>
  <w:style w:type="character" w:customStyle="1" w:styleId="Style2Char">
    <w:name w:val="Style2 Char"/>
    <w:basedOn w:val="DefaultParagraphFont"/>
    <w:link w:val="Style2"/>
    <w:rsid w:val="00B31E27"/>
    <w:rPr>
      <w:rFonts w:ascii="Arial" w:eastAsia="Times New Roman" w:hAnsi="Arial" w:cs="Times New Roman"/>
      <w:sz w:val="20"/>
      <w:szCs w:val="24"/>
    </w:rPr>
  </w:style>
  <w:style w:type="paragraph" w:customStyle="1" w:styleId="Style1">
    <w:name w:val="Style1"/>
    <w:basedOn w:val="ListBullet"/>
    <w:link w:val="Style1Char"/>
    <w:qFormat/>
    <w:rsid w:val="00A30744"/>
    <w:pPr>
      <w:spacing w:before="40" w:after="80" w:line="280" w:lineRule="atLeast"/>
      <w:ind w:left="0" w:firstLine="0"/>
    </w:pPr>
    <w:rPr>
      <w:rFonts w:ascii="Arial" w:eastAsia="Times New Roman" w:hAnsi="Arial" w:cs="Times New Roman"/>
      <w:sz w:val="20"/>
      <w:szCs w:val="24"/>
    </w:rPr>
  </w:style>
  <w:style w:type="character" w:customStyle="1" w:styleId="Style1Char">
    <w:name w:val="Style1 Char"/>
    <w:basedOn w:val="DefaultParagraphFont"/>
    <w:link w:val="Style1"/>
    <w:rsid w:val="00A30744"/>
    <w:rPr>
      <w:rFonts w:ascii="Arial" w:eastAsia="Times New Roman" w:hAnsi="Arial" w:cs="Times New Roman"/>
      <w:sz w:val="20"/>
      <w:szCs w:val="24"/>
    </w:rPr>
  </w:style>
  <w:style w:type="paragraph" w:customStyle="1" w:styleId="Style3">
    <w:name w:val="Style3"/>
    <w:basedOn w:val="Normal"/>
    <w:link w:val="Style3Char"/>
    <w:qFormat/>
    <w:rsid w:val="00A30744"/>
    <w:pPr>
      <w:spacing w:before="40" w:line="280" w:lineRule="atLeast"/>
    </w:pPr>
    <w:rPr>
      <w:rFonts w:ascii="Arial" w:eastAsia="Times New Roman" w:hAnsi="Arial" w:cs="Times New Roman"/>
      <w:b/>
      <w:iCs/>
      <w:sz w:val="20"/>
      <w:szCs w:val="24"/>
    </w:rPr>
  </w:style>
  <w:style w:type="character" w:customStyle="1" w:styleId="Style3Char">
    <w:name w:val="Style3 Char"/>
    <w:basedOn w:val="DefaultParagraphFont"/>
    <w:link w:val="Style3"/>
    <w:rsid w:val="00A30744"/>
    <w:rPr>
      <w:rFonts w:ascii="Arial" w:eastAsia="Times New Roman" w:hAnsi="Arial" w:cs="Times New Roman"/>
      <w:b/>
      <w:iCs/>
      <w:sz w:val="20"/>
      <w:szCs w:val="24"/>
    </w:rPr>
  </w:style>
  <w:style w:type="character" w:customStyle="1" w:styleId="findhit">
    <w:name w:val="findhit"/>
    <w:basedOn w:val="DefaultParagraphFont"/>
    <w:rsid w:val="00C471F2"/>
  </w:style>
  <w:style w:type="paragraph" w:customStyle="1" w:styleId="Sectionheading">
    <w:name w:val="Section heading"/>
    <w:basedOn w:val="Subtitle"/>
    <w:qFormat/>
    <w:rsid w:val="00830416"/>
    <w:pPr>
      <w:keepNext/>
      <w:spacing w:after="160"/>
    </w:pPr>
    <w:rPr>
      <w:color w:val="F26322" w:themeColor="accent2"/>
    </w:rPr>
  </w:style>
  <w:style w:type="paragraph" w:customStyle="1" w:styleId="Nextheadings">
    <w:name w:val="Next headings"/>
    <w:basedOn w:val="Heading2"/>
    <w:qFormat/>
    <w:rsid w:val="00BC1E72"/>
    <w:pPr>
      <w:spacing w:after="120" w:line="240" w:lineRule="auto"/>
    </w:pPr>
    <w:rPr>
      <w:rFonts w:asciiTheme="minorHAnsi" w:hAnsiTheme="minorHAnsi" w:cstheme="minorHAnsi"/>
      <w:color w:val="auto"/>
      <w:sz w:val="28"/>
      <w:szCs w:val="28"/>
    </w:rPr>
  </w:style>
  <w:style w:type="paragraph" w:customStyle="1" w:styleId="2ndlevelbullet">
    <w:name w:val="2nd level bullet"/>
    <w:basedOn w:val="Style2"/>
    <w:qFormat/>
    <w:rsid w:val="00C35DC9"/>
    <w:pPr>
      <w:numPr>
        <w:ilvl w:val="4"/>
        <w:numId w:val="3"/>
      </w:numPr>
      <w:tabs>
        <w:tab w:val="clear" w:pos="3600"/>
      </w:tabs>
      <w:spacing w:before="0" w:after="0" w:line="360" w:lineRule="auto"/>
      <w:ind w:left="714" w:hanging="357"/>
    </w:pPr>
    <w:rPr>
      <w:rFonts w:asciiTheme="minorHAnsi" w:hAnsiTheme="minorHAnsi" w:cstheme="minorHAnsi"/>
      <w:sz w:val="24"/>
      <w:szCs w:val="32"/>
    </w:rPr>
  </w:style>
  <w:style w:type="paragraph" w:styleId="FootnoteText">
    <w:name w:val="footnote text"/>
    <w:basedOn w:val="Normal"/>
    <w:link w:val="FootnoteTextChar"/>
    <w:uiPriority w:val="99"/>
    <w:semiHidden/>
    <w:unhideWhenUsed/>
    <w:rsid w:val="00E71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99B"/>
    <w:rPr>
      <w:sz w:val="20"/>
      <w:szCs w:val="20"/>
    </w:rPr>
  </w:style>
  <w:style w:type="character" w:styleId="FootnoteReference">
    <w:name w:val="footnote reference"/>
    <w:basedOn w:val="DefaultParagraphFont"/>
    <w:uiPriority w:val="99"/>
    <w:semiHidden/>
    <w:unhideWhenUsed/>
    <w:rsid w:val="00E7199B"/>
    <w:rPr>
      <w:vertAlign w:val="superscript"/>
    </w:rPr>
  </w:style>
  <w:style w:type="paragraph" w:customStyle="1" w:styleId="xmsonormal">
    <w:name w:val="x_msonormal"/>
    <w:basedOn w:val="Normal"/>
    <w:rsid w:val="008B7B89"/>
    <w:pPr>
      <w:spacing w:after="0" w:line="240" w:lineRule="auto"/>
    </w:pPr>
    <w:rPr>
      <w:rFonts w:ascii="Aptos" w:hAnsi="Aptos" w:cs="Apto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455581">
      <w:bodyDiv w:val="1"/>
      <w:marLeft w:val="0"/>
      <w:marRight w:val="0"/>
      <w:marTop w:val="0"/>
      <w:marBottom w:val="0"/>
      <w:divBdr>
        <w:top w:val="none" w:sz="0" w:space="0" w:color="auto"/>
        <w:left w:val="none" w:sz="0" w:space="0" w:color="auto"/>
        <w:bottom w:val="none" w:sz="0" w:space="0" w:color="auto"/>
        <w:right w:val="none" w:sz="0" w:space="0" w:color="auto"/>
      </w:divBdr>
      <w:divsChild>
        <w:div w:id="223220052">
          <w:marLeft w:val="0"/>
          <w:marRight w:val="0"/>
          <w:marTop w:val="0"/>
          <w:marBottom w:val="0"/>
          <w:divBdr>
            <w:top w:val="none" w:sz="0" w:space="0" w:color="auto"/>
            <w:left w:val="none" w:sz="0" w:space="0" w:color="auto"/>
            <w:bottom w:val="none" w:sz="0" w:space="0" w:color="auto"/>
            <w:right w:val="none" w:sz="0" w:space="0" w:color="auto"/>
          </w:divBdr>
        </w:div>
        <w:div w:id="1313831848">
          <w:marLeft w:val="0"/>
          <w:marRight w:val="0"/>
          <w:marTop w:val="0"/>
          <w:marBottom w:val="0"/>
          <w:divBdr>
            <w:top w:val="none" w:sz="0" w:space="0" w:color="auto"/>
            <w:left w:val="none" w:sz="0" w:space="0" w:color="auto"/>
            <w:bottom w:val="none" w:sz="0" w:space="0" w:color="auto"/>
            <w:right w:val="none" w:sz="0" w:space="0" w:color="auto"/>
          </w:divBdr>
        </w:div>
      </w:divsChild>
    </w:div>
    <w:div w:id="1672221405">
      <w:bodyDiv w:val="1"/>
      <w:marLeft w:val="0"/>
      <w:marRight w:val="0"/>
      <w:marTop w:val="0"/>
      <w:marBottom w:val="0"/>
      <w:divBdr>
        <w:top w:val="none" w:sz="0" w:space="0" w:color="auto"/>
        <w:left w:val="none" w:sz="0" w:space="0" w:color="auto"/>
        <w:bottom w:val="none" w:sz="0" w:space="0" w:color="auto"/>
        <w:right w:val="none" w:sz="0" w:space="0" w:color="auto"/>
      </w:divBdr>
    </w:div>
    <w:div w:id="1790586738">
      <w:bodyDiv w:val="1"/>
      <w:marLeft w:val="0"/>
      <w:marRight w:val="0"/>
      <w:marTop w:val="0"/>
      <w:marBottom w:val="0"/>
      <w:divBdr>
        <w:top w:val="none" w:sz="0" w:space="0" w:color="auto"/>
        <w:left w:val="none" w:sz="0" w:space="0" w:color="auto"/>
        <w:bottom w:val="none" w:sz="0" w:space="0" w:color="auto"/>
        <w:right w:val="none" w:sz="0" w:space="0" w:color="auto"/>
      </w:divBdr>
      <w:divsChild>
        <w:div w:id="365908183">
          <w:marLeft w:val="0"/>
          <w:marRight w:val="0"/>
          <w:marTop w:val="0"/>
          <w:marBottom w:val="0"/>
          <w:divBdr>
            <w:top w:val="none" w:sz="0" w:space="0" w:color="auto"/>
            <w:left w:val="none" w:sz="0" w:space="0" w:color="auto"/>
            <w:bottom w:val="none" w:sz="0" w:space="0" w:color="auto"/>
            <w:right w:val="none" w:sz="0" w:space="0" w:color="auto"/>
          </w:divBdr>
        </w:div>
        <w:div w:id="873035945">
          <w:marLeft w:val="0"/>
          <w:marRight w:val="0"/>
          <w:marTop w:val="0"/>
          <w:marBottom w:val="0"/>
          <w:divBdr>
            <w:top w:val="none" w:sz="0" w:space="0" w:color="auto"/>
            <w:left w:val="none" w:sz="0" w:space="0" w:color="auto"/>
            <w:bottom w:val="none" w:sz="0" w:space="0" w:color="auto"/>
            <w:right w:val="none" w:sz="0" w:space="0" w:color="auto"/>
          </w:divBdr>
        </w:div>
      </w:divsChild>
    </w:div>
    <w:div w:id="1940528994">
      <w:bodyDiv w:val="1"/>
      <w:marLeft w:val="0"/>
      <w:marRight w:val="0"/>
      <w:marTop w:val="0"/>
      <w:marBottom w:val="0"/>
      <w:divBdr>
        <w:top w:val="none" w:sz="0" w:space="0" w:color="auto"/>
        <w:left w:val="none" w:sz="0" w:space="0" w:color="auto"/>
        <w:bottom w:val="none" w:sz="0" w:space="0" w:color="auto"/>
        <w:right w:val="none" w:sz="0" w:space="0" w:color="auto"/>
      </w:divBdr>
    </w:div>
    <w:div w:id="21053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s://manufacturingalliance.org.au/" TargetMode="External"/><Relationship Id="rId26" Type="http://schemas.openxmlformats.org/officeDocument/2006/relationships/hyperlink" Target="https://app.converlens.com/dewr/building-womens-careers-program-marketplace" TargetMode="External"/><Relationship Id="rId3" Type="http://schemas.openxmlformats.org/officeDocument/2006/relationships/styles" Target="styles.xml"/><Relationship Id="rId21" Type="http://schemas.openxmlformats.org/officeDocument/2006/relationships/hyperlink" Target="https://www.legislation.gov.au/Series/C2006A0012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ationalredress.gov.au" TargetMode="External"/><Relationship Id="rId25" Type="http://schemas.openxmlformats.org/officeDocument/2006/relationships/hyperlink" Target="https://app.converlens.com/dewr/building-womens-careers-program-marketpla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easury.gov.au/policy-topics/future-made-australia" TargetMode="External"/><Relationship Id="rId20" Type="http://schemas.openxmlformats.org/officeDocument/2006/relationships/hyperlink" Target="https://www.legislation.gov.au/Series/C2006A00124" TargetMode="External"/><Relationship Id="rId29" Type="http://schemas.openxmlformats.org/officeDocument/2006/relationships/hyperlink" Target="https://www.fwc.gov.au/registered-organisations/find-registered-organis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ewr.gov.au/building-womens-careers-program" TargetMode="External"/><Relationship Id="rId32" Type="http://schemas.openxmlformats.org/officeDocument/2006/relationships/hyperlink" Target="https://app.converlens.com/dewr/building-womens-careers-program-marketplace" TargetMode="External"/><Relationship Id="rId5" Type="http://schemas.openxmlformats.org/officeDocument/2006/relationships/webSettings" Target="webSettings.xml"/><Relationship Id="rId15" Type="http://schemas.openxmlformats.org/officeDocument/2006/relationships/hyperlink" Target="https://treasury.gov.au/policy-topics/future-made-australia" TargetMode="External"/><Relationship Id="rId23" Type="http://schemas.openxmlformats.org/officeDocument/2006/relationships/hyperlink" Target="https://app.converlens.com/dewr/building-womens-careers-program-marketplace" TargetMode="External"/><Relationship Id="rId28" Type="http://schemas.openxmlformats.org/officeDocument/2006/relationships/hyperlink" Target="https://www.fwc.gov.au/registered-organisations/what-registered-organisation" TargetMode="External"/><Relationship Id="rId10" Type="http://schemas.openxmlformats.org/officeDocument/2006/relationships/image" Target="media/image3.png"/><Relationship Id="rId19" Type="http://schemas.openxmlformats.org/officeDocument/2006/relationships/hyperlink" Target="https://manufacturingalliance.org.au/industries/" TargetMode="External"/><Relationship Id="rId31" Type="http://schemas.openxmlformats.org/officeDocument/2006/relationships/hyperlink" Target="https://app.converlens.com/dewr/building-womens-careers-program-marketplac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buildingwomenscareers@dewr.gov.au" TargetMode="External"/><Relationship Id="rId22" Type="http://schemas.openxmlformats.org/officeDocument/2006/relationships/hyperlink" Target="http://www.nationalredress.gov.au" TargetMode="External"/><Relationship Id="rId27" Type="http://schemas.openxmlformats.org/officeDocument/2006/relationships/hyperlink" Target="https://app.converlens.com/dewr/building-womens-careers-program-marketplace" TargetMode="External"/><Relationship Id="rId30" Type="http://schemas.openxmlformats.org/officeDocument/2006/relationships/hyperlink" Target="https://www.fwc.gov.au/registered-organisations/find-registered-organisatio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06BE-170E-4066-BE1E-751C5203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7291</Words>
  <Characters>41563</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48757</CharactersWithSpaces>
  <SharedDoc>false</SharedDoc>
  <HLinks>
    <vt:vector size="216" baseType="variant">
      <vt:variant>
        <vt:i4>3997819</vt:i4>
      </vt:variant>
      <vt:variant>
        <vt:i4>153</vt:i4>
      </vt:variant>
      <vt:variant>
        <vt:i4>0</vt:i4>
      </vt:variant>
      <vt:variant>
        <vt:i4>5</vt:i4>
      </vt:variant>
      <vt:variant>
        <vt:lpwstr>https://app.converlens.com/dewr/building-womens-careers-program-marketplace</vt:lpwstr>
      </vt:variant>
      <vt:variant>
        <vt:lpwstr/>
      </vt:variant>
      <vt:variant>
        <vt:i4>3997819</vt:i4>
      </vt:variant>
      <vt:variant>
        <vt:i4>150</vt:i4>
      </vt:variant>
      <vt:variant>
        <vt:i4>0</vt:i4>
      </vt:variant>
      <vt:variant>
        <vt:i4>5</vt:i4>
      </vt:variant>
      <vt:variant>
        <vt:lpwstr>https://app.converlens.com/dewr/building-womens-careers-program-marketplace</vt:lpwstr>
      </vt:variant>
      <vt:variant>
        <vt:lpwstr/>
      </vt:variant>
      <vt:variant>
        <vt:i4>458828</vt:i4>
      </vt:variant>
      <vt:variant>
        <vt:i4>147</vt:i4>
      </vt:variant>
      <vt:variant>
        <vt:i4>0</vt:i4>
      </vt:variant>
      <vt:variant>
        <vt:i4>5</vt:i4>
      </vt:variant>
      <vt:variant>
        <vt:lpwstr>https://www.fwc.gov.au/registered-organisations/find-registered-organisation</vt:lpwstr>
      </vt:variant>
      <vt:variant>
        <vt:lpwstr/>
      </vt:variant>
      <vt:variant>
        <vt:i4>458828</vt:i4>
      </vt:variant>
      <vt:variant>
        <vt:i4>144</vt:i4>
      </vt:variant>
      <vt:variant>
        <vt:i4>0</vt:i4>
      </vt:variant>
      <vt:variant>
        <vt:i4>5</vt:i4>
      </vt:variant>
      <vt:variant>
        <vt:lpwstr>https://www.fwc.gov.au/registered-organisations/find-registered-organisation</vt:lpwstr>
      </vt:variant>
      <vt:variant>
        <vt:lpwstr/>
      </vt:variant>
      <vt:variant>
        <vt:i4>1441874</vt:i4>
      </vt:variant>
      <vt:variant>
        <vt:i4>141</vt:i4>
      </vt:variant>
      <vt:variant>
        <vt:i4>0</vt:i4>
      </vt:variant>
      <vt:variant>
        <vt:i4>5</vt:i4>
      </vt:variant>
      <vt:variant>
        <vt:lpwstr>https://www.fwc.gov.au/registered-organisations/what-registered-organisation</vt:lpwstr>
      </vt:variant>
      <vt:variant>
        <vt:lpwstr/>
      </vt:variant>
      <vt:variant>
        <vt:i4>3997819</vt:i4>
      </vt:variant>
      <vt:variant>
        <vt:i4>138</vt:i4>
      </vt:variant>
      <vt:variant>
        <vt:i4>0</vt:i4>
      </vt:variant>
      <vt:variant>
        <vt:i4>5</vt:i4>
      </vt:variant>
      <vt:variant>
        <vt:lpwstr>https://app.converlens.com/dewr/building-womens-careers-program-marketplace</vt:lpwstr>
      </vt:variant>
      <vt:variant>
        <vt:lpwstr/>
      </vt:variant>
      <vt:variant>
        <vt:i4>3997819</vt:i4>
      </vt:variant>
      <vt:variant>
        <vt:i4>135</vt:i4>
      </vt:variant>
      <vt:variant>
        <vt:i4>0</vt:i4>
      </vt:variant>
      <vt:variant>
        <vt:i4>5</vt:i4>
      </vt:variant>
      <vt:variant>
        <vt:lpwstr>https://app.converlens.com/dewr/building-womens-careers-program-marketplace</vt:lpwstr>
      </vt:variant>
      <vt:variant>
        <vt:lpwstr/>
      </vt:variant>
      <vt:variant>
        <vt:i4>3997819</vt:i4>
      </vt:variant>
      <vt:variant>
        <vt:i4>132</vt:i4>
      </vt:variant>
      <vt:variant>
        <vt:i4>0</vt:i4>
      </vt:variant>
      <vt:variant>
        <vt:i4>5</vt:i4>
      </vt:variant>
      <vt:variant>
        <vt:lpwstr>https://app.converlens.com/dewr/building-womens-careers-program-marketplace</vt:lpwstr>
      </vt:variant>
      <vt:variant>
        <vt:lpwstr/>
      </vt:variant>
      <vt:variant>
        <vt:i4>4653068</vt:i4>
      </vt:variant>
      <vt:variant>
        <vt:i4>129</vt:i4>
      </vt:variant>
      <vt:variant>
        <vt:i4>0</vt:i4>
      </vt:variant>
      <vt:variant>
        <vt:i4>5</vt:i4>
      </vt:variant>
      <vt:variant>
        <vt:lpwstr>https://www.dewr.gov.au/building-womens-careers-program</vt:lpwstr>
      </vt:variant>
      <vt:variant>
        <vt:lpwstr>:~:text=The%20Building%20Women%27s%20Careers%20Program,the%20Building%20Women%27s%20Careers%20Program.</vt:lpwstr>
      </vt:variant>
      <vt:variant>
        <vt:i4>3997819</vt:i4>
      </vt:variant>
      <vt:variant>
        <vt:i4>126</vt:i4>
      </vt:variant>
      <vt:variant>
        <vt:i4>0</vt:i4>
      </vt:variant>
      <vt:variant>
        <vt:i4>5</vt:i4>
      </vt:variant>
      <vt:variant>
        <vt:lpwstr>https://app.converlens.com/dewr/building-womens-careers-program-marketplace</vt:lpwstr>
      </vt:variant>
      <vt:variant>
        <vt:lpwstr/>
      </vt:variant>
      <vt:variant>
        <vt:i4>6291492</vt:i4>
      </vt:variant>
      <vt:variant>
        <vt:i4>123</vt:i4>
      </vt:variant>
      <vt:variant>
        <vt:i4>0</vt:i4>
      </vt:variant>
      <vt:variant>
        <vt:i4>5</vt:i4>
      </vt:variant>
      <vt:variant>
        <vt:lpwstr>http://www.nationalredress.gov.au/</vt:lpwstr>
      </vt:variant>
      <vt:variant>
        <vt:lpwstr/>
      </vt:variant>
      <vt:variant>
        <vt:i4>196634</vt:i4>
      </vt:variant>
      <vt:variant>
        <vt:i4>120</vt:i4>
      </vt:variant>
      <vt:variant>
        <vt:i4>0</vt:i4>
      </vt:variant>
      <vt:variant>
        <vt:i4>5</vt:i4>
      </vt:variant>
      <vt:variant>
        <vt:lpwstr>https://www.legislation.gov.au/Series/C2006A00124</vt:lpwstr>
      </vt:variant>
      <vt:variant>
        <vt:lpwstr/>
      </vt:variant>
      <vt:variant>
        <vt:i4>196634</vt:i4>
      </vt:variant>
      <vt:variant>
        <vt:i4>117</vt:i4>
      </vt:variant>
      <vt:variant>
        <vt:i4>0</vt:i4>
      </vt:variant>
      <vt:variant>
        <vt:i4>5</vt:i4>
      </vt:variant>
      <vt:variant>
        <vt:lpwstr>https://www.legislation.gov.au/Series/C2006A00124</vt:lpwstr>
      </vt:variant>
      <vt:variant>
        <vt:lpwstr/>
      </vt:variant>
      <vt:variant>
        <vt:i4>4325376</vt:i4>
      </vt:variant>
      <vt:variant>
        <vt:i4>114</vt:i4>
      </vt:variant>
      <vt:variant>
        <vt:i4>0</vt:i4>
      </vt:variant>
      <vt:variant>
        <vt:i4>5</vt:i4>
      </vt:variant>
      <vt:variant>
        <vt:lpwstr>https://manufacturingalliance.org.au/industries/</vt:lpwstr>
      </vt:variant>
      <vt:variant>
        <vt:lpwstr/>
      </vt:variant>
      <vt:variant>
        <vt:i4>262234</vt:i4>
      </vt:variant>
      <vt:variant>
        <vt:i4>111</vt:i4>
      </vt:variant>
      <vt:variant>
        <vt:i4>0</vt:i4>
      </vt:variant>
      <vt:variant>
        <vt:i4>5</vt:i4>
      </vt:variant>
      <vt:variant>
        <vt:lpwstr>https://manufacturingalliance.org.au/</vt:lpwstr>
      </vt:variant>
      <vt:variant>
        <vt:lpwstr/>
      </vt:variant>
      <vt:variant>
        <vt:i4>6291492</vt:i4>
      </vt:variant>
      <vt:variant>
        <vt:i4>108</vt:i4>
      </vt:variant>
      <vt:variant>
        <vt:i4>0</vt:i4>
      </vt:variant>
      <vt:variant>
        <vt:i4>5</vt:i4>
      </vt:variant>
      <vt:variant>
        <vt:lpwstr>http://www.nationalredress.gov.au/</vt:lpwstr>
      </vt:variant>
      <vt:variant>
        <vt:lpwstr/>
      </vt:variant>
      <vt:variant>
        <vt:i4>3014696</vt:i4>
      </vt:variant>
      <vt:variant>
        <vt:i4>105</vt:i4>
      </vt:variant>
      <vt:variant>
        <vt:i4>0</vt:i4>
      </vt:variant>
      <vt:variant>
        <vt:i4>5</vt:i4>
      </vt:variant>
      <vt:variant>
        <vt:lpwstr>https://treasury.gov.au/policy-topics/future-made-australia</vt:lpwstr>
      </vt:variant>
      <vt:variant>
        <vt:lpwstr/>
      </vt:variant>
      <vt:variant>
        <vt:i4>3014696</vt:i4>
      </vt:variant>
      <vt:variant>
        <vt:i4>102</vt:i4>
      </vt:variant>
      <vt:variant>
        <vt:i4>0</vt:i4>
      </vt:variant>
      <vt:variant>
        <vt:i4>5</vt:i4>
      </vt:variant>
      <vt:variant>
        <vt:lpwstr>https://treasury.gov.au/policy-topics/future-made-australia</vt:lpwstr>
      </vt:variant>
      <vt:variant>
        <vt:lpwstr/>
      </vt:variant>
      <vt:variant>
        <vt:i4>4653068</vt:i4>
      </vt:variant>
      <vt:variant>
        <vt:i4>99</vt:i4>
      </vt:variant>
      <vt:variant>
        <vt:i4>0</vt:i4>
      </vt:variant>
      <vt:variant>
        <vt:i4>5</vt:i4>
      </vt:variant>
      <vt:variant>
        <vt:lpwstr>https://www.dewr.gov.au/building-womens-careers-program</vt:lpwstr>
      </vt:variant>
      <vt:variant>
        <vt:lpwstr>:~:text=The%20Building%20Women%27s%20Careers%20Program,the%20Building%20Women%27s%20Careers%20Program.</vt:lpwstr>
      </vt:variant>
      <vt:variant>
        <vt:i4>1835058</vt:i4>
      </vt:variant>
      <vt:variant>
        <vt:i4>92</vt:i4>
      </vt:variant>
      <vt:variant>
        <vt:i4>0</vt:i4>
      </vt:variant>
      <vt:variant>
        <vt:i4>5</vt:i4>
      </vt:variant>
      <vt:variant>
        <vt:lpwstr/>
      </vt:variant>
      <vt:variant>
        <vt:lpwstr>_Toc183177751</vt:lpwstr>
      </vt:variant>
      <vt:variant>
        <vt:i4>1835058</vt:i4>
      </vt:variant>
      <vt:variant>
        <vt:i4>86</vt:i4>
      </vt:variant>
      <vt:variant>
        <vt:i4>0</vt:i4>
      </vt:variant>
      <vt:variant>
        <vt:i4>5</vt:i4>
      </vt:variant>
      <vt:variant>
        <vt:lpwstr/>
      </vt:variant>
      <vt:variant>
        <vt:lpwstr>_Toc183177750</vt:lpwstr>
      </vt:variant>
      <vt:variant>
        <vt:i4>1900594</vt:i4>
      </vt:variant>
      <vt:variant>
        <vt:i4>80</vt:i4>
      </vt:variant>
      <vt:variant>
        <vt:i4>0</vt:i4>
      </vt:variant>
      <vt:variant>
        <vt:i4>5</vt:i4>
      </vt:variant>
      <vt:variant>
        <vt:lpwstr/>
      </vt:variant>
      <vt:variant>
        <vt:lpwstr>_Toc183177749</vt:lpwstr>
      </vt:variant>
      <vt:variant>
        <vt:i4>1900594</vt:i4>
      </vt:variant>
      <vt:variant>
        <vt:i4>74</vt:i4>
      </vt:variant>
      <vt:variant>
        <vt:i4>0</vt:i4>
      </vt:variant>
      <vt:variant>
        <vt:i4>5</vt:i4>
      </vt:variant>
      <vt:variant>
        <vt:lpwstr/>
      </vt:variant>
      <vt:variant>
        <vt:lpwstr>_Toc183177748</vt:lpwstr>
      </vt:variant>
      <vt:variant>
        <vt:i4>1900594</vt:i4>
      </vt:variant>
      <vt:variant>
        <vt:i4>68</vt:i4>
      </vt:variant>
      <vt:variant>
        <vt:i4>0</vt:i4>
      </vt:variant>
      <vt:variant>
        <vt:i4>5</vt:i4>
      </vt:variant>
      <vt:variant>
        <vt:lpwstr/>
      </vt:variant>
      <vt:variant>
        <vt:lpwstr>_Toc183177747</vt:lpwstr>
      </vt:variant>
      <vt:variant>
        <vt:i4>1900594</vt:i4>
      </vt:variant>
      <vt:variant>
        <vt:i4>62</vt:i4>
      </vt:variant>
      <vt:variant>
        <vt:i4>0</vt:i4>
      </vt:variant>
      <vt:variant>
        <vt:i4>5</vt:i4>
      </vt:variant>
      <vt:variant>
        <vt:lpwstr/>
      </vt:variant>
      <vt:variant>
        <vt:lpwstr>_Toc183177746</vt:lpwstr>
      </vt:variant>
      <vt:variant>
        <vt:i4>1900594</vt:i4>
      </vt:variant>
      <vt:variant>
        <vt:i4>56</vt:i4>
      </vt:variant>
      <vt:variant>
        <vt:i4>0</vt:i4>
      </vt:variant>
      <vt:variant>
        <vt:i4>5</vt:i4>
      </vt:variant>
      <vt:variant>
        <vt:lpwstr/>
      </vt:variant>
      <vt:variant>
        <vt:lpwstr>_Toc183177745</vt:lpwstr>
      </vt:variant>
      <vt:variant>
        <vt:i4>1900594</vt:i4>
      </vt:variant>
      <vt:variant>
        <vt:i4>50</vt:i4>
      </vt:variant>
      <vt:variant>
        <vt:i4>0</vt:i4>
      </vt:variant>
      <vt:variant>
        <vt:i4>5</vt:i4>
      </vt:variant>
      <vt:variant>
        <vt:lpwstr/>
      </vt:variant>
      <vt:variant>
        <vt:lpwstr>_Toc183177744</vt:lpwstr>
      </vt:variant>
      <vt:variant>
        <vt:i4>1900594</vt:i4>
      </vt:variant>
      <vt:variant>
        <vt:i4>44</vt:i4>
      </vt:variant>
      <vt:variant>
        <vt:i4>0</vt:i4>
      </vt:variant>
      <vt:variant>
        <vt:i4>5</vt:i4>
      </vt:variant>
      <vt:variant>
        <vt:lpwstr/>
      </vt:variant>
      <vt:variant>
        <vt:lpwstr>_Toc183177743</vt:lpwstr>
      </vt:variant>
      <vt:variant>
        <vt:i4>1900594</vt:i4>
      </vt:variant>
      <vt:variant>
        <vt:i4>38</vt:i4>
      </vt:variant>
      <vt:variant>
        <vt:i4>0</vt:i4>
      </vt:variant>
      <vt:variant>
        <vt:i4>5</vt:i4>
      </vt:variant>
      <vt:variant>
        <vt:lpwstr/>
      </vt:variant>
      <vt:variant>
        <vt:lpwstr>_Toc183177742</vt:lpwstr>
      </vt:variant>
      <vt:variant>
        <vt:i4>1900594</vt:i4>
      </vt:variant>
      <vt:variant>
        <vt:i4>32</vt:i4>
      </vt:variant>
      <vt:variant>
        <vt:i4>0</vt:i4>
      </vt:variant>
      <vt:variant>
        <vt:i4>5</vt:i4>
      </vt:variant>
      <vt:variant>
        <vt:lpwstr/>
      </vt:variant>
      <vt:variant>
        <vt:lpwstr>_Toc183177741</vt:lpwstr>
      </vt:variant>
      <vt:variant>
        <vt:i4>1900594</vt:i4>
      </vt:variant>
      <vt:variant>
        <vt:i4>26</vt:i4>
      </vt:variant>
      <vt:variant>
        <vt:i4>0</vt:i4>
      </vt:variant>
      <vt:variant>
        <vt:i4>5</vt:i4>
      </vt:variant>
      <vt:variant>
        <vt:lpwstr/>
      </vt:variant>
      <vt:variant>
        <vt:lpwstr>_Toc183177740</vt:lpwstr>
      </vt:variant>
      <vt:variant>
        <vt:i4>1703986</vt:i4>
      </vt:variant>
      <vt:variant>
        <vt:i4>20</vt:i4>
      </vt:variant>
      <vt:variant>
        <vt:i4>0</vt:i4>
      </vt:variant>
      <vt:variant>
        <vt:i4>5</vt:i4>
      </vt:variant>
      <vt:variant>
        <vt:lpwstr/>
      </vt:variant>
      <vt:variant>
        <vt:lpwstr>_Toc183177739</vt:lpwstr>
      </vt:variant>
      <vt:variant>
        <vt:i4>1703986</vt:i4>
      </vt:variant>
      <vt:variant>
        <vt:i4>14</vt:i4>
      </vt:variant>
      <vt:variant>
        <vt:i4>0</vt:i4>
      </vt:variant>
      <vt:variant>
        <vt:i4>5</vt:i4>
      </vt:variant>
      <vt:variant>
        <vt:lpwstr/>
      </vt:variant>
      <vt:variant>
        <vt:lpwstr>_Toc183177738</vt:lpwstr>
      </vt:variant>
      <vt:variant>
        <vt:i4>1703986</vt:i4>
      </vt:variant>
      <vt:variant>
        <vt:i4>8</vt:i4>
      </vt:variant>
      <vt:variant>
        <vt:i4>0</vt:i4>
      </vt:variant>
      <vt:variant>
        <vt:i4>5</vt:i4>
      </vt:variant>
      <vt:variant>
        <vt:lpwstr/>
      </vt:variant>
      <vt:variant>
        <vt:lpwstr>_Toc183177737</vt:lpwstr>
      </vt:variant>
      <vt:variant>
        <vt:i4>1638517</vt:i4>
      </vt:variant>
      <vt:variant>
        <vt:i4>3</vt:i4>
      </vt:variant>
      <vt:variant>
        <vt:i4>0</vt:i4>
      </vt:variant>
      <vt:variant>
        <vt:i4>5</vt:i4>
      </vt:variant>
      <vt:variant>
        <vt:lpwstr>mailto:buildingwomenscareers@dewr.gov.au</vt:lpwstr>
      </vt:variant>
      <vt:variant>
        <vt:lpwstr/>
      </vt:variant>
      <vt:variant>
        <vt:i4>4390991</vt:i4>
      </vt:variant>
      <vt:variant>
        <vt:i4>0</vt:i4>
      </vt:variant>
      <vt:variant>
        <vt:i4>0</vt:i4>
      </vt:variant>
      <vt:variant>
        <vt:i4>5</vt:i4>
      </vt:variant>
      <vt:variant>
        <vt:lpwstr>http://www.grants.gov.au/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Women's Careers Program FAQs</dc:title>
  <dc:subject/>
  <dc:creator/>
  <cp:keywords/>
  <cp:lastModifiedBy/>
  <cp:revision>1</cp:revision>
  <dcterms:created xsi:type="dcterms:W3CDTF">2024-11-29T03:42:00Z</dcterms:created>
  <dcterms:modified xsi:type="dcterms:W3CDTF">2024-11-29T03:42:00Z</dcterms:modified>
</cp:coreProperties>
</file>