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930FB" w14:textId="15FAEA93" w:rsidR="00930CDA" w:rsidRDefault="00EC3468" w:rsidP="001B63D5">
      <w:pPr>
        <w:rPr>
          <w:noProof/>
          <w:lang w:eastAsia="en-AU"/>
        </w:rPr>
      </w:pPr>
      <w:r>
        <w:rPr>
          <w:noProof/>
        </w:rPr>
        <w:drawing>
          <wp:anchor distT="0" distB="0" distL="114300" distR="114300" simplePos="0" relativeHeight="251666432" behindDoc="1" locked="0" layoutInCell="1" allowOverlap="1" wp14:anchorId="1987648F" wp14:editId="0BD55E20">
            <wp:simplePos x="0" y="0"/>
            <wp:positionH relativeFrom="page">
              <wp:align>center</wp:align>
            </wp:positionH>
            <wp:positionV relativeFrom="paragraph">
              <wp:posOffset>-928422</wp:posOffset>
            </wp:positionV>
            <wp:extent cx="7604449" cy="10748836"/>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stretch>
                      <a:fillRect/>
                    </a:stretch>
                  </pic:blipFill>
                  <pic:spPr>
                    <a:xfrm>
                      <a:off x="0" y="0"/>
                      <a:ext cx="7604449" cy="10748836"/>
                    </a:xfrm>
                    <a:prstGeom prst="rect">
                      <a:avLst/>
                    </a:prstGeom>
                  </pic:spPr>
                </pic:pic>
              </a:graphicData>
            </a:graphic>
            <wp14:sizeRelH relativeFrom="page">
              <wp14:pctWidth>0</wp14:pctWidth>
            </wp14:sizeRelH>
            <wp14:sizeRelV relativeFrom="page">
              <wp14:pctHeight>0</wp14:pctHeight>
            </wp14:sizeRelV>
          </wp:anchor>
        </w:drawing>
      </w:r>
      <w:r w:rsidR="00337D19">
        <w:rPr>
          <w:noProof/>
        </w:rPr>
        <w:drawing>
          <wp:inline distT="0" distB="0" distL="0" distR="0" wp14:anchorId="360793E7" wp14:editId="6C2B1AA1">
            <wp:extent cx="2383200" cy="727200"/>
            <wp:effectExtent l="0" t="0" r="0" b="0"/>
            <wp:docPr id="2" name="Picture 2" descr="Logo - 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Australian Government Department of Employment and Workplace Relations."/>
                    <pic:cNvPicPr/>
                  </pic:nvPicPr>
                  <pic:blipFill>
                    <a:blip r:embed="rId9">
                      <a:extLst>
                        <a:ext uri="{96DAC541-7B7A-43D3-8B79-37D633B846F1}">
                          <asvg:svgBlip xmlns:asvg="http://schemas.microsoft.com/office/drawing/2016/SVG/main" r:embed="rId10"/>
                        </a:ext>
                      </a:extLst>
                    </a:blip>
                    <a:stretch>
                      <a:fillRect/>
                    </a:stretch>
                  </pic:blipFill>
                  <pic:spPr>
                    <a:xfrm>
                      <a:off x="0" y="0"/>
                      <a:ext cx="2383200" cy="727200"/>
                    </a:xfrm>
                    <a:prstGeom prst="rect">
                      <a:avLst/>
                    </a:prstGeom>
                  </pic:spPr>
                </pic:pic>
              </a:graphicData>
            </a:graphic>
          </wp:inline>
        </w:drawing>
      </w:r>
    </w:p>
    <w:p w14:paraId="46385869" w14:textId="77777777" w:rsidR="00F12C20" w:rsidRPr="003E4678" w:rsidRDefault="00F12C20" w:rsidP="009C5D05">
      <w:pPr>
        <w:pStyle w:val="Subtitle"/>
        <w:spacing w:before="960"/>
        <w:ind w:left="1276"/>
        <w:rPr>
          <w:rFonts w:eastAsiaTheme="majorEastAsia" w:cstheme="majorBidi"/>
          <w:b/>
          <w:noProof/>
          <w:color w:val="FFFFFF" w:themeColor="background1"/>
          <w:spacing w:val="-10"/>
          <w:kern w:val="28"/>
          <w:sz w:val="60"/>
          <w:szCs w:val="56"/>
          <w:lang w:eastAsia="en-AU"/>
        </w:rPr>
      </w:pPr>
      <w:r w:rsidRPr="003E4678">
        <w:rPr>
          <w:rFonts w:eastAsiaTheme="majorEastAsia" w:cstheme="majorBidi"/>
          <w:b/>
          <w:noProof/>
          <w:color w:val="FFFFFF" w:themeColor="background1"/>
          <w:spacing w:val="-10"/>
          <w:kern w:val="28"/>
          <w:sz w:val="60"/>
          <w:szCs w:val="56"/>
          <w:lang w:eastAsia="en-AU"/>
        </w:rPr>
        <w:t xml:space="preserve">Harvest Trail Services Evaluation Report </w:t>
      </w:r>
    </w:p>
    <w:p w14:paraId="64A96E52" w14:textId="604EB310" w:rsidR="00F12C20" w:rsidRPr="003E4678" w:rsidRDefault="00F12C20" w:rsidP="007855CC">
      <w:pPr>
        <w:pStyle w:val="Subtitle"/>
        <w:spacing w:before="240"/>
        <w:ind w:left="1276"/>
        <w:rPr>
          <w:rFonts w:eastAsiaTheme="majorEastAsia" w:cstheme="majorBidi"/>
          <w:b/>
          <w:noProof/>
          <w:color w:val="FFFFFF" w:themeColor="background1"/>
          <w:spacing w:val="-10"/>
          <w:kern w:val="28"/>
          <w:sz w:val="60"/>
          <w:szCs w:val="56"/>
          <w:lang w:eastAsia="en-AU"/>
        </w:rPr>
      </w:pPr>
      <w:r w:rsidRPr="003E4678">
        <w:rPr>
          <w:rFonts w:eastAsiaTheme="majorEastAsia" w:cstheme="majorBidi"/>
          <w:b/>
          <w:noProof/>
          <w:color w:val="FFFFFF" w:themeColor="background1"/>
          <w:spacing w:val="-10"/>
          <w:kern w:val="28"/>
          <w:sz w:val="60"/>
          <w:szCs w:val="56"/>
          <w:lang w:eastAsia="en-AU"/>
        </w:rPr>
        <w:t>2020–2022</w:t>
      </w:r>
    </w:p>
    <w:p w14:paraId="1E148B0F" w14:textId="0DD50CB3" w:rsidR="007855CC" w:rsidRDefault="00155CAC" w:rsidP="007855CC">
      <w:pPr>
        <w:pStyle w:val="Subtitle"/>
        <w:spacing w:before="240"/>
        <w:ind w:left="1276"/>
        <w:rPr>
          <w:noProof/>
          <w:lang w:eastAsia="en-AU"/>
        </w:rPr>
      </w:pPr>
      <w:r>
        <w:rPr>
          <w:noProof/>
          <w:lang w:eastAsia="en-AU"/>
        </w:rPr>
        <w:t>December</w:t>
      </w:r>
      <w:r w:rsidR="00315B87">
        <w:rPr>
          <w:noProof/>
          <w:lang w:eastAsia="en-AU"/>
        </w:rPr>
        <w:t xml:space="preserve"> 202</w:t>
      </w:r>
      <w:r w:rsidR="00B90F45">
        <w:rPr>
          <w:noProof/>
          <w:lang w:eastAsia="en-AU"/>
        </w:rPr>
        <w:t>4</w:t>
      </w:r>
    </w:p>
    <w:p w14:paraId="6EE4703F" w14:textId="77777777" w:rsidR="003E4678" w:rsidRDefault="00930CDA" w:rsidP="0095636C">
      <w:pPr>
        <w:rPr>
          <w:noProof/>
          <w:lang w:eastAsia="en-AU"/>
        </w:rPr>
        <w:sectPr w:rsidR="003E4678" w:rsidSect="004E59C8">
          <w:footerReference w:type="default" r:id="rId11"/>
          <w:type w:val="continuous"/>
          <w:pgSz w:w="11906" w:h="16838"/>
          <w:pgMar w:top="1418" w:right="3259" w:bottom="1560" w:left="1276" w:header="708" w:footer="708" w:gutter="0"/>
          <w:cols w:space="708"/>
          <w:titlePg/>
          <w:docGrid w:linePitch="360"/>
        </w:sectPr>
      </w:pPr>
      <w:r>
        <w:rPr>
          <w:noProof/>
          <w:lang w:eastAsia="en-AU"/>
        </w:rPr>
        <w:br w:type="page"/>
      </w:r>
    </w:p>
    <w:p w14:paraId="3C1DF148" w14:textId="77777777" w:rsidR="00BC25E8" w:rsidRDefault="00BC25E8" w:rsidP="00773F06">
      <w:pPr>
        <w:spacing w:before="3720" w:after="0"/>
      </w:pPr>
      <w:bookmarkStart w:id="0" w:name="_Toc30065222"/>
      <w:r>
        <w:t>ISBN</w:t>
      </w:r>
    </w:p>
    <w:p w14:paraId="1FB27403" w14:textId="096D9A5E" w:rsidR="00BC25E8" w:rsidRDefault="00BC25E8" w:rsidP="00BC25E8">
      <w:pPr>
        <w:spacing w:after="0"/>
      </w:pPr>
      <w:r>
        <w:t>978-1-76114-173-7 [DOCX]</w:t>
      </w:r>
    </w:p>
    <w:p w14:paraId="109BA642" w14:textId="3B98C328" w:rsidR="00BC25E8" w:rsidRDefault="00BC25E8" w:rsidP="00BC25E8">
      <w:pPr>
        <w:spacing w:line="600" w:lineRule="auto"/>
        <w:jc w:val="both"/>
      </w:pPr>
      <w:r>
        <w:t>978-1-76114-174-4 [PDF]</w:t>
      </w:r>
    </w:p>
    <w:p w14:paraId="241E9441" w14:textId="37F62053" w:rsidR="007855CC" w:rsidRPr="003C539C" w:rsidRDefault="007855CC" w:rsidP="00BC25E8">
      <w:pPr>
        <w:pStyle w:val="numberedpara"/>
        <w:numPr>
          <w:ilvl w:val="0"/>
          <w:numId w:val="0"/>
        </w:numPr>
        <w:spacing w:before="0"/>
      </w:pPr>
      <w:r w:rsidRPr="003C539C">
        <w:rPr>
          <w:noProof/>
        </w:rPr>
        <w:drawing>
          <wp:inline distT="0" distB="0" distL="0" distR="0" wp14:anchorId="22FD046B" wp14:editId="3047A9E9">
            <wp:extent cx="847725" cy="285750"/>
            <wp:effectExtent l="0" t="0" r="9525" b="0"/>
            <wp:docPr id="5" name="Picture 5" descr="Logo -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 Creative Commons"/>
                    <pic:cNvPicPr>
                      <a:picLocks noChangeAspect="1" noChangeArrowheads="1"/>
                    </pic:cNvPicPr>
                  </pic:nvPicPr>
                  <pic:blipFill>
                    <a:blip r:embed="rId12" r:link="rId13"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4078C591" w14:textId="77777777" w:rsidR="00BC25E8" w:rsidRDefault="007855CC" w:rsidP="00BC25E8">
      <w:r w:rsidRPr="003C539C">
        <w:t xml:space="preserve">With the exception of the Commonwealth Coat of Arms, the </w:t>
      </w:r>
      <w:r w:rsidR="008907F6">
        <w:t>d</w:t>
      </w:r>
      <w:r w:rsidRPr="008E5686">
        <w:t>epartment</w:t>
      </w:r>
      <w:r w:rsidR="0076264E">
        <w:t>’</w:t>
      </w:r>
      <w:r w:rsidRPr="008E5686">
        <w:t xml:space="preserve">s </w:t>
      </w:r>
      <w:r w:rsidRPr="003C539C">
        <w:t xml:space="preserve">logo, any material protected by a trade mark and where otherwise noted all material presented in this document is provided under a </w:t>
      </w:r>
      <w:hyperlink r:id="rId14" w:history="1">
        <w:r w:rsidRPr="003C539C">
          <w:rPr>
            <w:rStyle w:val="Hyperlink"/>
            <w:color w:val="002D3F" w:themeColor="text2"/>
          </w:rPr>
          <w:t>Creative Commons Attribution 3.0 Australia</w:t>
        </w:r>
      </w:hyperlink>
      <w:r>
        <w:t xml:space="preserve"> licence.</w:t>
      </w:r>
    </w:p>
    <w:p w14:paraId="442A44C0" w14:textId="0418A4D9" w:rsidR="007855CC" w:rsidRDefault="007855CC" w:rsidP="00BC25E8">
      <w:pPr>
        <w:spacing w:before="240"/>
      </w:pPr>
      <w:r w:rsidRPr="003C539C">
        <w:t xml:space="preserve">The details of the relevant licence conditions are available on the Creative Commons website (accessible using the links provided) as is the full legal code for the </w:t>
      </w:r>
      <w:hyperlink r:id="rId15" w:history="1">
        <w:r w:rsidRPr="003C539C">
          <w:rPr>
            <w:rStyle w:val="Hyperlink"/>
            <w:color w:val="002D3F" w:themeColor="text2"/>
          </w:rPr>
          <w:t>CC BY 3.0 AU licence</w:t>
        </w:r>
      </w:hyperlink>
      <w:r>
        <w:t>.</w:t>
      </w:r>
    </w:p>
    <w:p w14:paraId="09581618" w14:textId="2076899A" w:rsidR="00BC25E8" w:rsidRPr="003C539C" w:rsidRDefault="00BC25E8" w:rsidP="00BC25E8">
      <w:r>
        <w:t xml:space="preserve">This work was prepared by the Department of Employment and Workplace Relations with </w:t>
      </w:r>
      <w:r w:rsidRPr="00791D91">
        <w:t>contribution</w:t>
      </w:r>
      <w:r>
        <w:t>s from</w:t>
      </w:r>
      <w:r w:rsidRPr="00791D91">
        <w:t xml:space="preserve"> </w:t>
      </w:r>
      <w:r>
        <w:t xml:space="preserve">Wallis Social Research. </w:t>
      </w:r>
    </w:p>
    <w:p w14:paraId="2BBCB76E" w14:textId="1174BE2B" w:rsidR="00EC71F2" w:rsidRDefault="007855CC" w:rsidP="007855CC">
      <w:pPr>
        <w:rPr>
          <w:i/>
          <w:iCs/>
        </w:rPr>
      </w:pPr>
      <w:r w:rsidRPr="003C539C">
        <w:t>The document must be attributed as the</w:t>
      </w:r>
      <w:r w:rsidR="008907F6">
        <w:t xml:space="preserve"> DEWR</w:t>
      </w:r>
      <w:r w:rsidR="00DF0CD9">
        <w:t xml:space="preserve"> 202</w:t>
      </w:r>
      <w:r w:rsidR="0001701B">
        <w:t>4</w:t>
      </w:r>
      <w:r w:rsidRPr="003C539C">
        <w:t xml:space="preserve"> </w:t>
      </w:r>
      <w:r w:rsidR="0001701B" w:rsidRPr="0001701B">
        <w:rPr>
          <w:i/>
          <w:iCs/>
        </w:rPr>
        <w:t>Harvest Trail Services Evaluation Report 2020–202</w:t>
      </w:r>
      <w:r w:rsidR="0001701B">
        <w:rPr>
          <w:i/>
          <w:iCs/>
        </w:rPr>
        <w:t xml:space="preserve">2. </w:t>
      </w:r>
      <w:r w:rsidR="00EC71F2">
        <w:rPr>
          <w:i/>
          <w:iCs/>
        </w:rPr>
        <w:br w:type="page"/>
      </w:r>
    </w:p>
    <w:p w14:paraId="46B025ED" w14:textId="77777777" w:rsidR="007855CC" w:rsidRDefault="007855CC" w:rsidP="007855CC">
      <w:pPr>
        <w:sectPr w:rsidR="007855CC" w:rsidSect="00BC25E8">
          <w:type w:val="continuous"/>
          <w:pgSz w:w="11906" w:h="16838"/>
          <w:pgMar w:top="5103" w:right="3259" w:bottom="1276" w:left="1276" w:header="708" w:footer="708" w:gutter="0"/>
          <w:cols w:space="708"/>
          <w:titlePg/>
          <w:docGrid w:linePitch="360"/>
        </w:sectPr>
      </w:pP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Cs w:val="0"/>
          <w:color w:val="auto"/>
        </w:rPr>
      </w:sdtEndPr>
      <w:sdtContent>
        <w:p w14:paraId="43634293" w14:textId="4FC93101" w:rsidR="003777E2" w:rsidRPr="006C28EC" w:rsidRDefault="003777E2" w:rsidP="003777E2">
          <w:pPr>
            <w:pStyle w:val="TOCHeading"/>
          </w:pPr>
          <w:r>
            <w:t xml:space="preserve">Table of </w:t>
          </w:r>
          <w:r w:rsidRPr="006C28EC">
            <w:t>contents</w:t>
          </w:r>
        </w:p>
        <w:p w14:paraId="5EF8CBEA" w14:textId="6EE5F95B" w:rsidR="00773F06" w:rsidRDefault="00773F06">
          <w:pPr>
            <w:pStyle w:val="TOC1"/>
            <w:rPr>
              <w:rFonts w:eastAsiaTheme="minorEastAsia"/>
              <w:b w:val="0"/>
              <w:noProof/>
              <w:kern w:val="2"/>
              <w:sz w:val="24"/>
              <w:szCs w:val="24"/>
              <w:lang w:eastAsia="en-AU"/>
              <w14:ligatures w14:val="standardContextual"/>
            </w:rPr>
          </w:pPr>
          <w:r>
            <w:rPr>
              <w:b w:val="0"/>
            </w:rPr>
            <w:fldChar w:fldCharType="begin"/>
          </w:r>
          <w:r>
            <w:rPr>
              <w:b w:val="0"/>
            </w:rPr>
            <w:instrText xml:space="preserve"> TOC \o "1-3" \h \z \u </w:instrText>
          </w:r>
          <w:r>
            <w:rPr>
              <w:b w:val="0"/>
            </w:rPr>
            <w:fldChar w:fldCharType="separate"/>
          </w:r>
          <w:hyperlink w:anchor="_Toc184887639" w:history="1">
            <w:r w:rsidRPr="00073743">
              <w:rPr>
                <w:rStyle w:val="Hyperlink"/>
                <w:noProof/>
              </w:rPr>
              <w:t>Glossary of acronyms and key terms</w:t>
            </w:r>
            <w:r>
              <w:rPr>
                <w:noProof/>
                <w:webHidden/>
              </w:rPr>
              <w:tab/>
            </w:r>
            <w:r>
              <w:rPr>
                <w:noProof/>
                <w:webHidden/>
              </w:rPr>
              <w:fldChar w:fldCharType="begin"/>
            </w:r>
            <w:r>
              <w:rPr>
                <w:noProof/>
                <w:webHidden/>
              </w:rPr>
              <w:instrText xml:space="preserve"> PAGEREF _Toc184887639 \h </w:instrText>
            </w:r>
            <w:r>
              <w:rPr>
                <w:noProof/>
                <w:webHidden/>
              </w:rPr>
            </w:r>
            <w:r>
              <w:rPr>
                <w:noProof/>
                <w:webHidden/>
              </w:rPr>
              <w:fldChar w:fldCharType="separate"/>
            </w:r>
            <w:r>
              <w:rPr>
                <w:noProof/>
                <w:webHidden/>
              </w:rPr>
              <w:t>v</w:t>
            </w:r>
            <w:r>
              <w:rPr>
                <w:noProof/>
                <w:webHidden/>
              </w:rPr>
              <w:fldChar w:fldCharType="end"/>
            </w:r>
          </w:hyperlink>
        </w:p>
        <w:p w14:paraId="09B3C965" w14:textId="361E82BF" w:rsidR="00773F06" w:rsidRDefault="00773F06">
          <w:pPr>
            <w:pStyle w:val="TOC1"/>
            <w:rPr>
              <w:rFonts w:eastAsiaTheme="minorEastAsia"/>
              <w:b w:val="0"/>
              <w:noProof/>
              <w:kern w:val="2"/>
              <w:sz w:val="24"/>
              <w:szCs w:val="24"/>
              <w:lang w:eastAsia="en-AU"/>
              <w14:ligatures w14:val="standardContextual"/>
            </w:rPr>
          </w:pPr>
          <w:hyperlink w:anchor="_Toc184887640" w:history="1">
            <w:r w:rsidRPr="00073743">
              <w:rPr>
                <w:rStyle w:val="Hyperlink"/>
                <w:noProof/>
              </w:rPr>
              <w:t>Executive summary</w:t>
            </w:r>
            <w:r>
              <w:rPr>
                <w:noProof/>
                <w:webHidden/>
              </w:rPr>
              <w:tab/>
            </w:r>
            <w:r>
              <w:rPr>
                <w:noProof/>
                <w:webHidden/>
              </w:rPr>
              <w:fldChar w:fldCharType="begin"/>
            </w:r>
            <w:r>
              <w:rPr>
                <w:noProof/>
                <w:webHidden/>
              </w:rPr>
              <w:instrText xml:space="preserve"> PAGEREF _Toc184887640 \h </w:instrText>
            </w:r>
            <w:r>
              <w:rPr>
                <w:noProof/>
                <w:webHidden/>
              </w:rPr>
            </w:r>
            <w:r>
              <w:rPr>
                <w:noProof/>
                <w:webHidden/>
              </w:rPr>
              <w:fldChar w:fldCharType="separate"/>
            </w:r>
            <w:r>
              <w:rPr>
                <w:noProof/>
                <w:webHidden/>
              </w:rPr>
              <w:t>i</w:t>
            </w:r>
            <w:r>
              <w:rPr>
                <w:noProof/>
                <w:webHidden/>
              </w:rPr>
              <w:fldChar w:fldCharType="end"/>
            </w:r>
          </w:hyperlink>
        </w:p>
        <w:p w14:paraId="5141E50F" w14:textId="79D4747A" w:rsidR="00773F06" w:rsidRDefault="00773F06">
          <w:pPr>
            <w:pStyle w:val="TOC3"/>
            <w:tabs>
              <w:tab w:val="right" w:pos="9060"/>
            </w:tabs>
            <w:rPr>
              <w:rFonts w:eastAsiaTheme="minorEastAsia"/>
              <w:noProof/>
              <w:kern w:val="2"/>
              <w:sz w:val="24"/>
              <w:szCs w:val="24"/>
              <w:lang w:eastAsia="en-AU"/>
              <w14:ligatures w14:val="standardContextual"/>
            </w:rPr>
          </w:pPr>
          <w:hyperlink w:anchor="_Toc184887641" w:history="1">
            <w:r w:rsidRPr="00073743">
              <w:rPr>
                <w:rStyle w:val="Hyperlink"/>
                <w:noProof/>
              </w:rPr>
              <w:t>The evaluation</w:t>
            </w:r>
            <w:r>
              <w:rPr>
                <w:noProof/>
                <w:webHidden/>
              </w:rPr>
              <w:tab/>
            </w:r>
            <w:r>
              <w:rPr>
                <w:noProof/>
                <w:webHidden/>
              </w:rPr>
              <w:fldChar w:fldCharType="begin"/>
            </w:r>
            <w:r>
              <w:rPr>
                <w:noProof/>
                <w:webHidden/>
              </w:rPr>
              <w:instrText xml:space="preserve"> PAGEREF _Toc184887641 \h </w:instrText>
            </w:r>
            <w:r>
              <w:rPr>
                <w:noProof/>
                <w:webHidden/>
              </w:rPr>
            </w:r>
            <w:r>
              <w:rPr>
                <w:noProof/>
                <w:webHidden/>
              </w:rPr>
              <w:fldChar w:fldCharType="separate"/>
            </w:r>
            <w:r>
              <w:rPr>
                <w:noProof/>
                <w:webHidden/>
              </w:rPr>
              <w:t>i</w:t>
            </w:r>
            <w:r>
              <w:rPr>
                <w:noProof/>
                <w:webHidden/>
              </w:rPr>
              <w:fldChar w:fldCharType="end"/>
            </w:r>
          </w:hyperlink>
        </w:p>
        <w:p w14:paraId="67FD4138" w14:textId="7BC09C57" w:rsidR="00773F06" w:rsidRDefault="00773F06">
          <w:pPr>
            <w:pStyle w:val="TOC3"/>
            <w:tabs>
              <w:tab w:val="right" w:pos="9060"/>
            </w:tabs>
            <w:rPr>
              <w:rFonts w:eastAsiaTheme="minorEastAsia"/>
              <w:noProof/>
              <w:kern w:val="2"/>
              <w:sz w:val="24"/>
              <w:szCs w:val="24"/>
              <w:lang w:eastAsia="en-AU"/>
              <w14:ligatures w14:val="standardContextual"/>
            </w:rPr>
          </w:pPr>
          <w:hyperlink w:anchor="_Toc184887642" w:history="1">
            <w:r w:rsidRPr="00073743">
              <w:rPr>
                <w:rStyle w:val="Hyperlink"/>
                <w:noProof/>
              </w:rPr>
              <w:t>Difficulties in meeting harvest labour needs</w:t>
            </w:r>
            <w:r>
              <w:rPr>
                <w:noProof/>
                <w:webHidden/>
              </w:rPr>
              <w:tab/>
            </w:r>
            <w:r>
              <w:rPr>
                <w:noProof/>
                <w:webHidden/>
              </w:rPr>
              <w:fldChar w:fldCharType="begin"/>
            </w:r>
            <w:r>
              <w:rPr>
                <w:noProof/>
                <w:webHidden/>
              </w:rPr>
              <w:instrText xml:space="preserve"> PAGEREF _Toc184887642 \h </w:instrText>
            </w:r>
            <w:r>
              <w:rPr>
                <w:noProof/>
                <w:webHidden/>
              </w:rPr>
            </w:r>
            <w:r>
              <w:rPr>
                <w:noProof/>
                <w:webHidden/>
              </w:rPr>
              <w:fldChar w:fldCharType="separate"/>
            </w:r>
            <w:r>
              <w:rPr>
                <w:noProof/>
                <w:webHidden/>
              </w:rPr>
              <w:t>ii</w:t>
            </w:r>
            <w:r>
              <w:rPr>
                <w:noProof/>
                <w:webHidden/>
              </w:rPr>
              <w:fldChar w:fldCharType="end"/>
            </w:r>
          </w:hyperlink>
        </w:p>
        <w:p w14:paraId="79BBFA33" w14:textId="50F50F8E" w:rsidR="00773F06" w:rsidRDefault="00773F06">
          <w:pPr>
            <w:pStyle w:val="TOC3"/>
            <w:tabs>
              <w:tab w:val="right" w:pos="9060"/>
            </w:tabs>
            <w:rPr>
              <w:rFonts w:eastAsiaTheme="minorEastAsia"/>
              <w:noProof/>
              <w:kern w:val="2"/>
              <w:sz w:val="24"/>
              <w:szCs w:val="24"/>
              <w:lang w:eastAsia="en-AU"/>
              <w14:ligatures w14:val="standardContextual"/>
            </w:rPr>
          </w:pPr>
          <w:hyperlink w:anchor="_Toc184887643" w:history="1">
            <w:r w:rsidRPr="00073743">
              <w:rPr>
                <w:rStyle w:val="Hyperlink"/>
                <w:noProof/>
              </w:rPr>
              <w:t>Awareness and take-up of HTS</w:t>
            </w:r>
            <w:r>
              <w:rPr>
                <w:noProof/>
                <w:webHidden/>
              </w:rPr>
              <w:tab/>
            </w:r>
            <w:r>
              <w:rPr>
                <w:noProof/>
                <w:webHidden/>
              </w:rPr>
              <w:fldChar w:fldCharType="begin"/>
            </w:r>
            <w:r>
              <w:rPr>
                <w:noProof/>
                <w:webHidden/>
              </w:rPr>
              <w:instrText xml:space="preserve"> PAGEREF _Toc184887643 \h </w:instrText>
            </w:r>
            <w:r>
              <w:rPr>
                <w:noProof/>
                <w:webHidden/>
              </w:rPr>
            </w:r>
            <w:r>
              <w:rPr>
                <w:noProof/>
                <w:webHidden/>
              </w:rPr>
              <w:fldChar w:fldCharType="separate"/>
            </w:r>
            <w:r>
              <w:rPr>
                <w:noProof/>
                <w:webHidden/>
              </w:rPr>
              <w:t>ii</w:t>
            </w:r>
            <w:r>
              <w:rPr>
                <w:noProof/>
                <w:webHidden/>
              </w:rPr>
              <w:fldChar w:fldCharType="end"/>
            </w:r>
          </w:hyperlink>
        </w:p>
        <w:p w14:paraId="3B7A7635" w14:textId="122203D5" w:rsidR="00773F06" w:rsidRDefault="00773F06">
          <w:pPr>
            <w:pStyle w:val="TOC3"/>
            <w:tabs>
              <w:tab w:val="right" w:pos="9060"/>
            </w:tabs>
            <w:rPr>
              <w:rFonts w:eastAsiaTheme="minorEastAsia"/>
              <w:noProof/>
              <w:kern w:val="2"/>
              <w:sz w:val="24"/>
              <w:szCs w:val="24"/>
              <w:lang w:eastAsia="en-AU"/>
              <w14:ligatures w14:val="standardContextual"/>
            </w:rPr>
          </w:pPr>
          <w:hyperlink w:anchor="_Toc184887644" w:history="1">
            <w:r w:rsidRPr="00073743">
              <w:rPr>
                <w:rStyle w:val="Hyperlink"/>
                <w:noProof/>
              </w:rPr>
              <w:t>Implementation and delivery of HTS</w:t>
            </w:r>
            <w:r>
              <w:rPr>
                <w:noProof/>
                <w:webHidden/>
              </w:rPr>
              <w:tab/>
            </w:r>
            <w:r>
              <w:rPr>
                <w:noProof/>
                <w:webHidden/>
              </w:rPr>
              <w:fldChar w:fldCharType="begin"/>
            </w:r>
            <w:r>
              <w:rPr>
                <w:noProof/>
                <w:webHidden/>
              </w:rPr>
              <w:instrText xml:space="preserve"> PAGEREF _Toc184887644 \h </w:instrText>
            </w:r>
            <w:r>
              <w:rPr>
                <w:noProof/>
                <w:webHidden/>
              </w:rPr>
            </w:r>
            <w:r>
              <w:rPr>
                <w:noProof/>
                <w:webHidden/>
              </w:rPr>
              <w:fldChar w:fldCharType="separate"/>
            </w:r>
            <w:r>
              <w:rPr>
                <w:noProof/>
                <w:webHidden/>
              </w:rPr>
              <w:t>iii</w:t>
            </w:r>
            <w:r>
              <w:rPr>
                <w:noProof/>
                <w:webHidden/>
              </w:rPr>
              <w:fldChar w:fldCharType="end"/>
            </w:r>
          </w:hyperlink>
        </w:p>
        <w:p w14:paraId="64159682" w14:textId="70BAF5A8" w:rsidR="00773F06" w:rsidRDefault="00773F06">
          <w:pPr>
            <w:pStyle w:val="TOC3"/>
            <w:tabs>
              <w:tab w:val="right" w:pos="9060"/>
            </w:tabs>
            <w:rPr>
              <w:rFonts w:eastAsiaTheme="minorEastAsia"/>
              <w:noProof/>
              <w:kern w:val="2"/>
              <w:sz w:val="24"/>
              <w:szCs w:val="24"/>
              <w:lang w:eastAsia="en-AU"/>
              <w14:ligatures w14:val="standardContextual"/>
            </w:rPr>
          </w:pPr>
          <w:hyperlink w:anchor="_Toc184887645" w:history="1">
            <w:r w:rsidRPr="00073743">
              <w:rPr>
                <w:rStyle w:val="Hyperlink"/>
                <w:noProof/>
              </w:rPr>
              <w:t>Promoting fair and safe work in HTS</w:t>
            </w:r>
            <w:r>
              <w:rPr>
                <w:noProof/>
                <w:webHidden/>
              </w:rPr>
              <w:tab/>
            </w:r>
            <w:r>
              <w:rPr>
                <w:noProof/>
                <w:webHidden/>
              </w:rPr>
              <w:fldChar w:fldCharType="begin"/>
            </w:r>
            <w:r>
              <w:rPr>
                <w:noProof/>
                <w:webHidden/>
              </w:rPr>
              <w:instrText xml:space="preserve"> PAGEREF _Toc184887645 \h </w:instrText>
            </w:r>
            <w:r>
              <w:rPr>
                <w:noProof/>
                <w:webHidden/>
              </w:rPr>
            </w:r>
            <w:r>
              <w:rPr>
                <w:noProof/>
                <w:webHidden/>
              </w:rPr>
              <w:fldChar w:fldCharType="separate"/>
            </w:r>
            <w:r>
              <w:rPr>
                <w:noProof/>
                <w:webHidden/>
              </w:rPr>
              <w:t>iii</w:t>
            </w:r>
            <w:r>
              <w:rPr>
                <w:noProof/>
                <w:webHidden/>
              </w:rPr>
              <w:fldChar w:fldCharType="end"/>
            </w:r>
          </w:hyperlink>
        </w:p>
        <w:p w14:paraId="2B3BEF77" w14:textId="3BAA0CEF" w:rsidR="00773F06" w:rsidRDefault="00773F06">
          <w:pPr>
            <w:pStyle w:val="TOC3"/>
            <w:tabs>
              <w:tab w:val="right" w:pos="9060"/>
            </w:tabs>
            <w:rPr>
              <w:rFonts w:eastAsiaTheme="minorEastAsia"/>
              <w:noProof/>
              <w:kern w:val="2"/>
              <w:sz w:val="24"/>
              <w:szCs w:val="24"/>
              <w:lang w:eastAsia="en-AU"/>
              <w14:ligatures w14:val="standardContextual"/>
            </w:rPr>
          </w:pPr>
          <w:hyperlink w:anchor="_Toc184887646" w:history="1">
            <w:r w:rsidRPr="00073743">
              <w:rPr>
                <w:rStyle w:val="Hyperlink"/>
                <w:noProof/>
              </w:rPr>
              <w:t>Employer satisfaction with HTS</w:t>
            </w:r>
            <w:r>
              <w:rPr>
                <w:noProof/>
                <w:webHidden/>
              </w:rPr>
              <w:tab/>
            </w:r>
            <w:r>
              <w:rPr>
                <w:noProof/>
                <w:webHidden/>
              </w:rPr>
              <w:fldChar w:fldCharType="begin"/>
            </w:r>
            <w:r>
              <w:rPr>
                <w:noProof/>
                <w:webHidden/>
              </w:rPr>
              <w:instrText xml:space="preserve"> PAGEREF _Toc184887646 \h </w:instrText>
            </w:r>
            <w:r>
              <w:rPr>
                <w:noProof/>
                <w:webHidden/>
              </w:rPr>
            </w:r>
            <w:r>
              <w:rPr>
                <w:noProof/>
                <w:webHidden/>
              </w:rPr>
              <w:fldChar w:fldCharType="separate"/>
            </w:r>
            <w:r>
              <w:rPr>
                <w:noProof/>
                <w:webHidden/>
              </w:rPr>
              <w:t>iv</w:t>
            </w:r>
            <w:r>
              <w:rPr>
                <w:noProof/>
                <w:webHidden/>
              </w:rPr>
              <w:fldChar w:fldCharType="end"/>
            </w:r>
          </w:hyperlink>
        </w:p>
        <w:p w14:paraId="355E73D6" w14:textId="4F43B0C8" w:rsidR="00773F06" w:rsidRDefault="00773F06">
          <w:pPr>
            <w:pStyle w:val="TOC3"/>
            <w:tabs>
              <w:tab w:val="right" w:pos="9060"/>
            </w:tabs>
            <w:rPr>
              <w:rFonts w:eastAsiaTheme="minorEastAsia"/>
              <w:noProof/>
              <w:kern w:val="2"/>
              <w:sz w:val="24"/>
              <w:szCs w:val="24"/>
              <w:lang w:eastAsia="en-AU"/>
              <w14:ligatures w14:val="standardContextual"/>
            </w:rPr>
          </w:pPr>
          <w:hyperlink w:anchor="_Toc184887647" w:history="1">
            <w:r w:rsidRPr="00073743">
              <w:rPr>
                <w:rStyle w:val="Hyperlink"/>
                <w:noProof/>
              </w:rPr>
              <w:t>Worker experiences with HTS</w:t>
            </w:r>
            <w:r>
              <w:rPr>
                <w:noProof/>
                <w:webHidden/>
              </w:rPr>
              <w:tab/>
            </w:r>
            <w:r>
              <w:rPr>
                <w:noProof/>
                <w:webHidden/>
              </w:rPr>
              <w:fldChar w:fldCharType="begin"/>
            </w:r>
            <w:r>
              <w:rPr>
                <w:noProof/>
                <w:webHidden/>
              </w:rPr>
              <w:instrText xml:space="preserve"> PAGEREF _Toc184887647 \h </w:instrText>
            </w:r>
            <w:r>
              <w:rPr>
                <w:noProof/>
                <w:webHidden/>
              </w:rPr>
            </w:r>
            <w:r>
              <w:rPr>
                <w:noProof/>
                <w:webHidden/>
              </w:rPr>
              <w:fldChar w:fldCharType="separate"/>
            </w:r>
            <w:r>
              <w:rPr>
                <w:noProof/>
                <w:webHidden/>
              </w:rPr>
              <w:t>iv</w:t>
            </w:r>
            <w:r>
              <w:rPr>
                <w:noProof/>
                <w:webHidden/>
              </w:rPr>
              <w:fldChar w:fldCharType="end"/>
            </w:r>
          </w:hyperlink>
        </w:p>
        <w:p w14:paraId="038E96C9" w14:textId="54EB78D0" w:rsidR="00773F06" w:rsidRDefault="00773F06">
          <w:pPr>
            <w:pStyle w:val="TOC3"/>
            <w:tabs>
              <w:tab w:val="right" w:pos="9060"/>
            </w:tabs>
            <w:rPr>
              <w:rFonts w:eastAsiaTheme="minorEastAsia"/>
              <w:noProof/>
              <w:kern w:val="2"/>
              <w:sz w:val="24"/>
              <w:szCs w:val="24"/>
              <w:lang w:eastAsia="en-AU"/>
              <w14:ligatures w14:val="standardContextual"/>
            </w:rPr>
          </w:pPr>
          <w:hyperlink w:anchor="_Toc184887648" w:history="1">
            <w:r w:rsidRPr="00073743">
              <w:rPr>
                <w:rStyle w:val="Hyperlink"/>
                <w:noProof/>
              </w:rPr>
              <w:t>AgMove</w:t>
            </w:r>
            <w:r>
              <w:rPr>
                <w:noProof/>
                <w:webHidden/>
              </w:rPr>
              <w:tab/>
            </w:r>
            <w:r>
              <w:rPr>
                <w:noProof/>
                <w:webHidden/>
              </w:rPr>
              <w:fldChar w:fldCharType="begin"/>
            </w:r>
            <w:r>
              <w:rPr>
                <w:noProof/>
                <w:webHidden/>
              </w:rPr>
              <w:instrText xml:space="preserve"> PAGEREF _Toc184887648 \h </w:instrText>
            </w:r>
            <w:r>
              <w:rPr>
                <w:noProof/>
                <w:webHidden/>
              </w:rPr>
            </w:r>
            <w:r>
              <w:rPr>
                <w:noProof/>
                <w:webHidden/>
              </w:rPr>
              <w:fldChar w:fldCharType="separate"/>
            </w:r>
            <w:r>
              <w:rPr>
                <w:noProof/>
                <w:webHidden/>
              </w:rPr>
              <w:t>iv</w:t>
            </w:r>
            <w:r>
              <w:rPr>
                <w:noProof/>
                <w:webHidden/>
              </w:rPr>
              <w:fldChar w:fldCharType="end"/>
            </w:r>
          </w:hyperlink>
        </w:p>
        <w:p w14:paraId="103B5FC9" w14:textId="134D383B" w:rsidR="00773F06" w:rsidRDefault="00773F06">
          <w:pPr>
            <w:pStyle w:val="TOC1"/>
            <w:rPr>
              <w:rFonts w:eastAsiaTheme="minorEastAsia"/>
              <w:b w:val="0"/>
              <w:noProof/>
              <w:kern w:val="2"/>
              <w:sz w:val="24"/>
              <w:szCs w:val="24"/>
              <w:lang w:eastAsia="en-AU"/>
              <w14:ligatures w14:val="standardContextual"/>
            </w:rPr>
          </w:pPr>
          <w:hyperlink w:anchor="_Toc184887649" w:history="1">
            <w:r w:rsidRPr="00073743">
              <w:rPr>
                <w:rStyle w:val="Hyperlink"/>
                <w:noProof/>
              </w:rPr>
              <w:t>Departmental Response</w:t>
            </w:r>
            <w:r>
              <w:rPr>
                <w:noProof/>
                <w:webHidden/>
              </w:rPr>
              <w:tab/>
            </w:r>
            <w:r>
              <w:rPr>
                <w:noProof/>
                <w:webHidden/>
              </w:rPr>
              <w:fldChar w:fldCharType="begin"/>
            </w:r>
            <w:r>
              <w:rPr>
                <w:noProof/>
                <w:webHidden/>
              </w:rPr>
              <w:instrText xml:space="preserve"> PAGEREF _Toc184887649 \h </w:instrText>
            </w:r>
            <w:r>
              <w:rPr>
                <w:noProof/>
                <w:webHidden/>
              </w:rPr>
            </w:r>
            <w:r>
              <w:rPr>
                <w:noProof/>
                <w:webHidden/>
              </w:rPr>
              <w:fldChar w:fldCharType="separate"/>
            </w:r>
            <w:r>
              <w:rPr>
                <w:noProof/>
                <w:webHidden/>
              </w:rPr>
              <w:t>vi</w:t>
            </w:r>
            <w:r>
              <w:rPr>
                <w:noProof/>
                <w:webHidden/>
              </w:rPr>
              <w:fldChar w:fldCharType="end"/>
            </w:r>
          </w:hyperlink>
        </w:p>
        <w:p w14:paraId="50D64F6D" w14:textId="08349A33" w:rsidR="00773F06" w:rsidRDefault="00773F06">
          <w:pPr>
            <w:pStyle w:val="TOC1"/>
            <w:rPr>
              <w:rFonts w:eastAsiaTheme="minorEastAsia"/>
              <w:b w:val="0"/>
              <w:noProof/>
              <w:kern w:val="2"/>
              <w:sz w:val="24"/>
              <w:szCs w:val="24"/>
              <w:lang w:eastAsia="en-AU"/>
              <w14:ligatures w14:val="standardContextual"/>
            </w:rPr>
          </w:pPr>
          <w:hyperlink w:anchor="_Toc184887650" w:history="1">
            <w:r w:rsidRPr="00073743">
              <w:rPr>
                <w:rStyle w:val="Hyperlink"/>
                <w:noProof/>
              </w:rPr>
              <w:t>External factors impacting on the delivery of the program</w:t>
            </w:r>
            <w:r>
              <w:rPr>
                <w:noProof/>
                <w:webHidden/>
              </w:rPr>
              <w:tab/>
            </w:r>
            <w:r>
              <w:rPr>
                <w:noProof/>
                <w:webHidden/>
              </w:rPr>
              <w:fldChar w:fldCharType="begin"/>
            </w:r>
            <w:r>
              <w:rPr>
                <w:noProof/>
                <w:webHidden/>
              </w:rPr>
              <w:instrText xml:space="preserve"> PAGEREF _Toc184887650 \h </w:instrText>
            </w:r>
            <w:r>
              <w:rPr>
                <w:noProof/>
                <w:webHidden/>
              </w:rPr>
            </w:r>
            <w:r>
              <w:rPr>
                <w:noProof/>
                <w:webHidden/>
              </w:rPr>
              <w:fldChar w:fldCharType="separate"/>
            </w:r>
            <w:r>
              <w:rPr>
                <w:noProof/>
                <w:webHidden/>
              </w:rPr>
              <w:t>vi</w:t>
            </w:r>
            <w:r>
              <w:rPr>
                <w:noProof/>
                <w:webHidden/>
              </w:rPr>
              <w:fldChar w:fldCharType="end"/>
            </w:r>
          </w:hyperlink>
        </w:p>
        <w:p w14:paraId="48B1E549" w14:textId="0A70DC7F" w:rsidR="00773F06" w:rsidRDefault="00773F06">
          <w:pPr>
            <w:pStyle w:val="TOC1"/>
            <w:rPr>
              <w:rFonts w:eastAsiaTheme="minorEastAsia"/>
              <w:b w:val="0"/>
              <w:noProof/>
              <w:kern w:val="2"/>
              <w:sz w:val="24"/>
              <w:szCs w:val="24"/>
              <w:lang w:eastAsia="en-AU"/>
              <w14:ligatures w14:val="standardContextual"/>
            </w:rPr>
          </w:pPr>
          <w:hyperlink w:anchor="_Toc184887651" w:history="1">
            <w:r w:rsidRPr="00073743">
              <w:rPr>
                <w:rStyle w:val="Hyperlink"/>
                <w:noProof/>
              </w:rPr>
              <w:t>Next steps</w:t>
            </w:r>
            <w:r>
              <w:rPr>
                <w:noProof/>
                <w:webHidden/>
              </w:rPr>
              <w:tab/>
            </w:r>
            <w:r>
              <w:rPr>
                <w:noProof/>
                <w:webHidden/>
              </w:rPr>
              <w:fldChar w:fldCharType="begin"/>
            </w:r>
            <w:r>
              <w:rPr>
                <w:noProof/>
                <w:webHidden/>
              </w:rPr>
              <w:instrText xml:space="preserve"> PAGEREF _Toc184887651 \h </w:instrText>
            </w:r>
            <w:r>
              <w:rPr>
                <w:noProof/>
                <w:webHidden/>
              </w:rPr>
            </w:r>
            <w:r>
              <w:rPr>
                <w:noProof/>
                <w:webHidden/>
              </w:rPr>
              <w:fldChar w:fldCharType="separate"/>
            </w:r>
            <w:r>
              <w:rPr>
                <w:noProof/>
                <w:webHidden/>
              </w:rPr>
              <w:t>vi</w:t>
            </w:r>
            <w:r>
              <w:rPr>
                <w:noProof/>
                <w:webHidden/>
              </w:rPr>
              <w:fldChar w:fldCharType="end"/>
            </w:r>
          </w:hyperlink>
        </w:p>
        <w:p w14:paraId="6BB5EF71" w14:textId="4AE9823B" w:rsidR="00773F06" w:rsidRDefault="00773F06">
          <w:pPr>
            <w:pStyle w:val="TOC1"/>
            <w:rPr>
              <w:rFonts w:eastAsiaTheme="minorEastAsia"/>
              <w:b w:val="0"/>
              <w:noProof/>
              <w:kern w:val="2"/>
              <w:sz w:val="24"/>
              <w:szCs w:val="24"/>
              <w:lang w:eastAsia="en-AU"/>
              <w14:ligatures w14:val="standardContextual"/>
            </w:rPr>
          </w:pPr>
          <w:hyperlink w:anchor="_Toc184887652" w:history="1">
            <w:r w:rsidRPr="00073743">
              <w:rPr>
                <w:rStyle w:val="Hyperlink"/>
                <w:noProof/>
              </w:rPr>
              <w:t>1.</w:t>
            </w:r>
            <w:r>
              <w:rPr>
                <w:rFonts w:eastAsiaTheme="minorEastAsia"/>
                <w:b w:val="0"/>
                <w:noProof/>
                <w:kern w:val="2"/>
                <w:sz w:val="24"/>
                <w:szCs w:val="24"/>
                <w:lang w:eastAsia="en-AU"/>
                <w14:ligatures w14:val="standardContextual"/>
              </w:rPr>
              <w:tab/>
            </w:r>
            <w:r w:rsidRPr="00073743">
              <w:rPr>
                <w:rStyle w:val="Hyperlink"/>
                <w:noProof/>
              </w:rPr>
              <w:t>Introduction</w:t>
            </w:r>
            <w:r>
              <w:rPr>
                <w:noProof/>
                <w:webHidden/>
              </w:rPr>
              <w:tab/>
            </w:r>
            <w:r>
              <w:rPr>
                <w:noProof/>
                <w:webHidden/>
              </w:rPr>
              <w:fldChar w:fldCharType="begin"/>
            </w:r>
            <w:r>
              <w:rPr>
                <w:noProof/>
                <w:webHidden/>
              </w:rPr>
              <w:instrText xml:space="preserve"> PAGEREF _Toc184887652 \h </w:instrText>
            </w:r>
            <w:r>
              <w:rPr>
                <w:noProof/>
                <w:webHidden/>
              </w:rPr>
            </w:r>
            <w:r>
              <w:rPr>
                <w:noProof/>
                <w:webHidden/>
              </w:rPr>
              <w:fldChar w:fldCharType="separate"/>
            </w:r>
            <w:r>
              <w:rPr>
                <w:noProof/>
                <w:webHidden/>
              </w:rPr>
              <w:t>1</w:t>
            </w:r>
            <w:r>
              <w:rPr>
                <w:noProof/>
                <w:webHidden/>
              </w:rPr>
              <w:fldChar w:fldCharType="end"/>
            </w:r>
          </w:hyperlink>
        </w:p>
        <w:p w14:paraId="3DAFBEA8" w14:textId="0C4EA254" w:rsidR="00773F06" w:rsidRDefault="00773F06">
          <w:pPr>
            <w:pStyle w:val="TOC2"/>
            <w:rPr>
              <w:rFonts w:eastAsiaTheme="minorEastAsia"/>
              <w:noProof/>
              <w:kern w:val="2"/>
              <w:sz w:val="24"/>
              <w:szCs w:val="24"/>
              <w:lang w:eastAsia="en-AU"/>
              <w14:ligatures w14:val="standardContextual"/>
            </w:rPr>
          </w:pPr>
          <w:hyperlink w:anchor="_Toc184887653" w:history="1">
            <w:r w:rsidRPr="00073743">
              <w:rPr>
                <w:rStyle w:val="Hyperlink"/>
                <w:noProof/>
              </w:rPr>
              <w:t>1.1</w:t>
            </w:r>
            <w:r>
              <w:rPr>
                <w:rFonts w:eastAsiaTheme="minorEastAsia"/>
                <w:noProof/>
                <w:kern w:val="2"/>
                <w:sz w:val="24"/>
                <w:szCs w:val="24"/>
                <w:lang w:eastAsia="en-AU"/>
                <w14:ligatures w14:val="standardContextual"/>
              </w:rPr>
              <w:tab/>
            </w:r>
            <w:r w:rsidRPr="00073743">
              <w:rPr>
                <w:rStyle w:val="Hyperlink"/>
                <w:noProof/>
              </w:rPr>
              <w:t>Harvest Trail Services</w:t>
            </w:r>
            <w:r>
              <w:rPr>
                <w:noProof/>
                <w:webHidden/>
              </w:rPr>
              <w:tab/>
            </w:r>
            <w:r>
              <w:rPr>
                <w:noProof/>
                <w:webHidden/>
              </w:rPr>
              <w:fldChar w:fldCharType="begin"/>
            </w:r>
            <w:r>
              <w:rPr>
                <w:noProof/>
                <w:webHidden/>
              </w:rPr>
              <w:instrText xml:space="preserve"> PAGEREF _Toc184887653 \h </w:instrText>
            </w:r>
            <w:r>
              <w:rPr>
                <w:noProof/>
                <w:webHidden/>
              </w:rPr>
            </w:r>
            <w:r>
              <w:rPr>
                <w:noProof/>
                <w:webHidden/>
              </w:rPr>
              <w:fldChar w:fldCharType="separate"/>
            </w:r>
            <w:r>
              <w:rPr>
                <w:noProof/>
                <w:webHidden/>
              </w:rPr>
              <w:t>1</w:t>
            </w:r>
            <w:r>
              <w:rPr>
                <w:noProof/>
                <w:webHidden/>
              </w:rPr>
              <w:fldChar w:fldCharType="end"/>
            </w:r>
          </w:hyperlink>
        </w:p>
        <w:p w14:paraId="1A320F92" w14:textId="599BA334" w:rsidR="00773F06" w:rsidRDefault="00773F06">
          <w:pPr>
            <w:pStyle w:val="TOC3"/>
            <w:tabs>
              <w:tab w:val="right" w:pos="9060"/>
            </w:tabs>
            <w:rPr>
              <w:rFonts w:eastAsiaTheme="minorEastAsia"/>
              <w:noProof/>
              <w:kern w:val="2"/>
              <w:sz w:val="24"/>
              <w:szCs w:val="24"/>
              <w:lang w:eastAsia="en-AU"/>
              <w14:ligatures w14:val="standardContextual"/>
            </w:rPr>
          </w:pPr>
          <w:hyperlink w:anchor="_Toc184887654" w:history="1">
            <w:r w:rsidRPr="00073743">
              <w:rPr>
                <w:rStyle w:val="Hyperlink"/>
                <w:noProof/>
              </w:rPr>
              <w:t>Harvest Trail Information Service</w:t>
            </w:r>
            <w:r>
              <w:rPr>
                <w:noProof/>
                <w:webHidden/>
              </w:rPr>
              <w:tab/>
            </w:r>
            <w:r>
              <w:rPr>
                <w:noProof/>
                <w:webHidden/>
              </w:rPr>
              <w:fldChar w:fldCharType="begin"/>
            </w:r>
            <w:r>
              <w:rPr>
                <w:noProof/>
                <w:webHidden/>
              </w:rPr>
              <w:instrText xml:space="preserve"> PAGEREF _Toc184887654 \h </w:instrText>
            </w:r>
            <w:r>
              <w:rPr>
                <w:noProof/>
                <w:webHidden/>
              </w:rPr>
            </w:r>
            <w:r>
              <w:rPr>
                <w:noProof/>
                <w:webHidden/>
              </w:rPr>
              <w:fldChar w:fldCharType="separate"/>
            </w:r>
            <w:r>
              <w:rPr>
                <w:noProof/>
                <w:webHidden/>
              </w:rPr>
              <w:t>2</w:t>
            </w:r>
            <w:r>
              <w:rPr>
                <w:noProof/>
                <w:webHidden/>
              </w:rPr>
              <w:fldChar w:fldCharType="end"/>
            </w:r>
          </w:hyperlink>
        </w:p>
        <w:p w14:paraId="0D8C1408" w14:textId="3EB6FA1C" w:rsidR="00773F06" w:rsidRDefault="00773F06">
          <w:pPr>
            <w:pStyle w:val="TOC2"/>
            <w:rPr>
              <w:rFonts w:eastAsiaTheme="minorEastAsia"/>
              <w:noProof/>
              <w:kern w:val="2"/>
              <w:sz w:val="24"/>
              <w:szCs w:val="24"/>
              <w:lang w:eastAsia="en-AU"/>
              <w14:ligatures w14:val="standardContextual"/>
            </w:rPr>
          </w:pPr>
          <w:hyperlink w:anchor="_Toc184887655" w:history="1">
            <w:r w:rsidRPr="00073743">
              <w:rPr>
                <w:rStyle w:val="Hyperlink"/>
                <w:noProof/>
              </w:rPr>
              <w:t>1.2</w:t>
            </w:r>
            <w:r>
              <w:rPr>
                <w:rFonts w:eastAsiaTheme="minorEastAsia"/>
                <w:noProof/>
                <w:kern w:val="2"/>
                <w:sz w:val="24"/>
                <w:szCs w:val="24"/>
                <w:lang w:eastAsia="en-AU"/>
                <w14:ligatures w14:val="standardContextual"/>
              </w:rPr>
              <w:tab/>
            </w:r>
            <w:r w:rsidRPr="00073743">
              <w:rPr>
                <w:rStyle w:val="Hyperlink"/>
                <w:noProof/>
              </w:rPr>
              <w:t>AgMove</w:t>
            </w:r>
            <w:r>
              <w:rPr>
                <w:noProof/>
                <w:webHidden/>
              </w:rPr>
              <w:tab/>
            </w:r>
            <w:r>
              <w:rPr>
                <w:noProof/>
                <w:webHidden/>
              </w:rPr>
              <w:fldChar w:fldCharType="begin"/>
            </w:r>
            <w:r>
              <w:rPr>
                <w:noProof/>
                <w:webHidden/>
              </w:rPr>
              <w:instrText xml:space="preserve"> PAGEREF _Toc184887655 \h </w:instrText>
            </w:r>
            <w:r>
              <w:rPr>
                <w:noProof/>
                <w:webHidden/>
              </w:rPr>
            </w:r>
            <w:r>
              <w:rPr>
                <w:noProof/>
                <w:webHidden/>
              </w:rPr>
              <w:fldChar w:fldCharType="separate"/>
            </w:r>
            <w:r>
              <w:rPr>
                <w:noProof/>
                <w:webHidden/>
              </w:rPr>
              <w:t>2</w:t>
            </w:r>
            <w:r>
              <w:rPr>
                <w:noProof/>
                <w:webHidden/>
              </w:rPr>
              <w:fldChar w:fldCharType="end"/>
            </w:r>
          </w:hyperlink>
        </w:p>
        <w:p w14:paraId="51E92F07" w14:textId="68866935" w:rsidR="00773F06" w:rsidRDefault="00773F06">
          <w:pPr>
            <w:pStyle w:val="TOC2"/>
            <w:rPr>
              <w:rFonts w:eastAsiaTheme="minorEastAsia"/>
              <w:noProof/>
              <w:kern w:val="2"/>
              <w:sz w:val="24"/>
              <w:szCs w:val="24"/>
              <w:lang w:eastAsia="en-AU"/>
              <w14:ligatures w14:val="standardContextual"/>
            </w:rPr>
          </w:pPr>
          <w:hyperlink w:anchor="_Toc184887656" w:history="1">
            <w:r w:rsidRPr="00073743">
              <w:rPr>
                <w:rStyle w:val="Hyperlink"/>
                <w:noProof/>
              </w:rPr>
              <w:t>1.3</w:t>
            </w:r>
            <w:r>
              <w:rPr>
                <w:rFonts w:eastAsiaTheme="minorEastAsia"/>
                <w:noProof/>
                <w:kern w:val="2"/>
                <w:sz w:val="24"/>
                <w:szCs w:val="24"/>
                <w:lang w:eastAsia="en-AU"/>
                <w14:ligatures w14:val="standardContextual"/>
              </w:rPr>
              <w:tab/>
            </w:r>
            <w:r w:rsidRPr="00073743">
              <w:rPr>
                <w:rStyle w:val="Hyperlink"/>
                <w:noProof/>
              </w:rPr>
              <w:t>Harvest Trail Services Industry Collaboration Trial</w:t>
            </w:r>
            <w:r>
              <w:rPr>
                <w:noProof/>
                <w:webHidden/>
              </w:rPr>
              <w:tab/>
            </w:r>
            <w:r>
              <w:rPr>
                <w:noProof/>
                <w:webHidden/>
              </w:rPr>
              <w:fldChar w:fldCharType="begin"/>
            </w:r>
            <w:r>
              <w:rPr>
                <w:noProof/>
                <w:webHidden/>
              </w:rPr>
              <w:instrText xml:space="preserve"> PAGEREF _Toc184887656 \h </w:instrText>
            </w:r>
            <w:r>
              <w:rPr>
                <w:noProof/>
                <w:webHidden/>
              </w:rPr>
            </w:r>
            <w:r>
              <w:rPr>
                <w:noProof/>
                <w:webHidden/>
              </w:rPr>
              <w:fldChar w:fldCharType="separate"/>
            </w:r>
            <w:r>
              <w:rPr>
                <w:noProof/>
                <w:webHidden/>
              </w:rPr>
              <w:t>3</w:t>
            </w:r>
            <w:r>
              <w:rPr>
                <w:noProof/>
                <w:webHidden/>
              </w:rPr>
              <w:fldChar w:fldCharType="end"/>
            </w:r>
          </w:hyperlink>
        </w:p>
        <w:p w14:paraId="79BDFB41" w14:textId="4C44E399" w:rsidR="00773F06" w:rsidRDefault="00773F06">
          <w:pPr>
            <w:pStyle w:val="TOC2"/>
            <w:rPr>
              <w:rFonts w:eastAsiaTheme="minorEastAsia"/>
              <w:noProof/>
              <w:kern w:val="2"/>
              <w:sz w:val="24"/>
              <w:szCs w:val="24"/>
              <w:lang w:eastAsia="en-AU"/>
              <w14:ligatures w14:val="standardContextual"/>
            </w:rPr>
          </w:pPr>
          <w:hyperlink w:anchor="_Toc184887657" w:history="1">
            <w:r w:rsidRPr="00073743">
              <w:rPr>
                <w:rStyle w:val="Hyperlink"/>
                <w:noProof/>
              </w:rPr>
              <w:t>1.4</w:t>
            </w:r>
            <w:r>
              <w:rPr>
                <w:rFonts w:eastAsiaTheme="minorEastAsia"/>
                <w:noProof/>
                <w:kern w:val="2"/>
                <w:sz w:val="24"/>
                <w:szCs w:val="24"/>
                <w:lang w:eastAsia="en-AU"/>
                <w14:ligatures w14:val="standardContextual"/>
              </w:rPr>
              <w:tab/>
            </w:r>
            <w:r w:rsidRPr="00073743">
              <w:rPr>
                <w:rStyle w:val="Hyperlink"/>
                <w:noProof/>
              </w:rPr>
              <w:t>Contextual background</w:t>
            </w:r>
            <w:r>
              <w:rPr>
                <w:noProof/>
                <w:webHidden/>
              </w:rPr>
              <w:tab/>
            </w:r>
            <w:r>
              <w:rPr>
                <w:noProof/>
                <w:webHidden/>
              </w:rPr>
              <w:fldChar w:fldCharType="begin"/>
            </w:r>
            <w:r>
              <w:rPr>
                <w:noProof/>
                <w:webHidden/>
              </w:rPr>
              <w:instrText xml:space="preserve"> PAGEREF _Toc184887657 \h </w:instrText>
            </w:r>
            <w:r>
              <w:rPr>
                <w:noProof/>
                <w:webHidden/>
              </w:rPr>
            </w:r>
            <w:r>
              <w:rPr>
                <w:noProof/>
                <w:webHidden/>
              </w:rPr>
              <w:fldChar w:fldCharType="separate"/>
            </w:r>
            <w:r>
              <w:rPr>
                <w:noProof/>
                <w:webHidden/>
              </w:rPr>
              <w:t>3</w:t>
            </w:r>
            <w:r>
              <w:rPr>
                <w:noProof/>
                <w:webHidden/>
              </w:rPr>
              <w:fldChar w:fldCharType="end"/>
            </w:r>
          </w:hyperlink>
        </w:p>
        <w:p w14:paraId="085CD30B" w14:textId="5801F202" w:rsidR="00773F06" w:rsidRDefault="00773F06">
          <w:pPr>
            <w:pStyle w:val="TOC3"/>
            <w:tabs>
              <w:tab w:val="right" w:pos="9060"/>
            </w:tabs>
            <w:rPr>
              <w:rFonts w:eastAsiaTheme="minorEastAsia"/>
              <w:noProof/>
              <w:kern w:val="2"/>
              <w:sz w:val="24"/>
              <w:szCs w:val="24"/>
              <w:lang w:eastAsia="en-AU"/>
              <w14:ligatures w14:val="standardContextual"/>
            </w:rPr>
          </w:pPr>
          <w:hyperlink w:anchor="_Toc184887658" w:history="1">
            <w:r w:rsidRPr="00073743">
              <w:rPr>
                <w:rStyle w:val="Hyperlink"/>
                <w:noProof/>
              </w:rPr>
              <w:t>The horticulture industry in Australia</w:t>
            </w:r>
            <w:r>
              <w:rPr>
                <w:noProof/>
                <w:webHidden/>
              </w:rPr>
              <w:tab/>
            </w:r>
            <w:r>
              <w:rPr>
                <w:noProof/>
                <w:webHidden/>
              </w:rPr>
              <w:fldChar w:fldCharType="begin"/>
            </w:r>
            <w:r>
              <w:rPr>
                <w:noProof/>
                <w:webHidden/>
              </w:rPr>
              <w:instrText xml:space="preserve"> PAGEREF _Toc184887658 \h </w:instrText>
            </w:r>
            <w:r>
              <w:rPr>
                <w:noProof/>
                <w:webHidden/>
              </w:rPr>
            </w:r>
            <w:r>
              <w:rPr>
                <w:noProof/>
                <w:webHidden/>
              </w:rPr>
              <w:fldChar w:fldCharType="separate"/>
            </w:r>
            <w:r>
              <w:rPr>
                <w:noProof/>
                <w:webHidden/>
              </w:rPr>
              <w:t>3</w:t>
            </w:r>
            <w:r>
              <w:rPr>
                <w:noProof/>
                <w:webHidden/>
              </w:rPr>
              <w:fldChar w:fldCharType="end"/>
            </w:r>
          </w:hyperlink>
        </w:p>
        <w:p w14:paraId="6C190C29" w14:textId="22912E52" w:rsidR="00773F06" w:rsidRDefault="00773F06">
          <w:pPr>
            <w:pStyle w:val="TOC3"/>
            <w:tabs>
              <w:tab w:val="right" w:pos="9060"/>
            </w:tabs>
            <w:rPr>
              <w:rFonts w:eastAsiaTheme="minorEastAsia"/>
              <w:noProof/>
              <w:kern w:val="2"/>
              <w:sz w:val="24"/>
              <w:szCs w:val="24"/>
              <w:lang w:eastAsia="en-AU"/>
              <w14:ligatures w14:val="standardContextual"/>
            </w:rPr>
          </w:pPr>
          <w:hyperlink w:anchor="_Toc184887659" w:history="1">
            <w:r w:rsidRPr="00073743">
              <w:rPr>
                <w:rStyle w:val="Hyperlink"/>
                <w:rFonts w:eastAsia="Times New Roman"/>
                <w:noProof/>
                <w:lang w:eastAsia="en-AU"/>
              </w:rPr>
              <w:t>Typology of the harvest workforce in the horticulture sector</w:t>
            </w:r>
            <w:r>
              <w:rPr>
                <w:noProof/>
                <w:webHidden/>
              </w:rPr>
              <w:tab/>
            </w:r>
            <w:r>
              <w:rPr>
                <w:noProof/>
                <w:webHidden/>
              </w:rPr>
              <w:fldChar w:fldCharType="begin"/>
            </w:r>
            <w:r>
              <w:rPr>
                <w:noProof/>
                <w:webHidden/>
              </w:rPr>
              <w:instrText xml:space="preserve"> PAGEREF _Toc184887659 \h </w:instrText>
            </w:r>
            <w:r>
              <w:rPr>
                <w:noProof/>
                <w:webHidden/>
              </w:rPr>
            </w:r>
            <w:r>
              <w:rPr>
                <w:noProof/>
                <w:webHidden/>
              </w:rPr>
              <w:fldChar w:fldCharType="separate"/>
            </w:r>
            <w:r>
              <w:rPr>
                <w:noProof/>
                <w:webHidden/>
              </w:rPr>
              <w:t>4</w:t>
            </w:r>
            <w:r>
              <w:rPr>
                <w:noProof/>
                <w:webHidden/>
              </w:rPr>
              <w:fldChar w:fldCharType="end"/>
            </w:r>
          </w:hyperlink>
        </w:p>
        <w:p w14:paraId="17F45F75" w14:textId="3FDAAB16" w:rsidR="00773F06" w:rsidRDefault="00773F06">
          <w:pPr>
            <w:pStyle w:val="TOC3"/>
            <w:tabs>
              <w:tab w:val="right" w:pos="9060"/>
            </w:tabs>
            <w:rPr>
              <w:rFonts w:eastAsiaTheme="minorEastAsia"/>
              <w:noProof/>
              <w:kern w:val="2"/>
              <w:sz w:val="24"/>
              <w:szCs w:val="24"/>
              <w:lang w:eastAsia="en-AU"/>
              <w14:ligatures w14:val="standardContextual"/>
            </w:rPr>
          </w:pPr>
          <w:hyperlink w:anchor="_Toc184887660" w:history="1">
            <w:r w:rsidRPr="00073743">
              <w:rPr>
                <w:rStyle w:val="Hyperlink"/>
                <w:noProof/>
              </w:rPr>
              <w:t>Impacts of the COVID-19 pandemic on harvest labour</w:t>
            </w:r>
            <w:r>
              <w:rPr>
                <w:noProof/>
                <w:webHidden/>
              </w:rPr>
              <w:tab/>
            </w:r>
            <w:r>
              <w:rPr>
                <w:noProof/>
                <w:webHidden/>
              </w:rPr>
              <w:fldChar w:fldCharType="begin"/>
            </w:r>
            <w:r>
              <w:rPr>
                <w:noProof/>
                <w:webHidden/>
              </w:rPr>
              <w:instrText xml:space="preserve"> PAGEREF _Toc184887660 \h </w:instrText>
            </w:r>
            <w:r>
              <w:rPr>
                <w:noProof/>
                <w:webHidden/>
              </w:rPr>
            </w:r>
            <w:r>
              <w:rPr>
                <w:noProof/>
                <w:webHidden/>
              </w:rPr>
              <w:fldChar w:fldCharType="separate"/>
            </w:r>
            <w:r>
              <w:rPr>
                <w:noProof/>
                <w:webHidden/>
              </w:rPr>
              <w:t>5</w:t>
            </w:r>
            <w:r>
              <w:rPr>
                <w:noProof/>
                <w:webHidden/>
              </w:rPr>
              <w:fldChar w:fldCharType="end"/>
            </w:r>
          </w:hyperlink>
        </w:p>
        <w:p w14:paraId="14FEC7F9" w14:textId="7F81FD22" w:rsidR="00773F06" w:rsidRDefault="00773F06">
          <w:pPr>
            <w:pStyle w:val="TOC3"/>
            <w:tabs>
              <w:tab w:val="right" w:pos="9060"/>
            </w:tabs>
            <w:rPr>
              <w:rFonts w:eastAsiaTheme="minorEastAsia"/>
              <w:noProof/>
              <w:kern w:val="2"/>
              <w:sz w:val="24"/>
              <w:szCs w:val="24"/>
              <w:lang w:eastAsia="en-AU"/>
              <w14:ligatures w14:val="standardContextual"/>
            </w:rPr>
          </w:pPr>
          <w:hyperlink w:anchor="_Toc184887661" w:history="1">
            <w:r w:rsidRPr="00073743">
              <w:rPr>
                <w:rStyle w:val="Hyperlink"/>
                <w:noProof/>
              </w:rPr>
              <w:t>State government initiatives</w:t>
            </w:r>
            <w:r>
              <w:rPr>
                <w:noProof/>
                <w:webHidden/>
              </w:rPr>
              <w:tab/>
            </w:r>
            <w:r>
              <w:rPr>
                <w:noProof/>
                <w:webHidden/>
              </w:rPr>
              <w:fldChar w:fldCharType="begin"/>
            </w:r>
            <w:r>
              <w:rPr>
                <w:noProof/>
                <w:webHidden/>
              </w:rPr>
              <w:instrText xml:space="preserve"> PAGEREF _Toc184887661 \h </w:instrText>
            </w:r>
            <w:r>
              <w:rPr>
                <w:noProof/>
                <w:webHidden/>
              </w:rPr>
            </w:r>
            <w:r>
              <w:rPr>
                <w:noProof/>
                <w:webHidden/>
              </w:rPr>
              <w:fldChar w:fldCharType="separate"/>
            </w:r>
            <w:r>
              <w:rPr>
                <w:noProof/>
                <w:webHidden/>
              </w:rPr>
              <w:t>5</w:t>
            </w:r>
            <w:r>
              <w:rPr>
                <w:noProof/>
                <w:webHidden/>
              </w:rPr>
              <w:fldChar w:fldCharType="end"/>
            </w:r>
          </w:hyperlink>
        </w:p>
        <w:p w14:paraId="0D4A6557" w14:textId="0602560C" w:rsidR="00773F06" w:rsidRDefault="00773F06">
          <w:pPr>
            <w:pStyle w:val="TOC3"/>
            <w:tabs>
              <w:tab w:val="right" w:pos="9060"/>
            </w:tabs>
            <w:rPr>
              <w:rFonts w:eastAsiaTheme="minorEastAsia"/>
              <w:noProof/>
              <w:kern w:val="2"/>
              <w:sz w:val="24"/>
              <w:szCs w:val="24"/>
              <w:lang w:eastAsia="en-AU"/>
              <w14:ligatures w14:val="standardContextual"/>
            </w:rPr>
          </w:pPr>
          <w:hyperlink w:anchor="_Toc184887662" w:history="1">
            <w:r w:rsidRPr="00073743">
              <w:rPr>
                <w:rStyle w:val="Hyperlink"/>
                <w:noProof/>
              </w:rPr>
              <w:t>Attracting harvest workers: examples from other countries</w:t>
            </w:r>
            <w:r>
              <w:rPr>
                <w:noProof/>
                <w:webHidden/>
              </w:rPr>
              <w:tab/>
            </w:r>
            <w:r>
              <w:rPr>
                <w:noProof/>
                <w:webHidden/>
              </w:rPr>
              <w:fldChar w:fldCharType="begin"/>
            </w:r>
            <w:r>
              <w:rPr>
                <w:noProof/>
                <w:webHidden/>
              </w:rPr>
              <w:instrText xml:space="preserve"> PAGEREF _Toc184887662 \h </w:instrText>
            </w:r>
            <w:r>
              <w:rPr>
                <w:noProof/>
                <w:webHidden/>
              </w:rPr>
            </w:r>
            <w:r>
              <w:rPr>
                <w:noProof/>
                <w:webHidden/>
              </w:rPr>
              <w:fldChar w:fldCharType="separate"/>
            </w:r>
            <w:r>
              <w:rPr>
                <w:noProof/>
                <w:webHidden/>
              </w:rPr>
              <w:t>6</w:t>
            </w:r>
            <w:r>
              <w:rPr>
                <w:noProof/>
                <w:webHidden/>
              </w:rPr>
              <w:fldChar w:fldCharType="end"/>
            </w:r>
          </w:hyperlink>
        </w:p>
        <w:p w14:paraId="7A1E71D3" w14:textId="366364B6" w:rsidR="00773F06" w:rsidRDefault="00773F06">
          <w:pPr>
            <w:pStyle w:val="TOC1"/>
            <w:rPr>
              <w:rFonts w:eastAsiaTheme="minorEastAsia"/>
              <w:b w:val="0"/>
              <w:noProof/>
              <w:kern w:val="2"/>
              <w:sz w:val="24"/>
              <w:szCs w:val="24"/>
              <w:lang w:eastAsia="en-AU"/>
              <w14:ligatures w14:val="standardContextual"/>
            </w:rPr>
          </w:pPr>
          <w:hyperlink w:anchor="_Toc184887663" w:history="1">
            <w:r w:rsidRPr="00073743">
              <w:rPr>
                <w:rStyle w:val="Hyperlink"/>
                <w:noProof/>
              </w:rPr>
              <w:t>2.</w:t>
            </w:r>
            <w:r>
              <w:rPr>
                <w:rFonts w:eastAsiaTheme="minorEastAsia"/>
                <w:b w:val="0"/>
                <w:noProof/>
                <w:kern w:val="2"/>
                <w:sz w:val="24"/>
                <w:szCs w:val="24"/>
                <w:lang w:eastAsia="en-AU"/>
                <w14:ligatures w14:val="standardContextual"/>
              </w:rPr>
              <w:tab/>
            </w:r>
            <w:r w:rsidRPr="00073743">
              <w:rPr>
                <w:rStyle w:val="Hyperlink"/>
                <w:noProof/>
              </w:rPr>
              <w:t>The evaluation</w:t>
            </w:r>
            <w:r>
              <w:rPr>
                <w:noProof/>
                <w:webHidden/>
              </w:rPr>
              <w:tab/>
            </w:r>
            <w:r>
              <w:rPr>
                <w:noProof/>
                <w:webHidden/>
              </w:rPr>
              <w:fldChar w:fldCharType="begin"/>
            </w:r>
            <w:r>
              <w:rPr>
                <w:noProof/>
                <w:webHidden/>
              </w:rPr>
              <w:instrText xml:space="preserve"> PAGEREF _Toc184887663 \h </w:instrText>
            </w:r>
            <w:r>
              <w:rPr>
                <w:noProof/>
                <w:webHidden/>
              </w:rPr>
            </w:r>
            <w:r>
              <w:rPr>
                <w:noProof/>
                <w:webHidden/>
              </w:rPr>
              <w:fldChar w:fldCharType="separate"/>
            </w:r>
            <w:r>
              <w:rPr>
                <w:noProof/>
                <w:webHidden/>
              </w:rPr>
              <w:t>8</w:t>
            </w:r>
            <w:r>
              <w:rPr>
                <w:noProof/>
                <w:webHidden/>
              </w:rPr>
              <w:fldChar w:fldCharType="end"/>
            </w:r>
          </w:hyperlink>
        </w:p>
        <w:p w14:paraId="7D01A6D5" w14:textId="01A45C3E" w:rsidR="00773F06" w:rsidRDefault="00773F06">
          <w:pPr>
            <w:pStyle w:val="TOC2"/>
            <w:rPr>
              <w:rFonts w:eastAsiaTheme="minorEastAsia"/>
              <w:noProof/>
              <w:kern w:val="2"/>
              <w:sz w:val="24"/>
              <w:szCs w:val="24"/>
              <w:lang w:eastAsia="en-AU"/>
              <w14:ligatures w14:val="standardContextual"/>
            </w:rPr>
          </w:pPr>
          <w:hyperlink w:anchor="_Toc184887664" w:history="1">
            <w:r w:rsidRPr="00073743">
              <w:rPr>
                <w:rStyle w:val="Hyperlink"/>
                <w:noProof/>
              </w:rPr>
              <w:t>2.1</w:t>
            </w:r>
            <w:r>
              <w:rPr>
                <w:rFonts w:eastAsiaTheme="minorEastAsia"/>
                <w:noProof/>
                <w:kern w:val="2"/>
                <w:sz w:val="24"/>
                <w:szCs w:val="24"/>
                <w:lang w:eastAsia="en-AU"/>
                <w14:ligatures w14:val="standardContextual"/>
              </w:rPr>
              <w:tab/>
            </w:r>
            <w:r w:rsidRPr="00073743">
              <w:rPr>
                <w:rStyle w:val="Hyperlink"/>
                <w:noProof/>
              </w:rPr>
              <w:t>Methodology</w:t>
            </w:r>
            <w:r>
              <w:rPr>
                <w:noProof/>
                <w:webHidden/>
              </w:rPr>
              <w:tab/>
            </w:r>
            <w:r>
              <w:rPr>
                <w:noProof/>
                <w:webHidden/>
              </w:rPr>
              <w:fldChar w:fldCharType="begin"/>
            </w:r>
            <w:r>
              <w:rPr>
                <w:noProof/>
                <w:webHidden/>
              </w:rPr>
              <w:instrText xml:space="preserve"> PAGEREF _Toc184887664 \h </w:instrText>
            </w:r>
            <w:r>
              <w:rPr>
                <w:noProof/>
                <w:webHidden/>
              </w:rPr>
            </w:r>
            <w:r>
              <w:rPr>
                <w:noProof/>
                <w:webHidden/>
              </w:rPr>
              <w:fldChar w:fldCharType="separate"/>
            </w:r>
            <w:r>
              <w:rPr>
                <w:noProof/>
                <w:webHidden/>
              </w:rPr>
              <w:t>8</w:t>
            </w:r>
            <w:r>
              <w:rPr>
                <w:noProof/>
                <w:webHidden/>
              </w:rPr>
              <w:fldChar w:fldCharType="end"/>
            </w:r>
          </w:hyperlink>
        </w:p>
        <w:p w14:paraId="436A2AE5" w14:textId="5DA84468" w:rsidR="00773F06" w:rsidRDefault="00773F06">
          <w:pPr>
            <w:pStyle w:val="TOC2"/>
            <w:rPr>
              <w:rFonts w:eastAsiaTheme="minorEastAsia"/>
              <w:noProof/>
              <w:kern w:val="2"/>
              <w:sz w:val="24"/>
              <w:szCs w:val="24"/>
              <w:lang w:eastAsia="en-AU"/>
              <w14:ligatures w14:val="standardContextual"/>
            </w:rPr>
          </w:pPr>
          <w:hyperlink w:anchor="_Toc184887665" w:history="1">
            <w:r w:rsidRPr="00073743">
              <w:rPr>
                <w:rStyle w:val="Hyperlink"/>
                <w:noProof/>
              </w:rPr>
              <w:t>2.2</w:t>
            </w:r>
            <w:r>
              <w:rPr>
                <w:rFonts w:eastAsiaTheme="minorEastAsia"/>
                <w:noProof/>
                <w:kern w:val="2"/>
                <w:sz w:val="24"/>
                <w:szCs w:val="24"/>
                <w:lang w:eastAsia="en-AU"/>
                <w14:ligatures w14:val="standardContextual"/>
              </w:rPr>
              <w:tab/>
            </w:r>
            <w:r w:rsidRPr="00073743">
              <w:rPr>
                <w:rStyle w:val="Hyperlink"/>
                <w:noProof/>
              </w:rPr>
              <w:t>Quantitative research</w:t>
            </w:r>
            <w:r>
              <w:rPr>
                <w:noProof/>
                <w:webHidden/>
              </w:rPr>
              <w:tab/>
            </w:r>
            <w:r>
              <w:rPr>
                <w:noProof/>
                <w:webHidden/>
              </w:rPr>
              <w:fldChar w:fldCharType="begin"/>
            </w:r>
            <w:r>
              <w:rPr>
                <w:noProof/>
                <w:webHidden/>
              </w:rPr>
              <w:instrText xml:space="preserve"> PAGEREF _Toc184887665 \h </w:instrText>
            </w:r>
            <w:r>
              <w:rPr>
                <w:noProof/>
                <w:webHidden/>
              </w:rPr>
            </w:r>
            <w:r>
              <w:rPr>
                <w:noProof/>
                <w:webHidden/>
              </w:rPr>
              <w:fldChar w:fldCharType="separate"/>
            </w:r>
            <w:r>
              <w:rPr>
                <w:noProof/>
                <w:webHidden/>
              </w:rPr>
              <w:t>9</w:t>
            </w:r>
            <w:r>
              <w:rPr>
                <w:noProof/>
                <w:webHidden/>
              </w:rPr>
              <w:fldChar w:fldCharType="end"/>
            </w:r>
          </w:hyperlink>
        </w:p>
        <w:p w14:paraId="5AFC7439" w14:textId="31E98148" w:rsidR="00773F06" w:rsidRDefault="00773F06">
          <w:pPr>
            <w:pStyle w:val="TOC3"/>
            <w:tabs>
              <w:tab w:val="right" w:pos="9060"/>
            </w:tabs>
            <w:rPr>
              <w:rFonts w:eastAsiaTheme="minorEastAsia"/>
              <w:noProof/>
              <w:kern w:val="2"/>
              <w:sz w:val="24"/>
              <w:szCs w:val="24"/>
              <w:lang w:eastAsia="en-AU"/>
              <w14:ligatures w14:val="standardContextual"/>
            </w:rPr>
          </w:pPr>
          <w:hyperlink w:anchor="_Toc184887666" w:history="1">
            <w:r w:rsidRPr="00073743">
              <w:rPr>
                <w:rStyle w:val="Hyperlink"/>
                <w:noProof/>
              </w:rPr>
              <w:t>Harvest employers</w:t>
            </w:r>
            <w:r>
              <w:rPr>
                <w:noProof/>
                <w:webHidden/>
              </w:rPr>
              <w:tab/>
            </w:r>
            <w:r>
              <w:rPr>
                <w:noProof/>
                <w:webHidden/>
              </w:rPr>
              <w:fldChar w:fldCharType="begin"/>
            </w:r>
            <w:r>
              <w:rPr>
                <w:noProof/>
                <w:webHidden/>
              </w:rPr>
              <w:instrText xml:space="preserve"> PAGEREF _Toc184887666 \h </w:instrText>
            </w:r>
            <w:r>
              <w:rPr>
                <w:noProof/>
                <w:webHidden/>
              </w:rPr>
            </w:r>
            <w:r>
              <w:rPr>
                <w:noProof/>
                <w:webHidden/>
              </w:rPr>
              <w:fldChar w:fldCharType="separate"/>
            </w:r>
            <w:r>
              <w:rPr>
                <w:noProof/>
                <w:webHidden/>
              </w:rPr>
              <w:t>9</w:t>
            </w:r>
            <w:r>
              <w:rPr>
                <w:noProof/>
                <w:webHidden/>
              </w:rPr>
              <w:fldChar w:fldCharType="end"/>
            </w:r>
          </w:hyperlink>
        </w:p>
        <w:p w14:paraId="2203912A" w14:textId="1B2332DB" w:rsidR="00773F06" w:rsidRDefault="00773F06">
          <w:pPr>
            <w:pStyle w:val="TOC3"/>
            <w:tabs>
              <w:tab w:val="right" w:pos="9060"/>
            </w:tabs>
            <w:rPr>
              <w:rFonts w:eastAsiaTheme="minorEastAsia"/>
              <w:noProof/>
              <w:kern w:val="2"/>
              <w:sz w:val="24"/>
              <w:szCs w:val="24"/>
              <w:lang w:eastAsia="en-AU"/>
              <w14:ligatures w14:val="standardContextual"/>
            </w:rPr>
          </w:pPr>
          <w:hyperlink w:anchor="_Toc184887667" w:history="1">
            <w:r w:rsidRPr="00073743">
              <w:rPr>
                <w:rStyle w:val="Hyperlink"/>
                <w:noProof/>
              </w:rPr>
              <w:t>Harvest workers</w:t>
            </w:r>
            <w:r>
              <w:rPr>
                <w:noProof/>
                <w:webHidden/>
              </w:rPr>
              <w:tab/>
            </w:r>
            <w:r>
              <w:rPr>
                <w:noProof/>
                <w:webHidden/>
              </w:rPr>
              <w:fldChar w:fldCharType="begin"/>
            </w:r>
            <w:r>
              <w:rPr>
                <w:noProof/>
                <w:webHidden/>
              </w:rPr>
              <w:instrText xml:space="preserve"> PAGEREF _Toc184887667 \h </w:instrText>
            </w:r>
            <w:r>
              <w:rPr>
                <w:noProof/>
                <w:webHidden/>
              </w:rPr>
            </w:r>
            <w:r>
              <w:rPr>
                <w:noProof/>
                <w:webHidden/>
              </w:rPr>
              <w:fldChar w:fldCharType="separate"/>
            </w:r>
            <w:r>
              <w:rPr>
                <w:noProof/>
                <w:webHidden/>
              </w:rPr>
              <w:t>10</w:t>
            </w:r>
            <w:r>
              <w:rPr>
                <w:noProof/>
                <w:webHidden/>
              </w:rPr>
              <w:fldChar w:fldCharType="end"/>
            </w:r>
          </w:hyperlink>
        </w:p>
        <w:p w14:paraId="7DE4C5A8" w14:textId="27D1D0BC" w:rsidR="00773F06" w:rsidRDefault="00773F06">
          <w:pPr>
            <w:pStyle w:val="TOC3"/>
            <w:tabs>
              <w:tab w:val="right" w:pos="9060"/>
            </w:tabs>
            <w:rPr>
              <w:rFonts w:eastAsiaTheme="minorEastAsia"/>
              <w:noProof/>
              <w:kern w:val="2"/>
              <w:sz w:val="24"/>
              <w:szCs w:val="24"/>
              <w:lang w:eastAsia="en-AU"/>
              <w14:ligatures w14:val="standardContextual"/>
            </w:rPr>
          </w:pPr>
          <w:hyperlink w:anchor="_Toc184887668" w:history="1">
            <w:r w:rsidRPr="00073743">
              <w:rPr>
                <w:rStyle w:val="Hyperlink"/>
                <w:noProof/>
              </w:rPr>
              <w:t>Online Employment Services job seekers</w:t>
            </w:r>
            <w:r>
              <w:rPr>
                <w:noProof/>
                <w:webHidden/>
              </w:rPr>
              <w:tab/>
            </w:r>
            <w:r>
              <w:rPr>
                <w:noProof/>
                <w:webHidden/>
              </w:rPr>
              <w:fldChar w:fldCharType="begin"/>
            </w:r>
            <w:r>
              <w:rPr>
                <w:noProof/>
                <w:webHidden/>
              </w:rPr>
              <w:instrText xml:space="preserve"> PAGEREF _Toc184887668 \h </w:instrText>
            </w:r>
            <w:r>
              <w:rPr>
                <w:noProof/>
                <w:webHidden/>
              </w:rPr>
            </w:r>
            <w:r>
              <w:rPr>
                <w:noProof/>
                <w:webHidden/>
              </w:rPr>
              <w:fldChar w:fldCharType="separate"/>
            </w:r>
            <w:r>
              <w:rPr>
                <w:noProof/>
                <w:webHidden/>
              </w:rPr>
              <w:t>10</w:t>
            </w:r>
            <w:r>
              <w:rPr>
                <w:noProof/>
                <w:webHidden/>
              </w:rPr>
              <w:fldChar w:fldCharType="end"/>
            </w:r>
          </w:hyperlink>
        </w:p>
        <w:p w14:paraId="4C7FB039" w14:textId="7300C435" w:rsidR="00773F06" w:rsidRDefault="00773F06">
          <w:pPr>
            <w:pStyle w:val="TOC2"/>
            <w:rPr>
              <w:rFonts w:eastAsiaTheme="minorEastAsia"/>
              <w:noProof/>
              <w:kern w:val="2"/>
              <w:sz w:val="24"/>
              <w:szCs w:val="24"/>
              <w:lang w:eastAsia="en-AU"/>
              <w14:ligatures w14:val="standardContextual"/>
            </w:rPr>
          </w:pPr>
          <w:hyperlink w:anchor="_Toc184887669" w:history="1">
            <w:r w:rsidRPr="00073743">
              <w:rPr>
                <w:rStyle w:val="Hyperlink"/>
                <w:noProof/>
              </w:rPr>
              <w:t>2.3</w:t>
            </w:r>
            <w:r>
              <w:rPr>
                <w:rFonts w:eastAsiaTheme="minorEastAsia"/>
                <w:noProof/>
                <w:kern w:val="2"/>
                <w:sz w:val="24"/>
                <w:szCs w:val="24"/>
                <w:lang w:eastAsia="en-AU"/>
                <w14:ligatures w14:val="standardContextual"/>
              </w:rPr>
              <w:tab/>
            </w:r>
            <w:r w:rsidRPr="00073743">
              <w:rPr>
                <w:rStyle w:val="Hyperlink"/>
                <w:noProof/>
              </w:rPr>
              <w:t>Qualitative research</w:t>
            </w:r>
            <w:r>
              <w:rPr>
                <w:noProof/>
                <w:webHidden/>
              </w:rPr>
              <w:tab/>
            </w:r>
            <w:r>
              <w:rPr>
                <w:noProof/>
                <w:webHidden/>
              </w:rPr>
              <w:fldChar w:fldCharType="begin"/>
            </w:r>
            <w:r>
              <w:rPr>
                <w:noProof/>
                <w:webHidden/>
              </w:rPr>
              <w:instrText xml:space="preserve"> PAGEREF _Toc184887669 \h </w:instrText>
            </w:r>
            <w:r>
              <w:rPr>
                <w:noProof/>
                <w:webHidden/>
              </w:rPr>
            </w:r>
            <w:r>
              <w:rPr>
                <w:noProof/>
                <w:webHidden/>
              </w:rPr>
              <w:fldChar w:fldCharType="separate"/>
            </w:r>
            <w:r>
              <w:rPr>
                <w:noProof/>
                <w:webHidden/>
              </w:rPr>
              <w:t>11</w:t>
            </w:r>
            <w:r>
              <w:rPr>
                <w:noProof/>
                <w:webHidden/>
              </w:rPr>
              <w:fldChar w:fldCharType="end"/>
            </w:r>
          </w:hyperlink>
        </w:p>
        <w:p w14:paraId="59984DA7" w14:textId="35C75BEF" w:rsidR="00773F06" w:rsidRDefault="00773F06">
          <w:pPr>
            <w:pStyle w:val="TOC2"/>
            <w:rPr>
              <w:rFonts w:eastAsiaTheme="minorEastAsia"/>
              <w:noProof/>
              <w:kern w:val="2"/>
              <w:sz w:val="24"/>
              <w:szCs w:val="24"/>
              <w:lang w:eastAsia="en-AU"/>
              <w14:ligatures w14:val="standardContextual"/>
            </w:rPr>
          </w:pPr>
          <w:hyperlink w:anchor="_Toc184887670" w:history="1">
            <w:r w:rsidRPr="00073743">
              <w:rPr>
                <w:rStyle w:val="Hyperlink"/>
                <w:noProof/>
              </w:rPr>
              <w:t>2.4</w:t>
            </w:r>
            <w:r>
              <w:rPr>
                <w:rFonts w:eastAsiaTheme="minorEastAsia"/>
                <w:noProof/>
                <w:kern w:val="2"/>
                <w:sz w:val="24"/>
                <w:szCs w:val="24"/>
                <w:lang w:eastAsia="en-AU"/>
                <w14:ligatures w14:val="standardContextual"/>
              </w:rPr>
              <w:tab/>
            </w:r>
            <w:r w:rsidRPr="00073743">
              <w:rPr>
                <w:rStyle w:val="Hyperlink"/>
                <w:noProof/>
              </w:rPr>
              <w:t>Administrative data sources</w:t>
            </w:r>
            <w:r>
              <w:rPr>
                <w:noProof/>
                <w:webHidden/>
              </w:rPr>
              <w:tab/>
            </w:r>
            <w:r>
              <w:rPr>
                <w:noProof/>
                <w:webHidden/>
              </w:rPr>
              <w:fldChar w:fldCharType="begin"/>
            </w:r>
            <w:r>
              <w:rPr>
                <w:noProof/>
                <w:webHidden/>
              </w:rPr>
              <w:instrText xml:space="preserve"> PAGEREF _Toc184887670 \h </w:instrText>
            </w:r>
            <w:r>
              <w:rPr>
                <w:noProof/>
                <w:webHidden/>
              </w:rPr>
            </w:r>
            <w:r>
              <w:rPr>
                <w:noProof/>
                <w:webHidden/>
              </w:rPr>
              <w:fldChar w:fldCharType="separate"/>
            </w:r>
            <w:r>
              <w:rPr>
                <w:noProof/>
                <w:webHidden/>
              </w:rPr>
              <w:t>11</w:t>
            </w:r>
            <w:r>
              <w:rPr>
                <w:noProof/>
                <w:webHidden/>
              </w:rPr>
              <w:fldChar w:fldCharType="end"/>
            </w:r>
          </w:hyperlink>
        </w:p>
        <w:p w14:paraId="42E7DC6E" w14:textId="48AB2A62" w:rsidR="00773F06" w:rsidRDefault="00773F06">
          <w:pPr>
            <w:pStyle w:val="TOC2"/>
            <w:rPr>
              <w:rFonts w:eastAsiaTheme="minorEastAsia"/>
              <w:noProof/>
              <w:kern w:val="2"/>
              <w:sz w:val="24"/>
              <w:szCs w:val="24"/>
              <w:lang w:eastAsia="en-AU"/>
              <w14:ligatures w14:val="standardContextual"/>
            </w:rPr>
          </w:pPr>
          <w:hyperlink w:anchor="_Toc184887671" w:history="1">
            <w:r w:rsidRPr="00073743">
              <w:rPr>
                <w:rStyle w:val="Hyperlink"/>
                <w:noProof/>
              </w:rPr>
              <w:t>2.5</w:t>
            </w:r>
            <w:r>
              <w:rPr>
                <w:rFonts w:eastAsiaTheme="minorEastAsia"/>
                <w:noProof/>
                <w:kern w:val="2"/>
                <w:sz w:val="24"/>
                <w:szCs w:val="24"/>
                <w:lang w:eastAsia="en-AU"/>
                <w14:ligatures w14:val="standardContextual"/>
              </w:rPr>
              <w:tab/>
            </w:r>
            <w:r w:rsidRPr="00073743">
              <w:rPr>
                <w:rStyle w:val="Hyperlink"/>
                <w:noProof/>
              </w:rPr>
              <w:t>Data limitations to note</w:t>
            </w:r>
            <w:r>
              <w:rPr>
                <w:noProof/>
                <w:webHidden/>
              </w:rPr>
              <w:tab/>
            </w:r>
            <w:r>
              <w:rPr>
                <w:noProof/>
                <w:webHidden/>
              </w:rPr>
              <w:fldChar w:fldCharType="begin"/>
            </w:r>
            <w:r>
              <w:rPr>
                <w:noProof/>
                <w:webHidden/>
              </w:rPr>
              <w:instrText xml:space="preserve"> PAGEREF _Toc184887671 \h </w:instrText>
            </w:r>
            <w:r>
              <w:rPr>
                <w:noProof/>
                <w:webHidden/>
              </w:rPr>
            </w:r>
            <w:r>
              <w:rPr>
                <w:noProof/>
                <w:webHidden/>
              </w:rPr>
              <w:fldChar w:fldCharType="separate"/>
            </w:r>
            <w:r>
              <w:rPr>
                <w:noProof/>
                <w:webHidden/>
              </w:rPr>
              <w:t>11</w:t>
            </w:r>
            <w:r>
              <w:rPr>
                <w:noProof/>
                <w:webHidden/>
              </w:rPr>
              <w:fldChar w:fldCharType="end"/>
            </w:r>
          </w:hyperlink>
        </w:p>
        <w:p w14:paraId="54003CDB" w14:textId="7B1761C9" w:rsidR="00773F06" w:rsidRDefault="00773F06">
          <w:pPr>
            <w:pStyle w:val="TOC3"/>
            <w:tabs>
              <w:tab w:val="right" w:pos="9060"/>
            </w:tabs>
            <w:rPr>
              <w:rFonts w:eastAsiaTheme="minorEastAsia"/>
              <w:noProof/>
              <w:kern w:val="2"/>
              <w:sz w:val="24"/>
              <w:szCs w:val="24"/>
              <w:lang w:eastAsia="en-AU"/>
              <w14:ligatures w14:val="standardContextual"/>
            </w:rPr>
          </w:pPr>
          <w:hyperlink w:anchor="_Toc184887672" w:history="1">
            <w:r w:rsidRPr="00073743">
              <w:rPr>
                <w:rStyle w:val="Hyperlink"/>
                <w:noProof/>
              </w:rPr>
              <w:t>Language barriers</w:t>
            </w:r>
            <w:r>
              <w:rPr>
                <w:noProof/>
                <w:webHidden/>
              </w:rPr>
              <w:tab/>
            </w:r>
            <w:r>
              <w:rPr>
                <w:noProof/>
                <w:webHidden/>
              </w:rPr>
              <w:fldChar w:fldCharType="begin"/>
            </w:r>
            <w:r>
              <w:rPr>
                <w:noProof/>
                <w:webHidden/>
              </w:rPr>
              <w:instrText xml:space="preserve"> PAGEREF _Toc184887672 \h </w:instrText>
            </w:r>
            <w:r>
              <w:rPr>
                <w:noProof/>
                <w:webHidden/>
              </w:rPr>
            </w:r>
            <w:r>
              <w:rPr>
                <w:noProof/>
                <w:webHidden/>
              </w:rPr>
              <w:fldChar w:fldCharType="separate"/>
            </w:r>
            <w:r>
              <w:rPr>
                <w:noProof/>
                <w:webHidden/>
              </w:rPr>
              <w:t>11</w:t>
            </w:r>
            <w:r>
              <w:rPr>
                <w:noProof/>
                <w:webHidden/>
              </w:rPr>
              <w:fldChar w:fldCharType="end"/>
            </w:r>
          </w:hyperlink>
        </w:p>
        <w:p w14:paraId="282B6FAF" w14:textId="52928283" w:rsidR="00773F06" w:rsidRDefault="00773F06">
          <w:pPr>
            <w:pStyle w:val="TOC3"/>
            <w:tabs>
              <w:tab w:val="right" w:pos="9060"/>
            </w:tabs>
            <w:rPr>
              <w:rFonts w:eastAsiaTheme="minorEastAsia"/>
              <w:noProof/>
              <w:kern w:val="2"/>
              <w:sz w:val="24"/>
              <w:szCs w:val="24"/>
              <w:lang w:eastAsia="en-AU"/>
              <w14:ligatures w14:val="standardContextual"/>
            </w:rPr>
          </w:pPr>
          <w:hyperlink w:anchor="_Toc184887673" w:history="1">
            <w:r w:rsidRPr="00073743">
              <w:rPr>
                <w:rStyle w:val="Hyperlink"/>
                <w:noProof/>
              </w:rPr>
              <w:t>Participant recall and confusion</w:t>
            </w:r>
            <w:r>
              <w:rPr>
                <w:noProof/>
                <w:webHidden/>
              </w:rPr>
              <w:tab/>
            </w:r>
            <w:r>
              <w:rPr>
                <w:noProof/>
                <w:webHidden/>
              </w:rPr>
              <w:fldChar w:fldCharType="begin"/>
            </w:r>
            <w:r>
              <w:rPr>
                <w:noProof/>
                <w:webHidden/>
              </w:rPr>
              <w:instrText xml:space="preserve"> PAGEREF _Toc184887673 \h </w:instrText>
            </w:r>
            <w:r>
              <w:rPr>
                <w:noProof/>
                <w:webHidden/>
              </w:rPr>
            </w:r>
            <w:r>
              <w:rPr>
                <w:noProof/>
                <w:webHidden/>
              </w:rPr>
              <w:fldChar w:fldCharType="separate"/>
            </w:r>
            <w:r>
              <w:rPr>
                <w:noProof/>
                <w:webHidden/>
              </w:rPr>
              <w:t>12</w:t>
            </w:r>
            <w:r>
              <w:rPr>
                <w:noProof/>
                <w:webHidden/>
              </w:rPr>
              <w:fldChar w:fldCharType="end"/>
            </w:r>
          </w:hyperlink>
        </w:p>
        <w:p w14:paraId="2568430D" w14:textId="5F5100A8" w:rsidR="00773F06" w:rsidRDefault="00773F06">
          <w:pPr>
            <w:pStyle w:val="TOC3"/>
            <w:tabs>
              <w:tab w:val="right" w:pos="9060"/>
            </w:tabs>
            <w:rPr>
              <w:rFonts w:eastAsiaTheme="minorEastAsia"/>
              <w:noProof/>
              <w:kern w:val="2"/>
              <w:sz w:val="24"/>
              <w:szCs w:val="24"/>
              <w:lang w:eastAsia="en-AU"/>
              <w14:ligatures w14:val="standardContextual"/>
            </w:rPr>
          </w:pPr>
          <w:hyperlink w:anchor="_Toc184887674" w:history="1">
            <w:r w:rsidRPr="00073743">
              <w:rPr>
                <w:rStyle w:val="Hyperlink"/>
                <w:noProof/>
              </w:rPr>
              <w:t>Other challenges</w:t>
            </w:r>
            <w:r>
              <w:rPr>
                <w:noProof/>
                <w:webHidden/>
              </w:rPr>
              <w:tab/>
            </w:r>
            <w:r>
              <w:rPr>
                <w:noProof/>
                <w:webHidden/>
              </w:rPr>
              <w:fldChar w:fldCharType="begin"/>
            </w:r>
            <w:r>
              <w:rPr>
                <w:noProof/>
                <w:webHidden/>
              </w:rPr>
              <w:instrText xml:space="preserve"> PAGEREF _Toc184887674 \h </w:instrText>
            </w:r>
            <w:r>
              <w:rPr>
                <w:noProof/>
                <w:webHidden/>
              </w:rPr>
            </w:r>
            <w:r>
              <w:rPr>
                <w:noProof/>
                <w:webHidden/>
              </w:rPr>
              <w:fldChar w:fldCharType="separate"/>
            </w:r>
            <w:r>
              <w:rPr>
                <w:noProof/>
                <w:webHidden/>
              </w:rPr>
              <w:t>12</w:t>
            </w:r>
            <w:r>
              <w:rPr>
                <w:noProof/>
                <w:webHidden/>
              </w:rPr>
              <w:fldChar w:fldCharType="end"/>
            </w:r>
          </w:hyperlink>
        </w:p>
        <w:p w14:paraId="2BE0FF39" w14:textId="793EDBF2" w:rsidR="00773F06" w:rsidRDefault="00773F06">
          <w:pPr>
            <w:pStyle w:val="TOC2"/>
            <w:rPr>
              <w:rFonts w:eastAsiaTheme="minorEastAsia"/>
              <w:noProof/>
              <w:kern w:val="2"/>
              <w:sz w:val="24"/>
              <w:szCs w:val="24"/>
              <w:lang w:eastAsia="en-AU"/>
              <w14:ligatures w14:val="standardContextual"/>
            </w:rPr>
          </w:pPr>
          <w:hyperlink w:anchor="_Toc184887675" w:history="1">
            <w:r w:rsidRPr="00073743">
              <w:rPr>
                <w:rStyle w:val="Hyperlink"/>
                <w:noProof/>
              </w:rPr>
              <w:t>2.6</w:t>
            </w:r>
            <w:r>
              <w:rPr>
                <w:rFonts w:eastAsiaTheme="minorEastAsia"/>
                <w:noProof/>
                <w:kern w:val="2"/>
                <w:sz w:val="24"/>
                <w:szCs w:val="24"/>
                <w:lang w:eastAsia="en-AU"/>
                <w14:ligatures w14:val="standardContextual"/>
              </w:rPr>
              <w:tab/>
            </w:r>
            <w:r w:rsidRPr="00073743">
              <w:rPr>
                <w:rStyle w:val="Hyperlink"/>
                <w:noProof/>
              </w:rPr>
              <w:t>Research ethics</w:t>
            </w:r>
            <w:r>
              <w:rPr>
                <w:noProof/>
                <w:webHidden/>
              </w:rPr>
              <w:tab/>
            </w:r>
            <w:r>
              <w:rPr>
                <w:noProof/>
                <w:webHidden/>
              </w:rPr>
              <w:fldChar w:fldCharType="begin"/>
            </w:r>
            <w:r>
              <w:rPr>
                <w:noProof/>
                <w:webHidden/>
              </w:rPr>
              <w:instrText xml:space="preserve"> PAGEREF _Toc184887675 \h </w:instrText>
            </w:r>
            <w:r>
              <w:rPr>
                <w:noProof/>
                <w:webHidden/>
              </w:rPr>
            </w:r>
            <w:r>
              <w:rPr>
                <w:noProof/>
                <w:webHidden/>
              </w:rPr>
              <w:fldChar w:fldCharType="separate"/>
            </w:r>
            <w:r>
              <w:rPr>
                <w:noProof/>
                <w:webHidden/>
              </w:rPr>
              <w:t>13</w:t>
            </w:r>
            <w:r>
              <w:rPr>
                <w:noProof/>
                <w:webHidden/>
              </w:rPr>
              <w:fldChar w:fldCharType="end"/>
            </w:r>
          </w:hyperlink>
        </w:p>
        <w:p w14:paraId="71ABFBB4" w14:textId="4A819B3E" w:rsidR="00773F06" w:rsidRDefault="00773F06">
          <w:pPr>
            <w:pStyle w:val="TOC1"/>
            <w:rPr>
              <w:rFonts w:eastAsiaTheme="minorEastAsia"/>
              <w:b w:val="0"/>
              <w:noProof/>
              <w:kern w:val="2"/>
              <w:sz w:val="24"/>
              <w:szCs w:val="24"/>
              <w:lang w:eastAsia="en-AU"/>
              <w14:ligatures w14:val="standardContextual"/>
            </w:rPr>
          </w:pPr>
          <w:hyperlink w:anchor="_Toc184887676" w:history="1">
            <w:r w:rsidRPr="00073743">
              <w:rPr>
                <w:rStyle w:val="Hyperlink"/>
                <w:noProof/>
              </w:rPr>
              <w:t>3.</w:t>
            </w:r>
            <w:r>
              <w:rPr>
                <w:rFonts w:eastAsiaTheme="minorEastAsia"/>
                <w:b w:val="0"/>
                <w:noProof/>
                <w:kern w:val="2"/>
                <w:sz w:val="24"/>
                <w:szCs w:val="24"/>
                <w:lang w:eastAsia="en-AU"/>
                <w14:ligatures w14:val="standardContextual"/>
              </w:rPr>
              <w:tab/>
            </w:r>
            <w:r w:rsidRPr="00073743">
              <w:rPr>
                <w:rStyle w:val="Hyperlink"/>
                <w:noProof/>
              </w:rPr>
              <w:t>Findings on harvest labour market</w:t>
            </w:r>
            <w:r>
              <w:rPr>
                <w:noProof/>
                <w:webHidden/>
              </w:rPr>
              <w:tab/>
            </w:r>
            <w:r>
              <w:rPr>
                <w:noProof/>
                <w:webHidden/>
              </w:rPr>
              <w:fldChar w:fldCharType="begin"/>
            </w:r>
            <w:r>
              <w:rPr>
                <w:noProof/>
                <w:webHidden/>
              </w:rPr>
              <w:instrText xml:space="preserve"> PAGEREF _Toc184887676 \h </w:instrText>
            </w:r>
            <w:r>
              <w:rPr>
                <w:noProof/>
                <w:webHidden/>
              </w:rPr>
            </w:r>
            <w:r>
              <w:rPr>
                <w:noProof/>
                <w:webHidden/>
              </w:rPr>
              <w:fldChar w:fldCharType="separate"/>
            </w:r>
            <w:r>
              <w:rPr>
                <w:noProof/>
                <w:webHidden/>
              </w:rPr>
              <w:t>14</w:t>
            </w:r>
            <w:r>
              <w:rPr>
                <w:noProof/>
                <w:webHidden/>
              </w:rPr>
              <w:fldChar w:fldCharType="end"/>
            </w:r>
          </w:hyperlink>
        </w:p>
        <w:p w14:paraId="6DE42BF6" w14:textId="4C7E5210" w:rsidR="00773F06" w:rsidRDefault="00773F06">
          <w:pPr>
            <w:pStyle w:val="TOC2"/>
            <w:rPr>
              <w:rFonts w:eastAsiaTheme="minorEastAsia"/>
              <w:noProof/>
              <w:kern w:val="2"/>
              <w:sz w:val="24"/>
              <w:szCs w:val="24"/>
              <w:lang w:eastAsia="en-AU"/>
              <w14:ligatures w14:val="standardContextual"/>
            </w:rPr>
          </w:pPr>
          <w:hyperlink w:anchor="_Toc184887677" w:history="1">
            <w:r w:rsidRPr="00073743">
              <w:rPr>
                <w:rStyle w:val="Hyperlink"/>
                <w:noProof/>
              </w:rPr>
              <w:t>3.1</w:t>
            </w:r>
            <w:r>
              <w:rPr>
                <w:rFonts w:eastAsiaTheme="minorEastAsia"/>
                <w:noProof/>
                <w:kern w:val="2"/>
                <w:sz w:val="24"/>
                <w:szCs w:val="24"/>
                <w:lang w:eastAsia="en-AU"/>
                <w14:ligatures w14:val="standardContextual"/>
              </w:rPr>
              <w:tab/>
            </w:r>
            <w:r w:rsidRPr="00073743">
              <w:rPr>
                <w:rStyle w:val="Hyperlink"/>
                <w:noProof/>
              </w:rPr>
              <w:t>What employers look for in harvest workers</w:t>
            </w:r>
            <w:r>
              <w:rPr>
                <w:noProof/>
                <w:webHidden/>
              </w:rPr>
              <w:tab/>
            </w:r>
            <w:r>
              <w:rPr>
                <w:noProof/>
                <w:webHidden/>
              </w:rPr>
              <w:fldChar w:fldCharType="begin"/>
            </w:r>
            <w:r>
              <w:rPr>
                <w:noProof/>
                <w:webHidden/>
              </w:rPr>
              <w:instrText xml:space="preserve"> PAGEREF _Toc184887677 \h </w:instrText>
            </w:r>
            <w:r>
              <w:rPr>
                <w:noProof/>
                <w:webHidden/>
              </w:rPr>
            </w:r>
            <w:r>
              <w:rPr>
                <w:noProof/>
                <w:webHidden/>
              </w:rPr>
              <w:fldChar w:fldCharType="separate"/>
            </w:r>
            <w:r>
              <w:rPr>
                <w:noProof/>
                <w:webHidden/>
              </w:rPr>
              <w:t>14</w:t>
            </w:r>
            <w:r>
              <w:rPr>
                <w:noProof/>
                <w:webHidden/>
              </w:rPr>
              <w:fldChar w:fldCharType="end"/>
            </w:r>
          </w:hyperlink>
        </w:p>
        <w:p w14:paraId="65777B12" w14:textId="5637BFCD" w:rsidR="00773F06" w:rsidRDefault="00773F06">
          <w:pPr>
            <w:pStyle w:val="TOC2"/>
            <w:rPr>
              <w:rFonts w:eastAsiaTheme="minorEastAsia"/>
              <w:noProof/>
              <w:kern w:val="2"/>
              <w:sz w:val="24"/>
              <w:szCs w:val="24"/>
              <w:lang w:eastAsia="en-AU"/>
              <w14:ligatures w14:val="standardContextual"/>
            </w:rPr>
          </w:pPr>
          <w:hyperlink w:anchor="_Toc184887678" w:history="1">
            <w:r w:rsidRPr="00073743">
              <w:rPr>
                <w:rStyle w:val="Hyperlink"/>
                <w:noProof/>
              </w:rPr>
              <w:t>3.2</w:t>
            </w:r>
            <w:r>
              <w:rPr>
                <w:rFonts w:eastAsiaTheme="minorEastAsia"/>
                <w:noProof/>
                <w:kern w:val="2"/>
                <w:sz w:val="24"/>
                <w:szCs w:val="24"/>
                <w:lang w:eastAsia="en-AU"/>
                <w14:ligatures w14:val="standardContextual"/>
              </w:rPr>
              <w:tab/>
            </w:r>
            <w:r w:rsidRPr="00073743">
              <w:rPr>
                <w:rStyle w:val="Hyperlink"/>
                <w:noProof/>
              </w:rPr>
              <w:t>Recruitment methods in the harvest industry</w:t>
            </w:r>
            <w:r>
              <w:rPr>
                <w:noProof/>
                <w:webHidden/>
              </w:rPr>
              <w:tab/>
            </w:r>
            <w:r>
              <w:rPr>
                <w:noProof/>
                <w:webHidden/>
              </w:rPr>
              <w:fldChar w:fldCharType="begin"/>
            </w:r>
            <w:r>
              <w:rPr>
                <w:noProof/>
                <w:webHidden/>
              </w:rPr>
              <w:instrText xml:space="preserve"> PAGEREF _Toc184887678 \h </w:instrText>
            </w:r>
            <w:r>
              <w:rPr>
                <w:noProof/>
                <w:webHidden/>
              </w:rPr>
            </w:r>
            <w:r>
              <w:rPr>
                <w:noProof/>
                <w:webHidden/>
              </w:rPr>
              <w:fldChar w:fldCharType="separate"/>
            </w:r>
            <w:r>
              <w:rPr>
                <w:noProof/>
                <w:webHidden/>
              </w:rPr>
              <w:t>16</w:t>
            </w:r>
            <w:r>
              <w:rPr>
                <w:noProof/>
                <w:webHidden/>
              </w:rPr>
              <w:fldChar w:fldCharType="end"/>
            </w:r>
          </w:hyperlink>
        </w:p>
        <w:p w14:paraId="33B94160" w14:textId="718C4EB6" w:rsidR="00773F06" w:rsidRDefault="00773F06">
          <w:pPr>
            <w:pStyle w:val="TOC2"/>
            <w:rPr>
              <w:rFonts w:eastAsiaTheme="minorEastAsia"/>
              <w:noProof/>
              <w:kern w:val="2"/>
              <w:sz w:val="24"/>
              <w:szCs w:val="24"/>
              <w:lang w:eastAsia="en-AU"/>
              <w14:ligatures w14:val="standardContextual"/>
            </w:rPr>
          </w:pPr>
          <w:hyperlink w:anchor="_Toc184887679" w:history="1">
            <w:r w:rsidRPr="00073743">
              <w:rPr>
                <w:rStyle w:val="Hyperlink"/>
                <w:noProof/>
              </w:rPr>
              <w:t>3.3</w:t>
            </w:r>
            <w:r>
              <w:rPr>
                <w:rFonts w:eastAsiaTheme="minorEastAsia"/>
                <w:noProof/>
                <w:kern w:val="2"/>
                <w:sz w:val="24"/>
                <w:szCs w:val="24"/>
                <w:lang w:eastAsia="en-AU"/>
                <w14:ligatures w14:val="standardContextual"/>
              </w:rPr>
              <w:tab/>
            </w:r>
            <w:r w:rsidRPr="00073743">
              <w:rPr>
                <w:rStyle w:val="Hyperlink"/>
                <w:noProof/>
              </w:rPr>
              <w:t>Employer-reported barriers to recruiting harvest workers</w:t>
            </w:r>
            <w:r>
              <w:rPr>
                <w:noProof/>
                <w:webHidden/>
              </w:rPr>
              <w:tab/>
            </w:r>
            <w:r>
              <w:rPr>
                <w:noProof/>
                <w:webHidden/>
              </w:rPr>
              <w:fldChar w:fldCharType="begin"/>
            </w:r>
            <w:r>
              <w:rPr>
                <w:noProof/>
                <w:webHidden/>
              </w:rPr>
              <w:instrText xml:space="preserve"> PAGEREF _Toc184887679 \h </w:instrText>
            </w:r>
            <w:r>
              <w:rPr>
                <w:noProof/>
                <w:webHidden/>
              </w:rPr>
            </w:r>
            <w:r>
              <w:rPr>
                <w:noProof/>
                <w:webHidden/>
              </w:rPr>
              <w:fldChar w:fldCharType="separate"/>
            </w:r>
            <w:r>
              <w:rPr>
                <w:noProof/>
                <w:webHidden/>
              </w:rPr>
              <w:t>17</w:t>
            </w:r>
            <w:r>
              <w:rPr>
                <w:noProof/>
                <w:webHidden/>
              </w:rPr>
              <w:fldChar w:fldCharType="end"/>
            </w:r>
          </w:hyperlink>
        </w:p>
        <w:p w14:paraId="650DBF90" w14:textId="4395AC28" w:rsidR="00773F06" w:rsidRDefault="00773F06">
          <w:pPr>
            <w:pStyle w:val="TOC3"/>
            <w:tabs>
              <w:tab w:val="right" w:pos="9060"/>
            </w:tabs>
            <w:rPr>
              <w:rFonts w:eastAsiaTheme="minorEastAsia"/>
              <w:noProof/>
              <w:kern w:val="2"/>
              <w:sz w:val="24"/>
              <w:szCs w:val="24"/>
              <w:lang w:eastAsia="en-AU"/>
              <w14:ligatures w14:val="standardContextual"/>
            </w:rPr>
          </w:pPr>
          <w:hyperlink w:anchor="_Toc184887680" w:history="1">
            <w:r w:rsidRPr="00073743">
              <w:rPr>
                <w:rStyle w:val="Hyperlink"/>
                <w:noProof/>
              </w:rPr>
              <w:t>Lack of accommodation</w:t>
            </w:r>
            <w:r>
              <w:rPr>
                <w:noProof/>
                <w:webHidden/>
              </w:rPr>
              <w:tab/>
            </w:r>
            <w:r>
              <w:rPr>
                <w:noProof/>
                <w:webHidden/>
              </w:rPr>
              <w:fldChar w:fldCharType="begin"/>
            </w:r>
            <w:r>
              <w:rPr>
                <w:noProof/>
                <w:webHidden/>
              </w:rPr>
              <w:instrText xml:space="preserve"> PAGEREF _Toc184887680 \h </w:instrText>
            </w:r>
            <w:r>
              <w:rPr>
                <w:noProof/>
                <w:webHidden/>
              </w:rPr>
            </w:r>
            <w:r>
              <w:rPr>
                <w:noProof/>
                <w:webHidden/>
              </w:rPr>
              <w:fldChar w:fldCharType="separate"/>
            </w:r>
            <w:r>
              <w:rPr>
                <w:noProof/>
                <w:webHidden/>
              </w:rPr>
              <w:t>18</w:t>
            </w:r>
            <w:r>
              <w:rPr>
                <w:noProof/>
                <w:webHidden/>
              </w:rPr>
              <w:fldChar w:fldCharType="end"/>
            </w:r>
          </w:hyperlink>
        </w:p>
        <w:p w14:paraId="5B7AE049" w14:textId="5359B697" w:rsidR="00773F06" w:rsidRDefault="00773F06">
          <w:pPr>
            <w:pStyle w:val="TOC3"/>
            <w:tabs>
              <w:tab w:val="right" w:pos="9060"/>
            </w:tabs>
            <w:rPr>
              <w:rFonts w:eastAsiaTheme="minorEastAsia"/>
              <w:noProof/>
              <w:kern w:val="2"/>
              <w:sz w:val="24"/>
              <w:szCs w:val="24"/>
              <w:lang w:eastAsia="en-AU"/>
              <w14:ligatures w14:val="standardContextual"/>
            </w:rPr>
          </w:pPr>
          <w:hyperlink w:anchor="_Toc184887681" w:history="1">
            <w:r w:rsidRPr="00073743">
              <w:rPr>
                <w:rStyle w:val="Hyperlink"/>
                <w:noProof/>
              </w:rPr>
              <w:t>Lack of transport options</w:t>
            </w:r>
            <w:r>
              <w:rPr>
                <w:noProof/>
                <w:webHidden/>
              </w:rPr>
              <w:tab/>
            </w:r>
            <w:r>
              <w:rPr>
                <w:noProof/>
                <w:webHidden/>
              </w:rPr>
              <w:fldChar w:fldCharType="begin"/>
            </w:r>
            <w:r>
              <w:rPr>
                <w:noProof/>
                <w:webHidden/>
              </w:rPr>
              <w:instrText xml:space="preserve"> PAGEREF _Toc184887681 \h </w:instrText>
            </w:r>
            <w:r>
              <w:rPr>
                <w:noProof/>
                <w:webHidden/>
              </w:rPr>
            </w:r>
            <w:r>
              <w:rPr>
                <w:noProof/>
                <w:webHidden/>
              </w:rPr>
              <w:fldChar w:fldCharType="separate"/>
            </w:r>
            <w:r>
              <w:rPr>
                <w:noProof/>
                <w:webHidden/>
              </w:rPr>
              <w:t>19</w:t>
            </w:r>
            <w:r>
              <w:rPr>
                <w:noProof/>
                <w:webHidden/>
              </w:rPr>
              <w:fldChar w:fldCharType="end"/>
            </w:r>
          </w:hyperlink>
        </w:p>
        <w:p w14:paraId="13FB3CB8" w14:textId="6266A637" w:rsidR="00773F06" w:rsidRDefault="00773F06">
          <w:pPr>
            <w:pStyle w:val="TOC2"/>
            <w:rPr>
              <w:rFonts w:eastAsiaTheme="minorEastAsia"/>
              <w:noProof/>
              <w:kern w:val="2"/>
              <w:sz w:val="24"/>
              <w:szCs w:val="24"/>
              <w:lang w:eastAsia="en-AU"/>
              <w14:ligatures w14:val="standardContextual"/>
            </w:rPr>
          </w:pPr>
          <w:hyperlink w:anchor="_Toc184887682" w:history="1">
            <w:r w:rsidRPr="00073743">
              <w:rPr>
                <w:rStyle w:val="Hyperlink"/>
                <w:noProof/>
              </w:rPr>
              <w:t>3.4</w:t>
            </w:r>
            <w:r>
              <w:rPr>
                <w:rFonts w:eastAsiaTheme="minorEastAsia"/>
                <w:noProof/>
                <w:kern w:val="2"/>
                <w:sz w:val="24"/>
                <w:szCs w:val="24"/>
                <w:lang w:eastAsia="en-AU"/>
                <w14:ligatures w14:val="standardContextual"/>
              </w:rPr>
              <w:tab/>
            </w:r>
            <w:r w:rsidRPr="00073743">
              <w:rPr>
                <w:rStyle w:val="Hyperlink"/>
                <w:noProof/>
              </w:rPr>
              <w:t>Worker views on harvest work</w:t>
            </w:r>
            <w:r>
              <w:rPr>
                <w:noProof/>
                <w:webHidden/>
              </w:rPr>
              <w:tab/>
            </w:r>
            <w:r>
              <w:rPr>
                <w:noProof/>
                <w:webHidden/>
              </w:rPr>
              <w:fldChar w:fldCharType="begin"/>
            </w:r>
            <w:r>
              <w:rPr>
                <w:noProof/>
                <w:webHidden/>
              </w:rPr>
              <w:instrText xml:space="preserve"> PAGEREF _Toc184887682 \h </w:instrText>
            </w:r>
            <w:r>
              <w:rPr>
                <w:noProof/>
                <w:webHidden/>
              </w:rPr>
            </w:r>
            <w:r>
              <w:rPr>
                <w:noProof/>
                <w:webHidden/>
              </w:rPr>
              <w:fldChar w:fldCharType="separate"/>
            </w:r>
            <w:r>
              <w:rPr>
                <w:noProof/>
                <w:webHidden/>
              </w:rPr>
              <w:t>20</w:t>
            </w:r>
            <w:r>
              <w:rPr>
                <w:noProof/>
                <w:webHidden/>
              </w:rPr>
              <w:fldChar w:fldCharType="end"/>
            </w:r>
          </w:hyperlink>
        </w:p>
        <w:p w14:paraId="28551D69" w14:textId="31D19D9E" w:rsidR="00773F06" w:rsidRDefault="00773F06">
          <w:pPr>
            <w:pStyle w:val="TOC2"/>
            <w:rPr>
              <w:rFonts w:eastAsiaTheme="minorEastAsia"/>
              <w:noProof/>
              <w:kern w:val="2"/>
              <w:sz w:val="24"/>
              <w:szCs w:val="24"/>
              <w:lang w:eastAsia="en-AU"/>
              <w14:ligatures w14:val="standardContextual"/>
            </w:rPr>
          </w:pPr>
          <w:hyperlink w:anchor="_Toc184887683" w:history="1">
            <w:r w:rsidRPr="00073743">
              <w:rPr>
                <w:rStyle w:val="Hyperlink"/>
                <w:noProof/>
              </w:rPr>
              <w:t>3.5</w:t>
            </w:r>
            <w:r>
              <w:rPr>
                <w:rFonts w:eastAsiaTheme="minorEastAsia"/>
                <w:noProof/>
                <w:kern w:val="2"/>
                <w:sz w:val="24"/>
                <w:szCs w:val="24"/>
                <w:lang w:eastAsia="en-AU"/>
                <w14:ligatures w14:val="standardContextual"/>
              </w:rPr>
              <w:tab/>
            </w:r>
            <w:r w:rsidRPr="00073743">
              <w:rPr>
                <w:rStyle w:val="Hyperlink"/>
                <w:noProof/>
              </w:rPr>
              <w:t>OES job seeker views on harvest work</w:t>
            </w:r>
            <w:r>
              <w:rPr>
                <w:noProof/>
                <w:webHidden/>
              </w:rPr>
              <w:tab/>
            </w:r>
            <w:r>
              <w:rPr>
                <w:noProof/>
                <w:webHidden/>
              </w:rPr>
              <w:fldChar w:fldCharType="begin"/>
            </w:r>
            <w:r>
              <w:rPr>
                <w:noProof/>
                <w:webHidden/>
              </w:rPr>
              <w:instrText xml:space="preserve"> PAGEREF _Toc184887683 \h </w:instrText>
            </w:r>
            <w:r>
              <w:rPr>
                <w:noProof/>
                <w:webHidden/>
              </w:rPr>
            </w:r>
            <w:r>
              <w:rPr>
                <w:noProof/>
                <w:webHidden/>
              </w:rPr>
              <w:fldChar w:fldCharType="separate"/>
            </w:r>
            <w:r>
              <w:rPr>
                <w:noProof/>
                <w:webHidden/>
              </w:rPr>
              <w:t>22</w:t>
            </w:r>
            <w:r>
              <w:rPr>
                <w:noProof/>
                <w:webHidden/>
              </w:rPr>
              <w:fldChar w:fldCharType="end"/>
            </w:r>
          </w:hyperlink>
        </w:p>
        <w:p w14:paraId="64561252" w14:textId="5E4B6AD0" w:rsidR="00773F06" w:rsidRDefault="00773F06">
          <w:pPr>
            <w:pStyle w:val="TOC1"/>
            <w:rPr>
              <w:rFonts w:eastAsiaTheme="minorEastAsia"/>
              <w:b w:val="0"/>
              <w:noProof/>
              <w:kern w:val="2"/>
              <w:sz w:val="24"/>
              <w:szCs w:val="24"/>
              <w:lang w:eastAsia="en-AU"/>
              <w14:ligatures w14:val="standardContextual"/>
            </w:rPr>
          </w:pPr>
          <w:hyperlink w:anchor="_Toc184887684" w:history="1">
            <w:r w:rsidRPr="00073743">
              <w:rPr>
                <w:rStyle w:val="Hyperlink"/>
                <w:noProof/>
              </w:rPr>
              <w:t>4.</w:t>
            </w:r>
            <w:r>
              <w:rPr>
                <w:rFonts w:eastAsiaTheme="minorEastAsia"/>
                <w:b w:val="0"/>
                <w:noProof/>
                <w:kern w:val="2"/>
                <w:sz w:val="24"/>
                <w:szCs w:val="24"/>
                <w:lang w:eastAsia="en-AU"/>
                <w14:ligatures w14:val="standardContextual"/>
              </w:rPr>
              <w:tab/>
            </w:r>
            <w:r w:rsidRPr="00073743">
              <w:rPr>
                <w:rStyle w:val="Hyperlink"/>
                <w:noProof/>
              </w:rPr>
              <w:t>Harvest Trail Services awareness and take-up</w:t>
            </w:r>
            <w:r>
              <w:rPr>
                <w:noProof/>
                <w:webHidden/>
              </w:rPr>
              <w:tab/>
            </w:r>
            <w:r>
              <w:rPr>
                <w:noProof/>
                <w:webHidden/>
              </w:rPr>
              <w:fldChar w:fldCharType="begin"/>
            </w:r>
            <w:r>
              <w:rPr>
                <w:noProof/>
                <w:webHidden/>
              </w:rPr>
              <w:instrText xml:space="preserve"> PAGEREF _Toc184887684 \h </w:instrText>
            </w:r>
            <w:r>
              <w:rPr>
                <w:noProof/>
                <w:webHidden/>
              </w:rPr>
            </w:r>
            <w:r>
              <w:rPr>
                <w:noProof/>
                <w:webHidden/>
              </w:rPr>
              <w:fldChar w:fldCharType="separate"/>
            </w:r>
            <w:r>
              <w:rPr>
                <w:noProof/>
                <w:webHidden/>
              </w:rPr>
              <w:t>24</w:t>
            </w:r>
            <w:r>
              <w:rPr>
                <w:noProof/>
                <w:webHidden/>
              </w:rPr>
              <w:fldChar w:fldCharType="end"/>
            </w:r>
          </w:hyperlink>
        </w:p>
        <w:p w14:paraId="5509B113" w14:textId="73689C05" w:rsidR="00773F06" w:rsidRDefault="00773F06">
          <w:pPr>
            <w:pStyle w:val="TOC2"/>
            <w:rPr>
              <w:rFonts w:eastAsiaTheme="minorEastAsia"/>
              <w:noProof/>
              <w:kern w:val="2"/>
              <w:sz w:val="24"/>
              <w:szCs w:val="24"/>
              <w:lang w:eastAsia="en-AU"/>
              <w14:ligatures w14:val="standardContextual"/>
            </w:rPr>
          </w:pPr>
          <w:hyperlink w:anchor="_Toc184887685" w:history="1">
            <w:r w:rsidRPr="00073743">
              <w:rPr>
                <w:rStyle w:val="Hyperlink"/>
                <w:noProof/>
              </w:rPr>
              <w:t>4.1</w:t>
            </w:r>
            <w:r>
              <w:rPr>
                <w:rFonts w:eastAsiaTheme="minorEastAsia"/>
                <w:noProof/>
                <w:kern w:val="2"/>
                <w:sz w:val="24"/>
                <w:szCs w:val="24"/>
                <w:lang w:eastAsia="en-AU"/>
                <w14:ligatures w14:val="standardContextual"/>
              </w:rPr>
              <w:tab/>
            </w:r>
            <w:r w:rsidRPr="00073743">
              <w:rPr>
                <w:rStyle w:val="Hyperlink"/>
                <w:noProof/>
              </w:rPr>
              <w:t>Awareness</w:t>
            </w:r>
            <w:r>
              <w:rPr>
                <w:noProof/>
                <w:webHidden/>
              </w:rPr>
              <w:tab/>
            </w:r>
            <w:r>
              <w:rPr>
                <w:noProof/>
                <w:webHidden/>
              </w:rPr>
              <w:fldChar w:fldCharType="begin"/>
            </w:r>
            <w:r>
              <w:rPr>
                <w:noProof/>
                <w:webHidden/>
              </w:rPr>
              <w:instrText xml:space="preserve"> PAGEREF _Toc184887685 \h </w:instrText>
            </w:r>
            <w:r>
              <w:rPr>
                <w:noProof/>
                <w:webHidden/>
              </w:rPr>
            </w:r>
            <w:r>
              <w:rPr>
                <w:noProof/>
                <w:webHidden/>
              </w:rPr>
              <w:fldChar w:fldCharType="separate"/>
            </w:r>
            <w:r>
              <w:rPr>
                <w:noProof/>
                <w:webHidden/>
              </w:rPr>
              <w:t>24</w:t>
            </w:r>
            <w:r>
              <w:rPr>
                <w:noProof/>
                <w:webHidden/>
              </w:rPr>
              <w:fldChar w:fldCharType="end"/>
            </w:r>
          </w:hyperlink>
        </w:p>
        <w:p w14:paraId="6FDB0535" w14:textId="4B66FDF4" w:rsidR="00773F06" w:rsidRDefault="00773F06">
          <w:pPr>
            <w:pStyle w:val="TOC3"/>
            <w:tabs>
              <w:tab w:val="right" w:pos="9060"/>
            </w:tabs>
            <w:rPr>
              <w:rFonts w:eastAsiaTheme="minorEastAsia"/>
              <w:noProof/>
              <w:kern w:val="2"/>
              <w:sz w:val="24"/>
              <w:szCs w:val="24"/>
              <w:lang w:eastAsia="en-AU"/>
              <w14:ligatures w14:val="standardContextual"/>
            </w:rPr>
          </w:pPr>
          <w:hyperlink w:anchor="_Toc184887686" w:history="1">
            <w:r w:rsidRPr="00073743">
              <w:rPr>
                <w:rStyle w:val="Hyperlink"/>
                <w:noProof/>
              </w:rPr>
              <w:t>Employers</w:t>
            </w:r>
            <w:r>
              <w:rPr>
                <w:noProof/>
                <w:webHidden/>
              </w:rPr>
              <w:tab/>
            </w:r>
            <w:r>
              <w:rPr>
                <w:noProof/>
                <w:webHidden/>
              </w:rPr>
              <w:fldChar w:fldCharType="begin"/>
            </w:r>
            <w:r>
              <w:rPr>
                <w:noProof/>
                <w:webHidden/>
              </w:rPr>
              <w:instrText xml:space="preserve"> PAGEREF _Toc184887686 \h </w:instrText>
            </w:r>
            <w:r>
              <w:rPr>
                <w:noProof/>
                <w:webHidden/>
              </w:rPr>
            </w:r>
            <w:r>
              <w:rPr>
                <w:noProof/>
                <w:webHidden/>
              </w:rPr>
              <w:fldChar w:fldCharType="separate"/>
            </w:r>
            <w:r>
              <w:rPr>
                <w:noProof/>
                <w:webHidden/>
              </w:rPr>
              <w:t>24</w:t>
            </w:r>
            <w:r>
              <w:rPr>
                <w:noProof/>
                <w:webHidden/>
              </w:rPr>
              <w:fldChar w:fldCharType="end"/>
            </w:r>
          </w:hyperlink>
        </w:p>
        <w:p w14:paraId="4063C441" w14:textId="3EAD5BD2" w:rsidR="00773F06" w:rsidRDefault="00773F06">
          <w:pPr>
            <w:pStyle w:val="TOC3"/>
            <w:tabs>
              <w:tab w:val="right" w:pos="9060"/>
            </w:tabs>
            <w:rPr>
              <w:rFonts w:eastAsiaTheme="minorEastAsia"/>
              <w:noProof/>
              <w:kern w:val="2"/>
              <w:sz w:val="24"/>
              <w:szCs w:val="24"/>
              <w:lang w:eastAsia="en-AU"/>
              <w14:ligatures w14:val="standardContextual"/>
            </w:rPr>
          </w:pPr>
          <w:hyperlink w:anchor="_Toc184887687" w:history="1">
            <w:r w:rsidRPr="00073743">
              <w:rPr>
                <w:rStyle w:val="Hyperlink"/>
                <w:noProof/>
              </w:rPr>
              <w:t>Harvest workers</w:t>
            </w:r>
            <w:r>
              <w:rPr>
                <w:noProof/>
                <w:webHidden/>
              </w:rPr>
              <w:tab/>
            </w:r>
            <w:r>
              <w:rPr>
                <w:noProof/>
                <w:webHidden/>
              </w:rPr>
              <w:fldChar w:fldCharType="begin"/>
            </w:r>
            <w:r>
              <w:rPr>
                <w:noProof/>
                <w:webHidden/>
              </w:rPr>
              <w:instrText xml:space="preserve"> PAGEREF _Toc184887687 \h </w:instrText>
            </w:r>
            <w:r>
              <w:rPr>
                <w:noProof/>
                <w:webHidden/>
              </w:rPr>
            </w:r>
            <w:r>
              <w:rPr>
                <w:noProof/>
                <w:webHidden/>
              </w:rPr>
              <w:fldChar w:fldCharType="separate"/>
            </w:r>
            <w:r>
              <w:rPr>
                <w:noProof/>
                <w:webHidden/>
              </w:rPr>
              <w:t>26</w:t>
            </w:r>
            <w:r>
              <w:rPr>
                <w:noProof/>
                <w:webHidden/>
              </w:rPr>
              <w:fldChar w:fldCharType="end"/>
            </w:r>
          </w:hyperlink>
        </w:p>
        <w:p w14:paraId="4E6CD125" w14:textId="1A8C1D9F" w:rsidR="00773F06" w:rsidRDefault="00773F06">
          <w:pPr>
            <w:pStyle w:val="TOC2"/>
            <w:rPr>
              <w:rFonts w:eastAsiaTheme="minorEastAsia"/>
              <w:noProof/>
              <w:kern w:val="2"/>
              <w:sz w:val="24"/>
              <w:szCs w:val="24"/>
              <w:lang w:eastAsia="en-AU"/>
              <w14:ligatures w14:val="standardContextual"/>
            </w:rPr>
          </w:pPr>
          <w:hyperlink w:anchor="_Toc184887688" w:history="1">
            <w:r w:rsidRPr="00073743">
              <w:rPr>
                <w:rStyle w:val="Hyperlink"/>
                <w:noProof/>
              </w:rPr>
              <w:t>4.2</w:t>
            </w:r>
            <w:r>
              <w:rPr>
                <w:rFonts w:eastAsiaTheme="minorEastAsia"/>
                <w:noProof/>
                <w:kern w:val="2"/>
                <w:sz w:val="24"/>
                <w:szCs w:val="24"/>
                <w:lang w:eastAsia="en-AU"/>
                <w14:ligatures w14:val="standardContextual"/>
              </w:rPr>
              <w:tab/>
            </w:r>
            <w:r w:rsidRPr="00073743">
              <w:rPr>
                <w:rStyle w:val="Hyperlink"/>
                <w:noProof/>
              </w:rPr>
              <w:t>Take-up</w:t>
            </w:r>
            <w:r>
              <w:rPr>
                <w:noProof/>
                <w:webHidden/>
              </w:rPr>
              <w:tab/>
            </w:r>
            <w:r>
              <w:rPr>
                <w:noProof/>
                <w:webHidden/>
              </w:rPr>
              <w:fldChar w:fldCharType="begin"/>
            </w:r>
            <w:r>
              <w:rPr>
                <w:noProof/>
                <w:webHidden/>
              </w:rPr>
              <w:instrText xml:space="preserve"> PAGEREF _Toc184887688 \h </w:instrText>
            </w:r>
            <w:r>
              <w:rPr>
                <w:noProof/>
                <w:webHidden/>
              </w:rPr>
            </w:r>
            <w:r>
              <w:rPr>
                <w:noProof/>
                <w:webHidden/>
              </w:rPr>
              <w:fldChar w:fldCharType="separate"/>
            </w:r>
            <w:r>
              <w:rPr>
                <w:noProof/>
                <w:webHidden/>
              </w:rPr>
              <w:t>30</w:t>
            </w:r>
            <w:r>
              <w:rPr>
                <w:noProof/>
                <w:webHidden/>
              </w:rPr>
              <w:fldChar w:fldCharType="end"/>
            </w:r>
          </w:hyperlink>
        </w:p>
        <w:p w14:paraId="3FA068FC" w14:textId="6BB724DD" w:rsidR="00773F06" w:rsidRDefault="00773F06">
          <w:pPr>
            <w:pStyle w:val="TOC1"/>
            <w:rPr>
              <w:rFonts w:eastAsiaTheme="minorEastAsia"/>
              <w:b w:val="0"/>
              <w:noProof/>
              <w:kern w:val="2"/>
              <w:sz w:val="24"/>
              <w:szCs w:val="24"/>
              <w:lang w:eastAsia="en-AU"/>
              <w14:ligatures w14:val="standardContextual"/>
            </w:rPr>
          </w:pPr>
          <w:hyperlink w:anchor="_Toc184887689" w:history="1">
            <w:r w:rsidRPr="00073743">
              <w:rPr>
                <w:rStyle w:val="Hyperlink"/>
                <w:noProof/>
              </w:rPr>
              <w:t>5.</w:t>
            </w:r>
            <w:r>
              <w:rPr>
                <w:rFonts w:eastAsiaTheme="minorEastAsia"/>
                <w:b w:val="0"/>
                <w:noProof/>
                <w:kern w:val="2"/>
                <w:sz w:val="24"/>
                <w:szCs w:val="24"/>
                <w:lang w:eastAsia="en-AU"/>
                <w14:ligatures w14:val="standardContextual"/>
              </w:rPr>
              <w:tab/>
            </w:r>
            <w:r w:rsidRPr="00073743">
              <w:rPr>
                <w:rStyle w:val="Hyperlink"/>
                <w:noProof/>
              </w:rPr>
              <w:t>Implementation and delivery of Harvest Trail Services</w:t>
            </w:r>
            <w:r>
              <w:rPr>
                <w:noProof/>
                <w:webHidden/>
              </w:rPr>
              <w:tab/>
            </w:r>
            <w:r>
              <w:rPr>
                <w:noProof/>
                <w:webHidden/>
              </w:rPr>
              <w:fldChar w:fldCharType="begin"/>
            </w:r>
            <w:r>
              <w:rPr>
                <w:noProof/>
                <w:webHidden/>
              </w:rPr>
              <w:instrText xml:space="preserve"> PAGEREF _Toc184887689 \h </w:instrText>
            </w:r>
            <w:r>
              <w:rPr>
                <w:noProof/>
                <w:webHidden/>
              </w:rPr>
            </w:r>
            <w:r>
              <w:rPr>
                <w:noProof/>
                <w:webHidden/>
              </w:rPr>
              <w:fldChar w:fldCharType="separate"/>
            </w:r>
            <w:r>
              <w:rPr>
                <w:noProof/>
                <w:webHidden/>
              </w:rPr>
              <w:t>33</w:t>
            </w:r>
            <w:r>
              <w:rPr>
                <w:noProof/>
                <w:webHidden/>
              </w:rPr>
              <w:fldChar w:fldCharType="end"/>
            </w:r>
          </w:hyperlink>
        </w:p>
        <w:p w14:paraId="07E85EA5" w14:textId="195B6042" w:rsidR="00773F06" w:rsidRDefault="00773F06">
          <w:pPr>
            <w:pStyle w:val="TOC2"/>
            <w:rPr>
              <w:rFonts w:eastAsiaTheme="minorEastAsia"/>
              <w:noProof/>
              <w:kern w:val="2"/>
              <w:sz w:val="24"/>
              <w:szCs w:val="24"/>
              <w:lang w:eastAsia="en-AU"/>
              <w14:ligatures w14:val="standardContextual"/>
            </w:rPr>
          </w:pPr>
          <w:hyperlink w:anchor="_Toc184887690" w:history="1">
            <w:r w:rsidRPr="00073743">
              <w:rPr>
                <w:rStyle w:val="Hyperlink"/>
                <w:noProof/>
              </w:rPr>
              <w:t>5.1</w:t>
            </w:r>
            <w:r>
              <w:rPr>
                <w:rFonts w:eastAsiaTheme="minorEastAsia"/>
                <w:noProof/>
                <w:kern w:val="2"/>
                <w:sz w:val="24"/>
                <w:szCs w:val="24"/>
                <w:lang w:eastAsia="en-AU"/>
                <w14:ligatures w14:val="standardContextual"/>
              </w:rPr>
              <w:tab/>
            </w:r>
            <w:r w:rsidRPr="00073743">
              <w:rPr>
                <w:rStyle w:val="Hyperlink"/>
                <w:noProof/>
              </w:rPr>
              <w:t>Challenges establishing the program</w:t>
            </w:r>
            <w:r>
              <w:rPr>
                <w:noProof/>
                <w:webHidden/>
              </w:rPr>
              <w:tab/>
            </w:r>
            <w:r>
              <w:rPr>
                <w:noProof/>
                <w:webHidden/>
              </w:rPr>
              <w:fldChar w:fldCharType="begin"/>
            </w:r>
            <w:r>
              <w:rPr>
                <w:noProof/>
                <w:webHidden/>
              </w:rPr>
              <w:instrText xml:space="preserve"> PAGEREF _Toc184887690 \h </w:instrText>
            </w:r>
            <w:r>
              <w:rPr>
                <w:noProof/>
                <w:webHidden/>
              </w:rPr>
            </w:r>
            <w:r>
              <w:rPr>
                <w:noProof/>
                <w:webHidden/>
              </w:rPr>
              <w:fldChar w:fldCharType="separate"/>
            </w:r>
            <w:r>
              <w:rPr>
                <w:noProof/>
                <w:webHidden/>
              </w:rPr>
              <w:t>33</w:t>
            </w:r>
            <w:r>
              <w:rPr>
                <w:noProof/>
                <w:webHidden/>
              </w:rPr>
              <w:fldChar w:fldCharType="end"/>
            </w:r>
          </w:hyperlink>
        </w:p>
        <w:p w14:paraId="7883A446" w14:textId="199CC7C4" w:rsidR="00773F06" w:rsidRDefault="00773F06">
          <w:pPr>
            <w:pStyle w:val="TOC3"/>
            <w:tabs>
              <w:tab w:val="right" w:pos="9060"/>
            </w:tabs>
            <w:rPr>
              <w:rFonts w:eastAsiaTheme="minorEastAsia"/>
              <w:noProof/>
              <w:kern w:val="2"/>
              <w:sz w:val="24"/>
              <w:szCs w:val="24"/>
              <w:lang w:eastAsia="en-AU"/>
              <w14:ligatures w14:val="standardContextual"/>
            </w:rPr>
          </w:pPr>
          <w:hyperlink w:anchor="_Toc184887691" w:history="1">
            <w:r w:rsidRPr="00073743">
              <w:rPr>
                <w:rStyle w:val="Hyperlink"/>
                <w:noProof/>
              </w:rPr>
              <w:t>Harvest outcome fee</w:t>
            </w:r>
            <w:r>
              <w:rPr>
                <w:noProof/>
                <w:webHidden/>
              </w:rPr>
              <w:tab/>
            </w:r>
            <w:r>
              <w:rPr>
                <w:noProof/>
                <w:webHidden/>
              </w:rPr>
              <w:fldChar w:fldCharType="begin"/>
            </w:r>
            <w:r>
              <w:rPr>
                <w:noProof/>
                <w:webHidden/>
              </w:rPr>
              <w:instrText xml:space="preserve"> PAGEREF _Toc184887691 \h </w:instrText>
            </w:r>
            <w:r>
              <w:rPr>
                <w:noProof/>
                <w:webHidden/>
              </w:rPr>
            </w:r>
            <w:r>
              <w:rPr>
                <w:noProof/>
                <w:webHidden/>
              </w:rPr>
              <w:fldChar w:fldCharType="separate"/>
            </w:r>
            <w:r>
              <w:rPr>
                <w:noProof/>
                <w:webHidden/>
              </w:rPr>
              <w:t>35</w:t>
            </w:r>
            <w:r>
              <w:rPr>
                <w:noProof/>
                <w:webHidden/>
              </w:rPr>
              <w:fldChar w:fldCharType="end"/>
            </w:r>
          </w:hyperlink>
        </w:p>
        <w:p w14:paraId="6D420471" w14:textId="13B03B84" w:rsidR="00773F06" w:rsidRDefault="00773F06">
          <w:pPr>
            <w:pStyle w:val="TOC2"/>
            <w:rPr>
              <w:rFonts w:eastAsiaTheme="minorEastAsia"/>
              <w:noProof/>
              <w:kern w:val="2"/>
              <w:sz w:val="24"/>
              <w:szCs w:val="24"/>
              <w:lang w:eastAsia="en-AU"/>
              <w14:ligatures w14:val="standardContextual"/>
            </w:rPr>
          </w:pPr>
          <w:hyperlink w:anchor="_Toc184887692" w:history="1">
            <w:r w:rsidRPr="00073743">
              <w:rPr>
                <w:rStyle w:val="Hyperlink"/>
                <w:noProof/>
              </w:rPr>
              <w:t>5.2</w:t>
            </w:r>
            <w:r>
              <w:rPr>
                <w:rFonts w:eastAsiaTheme="minorEastAsia"/>
                <w:noProof/>
                <w:kern w:val="2"/>
                <w:sz w:val="24"/>
                <w:szCs w:val="24"/>
                <w:lang w:eastAsia="en-AU"/>
                <w14:ligatures w14:val="standardContextual"/>
              </w:rPr>
              <w:tab/>
            </w:r>
            <w:r w:rsidRPr="00073743">
              <w:rPr>
                <w:rStyle w:val="Hyperlink"/>
                <w:noProof/>
              </w:rPr>
              <w:t>High number of applicants as an ongoing challenge</w:t>
            </w:r>
            <w:r>
              <w:rPr>
                <w:noProof/>
                <w:webHidden/>
              </w:rPr>
              <w:tab/>
            </w:r>
            <w:r>
              <w:rPr>
                <w:noProof/>
                <w:webHidden/>
              </w:rPr>
              <w:fldChar w:fldCharType="begin"/>
            </w:r>
            <w:r>
              <w:rPr>
                <w:noProof/>
                <w:webHidden/>
              </w:rPr>
              <w:instrText xml:space="preserve"> PAGEREF _Toc184887692 \h </w:instrText>
            </w:r>
            <w:r>
              <w:rPr>
                <w:noProof/>
                <w:webHidden/>
              </w:rPr>
            </w:r>
            <w:r>
              <w:rPr>
                <w:noProof/>
                <w:webHidden/>
              </w:rPr>
              <w:fldChar w:fldCharType="separate"/>
            </w:r>
            <w:r>
              <w:rPr>
                <w:noProof/>
                <w:webHidden/>
              </w:rPr>
              <w:t>36</w:t>
            </w:r>
            <w:r>
              <w:rPr>
                <w:noProof/>
                <w:webHidden/>
              </w:rPr>
              <w:fldChar w:fldCharType="end"/>
            </w:r>
          </w:hyperlink>
        </w:p>
        <w:p w14:paraId="18B15C5D" w14:textId="4D044546" w:rsidR="00773F06" w:rsidRDefault="00773F06">
          <w:pPr>
            <w:pStyle w:val="TOC2"/>
            <w:rPr>
              <w:rFonts w:eastAsiaTheme="minorEastAsia"/>
              <w:noProof/>
              <w:kern w:val="2"/>
              <w:sz w:val="24"/>
              <w:szCs w:val="24"/>
              <w:lang w:eastAsia="en-AU"/>
              <w14:ligatures w14:val="standardContextual"/>
            </w:rPr>
          </w:pPr>
          <w:hyperlink w:anchor="_Toc184887693" w:history="1">
            <w:r w:rsidRPr="00073743">
              <w:rPr>
                <w:rStyle w:val="Hyperlink"/>
                <w:noProof/>
              </w:rPr>
              <w:t>5.3</w:t>
            </w:r>
            <w:r>
              <w:rPr>
                <w:rFonts w:eastAsiaTheme="minorEastAsia"/>
                <w:noProof/>
                <w:kern w:val="2"/>
                <w:sz w:val="24"/>
                <w:szCs w:val="24"/>
                <w:lang w:eastAsia="en-AU"/>
                <w14:ligatures w14:val="standardContextual"/>
              </w:rPr>
              <w:tab/>
            </w:r>
            <w:r w:rsidRPr="00073743">
              <w:rPr>
                <w:rStyle w:val="Hyperlink"/>
                <w:noProof/>
              </w:rPr>
              <w:t>Engagement between HTS providers, harvest employers and other stakeholders</w:t>
            </w:r>
            <w:r>
              <w:rPr>
                <w:noProof/>
                <w:webHidden/>
              </w:rPr>
              <w:tab/>
            </w:r>
            <w:r>
              <w:rPr>
                <w:noProof/>
                <w:webHidden/>
              </w:rPr>
              <w:fldChar w:fldCharType="begin"/>
            </w:r>
            <w:r>
              <w:rPr>
                <w:noProof/>
                <w:webHidden/>
              </w:rPr>
              <w:instrText xml:space="preserve"> PAGEREF _Toc184887693 \h </w:instrText>
            </w:r>
            <w:r>
              <w:rPr>
                <w:noProof/>
                <w:webHidden/>
              </w:rPr>
            </w:r>
            <w:r>
              <w:rPr>
                <w:noProof/>
                <w:webHidden/>
              </w:rPr>
              <w:fldChar w:fldCharType="separate"/>
            </w:r>
            <w:r>
              <w:rPr>
                <w:noProof/>
                <w:webHidden/>
              </w:rPr>
              <w:t>37</w:t>
            </w:r>
            <w:r>
              <w:rPr>
                <w:noProof/>
                <w:webHidden/>
              </w:rPr>
              <w:fldChar w:fldCharType="end"/>
            </w:r>
          </w:hyperlink>
        </w:p>
        <w:p w14:paraId="67311242" w14:textId="022D7929" w:rsidR="00773F06" w:rsidRDefault="00773F06">
          <w:pPr>
            <w:pStyle w:val="TOC3"/>
            <w:tabs>
              <w:tab w:val="right" w:pos="9060"/>
            </w:tabs>
            <w:rPr>
              <w:rFonts w:eastAsiaTheme="minorEastAsia"/>
              <w:noProof/>
              <w:kern w:val="2"/>
              <w:sz w:val="24"/>
              <w:szCs w:val="24"/>
              <w:lang w:eastAsia="en-AU"/>
              <w14:ligatures w14:val="standardContextual"/>
            </w:rPr>
          </w:pPr>
          <w:hyperlink w:anchor="_Toc184887694" w:history="1">
            <w:r w:rsidRPr="00073743">
              <w:rPr>
                <w:rStyle w:val="Hyperlink"/>
                <w:noProof/>
              </w:rPr>
              <w:t>Harvest employer views on HTS provider engagement</w:t>
            </w:r>
            <w:r>
              <w:rPr>
                <w:noProof/>
                <w:webHidden/>
              </w:rPr>
              <w:tab/>
            </w:r>
            <w:r>
              <w:rPr>
                <w:noProof/>
                <w:webHidden/>
              </w:rPr>
              <w:fldChar w:fldCharType="begin"/>
            </w:r>
            <w:r>
              <w:rPr>
                <w:noProof/>
                <w:webHidden/>
              </w:rPr>
              <w:instrText xml:space="preserve"> PAGEREF _Toc184887694 \h </w:instrText>
            </w:r>
            <w:r>
              <w:rPr>
                <w:noProof/>
                <w:webHidden/>
              </w:rPr>
            </w:r>
            <w:r>
              <w:rPr>
                <w:noProof/>
                <w:webHidden/>
              </w:rPr>
              <w:fldChar w:fldCharType="separate"/>
            </w:r>
            <w:r>
              <w:rPr>
                <w:noProof/>
                <w:webHidden/>
              </w:rPr>
              <w:t>38</w:t>
            </w:r>
            <w:r>
              <w:rPr>
                <w:noProof/>
                <w:webHidden/>
              </w:rPr>
              <w:fldChar w:fldCharType="end"/>
            </w:r>
          </w:hyperlink>
        </w:p>
        <w:p w14:paraId="609649D6" w14:textId="63EA7641" w:rsidR="00773F06" w:rsidRDefault="00773F06">
          <w:pPr>
            <w:pStyle w:val="TOC3"/>
            <w:tabs>
              <w:tab w:val="right" w:pos="9060"/>
            </w:tabs>
            <w:rPr>
              <w:rFonts w:eastAsiaTheme="minorEastAsia"/>
              <w:noProof/>
              <w:kern w:val="2"/>
              <w:sz w:val="24"/>
              <w:szCs w:val="24"/>
              <w:lang w:eastAsia="en-AU"/>
              <w14:ligatures w14:val="standardContextual"/>
            </w:rPr>
          </w:pPr>
          <w:hyperlink w:anchor="_Toc184887695" w:history="1">
            <w:r w:rsidRPr="00073743">
              <w:rPr>
                <w:rStyle w:val="Hyperlink"/>
                <w:noProof/>
              </w:rPr>
              <w:t>Engagement with industry and other stakeholders</w:t>
            </w:r>
            <w:r>
              <w:rPr>
                <w:noProof/>
                <w:webHidden/>
              </w:rPr>
              <w:tab/>
            </w:r>
            <w:r>
              <w:rPr>
                <w:noProof/>
                <w:webHidden/>
              </w:rPr>
              <w:fldChar w:fldCharType="begin"/>
            </w:r>
            <w:r>
              <w:rPr>
                <w:noProof/>
                <w:webHidden/>
              </w:rPr>
              <w:instrText xml:space="preserve"> PAGEREF _Toc184887695 \h </w:instrText>
            </w:r>
            <w:r>
              <w:rPr>
                <w:noProof/>
                <w:webHidden/>
              </w:rPr>
            </w:r>
            <w:r>
              <w:rPr>
                <w:noProof/>
                <w:webHidden/>
              </w:rPr>
              <w:fldChar w:fldCharType="separate"/>
            </w:r>
            <w:r>
              <w:rPr>
                <w:noProof/>
                <w:webHidden/>
              </w:rPr>
              <w:t>39</w:t>
            </w:r>
            <w:r>
              <w:rPr>
                <w:noProof/>
                <w:webHidden/>
              </w:rPr>
              <w:fldChar w:fldCharType="end"/>
            </w:r>
          </w:hyperlink>
        </w:p>
        <w:p w14:paraId="009B8B1C" w14:textId="10A920BF" w:rsidR="00773F06" w:rsidRDefault="00773F06">
          <w:pPr>
            <w:pStyle w:val="TOC1"/>
            <w:rPr>
              <w:rFonts w:eastAsiaTheme="minorEastAsia"/>
              <w:b w:val="0"/>
              <w:noProof/>
              <w:kern w:val="2"/>
              <w:sz w:val="24"/>
              <w:szCs w:val="24"/>
              <w:lang w:eastAsia="en-AU"/>
              <w14:ligatures w14:val="standardContextual"/>
            </w:rPr>
          </w:pPr>
          <w:hyperlink w:anchor="_Toc184887696" w:history="1">
            <w:r w:rsidRPr="00073743">
              <w:rPr>
                <w:rStyle w:val="Hyperlink"/>
                <w:noProof/>
              </w:rPr>
              <w:t>6.</w:t>
            </w:r>
            <w:r>
              <w:rPr>
                <w:rFonts w:eastAsiaTheme="minorEastAsia"/>
                <w:b w:val="0"/>
                <w:noProof/>
                <w:kern w:val="2"/>
                <w:sz w:val="24"/>
                <w:szCs w:val="24"/>
                <w:lang w:eastAsia="en-AU"/>
                <w14:ligatures w14:val="standardContextual"/>
              </w:rPr>
              <w:tab/>
            </w:r>
            <w:r w:rsidRPr="00073743">
              <w:rPr>
                <w:rStyle w:val="Hyperlink"/>
                <w:noProof/>
              </w:rPr>
              <w:t>Promoting fair and safe work in Harvest Trail Services</w:t>
            </w:r>
            <w:r>
              <w:rPr>
                <w:noProof/>
                <w:webHidden/>
              </w:rPr>
              <w:tab/>
            </w:r>
            <w:r>
              <w:rPr>
                <w:noProof/>
                <w:webHidden/>
              </w:rPr>
              <w:fldChar w:fldCharType="begin"/>
            </w:r>
            <w:r>
              <w:rPr>
                <w:noProof/>
                <w:webHidden/>
              </w:rPr>
              <w:instrText xml:space="preserve"> PAGEREF _Toc184887696 \h </w:instrText>
            </w:r>
            <w:r>
              <w:rPr>
                <w:noProof/>
                <w:webHidden/>
              </w:rPr>
            </w:r>
            <w:r>
              <w:rPr>
                <w:noProof/>
                <w:webHidden/>
              </w:rPr>
              <w:fldChar w:fldCharType="separate"/>
            </w:r>
            <w:r>
              <w:rPr>
                <w:noProof/>
                <w:webHidden/>
              </w:rPr>
              <w:t>41</w:t>
            </w:r>
            <w:r>
              <w:rPr>
                <w:noProof/>
                <w:webHidden/>
              </w:rPr>
              <w:fldChar w:fldCharType="end"/>
            </w:r>
          </w:hyperlink>
        </w:p>
        <w:p w14:paraId="6A346804" w14:textId="742C4F41" w:rsidR="00773F06" w:rsidRDefault="00773F06">
          <w:pPr>
            <w:pStyle w:val="TOC2"/>
            <w:rPr>
              <w:rFonts w:eastAsiaTheme="minorEastAsia"/>
              <w:noProof/>
              <w:kern w:val="2"/>
              <w:sz w:val="24"/>
              <w:szCs w:val="24"/>
              <w:lang w:eastAsia="en-AU"/>
              <w14:ligatures w14:val="standardContextual"/>
            </w:rPr>
          </w:pPr>
          <w:hyperlink w:anchor="_Toc184887697" w:history="1">
            <w:r w:rsidRPr="00073743">
              <w:rPr>
                <w:rStyle w:val="Hyperlink"/>
                <w:noProof/>
              </w:rPr>
              <w:t>6.1</w:t>
            </w:r>
            <w:r>
              <w:rPr>
                <w:rFonts w:eastAsiaTheme="minorEastAsia"/>
                <w:noProof/>
                <w:kern w:val="2"/>
                <w:sz w:val="24"/>
                <w:szCs w:val="24"/>
                <w:lang w:eastAsia="en-AU"/>
                <w14:ligatures w14:val="standardContextual"/>
              </w:rPr>
              <w:tab/>
            </w:r>
            <w:r w:rsidRPr="00073743">
              <w:rPr>
                <w:rStyle w:val="Hyperlink"/>
                <w:noProof/>
              </w:rPr>
              <w:t>HTS providers and fair and safe work practices</w:t>
            </w:r>
            <w:r>
              <w:rPr>
                <w:noProof/>
                <w:webHidden/>
              </w:rPr>
              <w:tab/>
            </w:r>
            <w:r>
              <w:rPr>
                <w:noProof/>
                <w:webHidden/>
              </w:rPr>
              <w:fldChar w:fldCharType="begin"/>
            </w:r>
            <w:r>
              <w:rPr>
                <w:noProof/>
                <w:webHidden/>
              </w:rPr>
              <w:instrText xml:space="preserve"> PAGEREF _Toc184887697 \h </w:instrText>
            </w:r>
            <w:r>
              <w:rPr>
                <w:noProof/>
                <w:webHidden/>
              </w:rPr>
            </w:r>
            <w:r>
              <w:rPr>
                <w:noProof/>
                <w:webHidden/>
              </w:rPr>
              <w:fldChar w:fldCharType="separate"/>
            </w:r>
            <w:r>
              <w:rPr>
                <w:noProof/>
                <w:webHidden/>
              </w:rPr>
              <w:t>41</w:t>
            </w:r>
            <w:r>
              <w:rPr>
                <w:noProof/>
                <w:webHidden/>
              </w:rPr>
              <w:fldChar w:fldCharType="end"/>
            </w:r>
          </w:hyperlink>
        </w:p>
        <w:p w14:paraId="77876028" w14:textId="598BFA16" w:rsidR="00773F06" w:rsidRDefault="00773F06">
          <w:pPr>
            <w:pStyle w:val="TOC2"/>
            <w:rPr>
              <w:rFonts w:eastAsiaTheme="minorEastAsia"/>
              <w:noProof/>
              <w:kern w:val="2"/>
              <w:sz w:val="24"/>
              <w:szCs w:val="24"/>
              <w:lang w:eastAsia="en-AU"/>
              <w14:ligatures w14:val="standardContextual"/>
            </w:rPr>
          </w:pPr>
          <w:hyperlink w:anchor="_Toc184887698" w:history="1">
            <w:r w:rsidRPr="00073743">
              <w:rPr>
                <w:rStyle w:val="Hyperlink"/>
                <w:noProof/>
              </w:rPr>
              <w:t>6.2</w:t>
            </w:r>
            <w:r>
              <w:rPr>
                <w:rFonts w:eastAsiaTheme="minorEastAsia"/>
                <w:noProof/>
                <w:kern w:val="2"/>
                <w:sz w:val="24"/>
                <w:szCs w:val="24"/>
                <w:lang w:eastAsia="en-AU"/>
                <w14:ligatures w14:val="standardContextual"/>
              </w:rPr>
              <w:tab/>
            </w:r>
            <w:r w:rsidRPr="00073743">
              <w:rPr>
                <w:rStyle w:val="Hyperlink"/>
                <w:noProof/>
              </w:rPr>
              <w:t>Employer views on fair and safe work</w:t>
            </w:r>
            <w:r>
              <w:rPr>
                <w:noProof/>
                <w:webHidden/>
              </w:rPr>
              <w:tab/>
            </w:r>
            <w:r>
              <w:rPr>
                <w:noProof/>
                <w:webHidden/>
              </w:rPr>
              <w:fldChar w:fldCharType="begin"/>
            </w:r>
            <w:r>
              <w:rPr>
                <w:noProof/>
                <w:webHidden/>
              </w:rPr>
              <w:instrText xml:space="preserve"> PAGEREF _Toc184887698 \h </w:instrText>
            </w:r>
            <w:r>
              <w:rPr>
                <w:noProof/>
                <w:webHidden/>
              </w:rPr>
            </w:r>
            <w:r>
              <w:rPr>
                <w:noProof/>
                <w:webHidden/>
              </w:rPr>
              <w:fldChar w:fldCharType="separate"/>
            </w:r>
            <w:r>
              <w:rPr>
                <w:noProof/>
                <w:webHidden/>
              </w:rPr>
              <w:t>42</w:t>
            </w:r>
            <w:r>
              <w:rPr>
                <w:noProof/>
                <w:webHidden/>
              </w:rPr>
              <w:fldChar w:fldCharType="end"/>
            </w:r>
          </w:hyperlink>
        </w:p>
        <w:p w14:paraId="1F80C9C2" w14:textId="77447456" w:rsidR="00773F06" w:rsidRDefault="00773F06">
          <w:pPr>
            <w:pStyle w:val="TOC2"/>
            <w:rPr>
              <w:rFonts w:eastAsiaTheme="minorEastAsia"/>
              <w:noProof/>
              <w:kern w:val="2"/>
              <w:sz w:val="24"/>
              <w:szCs w:val="24"/>
              <w:lang w:eastAsia="en-AU"/>
              <w14:ligatures w14:val="standardContextual"/>
            </w:rPr>
          </w:pPr>
          <w:hyperlink w:anchor="_Toc184887699" w:history="1">
            <w:r w:rsidRPr="00073743">
              <w:rPr>
                <w:rStyle w:val="Hyperlink"/>
                <w:noProof/>
              </w:rPr>
              <w:t>6.3</w:t>
            </w:r>
            <w:r>
              <w:rPr>
                <w:rFonts w:eastAsiaTheme="minorEastAsia"/>
                <w:noProof/>
                <w:kern w:val="2"/>
                <w:sz w:val="24"/>
                <w:szCs w:val="24"/>
                <w:lang w:eastAsia="en-AU"/>
                <w14:ligatures w14:val="standardContextual"/>
              </w:rPr>
              <w:tab/>
            </w:r>
            <w:r w:rsidRPr="00073743">
              <w:rPr>
                <w:rStyle w:val="Hyperlink"/>
                <w:noProof/>
              </w:rPr>
              <w:t>Worker views on fair and safe work information</w:t>
            </w:r>
            <w:r>
              <w:rPr>
                <w:noProof/>
                <w:webHidden/>
              </w:rPr>
              <w:tab/>
            </w:r>
            <w:r>
              <w:rPr>
                <w:noProof/>
                <w:webHidden/>
              </w:rPr>
              <w:fldChar w:fldCharType="begin"/>
            </w:r>
            <w:r>
              <w:rPr>
                <w:noProof/>
                <w:webHidden/>
              </w:rPr>
              <w:instrText xml:space="preserve"> PAGEREF _Toc184887699 \h </w:instrText>
            </w:r>
            <w:r>
              <w:rPr>
                <w:noProof/>
                <w:webHidden/>
              </w:rPr>
            </w:r>
            <w:r>
              <w:rPr>
                <w:noProof/>
                <w:webHidden/>
              </w:rPr>
              <w:fldChar w:fldCharType="separate"/>
            </w:r>
            <w:r>
              <w:rPr>
                <w:noProof/>
                <w:webHidden/>
              </w:rPr>
              <w:t>43</w:t>
            </w:r>
            <w:r>
              <w:rPr>
                <w:noProof/>
                <w:webHidden/>
              </w:rPr>
              <w:fldChar w:fldCharType="end"/>
            </w:r>
          </w:hyperlink>
        </w:p>
        <w:p w14:paraId="2AC8C842" w14:textId="4424F32C" w:rsidR="00773F06" w:rsidRDefault="00773F06">
          <w:pPr>
            <w:pStyle w:val="TOC1"/>
            <w:rPr>
              <w:rFonts w:eastAsiaTheme="minorEastAsia"/>
              <w:b w:val="0"/>
              <w:noProof/>
              <w:kern w:val="2"/>
              <w:sz w:val="24"/>
              <w:szCs w:val="24"/>
              <w:lang w:eastAsia="en-AU"/>
              <w14:ligatures w14:val="standardContextual"/>
            </w:rPr>
          </w:pPr>
          <w:hyperlink w:anchor="_Toc184887700" w:history="1">
            <w:r w:rsidRPr="00073743">
              <w:rPr>
                <w:rStyle w:val="Hyperlink"/>
                <w:noProof/>
              </w:rPr>
              <w:t>7.</w:t>
            </w:r>
            <w:r>
              <w:rPr>
                <w:rFonts w:eastAsiaTheme="minorEastAsia"/>
                <w:b w:val="0"/>
                <w:noProof/>
                <w:kern w:val="2"/>
                <w:sz w:val="24"/>
                <w:szCs w:val="24"/>
                <w:lang w:eastAsia="en-AU"/>
                <w14:ligatures w14:val="standardContextual"/>
              </w:rPr>
              <w:tab/>
            </w:r>
            <w:r w:rsidRPr="00073743">
              <w:rPr>
                <w:rStyle w:val="Hyperlink"/>
                <w:noProof/>
              </w:rPr>
              <w:t>Employer satisfaction with Harvest Trail Services</w:t>
            </w:r>
            <w:r>
              <w:rPr>
                <w:noProof/>
                <w:webHidden/>
              </w:rPr>
              <w:tab/>
            </w:r>
            <w:r>
              <w:rPr>
                <w:noProof/>
                <w:webHidden/>
              </w:rPr>
              <w:fldChar w:fldCharType="begin"/>
            </w:r>
            <w:r>
              <w:rPr>
                <w:noProof/>
                <w:webHidden/>
              </w:rPr>
              <w:instrText xml:space="preserve"> PAGEREF _Toc184887700 \h </w:instrText>
            </w:r>
            <w:r>
              <w:rPr>
                <w:noProof/>
                <w:webHidden/>
              </w:rPr>
            </w:r>
            <w:r>
              <w:rPr>
                <w:noProof/>
                <w:webHidden/>
              </w:rPr>
              <w:fldChar w:fldCharType="separate"/>
            </w:r>
            <w:r>
              <w:rPr>
                <w:noProof/>
                <w:webHidden/>
              </w:rPr>
              <w:t>47</w:t>
            </w:r>
            <w:r>
              <w:rPr>
                <w:noProof/>
                <w:webHidden/>
              </w:rPr>
              <w:fldChar w:fldCharType="end"/>
            </w:r>
          </w:hyperlink>
        </w:p>
        <w:p w14:paraId="73B748F7" w14:textId="526208C4" w:rsidR="00773F06" w:rsidRDefault="00773F06">
          <w:pPr>
            <w:pStyle w:val="TOC2"/>
            <w:rPr>
              <w:rFonts w:eastAsiaTheme="minorEastAsia"/>
              <w:noProof/>
              <w:kern w:val="2"/>
              <w:sz w:val="24"/>
              <w:szCs w:val="24"/>
              <w:lang w:eastAsia="en-AU"/>
              <w14:ligatures w14:val="standardContextual"/>
            </w:rPr>
          </w:pPr>
          <w:hyperlink w:anchor="_Toc184887701" w:history="1">
            <w:r w:rsidRPr="00073743">
              <w:rPr>
                <w:rStyle w:val="Hyperlink"/>
                <w:noProof/>
              </w:rPr>
              <w:t>7.1</w:t>
            </w:r>
            <w:r>
              <w:rPr>
                <w:rFonts w:eastAsiaTheme="minorEastAsia"/>
                <w:noProof/>
                <w:kern w:val="2"/>
                <w:sz w:val="24"/>
                <w:szCs w:val="24"/>
                <w:lang w:eastAsia="en-AU"/>
                <w14:ligatures w14:val="standardContextual"/>
              </w:rPr>
              <w:tab/>
            </w:r>
            <w:r w:rsidRPr="00073743">
              <w:rPr>
                <w:rStyle w:val="Hyperlink"/>
                <w:noProof/>
              </w:rPr>
              <w:t>Hiring harvest workers through HTS</w:t>
            </w:r>
            <w:r>
              <w:rPr>
                <w:noProof/>
                <w:webHidden/>
              </w:rPr>
              <w:tab/>
            </w:r>
            <w:r>
              <w:rPr>
                <w:noProof/>
                <w:webHidden/>
              </w:rPr>
              <w:fldChar w:fldCharType="begin"/>
            </w:r>
            <w:r>
              <w:rPr>
                <w:noProof/>
                <w:webHidden/>
              </w:rPr>
              <w:instrText xml:space="preserve"> PAGEREF _Toc184887701 \h </w:instrText>
            </w:r>
            <w:r>
              <w:rPr>
                <w:noProof/>
                <w:webHidden/>
              </w:rPr>
            </w:r>
            <w:r>
              <w:rPr>
                <w:noProof/>
                <w:webHidden/>
              </w:rPr>
              <w:fldChar w:fldCharType="separate"/>
            </w:r>
            <w:r>
              <w:rPr>
                <w:noProof/>
                <w:webHidden/>
              </w:rPr>
              <w:t>47</w:t>
            </w:r>
            <w:r>
              <w:rPr>
                <w:noProof/>
                <w:webHidden/>
              </w:rPr>
              <w:fldChar w:fldCharType="end"/>
            </w:r>
          </w:hyperlink>
        </w:p>
        <w:p w14:paraId="59772663" w14:textId="3C951676" w:rsidR="00773F06" w:rsidRDefault="00773F06">
          <w:pPr>
            <w:pStyle w:val="TOC3"/>
            <w:tabs>
              <w:tab w:val="right" w:pos="9060"/>
            </w:tabs>
            <w:rPr>
              <w:rFonts w:eastAsiaTheme="minorEastAsia"/>
              <w:noProof/>
              <w:kern w:val="2"/>
              <w:sz w:val="24"/>
              <w:szCs w:val="24"/>
              <w:lang w:eastAsia="en-AU"/>
              <w14:ligatures w14:val="standardContextual"/>
            </w:rPr>
          </w:pPr>
          <w:hyperlink w:anchor="_Toc184887702" w:history="1">
            <w:r w:rsidRPr="00073743">
              <w:rPr>
                <w:rStyle w:val="Hyperlink"/>
                <w:noProof/>
              </w:rPr>
              <w:t>Experiences hiring through HTS providers</w:t>
            </w:r>
            <w:r>
              <w:rPr>
                <w:noProof/>
                <w:webHidden/>
              </w:rPr>
              <w:tab/>
            </w:r>
            <w:r>
              <w:rPr>
                <w:noProof/>
                <w:webHidden/>
              </w:rPr>
              <w:fldChar w:fldCharType="begin"/>
            </w:r>
            <w:r>
              <w:rPr>
                <w:noProof/>
                <w:webHidden/>
              </w:rPr>
              <w:instrText xml:space="preserve"> PAGEREF _Toc184887702 \h </w:instrText>
            </w:r>
            <w:r>
              <w:rPr>
                <w:noProof/>
                <w:webHidden/>
              </w:rPr>
            </w:r>
            <w:r>
              <w:rPr>
                <w:noProof/>
                <w:webHidden/>
              </w:rPr>
              <w:fldChar w:fldCharType="separate"/>
            </w:r>
            <w:r>
              <w:rPr>
                <w:noProof/>
                <w:webHidden/>
              </w:rPr>
              <w:t>49</w:t>
            </w:r>
            <w:r>
              <w:rPr>
                <w:noProof/>
                <w:webHidden/>
              </w:rPr>
              <w:fldChar w:fldCharType="end"/>
            </w:r>
          </w:hyperlink>
        </w:p>
        <w:p w14:paraId="4B088B24" w14:textId="4155D99E" w:rsidR="00773F06" w:rsidRDefault="00773F06">
          <w:pPr>
            <w:pStyle w:val="TOC3"/>
            <w:tabs>
              <w:tab w:val="right" w:pos="9060"/>
            </w:tabs>
            <w:rPr>
              <w:rFonts w:eastAsiaTheme="minorEastAsia"/>
              <w:noProof/>
              <w:kern w:val="2"/>
              <w:sz w:val="24"/>
              <w:szCs w:val="24"/>
              <w:lang w:eastAsia="en-AU"/>
              <w14:ligatures w14:val="standardContextual"/>
            </w:rPr>
          </w:pPr>
          <w:hyperlink w:anchor="_Toc184887703" w:history="1">
            <w:r w:rsidRPr="00073743">
              <w:rPr>
                <w:rStyle w:val="Hyperlink"/>
                <w:noProof/>
              </w:rPr>
              <w:t>HTS providers’ understanding of employer needs</w:t>
            </w:r>
            <w:r>
              <w:rPr>
                <w:noProof/>
                <w:webHidden/>
              </w:rPr>
              <w:tab/>
            </w:r>
            <w:r>
              <w:rPr>
                <w:noProof/>
                <w:webHidden/>
              </w:rPr>
              <w:fldChar w:fldCharType="begin"/>
            </w:r>
            <w:r>
              <w:rPr>
                <w:noProof/>
                <w:webHidden/>
              </w:rPr>
              <w:instrText xml:space="preserve"> PAGEREF _Toc184887703 \h </w:instrText>
            </w:r>
            <w:r>
              <w:rPr>
                <w:noProof/>
                <w:webHidden/>
              </w:rPr>
            </w:r>
            <w:r>
              <w:rPr>
                <w:noProof/>
                <w:webHidden/>
              </w:rPr>
              <w:fldChar w:fldCharType="separate"/>
            </w:r>
            <w:r>
              <w:rPr>
                <w:noProof/>
                <w:webHidden/>
              </w:rPr>
              <w:t>50</w:t>
            </w:r>
            <w:r>
              <w:rPr>
                <w:noProof/>
                <w:webHidden/>
              </w:rPr>
              <w:fldChar w:fldCharType="end"/>
            </w:r>
          </w:hyperlink>
        </w:p>
        <w:p w14:paraId="21CEC27D" w14:textId="1B39C2EE" w:rsidR="00773F06" w:rsidRDefault="00773F06">
          <w:pPr>
            <w:pStyle w:val="TOC3"/>
            <w:tabs>
              <w:tab w:val="right" w:pos="9060"/>
            </w:tabs>
            <w:rPr>
              <w:rFonts w:eastAsiaTheme="minorEastAsia"/>
              <w:noProof/>
              <w:kern w:val="2"/>
              <w:sz w:val="24"/>
              <w:szCs w:val="24"/>
              <w:lang w:eastAsia="en-AU"/>
              <w14:ligatures w14:val="standardContextual"/>
            </w:rPr>
          </w:pPr>
          <w:hyperlink w:anchor="_Toc184887704" w:history="1">
            <w:r w:rsidRPr="00073743">
              <w:rPr>
                <w:rStyle w:val="Hyperlink"/>
                <w:noProof/>
              </w:rPr>
              <w:t>Provider ability to source workers during COVID-19 restrictions</w:t>
            </w:r>
            <w:r>
              <w:rPr>
                <w:noProof/>
                <w:webHidden/>
              </w:rPr>
              <w:tab/>
            </w:r>
            <w:r>
              <w:rPr>
                <w:noProof/>
                <w:webHidden/>
              </w:rPr>
              <w:fldChar w:fldCharType="begin"/>
            </w:r>
            <w:r>
              <w:rPr>
                <w:noProof/>
                <w:webHidden/>
              </w:rPr>
              <w:instrText xml:space="preserve"> PAGEREF _Toc184887704 \h </w:instrText>
            </w:r>
            <w:r>
              <w:rPr>
                <w:noProof/>
                <w:webHidden/>
              </w:rPr>
            </w:r>
            <w:r>
              <w:rPr>
                <w:noProof/>
                <w:webHidden/>
              </w:rPr>
              <w:fldChar w:fldCharType="separate"/>
            </w:r>
            <w:r>
              <w:rPr>
                <w:noProof/>
                <w:webHidden/>
              </w:rPr>
              <w:t>51</w:t>
            </w:r>
            <w:r>
              <w:rPr>
                <w:noProof/>
                <w:webHidden/>
              </w:rPr>
              <w:fldChar w:fldCharType="end"/>
            </w:r>
          </w:hyperlink>
        </w:p>
        <w:p w14:paraId="14080A28" w14:textId="614F5AEF" w:rsidR="00773F06" w:rsidRDefault="00773F06">
          <w:pPr>
            <w:pStyle w:val="TOC2"/>
            <w:rPr>
              <w:rFonts w:eastAsiaTheme="minorEastAsia"/>
              <w:noProof/>
              <w:kern w:val="2"/>
              <w:sz w:val="24"/>
              <w:szCs w:val="24"/>
              <w:lang w:eastAsia="en-AU"/>
              <w14:ligatures w14:val="standardContextual"/>
            </w:rPr>
          </w:pPr>
          <w:hyperlink w:anchor="_Toc184887705" w:history="1">
            <w:r w:rsidRPr="00073743">
              <w:rPr>
                <w:rStyle w:val="Hyperlink"/>
                <w:noProof/>
              </w:rPr>
              <w:t>7.2</w:t>
            </w:r>
            <w:r>
              <w:rPr>
                <w:rFonts w:eastAsiaTheme="minorEastAsia"/>
                <w:noProof/>
                <w:kern w:val="2"/>
                <w:sz w:val="24"/>
                <w:szCs w:val="24"/>
                <w:lang w:eastAsia="en-AU"/>
                <w14:ligatures w14:val="standardContextual"/>
              </w:rPr>
              <w:tab/>
            </w:r>
            <w:r w:rsidRPr="00073743">
              <w:rPr>
                <w:rStyle w:val="Hyperlink"/>
                <w:noProof/>
              </w:rPr>
              <w:t>Employer views on quality of candidates referred by HTS providers</w:t>
            </w:r>
            <w:r>
              <w:rPr>
                <w:noProof/>
                <w:webHidden/>
              </w:rPr>
              <w:tab/>
            </w:r>
            <w:r>
              <w:rPr>
                <w:noProof/>
                <w:webHidden/>
              </w:rPr>
              <w:fldChar w:fldCharType="begin"/>
            </w:r>
            <w:r>
              <w:rPr>
                <w:noProof/>
                <w:webHidden/>
              </w:rPr>
              <w:instrText xml:space="preserve"> PAGEREF _Toc184887705 \h </w:instrText>
            </w:r>
            <w:r>
              <w:rPr>
                <w:noProof/>
                <w:webHidden/>
              </w:rPr>
            </w:r>
            <w:r>
              <w:rPr>
                <w:noProof/>
                <w:webHidden/>
              </w:rPr>
              <w:fldChar w:fldCharType="separate"/>
            </w:r>
            <w:r>
              <w:rPr>
                <w:noProof/>
                <w:webHidden/>
              </w:rPr>
              <w:t>53</w:t>
            </w:r>
            <w:r>
              <w:rPr>
                <w:noProof/>
                <w:webHidden/>
              </w:rPr>
              <w:fldChar w:fldCharType="end"/>
            </w:r>
          </w:hyperlink>
        </w:p>
        <w:p w14:paraId="137A64B8" w14:textId="5C334254" w:rsidR="00773F06" w:rsidRDefault="00773F06">
          <w:pPr>
            <w:pStyle w:val="TOC2"/>
            <w:rPr>
              <w:rFonts w:eastAsiaTheme="minorEastAsia"/>
              <w:noProof/>
              <w:kern w:val="2"/>
              <w:sz w:val="24"/>
              <w:szCs w:val="24"/>
              <w:lang w:eastAsia="en-AU"/>
              <w14:ligatures w14:val="standardContextual"/>
            </w:rPr>
          </w:pPr>
          <w:hyperlink w:anchor="_Toc184887706" w:history="1">
            <w:r w:rsidRPr="00073743">
              <w:rPr>
                <w:rStyle w:val="Hyperlink"/>
                <w:noProof/>
              </w:rPr>
              <w:t>7.3</w:t>
            </w:r>
            <w:r>
              <w:rPr>
                <w:rFonts w:eastAsiaTheme="minorEastAsia"/>
                <w:noProof/>
                <w:kern w:val="2"/>
                <w:sz w:val="24"/>
                <w:szCs w:val="24"/>
                <w:lang w:eastAsia="en-AU"/>
                <w14:ligatures w14:val="standardContextual"/>
              </w:rPr>
              <w:tab/>
            </w:r>
            <w:r w:rsidRPr="00073743">
              <w:rPr>
                <w:rStyle w:val="Hyperlink"/>
                <w:noProof/>
              </w:rPr>
              <w:t>Employers’ overall satisfaction with HTS</w:t>
            </w:r>
            <w:r>
              <w:rPr>
                <w:noProof/>
                <w:webHidden/>
              </w:rPr>
              <w:tab/>
            </w:r>
            <w:r>
              <w:rPr>
                <w:noProof/>
                <w:webHidden/>
              </w:rPr>
              <w:fldChar w:fldCharType="begin"/>
            </w:r>
            <w:r>
              <w:rPr>
                <w:noProof/>
                <w:webHidden/>
              </w:rPr>
              <w:instrText xml:space="preserve"> PAGEREF _Toc184887706 \h </w:instrText>
            </w:r>
            <w:r>
              <w:rPr>
                <w:noProof/>
                <w:webHidden/>
              </w:rPr>
            </w:r>
            <w:r>
              <w:rPr>
                <w:noProof/>
                <w:webHidden/>
              </w:rPr>
              <w:fldChar w:fldCharType="separate"/>
            </w:r>
            <w:r>
              <w:rPr>
                <w:noProof/>
                <w:webHidden/>
              </w:rPr>
              <w:t>55</w:t>
            </w:r>
            <w:r>
              <w:rPr>
                <w:noProof/>
                <w:webHidden/>
              </w:rPr>
              <w:fldChar w:fldCharType="end"/>
            </w:r>
          </w:hyperlink>
        </w:p>
        <w:p w14:paraId="5976A58F" w14:textId="7B3CCA1E" w:rsidR="00773F06" w:rsidRDefault="00773F06">
          <w:pPr>
            <w:pStyle w:val="TOC1"/>
            <w:rPr>
              <w:rFonts w:eastAsiaTheme="minorEastAsia"/>
              <w:b w:val="0"/>
              <w:noProof/>
              <w:kern w:val="2"/>
              <w:sz w:val="24"/>
              <w:szCs w:val="24"/>
              <w:lang w:eastAsia="en-AU"/>
              <w14:ligatures w14:val="standardContextual"/>
            </w:rPr>
          </w:pPr>
          <w:hyperlink w:anchor="_Toc184887707" w:history="1">
            <w:r w:rsidRPr="00073743">
              <w:rPr>
                <w:rStyle w:val="Hyperlink"/>
                <w:noProof/>
              </w:rPr>
              <w:t>8.</w:t>
            </w:r>
            <w:r>
              <w:rPr>
                <w:rFonts w:eastAsiaTheme="minorEastAsia"/>
                <w:b w:val="0"/>
                <w:noProof/>
                <w:kern w:val="2"/>
                <w:sz w:val="24"/>
                <w:szCs w:val="24"/>
                <w:lang w:eastAsia="en-AU"/>
                <w14:ligatures w14:val="standardContextual"/>
              </w:rPr>
              <w:tab/>
            </w:r>
            <w:r w:rsidRPr="00073743">
              <w:rPr>
                <w:rStyle w:val="Hyperlink"/>
                <w:noProof/>
              </w:rPr>
              <w:t>Worker satisfaction with and experiences of Harvest Trail Services</w:t>
            </w:r>
            <w:r>
              <w:rPr>
                <w:noProof/>
                <w:webHidden/>
              </w:rPr>
              <w:tab/>
            </w:r>
            <w:r>
              <w:rPr>
                <w:noProof/>
                <w:webHidden/>
              </w:rPr>
              <w:fldChar w:fldCharType="begin"/>
            </w:r>
            <w:r>
              <w:rPr>
                <w:noProof/>
                <w:webHidden/>
              </w:rPr>
              <w:instrText xml:space="preserve"> PAGEREF _Toc184887707 \h </w:instrText>
            </w:r>
            <w:r>
              <w:rPr>
                <w:noProof/>
                <w:webHidden/>
              </w:rPr>
            </w:r>
            <w:r>
              <w:rPr>
                <w:noProof/>
                <w:webHidden/>
              </w:rPr>
              <w:fldChar w:fldCharType="separate"/>
            </w:r>
            <w:r>
              <w:rPr>
                <w:noProof/>
                <w:webHidden/>
              </w:rPr>
              <w:t>57</w:t>
            </w:r>
            <w:r>
              <w:rPr>
                <w:noProof/>
                <w:webHidden/>
              </w:rPr>
              <w:fldChar w:fldCharType="end"/>
            </w:r>
          </w:hyperlink>
        </w:p>
        <w:p w14:paraId="37BA3A10" w14:textId="284EFF18" w:rsidR="00773F06" w:rsidRDefault="00773F06">
          <w:pPr>
            <w:pStyle w:val="TOC2"/>
            <w:rPr>
              <w:rFonts w:eastAsiaTheme="minorEastAsia"/>
              <w:noProof/>
              <w:kern w:val="2"/>
              <w:sz w:val="24"/>
              <w:szCs w:val="24"/>
              <w:lang w:eastAsia="en-AU"/>
              <w14:ligatures w14:val="standardContextual"/>
            </w:rPr>
          </w:pPr>
          <w:hyperlink w:anchor="_Toc184887708" w:history="1">
            <w:r w:rsidRPr="00073743">
              <w:rPr>
                <w:rStyle w:val="Hyperlink"/>
                <w:noProof/>
              </w:rPr>
              <w:t>8.1</w:t>
            </w:r>
            <w:r>
              <w:rPr>
                <w:rFonts w:eastAsiaTheme="minorEastAsia"/>
                <w:noProof/>
                <w:kern w:val="2"/>
                <w:sz w:val="24"/>
                <w:szCs w:val="24"/>
                <w:lang w:eastAsia="en-AU"/>
                <w14:ligatures w14:val="standardContextual"/>
              </w:rPr>
              <w:tab/>
            </w:r>
            <w:r w:rsidRPr="00073743">
              <w:rPr>
                <w:rStyle w:val="Hyperlink"/>
                <w:noProof/>
              </w:rPr>
              <w:t>Views on interaction with HTS providers</w:t>
            </w:r>
            <w:r>
              <w:rPr>
                <w:noProof/>
                <w:webHidden/>
              </w:rPr>
              <w:tab/>
            </w:r>
            <w:r>
              <w:rPr>
                <w:noProof/>
                <w:webHidden/>
              </w:rPr>
              <w:fldChar w:fldCharType="begin"/>
            </w:r>
            <w:r>
              <w:rPr>
                <w:noProof/>
                <w:webHidden/>
              </w:rPr>
              <w:instrText xml:space="preserve"> PAGEREF _Toc184887708 \h </w:instrText>
            </w:r>
            <w:r>
              <w:rPr>
                <w:noProof/>
                <w:webHidden/>
              </w:rPr>
            </w:r>
            <w:r>
              <w:rPr>
                <w:noProof/>
                <w:webHidden/>
              </w:rPr>
              <w:fldChar w:fldCharType="separate"/>
            </w:r>
            <w:r>
              <w:rPr>
                <w:noProof/>
                <w:webHidden/>
              </w:rPr>
              <w:t>57</w:t>
            </w:r>
            <w:r>
              <w:rPr>
                <w:noProof/>
                <w:webHidden/>
              </w:rPr>
              <w:fldChar w:fldCharType="end"/>
            </w:r>
          </w:hyperlink>
        </w:p>
        <w:p w14:paraId="7E524CDA" w14:textId="615026CC" w:rsidR="00773F06" w:rsidRDefault="00773F06">
          <w:pPr>
            <w:pStyle w:val="TOC3"/>
            <w:tabs>
              <w:tab w:val="right" w:pos="9060"/>
            </w:tabs>
            <w:rPr>
              <w:rFonts w:eastAsiaTheme="minorEastAsia"/>
              <w:noProof/>
              <w:kern w:val="2"/>
              <w:sz w:val="24"/>
              <w:szCs w:val="24"/>
              <w:lang w:eastAsia="en-AU"/>
              <w14:ligatures w14:val="standardContextual"/>
            </w:rPr>
          </w:pPr>
          <w:hyperlink w:anchor="_Toc184887709" w:history="1">
            <w:r w:rsidRPr="00073743">
              <w:rPr>
                <w:rStyle w:val="Hyperlink"/>
                <w:noProof/>
              </w:rPr>
              <w:t>Harvest workers on income support</w:t>
            </w:r>
            <w:r>
              <w:rPr>
                <w:noProof/>
                <w:webHidden/>
              </w:rPr>
              <w:tab/>
            </w:r>
            <w:r>
              <w:rPr>
                <w:noProof/>
                <w:webHidden/>
              </w:rPr>
              <w:fldChar w:fldCharType="begin"/>
            </w:r>
            <w:r>
              <w:rPr>
                <w:noProof/>
                <w:webHidden/>
              </w:rPr>
              <w:instrText xml:space="preserve"> PAGEREF _Toc184887709 \h </w:instrText>
            </w:r>
            <w:r>
              <w:rPr>
                <w:noProof/>
                <w:webHidden/>
              </w:rPr>
            </w:r>
            <w:r>
              <w:rPr>
                <w:noProof/>
                <w:webHidden/>
              </w:rPr>
              <w:fldChar w:fldCharType="separate"/>
            </w:r>
            <w:r>
              <w:rPr>
                <w:noProof/>
                <w:webHidden/>
              </w:rPr>
              <w:t>59</w:t>
            </w:r>
            <w:r>
              <w:rPr>
                <w:noProof/>
                <w:webHidden/>
              </w:rPr>
              <w:fldChar w:fldCharType="end"/>
            </w:r>
          </w:hyperlink>
        </w:p>
        <w:p w14:paraId="365B4D9E" w14:textId="46B82EEA" w:rsidR="00773F06" w:rsidRDefault="00773F06">
          <w:pPr>
            <w:pStyle w:val="TOC2"/>
            <w:rPr>
              <w:rFonts w:eastAsiaTheme="minorEastAsia"/>
              <w:noProof/>
              <w:kern w:val="2"/>
              <w:sz w:val="24"/>
              <w:szCs w:val="24"/>
              <w:lang w:eastAsia="en-AU"/>
              <w14:ligatures w14:val="standardContextual"/>
            </w:rPr>
          </w:pPr>
          <w:hyperlink w:anchor="_Toc184887710" w:history="1">
            <w:r w:rsidRPr="00073743">
              <w:rPr>
                <w:rStyle w:val="Hyperlink"/>
                <w:noProof/>
              </w:rPr>
              <w:t>8.2</w:t>
            </w:r>
            <w:r>
              <w:rPr>
                <w:rFonts w:eastAsiaTheme="minorEastAsia"/>
                <w:noProof/>
                <w:kern w:val="2"/>
                <w:sz w:val="24"/>
                <w:szCs w:val="24"/>
                <w:lang w:eastAsia="en-AU"/>
                <w14:ligatures w14:val="standardContextual"/>
              </w:rPr>
              <w:tab/>
            </w:r>
            <w:r w:rsidRPr="00073743">
              <w:rPr>
                <w:rStyle w:val="Hyperlink"/>
                <w:noProof/>
              </w:rPr>
              <w:t>Overall harvest worker satisfaction with HTS</w:t>
            </w:r>
            <w:r>
              <w:rPr>
                <w:noProof/>
                <w:webHidden/>
              </w:rPr>
              <w:tab/>
            </w:r>
            <w:r>
              <w:rPr>
                <w:noProof/>
                <w:webHidden/>
              </w:rPr>
              <w:fldChar w:fldCharType="begin"/>
            </w:r>
            <w:r>
              <w:rPr>
                <w:noProof/>
                <w:webHidden/>
              </w:rPr>
              <w:instrText xml:space="preserve"> PAGEREF _Toc184887710 \h </w:instrText>
            </w:r>
            <w:r>
              <w:rPr>
                <w:noProof/>
                <w:webHidden/>
              </w:rPr>
            </w:r>
            <w:r>
              <w:rPr>
                <w:noProof/>
                <w:webHidden/>
              </w:rPr>
              <w:fldChar w:fldCharType="separate"/>
            </w:r>
            <w:r>
              <w:rPr>
                <w:noProof/>
                <w:webHidden/>
              </w:rPr>
              <w:t>60</w:t>
            </w:r>
            <w:r>
              <w:rPr>
                <w:noProof/>
                <w:webHidden/>
              </w:rPr>
              <w:fldChar w:fldCharType="end"/>
            </w:r>
          </w:hyperlink>
        </w:p>
        <w:p w14:paraId="67BD7B24" w14:textId="6BE33F63" w:rsidR="00773F06" w:rsidRDefault="00773F06">
          <w:pPr>
            <w:pStyle w:val="TOC1"/>
            <w:rPr>
              <w:rFonts w:eastAsiaTheme="minorEastAsia"/>
              <w:b w:val="0"/>
              <w:noProof/>
              <w:kern w:val="2"/>
              <w:sz w:val="24"/>
              <w:szCs w:val="24"/>
              <w:lang w:eastAsia="en-AU"/>
              <w14:ligatures w14:val="standardContextual"/>
            </w:rPr>
          </w:pPr>
          <w:hyperlink w:anchor="_Toc184887711" w:history="1">
            <w:r w:rsidRPr="00073743">
              <w:rPr>
                <w:rStyle w:val="Hyperlink"/>
                <w:noProof/>
              </w:rPr>
              <w:t>9.</w:t>
            </w:r>
            <w:r>
              <w:rPr>
                <w:rFonts w:eastAsiaTheme="minorEastAsia"/>
                <w:b w:val="0"/>
                <w:noProof/>
                <w:kern w:val="2"/>
                <w:sz w:val="24"/>
                <w:szCs w:val="24"/>
                <w:lang w:eastAsia="en-AU"/>
                <w14:ligatures w14:val="standardContextual"/>
              </w:rPr>
              <w:tab/>
            </w:r>
            <w:r w:rsidRPr="00073743">
              <w:rPr>
                <w:rStyle w:val="Hyperlink"/>
                <w:noProof/>
              </w:rPr>
              <w:t>AgMove</w:t>
            </w:r>
            <w:r>
              <w:rPr>
                <w:noProof/>
                <w:webHidden/>
              </w:rPr>
              <w:tab/>
            </w:r>
            <w:r>
              <w:rPr>
                <w:noProof/>
                <w:webHidden/>
              </w:rPr>
              <w:fldChar w:fldCharType="begin"/>
            </w:r>
            <w:r>
              <w:rPr>
                <w:noProof/>
                <w:webHidden/>
              </w:rPr>
              <w:instrText xml:space="preserve"> PAGEREF _Toc184887711 \h </w:instrText>
            </w:r>
            <w:r>
              <w:rPr>
                <w:noProof/>
                <w:webHidden/>
              </w:rPr>
            </w:r>
            <w:r>
              <w:rPr>
                <w:noProof/>
                <w:webHidden/>
              </w:rPr>
              <w:fldChar w:fldCharType="separate"/>
            </w:r>
            <w:r>
              <w:rPr>
                <w:noProof/>
                <w:webHidden/>
              </w:rPr>
              <w:t>64</w:t>
            </w:r>
            <w:r>
              <w:rPr>
                <w:noProof/>
                <w:webHidden/>
              </w:rPr>
              <w:fldChar w:fldCharType="end"/>
            </w:r>
          </w:hyperlink>
        </w:p>
        <w:p w14:paraId="6B29FEA0" w14:textId="7CC882F5" w:rsidR="00773F06" w:rsidRDefault="00773F06">
          <w:pPr>
            <w:pStyle w:val="TOC2"/>
            <w:rPr>
              <w:rFonts w:eastAsiaTheme="minorEastAsia"/>
              <w:noProof/>
              <w:kern w:val="2"/>
              <w:sz w:val="24"/>
              <w:szCs w:val="24"/>
              <w:lang w:eastAsia="en-AU"/>
              <w14:ligatures w14:val="standardContextual"/>
            </w:rPr>
          </w:pPr>
          <w:hyperlink w:anchor="_Toc184887712" w:history="1">
            <w:r w:rsidRPr="00073743">
              <w:rPr>
                <w:rStyle w:val="Hyperlink"/>
                <w:noProof/>
              </w:rPr>
              <w:t>9.1</w:t>
            </w:r>
            <w:r>
              <w:rPr>
                <w:rFonts w:eastAsiaTheme="minorEastAsia"/>
                <w:noProof/>
                <w:kern w:val="2"/>
                <w:sz w:val="24"/>
                <w:szCs w:val="24"/>
                <w:lang w:eastAsia="en-AU"/>
                <w14:ligatures w14:val="standardContextual"/>
              </w:rPr>
              <w:tab/>
            </w:r>
            <w:r w:rsidRPr="00073743">
              <w:rPr>
                <w:rStyle w:val="Hyperlink"/>
                <w:noProof/>
              </w:rPr>
              <w:t>Awareness of AgMove</w:t>
            </w:r>
            <w:r>
              <w:rPr>
                <w:noProof/>
                <w:webHidden/>
              </w:rPr>
              <w:tab/>
            </w:r>
            <w:r>
              <w:rPr>
                <w:noProof/>
                <w:webHidden/>
              </w:rPr>
              <w:fldChar w:fldCharType="begin"/>
            </w:r>
            <w:r>
              <w:rPr>
                <w:noProof/>
                <w:webHidden/>
              </w:rPr>
              <w:instrText xml:space="preserve"> PAGEREF _Toc184887712 \h </w:instrText>
            </w:r>
            <w:r>
              <w:rPr>
                <w:noProof/>
                <w:webHidden/>
              </w:rPr>
            </w:r>
            <w:r>
              <w:rPr>
                <w:noProof/>
                <w:webHidden/>
              </w:rPr>
              <w:fldChar w:fldCharType="separate"/>
            </w:r>
            <w:r>
              <w:rPr>
                <w:noProof/>
                <w:webHidden/>
              </w:rPr>
              <w:t>64</w:t>
            </w:r>
            <w:r>
              <w:rPr>
                <w:noProof/>
                <w:webHidden/>
              </w:rPr>
              <w:fldChar w:fldCharType="end"/>
            </w:r>
          </w:hyperlink>
        </w:p>
        <w:p w14:paraId="451A2534" w14:textId="2DDAF9AC" w:rsidR="00773F06" w:rsidRDefault="00773F06">
          <w:pPr>
            <w:pStyle w:val="TOC2"/>
            <w:rPr>
              <w:rFonts w:eastAsiaTheme="minorEastAsia"/>
              <w:noProof/>
              <w:kern w:val="2"/>
              <w:sz w:val="24"/>
              <w:szCs w:val="24"/>
              <w:lang w:eastAsia="en-AU"/>
              <w14:ligatures w14:val="standardContextual"/>
            </w:rPr>
          </w:pPr>
          <w:hyperlink w:anchor="_Toc184887713" w:history="1">
            <w:r w:rsidRPr="00073743">
              <w:rPr>
                <w:rStyle w:val="Hyperlink"/>
                <w:noProof/>
              </w:rPr>
              <w:t>9.2</w:t>
            </w:r>
            <w:r>
              <w:rPr>
                <w:rFonts w:eastAsiaTheme="minorEastAsia"/>
                <w:noProof/>
                <w:kern w:val="2"/>
                <w:sz w:val="24"/>
                <w:szCs w:val="24"/>
                <w:lang w:eastAsia="en-AU"/>
                <w14:ligatures w14:val="standardContextual"/>
              </w:rPr>
              <w:tab/>
            </w:r>
            <w:r w:rsidRPr="00073743">
              <w:rPr>
                <w:rStyle w:val="Hyperlink"/>
                <w:noProof/>
              </w:rPr>
              <w:t>Experiences of administering and claiming AgMove</w:t>
            </w:r>
            <w:r>
              <w:rPr>
                <w:noProof/>
                <w:webHidden/>
              </w:rPr>
              <w:tab/>
            </w:r>
            <w:r>
              <w:rPr>
                <w:noProof/>
                <w:webHidden/>
              </w:rPr>
              <w:fldChar w:fldCharType="begin"/>
            </w:r>
            <w:r>
              <w:rPr>
                <w:noProof/>
                <w:webHidden/>
              </w:rPr>
              <w:instrText xml:space="preserve"> PAGEREF _Toc184887713 \h </w:instrText>
            </w:r>
            <w:r>
              <w:rPr>
                <w:noProof/>
                <w:webHidden/>
              </w:rPr>
            </w:r>
            <w:r>
              <w:rPr>
                <w:noProof/>
                <w:webHidden/>
              </w:rPr>
              <w:fldChar w:fldCharType="separate"/>
            </w:r>
            <w:r>
              <w:rPr>
                <w:noProof/>
                <w:webHidden/>
              </w:rPr>
              <w:t>64</w:t>
            </w:r>
            <w:r>
              <w:rPr>
                <w:noProof/>
                <w:webHidden/>
              </w:rPr>
              <w:fldChar w:fldCharType="end"/>
            </w:r>
          </w:hyperlink>
        </w:p>
        <w:p w14:paraId="17121715" w14:textId="4CFDE390" w:rsidR="00773F06" w:rsidRDefault="00773F06">
          <w:pPr>
            <w:pStyle w:val="TOC3"/>
            <w:tabs>
              <w:tab w:val="right" w:pos="9060"/>
            </w:tabs>
            <w:rPr>
              <w:rFonts w:eastAsiaTheme="minorEastAsia"/>
              <w:noProof/>
              <w:kern w:val="2"/>
              <w:sz w:val="24"/>
              <w:szCs w:val="24"/>
              <w:lang w:eastAsia="en-AU"/>
              <w14:ligatures w14:val="standardContextual"/>
            </w:rPr>
          </w:pPr>
          <w:hyperlink w:anchor="_Toc184887714" w:history="1">
            <w:r w:rsidRPr="00073743">
              <w:rPr>
                <w:rStyle w:val="Hyperlink"/>
                <w:noProof/>
              </w:rPr>
              <w:t>Lengthy reimbursement timeframe</w:t>
            </w:r>
            <w:r>
              <w:rPr>
                <w:noProof/>
                <w:webHidden/>
              </w:rPr>
              <w:tab/>
            </w:r>
            <w:r>
              <w:rPr>
                <w:noProof/>
                <w:webHidden/>
              </w:rPr>
              <w:fldChar w:fldCharType="begin"/>
            </w:r>
            <w:r>
              <w:rPr>
                <w:noProof/>
                <w:webHidden/>
              </w:rPr>
              <w:instrText xml:space="preserve"> PAGEREF _Toc184887714 \h </w:instrText>
            </w:r>
            <w:r>
              <w:rPr>
                <w:noProof/>
                <w:webHidden/>
              </w:rPr>
            </w:r>
            <w:r>
              <w:rPr>
                <w:noProof/>
                <w:webHidden/>
              </w:rPr>
              <w:fldChar w:fldCharType="separate"/>
            </w:r>
            <w:r>
              <w:rPr>
                <w:noProof/>
                <w:webHidden/>
              </w:rPr>
              <w:t>64</w:t>
            </w:r>
            <w:r>
              <w:rPr>
                <w:noProof/>
                <w:webHidden/>
              </w:rPr>
              <w:fldChar w:fldCharType="end"/>
            </w:r>
          </w:hyperlink>
        </w:p>
        <w:p w14:paraId="2C0C3647" w14:textId="4F1D161B" w:rsidR="00773F06" w:rsidRDefault="00773F06">
          <w:pPr>
            <w:pStyle w:val="TOC3"/>
            <w:tabs>
              <w:tab w:val="right" w:pos="9060"/>
            </w:tabs>
            <w:rPr>
              <w:rFonts w:eastAsiaTheme="minorEastAsia"/>
              <w:noProof/>
              <w:kern w:val="2"/>
              <w:sz w:val="24"/>
              <w:szCs w:val="24"/>
              <w:lang w:eastAsia="en-AU"/>
              <w14:ligatures w14:val="standardContextual"/>
            </w:rPr>
          </w:pPr>
          <w:hyperlink w:anchor="_Toc184887715" w:history="1">
            <w:r w:rsidRPr="00073743">
              <w:rPr>
                <w:rStyle w:val="Hyperlink"/>
                <w:noProof/>
              </w:rPr>
              <w:t>Administrative burden</w:t>
            </w:r>
            <w:r>
              <w:rPr>
                <w:noProof/>
                <w:webHidden/>
              </w:rPr>
              <w:tab/>
            </w:r>
            <w:r>
              <w:rPr>
                <w:noProof/>
                <w:webHidden/>
              </w:rPr>
              <w:fldChar w:fldCharType="begin"/>
            </w:r>
            <w:r>
              <w:rPr>
                <w:noProof/>
                <w:webHidden/>
              </w:rPr>
              <w:instrText xml:space="preserve"> PAGEREF _Toc184887715 \h </w:instrText>
            </w:r>
            <w:r>
              <w:rPr>
                <w:noProof/>
                <w:webHidden/>
              </w:rPr>
            </w:r>
            <w:r>
              <w:rPr>
                <w:noProof/>
                <w:webHidden/>
              </w:rPr>
              <w:fldChar w:fldCharType="separate"/>
            </w:r>
            <w:r>
              <w:rPr>
                <w:noProof/>
                <w:webHidden/>
              </w:rPr>
              <w:t>65</w:t>
            </w:r>
            <w:r>
              <w:rPr>
                <w:noProof/>
                <w:webHidden/>
              </w:rPr>
              <w:fldChar w:fldCharType="end"/>
            </w:r>
          </w:hyperlink>
        </w:p>
        <w:p w14:paraId="6B8B1DBA" w14:textId="0B3FD837" w:rsidR="00773F06" w:rsidRDefault="00773F06">
          <w:pPr>
            <w:pStyle w:val="TOC3"/>
            <w:tabs>
              <w:tab w:val="right" w:pos="9060"/>
            </w:tabs>
            <w:rPr>
              <w:rFonts w:eastAsiaTheme="minorEastAsia"/>
              <w:noProof/>
              <w:kern w:val="2"/>
              <w:sz w:val="24"/>
              <w:szCs w:val="24"/>
              <w:lang w:eastAsia="en-AU"/>
              <w14:ligatures w14:val="standardContextual"/>
            </w:rPr>
          </w:pPr>
          <w:hyperlink w:anchor="_Toc184887716" w:history="1">
            <w:r w:rsidRPr="00073743">
              <w:rPr>
                <w:rStyle w:val="Hyperlink"/>
                <w:noProof/>
              </w:rPr>
              <w:t>Confusion over AgMove rules and application process</w:t>
            </w:r>
            <w:r>
              <w:rPr>
                <w:noProof/>
                <w:webHidden/>
              </w:rPr>
              <w:tab/>
            </w:r>
            <w:r>
              <w:rPr>
                <w:noProof/>
                <w:webHidden/>
              </w:rPr>
              <w:fldChar w:fldCharType="begin"/>
            </w:r>
            <w:r>
              <w:rPr>
                <w:noProof/>
                <w:webHidden/>
              </w:rPr>
              <w:instrText xml:space="preserve"> PAGEREF _Toc184887716 \h </w:instrText>
            </w:r>
            <w:r>
              <w:rPr>
                <w:noProof/>
                <w:webHidden/>
              </w:rPr>
            </w:r>
            <w:r>
              <w:rPr>
                <w:noProof/>
                <w:webHidden/>
              </w:rPr>
              <w:fldChar w:fldCharType="separate"/>
            </w:r>
            <w:r>
              <w:rPr>
                <w:noProof/>
                <w:webHidden/>
              </w:rPr>
              <w:t>66</w:t>
            </w:r>
            <w:r>
              <w:rPr>
                <w:noProof/>
                <w:webHidden/>
              </w:rPr>
              <w:fldChar w:fldCharType="end"/>
            </w:r>
          </w:hyperlink>
        </w:p>
        <w:p w14:paraId="530063E7" w14:textId="49780793" w:rsidR="00773F06" w:rsidRDefault="00773F06">
          <w:pPr>
            <w:pStyle w:val="TOC2"/>
            <w:rPr>
              <w:rFonts w:eastAsiaTheme="minorEastAsia"/>
              <w:noProof/>
              <w:kern w:val="2"/>
              <w:sz w:val="24"/>
              <w:szCs w:val="24"/>
              <w:lang w:eastAsia="en-AU"/>
              <w14:ligatures w14:val="standardContextual"/>
            </w:rPr>
          </w:pPr>
          <w:hyperlink w:anchor="_Toc184887717" w:history="1">
            <w:r w:rsidRPr="00073743">
              <w:rPr>
                <w:rStyle w:val="Hyperlink"/>
                <w:noProof/>
              </w:rPr>
              <w:t>9.3</w:t>
            </w:r>
            <w:r>
              <w:rPr>
                <w:rFonts w:eastAsiaTheme="minorEastAsia"/>
                <w:noProof/>
                <w:kern w:val="2"/>
                <w:sz w:val="24"/>
                <w:szCs w:val="24"/>
                <w:lang w:eastAsia="en-AU"/>
                <w14:ligatures w14:val="standardContextual"/>
              </w:rPr>
              <w:tab/>
            </w:r>
            <w:r w:rsidRPr="00073743">
              <w:rPr>
                <w:rStyle w:val="Hyperlink"/>
                <w:noProof/>
              </w:rPr>
              <w:t>AgMove as a motivator to relocate</w:t>
            </w:r>
            <w:r>
              <w:rPr>
                <w:noProof/>
                <w:webHidden/>
              </w:rPr>
              <w:tab/>
            </w:r>
            <w:r>
              <w:rPr>
                <w:noProof/>
                <w:webHidden/>
              </w:rPr>
              <w:fldChar w:fldCharType="begin"/>
            </w:r>
            <w:r>
              <w:rPr>
                <w:noProof/>
                <w:webHidden/>
              </w:rPr>
              <w:instrText xml:space="preserve"> PAGEREF _Toc184887717 \h </w:instrText>
            </w:r>
            <w:r>
              <w:rPr>
                <w:noProof/>
                <w:webHidden/>
              </w:rPr>
            </w:r>
            <w:r>
              <w:rPr>
                <w:noProof/>
                <w:webHidden/>
              </w:rPr>
              <w:fldChar w:fldCharType="separate"/>
            </w:r>
            <w:r>
              <w:rPr>
                <w:noProof/>
                <w:webHidden/>
              </w:rPr>
              <w:t>67</w:t>
            </w:r>
            <w:r>
              <w:rPr>
                <w:noProof/>
                <w:webHidden/>
              </w:rPr>
              <w:fldChar w:fldCharType="end"/>
            </w:r>
          </w:hyperlink>
        </w:p>
        <w:p w14:paraId="51056E28" w14:textId="46CF42BB" w:rsidR="00773F06" w:rsidRDefault="00773F06">
          <w:pPr>
            <w:pStyle w:val="TOC3"/>
            <w:tabs>
              <w:tab w:val="right" w:pos="9060"/>
            </w:tabs>
            <w:rPr>
              <w:rFonts w:eastAsiaTheme="minorEastAsia"/>
              <w:noProof/>
              <w:kern w:val="2"/>
              <w:sz w:val="24"/>
              <w:szCs w:val="24"/>
              <w:lang w:eastAsia="en-AU"/>
              <w14:ligatures w14:val="standardContextual"/>
            </w:rPr>
          </w:pPr>
          <w:hyperlink w:anchor="_Toc184887718" w:history="1">
            <w:r w:rsidRPr="00073743">
              <w:rPr>
                <w:rStyle w:val="Hyperlink"/>
                <w:noProof/>
              </w:rPr>
              <w:t>Providers are generally supportive of the intent of AgMove</w:t>
            </w:r>
            <w:r>
              <w:rPr>
                <w:noProof/>
                <w:webHidden/>
              </w:rPr>
              <w:tab/>
            </w:r>
            <w:r>
              <w:rPr>
                <w:noProof/>
                <w:webHidden/>
              </w:rPr>
              <w:fldChar w:fldCharType="begin"/>
            </w:r>
            <w:r>
              <w:rPr>
                <w:noProof/>
                <w:webHidden/>
              </w:rPr>
              <w:instrText xml:space="preserve"> PAGEREF _Toc184887718 \h </w:instrText>
            </w:r>
            <w:r>
              <w:rPr>
                <w:noProof/>
                <w:webHidden/>
              </w:rPr>
            </w:r>
            <w:r>
              <w:rPr>
                <w:noProof/>
                <w:webHidden/>
              </w:rPr>
              <w:fldChar w:fldCharType="separate"/>
            </w:r>
            <w:r>
              <w:rPr>
                <w:noProof/>
                <w:webHidden/>
              </w:rPr>
              <w:t>67</w:t>
            </w:r>
            <w:r>
              <w:rPr>
                <w:noProof/>
                <w:webHidden/>
              </w:rPr>
              <w:fldChar w:fldCharType="end"/>
            </w:r>
          </w:hyperlink>
        </w:p>
        <w:p w14:paraId="585FDB2F" w14:textId="45289224" w:rsidR="00773F06" w:rsidRDefault="00773F06">
          <w:pPr>
            <w:pStyle w:val="TOC3"/>
            <w:tabs>
              <w:tab w:val="right" w:pos="9060"/>
            </w:tabs>
            <w:rPr>
              <w:rFonts w:eastAsiaTheme="minorEastAsia"/>
              <w:noProof/>
              <w:kern w:val="2"/>
              <w:sz w:val="24"/>
              <w:szCs w:val="24"/>
              <w:lang w:eastAsia="en-AU"/>
              <w14:ligatures w14:val="standardContextual"/>
            </w:rPr>
          </w:pPr>
          <w:hyperlink w:anchor="_Toc184887719" w:history="1">
            <w:r w:rsidRPr="00073743">
              <w:rPr>
                <w:rStyle w:val="Hyperlink"/>
                <w:noProof/>
              </w:rPr>
              <w:t>Employers and industry views are mixed on whether AgMove incentivises relocation</w:t>
            </w:r>
            <w:r>
              <w:rPr>
                <w:noProof/>
                <w:webHidden/>
              </w:rPr>
              <w:tab/>
            </w:r>
            <w:r>
              <w:rPr>
                <w:noProof/>
                <w:webHidden/>
              </w:rPr>
              <w:fldChar w:fldCharType="begin"/>
            </w:r>
            <w:r>
              <w:rPr>
                <w:noProof/>
                <w:webHidden/>
              </w:rPr>
              <w:instrText xml:space="preserve"> PAGEREF _Toc184887719 \h </w:instrText>
            </w:r>
            <w:r>
              <w:rPr>
                <w:noProof/>
                <w:webHidden/>
              </w:rPr>
            </w:r>
            <w:r>
              <w:rPr>
                <w:noProof/>
                <w:webHidden/>
              </w:rPr>
              <w:fldChar w:fldCharType="separate"/>
            </w:r>
            <w:r>
              <w:rPr>
                <w:noProof/>
                <w:webHidden/>
              </w:rPr>
              <w:t>68</w:t>
            </w:r>
            <w:r>
              <w:rPr>
                <w:noProof/>
                <w:webHidden/>
              </w:rPr>
              <w:fldChar w:fldCharType="end"/>
            </w:r>
          </w:hyperlink>
        </w:p>
        <w:p w14:paraId="70686E11" w14:textId="5A450566" w:rsidR="00773F06" w:rsidRDefault="00773F06">
          <w:pPr>
            <w:pStyle w:val="TOC3"/>
            <w:tabs>
              <w:tab w:val="right" w:pos="9060"/>
            </w:tabs>
            <w:rPr>
              <w:rFonts w:eastAsiaTheme="minorEastAsia"/>
              <w:noProof/>
              <w:kern w:val="2"/>
              <w:sz w:val="24"/>
              <w:szCs w:val="24"/>
              <w:lang w:eastAsia="en-AU"/>
              <w14:ligatures w14:val="standardContextual"/>
            </w:rPr>
          </w:pPr>
          <w:hyperlink w:anchor="_Toc184887720" w:history="1">
            <w:r w:rsidRPr="00073743">
              <w:rPr>
                <w:rStyle w:val="Hyperlink"/>
                <w:noProof/>
              </w:rPr>
              <w:t>Other factors limiting the impact of AgMove</w:t>
            </w:r>
            <w:r>
              <w:rPr>
                <w:noProof/>
                <w:webHidden/>
              </w:rPr>
              <w:tab/>
            </w:r>
            <w:r>
              <w:rPr>
                <w:noProof/>
                <w:webHidden/>
              </w:rPr>
              <w:fldChar w:fldCharType="begin"/>
            </w:r>
            <w:r>
              <w:rPr>
                <w:noProof/>
                <w:webHidden/>
              </w:rPr>
              <w:instrText xml:space="preserve"> PAGEREF _Toc184887720 \h </w:instrText>
            </w:r>
            <w:r>
              <w:rPr>
                <w:noProof/>
                <w:webHidden/>
              </w:rPr>
            </w:r>
            <w:r>
              <w:rPr>
                <w:noProof/>
                <w:webHidden/>
              </w:rPr>
              <w:fldChar w:fldCharType="separate"/>
            </w:r>
            <w:r>
              <w:rPr>
                <w:noProof/>
                <w:webHidden/>
              </w:rPr>
              <w:t>69</w:t>
            </w:r>
            <w:r>
              <w:rPr>
                <w:noProof/>
                <w:webHidden/>
              </w:rPr>
              <w:fldChar w:fldCharType="end"/>
            </w:r>
          </w:hyperlink>
        </w:p>
        <w:p w14:paraId="715373C4" w14:textId="5F5D64B8" w:rsidR="00773F06" w:rsidRDefault="00773F06">
          <w:pPr>
            <w:pStyle w:val="TOC3"/>
            <w:tabs>
              <w:tab w:val="right" w:pos="9060"/>
            </w:tabs>
            <w:rPr>
              <w:rFonts w:eastAsiaTheme="minorEastAsia"/>
              <w:noProof/>
              <w:kern w:val="2"/>
              <w:sz w:val="24"/>
              <w:szCs w:val="24"/>
              <w:lang w:eastAsia="en-AU"/>
              <w14:ligatures w14:val="standardContextual"/>
            </w:rPr>
          </w:pPr>
          <w:hyperlink w:anchor="_Toc184887721" w:history="1">
            <w:r w:rsidRPr="00073743">
              <w:rPr>
                <w:rStyle w:val="Hyperlink"/>
                <w:noProof/>
              </w:rPr>
              <w:t>Likelihood of harvest workers relocating</w:t>
            </w:r>
            <w:r>
              <w:rPr>
                <w:noProof/>
                <w:webHidden/>
              </w:rPr>
              <w:tab/>
            </w:r>
            <w:r>
              <w:rPr>
                <w:noProof/>
                <w:webHidden/>
              </w:rPr>
              <w:fldChar w:fldCharType="begin"/>
            </w:r>
            <w:r>
              <w:rPr>
                <w:noProof/>
                <w:webHidden/>
              </w:rPr>
              <w:instrText xml:space="preserve"> PAGEREF _Toc184887721 \h </w:instrText>
            </w:r>
            <w:r>
              <w:rPr>
                <w:noProof/>
                <w:webHidden/>
              </w:rPr>
            </w:r>
            <w:r>
              <w:rPr>
                <w:noProof/>
                <w:webHidden/>
              </w:rPr>
              <w:fldChar w:fldCharType="separate"/>
            </w:r>
            <w:r>
              <w:rPr>
                <w:noProof/>
                <w:webHidden/>
              </w:rPr>
              <w:t>70</w:t>
            </w:r>
            <w:r>
              <w:rPr>
                <w:noProof/>
                <w:webHidden/>
              </w:rPr>
              <w:fldChar w:fldCharType="end"/>
            </w:r>
          </w:hyperlink>
        </w:p>
        <w:p w14:paraId="298D0E21" w14:textId="2B10FC66" w:rsidR="00773F06" w:rsidRDefault="00773F06">
          <w:pPr>
            <w:pStyle w:val="TOC3"/>
            <w:tabs>
              <w:tab w:val="right" w:pos="9060"/>
            </w:tabs>
            <w:rPr>
              <w:rFonts w:eastAsiaTheme="minorEastAsia"/>
              <w:noProof/>
              <w:kern w:val="2"/>
              <w:sz w:val="24"/>
              <w:szCs w:val="24"/>
              <w:lang w:eastAsia="en-AU"/>
              <w14:ligatures w14:val="standardContextual"/>
            </w:rPr>
          </w:pPr>
          <w:hyperlink w:anchor="_Toc184887722" w:history="1">
            <w:r w:rsidRPr="00073743">
              <w:rPr>
                <w:rStyle w:val="Hyperlink"/>
                <w:noProof/>
              </w:rPr>
              <w:t>Likelihood of OES job seekers to relocate</w:t>
            </w:r>
            <w:r>
              <w:rPr>
                <w:noProof/>
                <w:webHidden/>
              </w:rPr>
              <w:tab/>
            </w:r>
            <w:r>
              <w:rPr>
                <w:noProof/>
                <w:webHidden/>
              </w:rPr>
              <w:fldChar w:fldCharType="begin"/>
            </w:r>
            <w:r>
              <w:rPr>
                <w:noProof/>
                <w:webHidden/>
              </w:rPr>
              <w:instrText xml:space="preserve"> PAGEREF _Toc184887722 \h </w:instrText>
            </w:r>
            <w:r>
              <w:rPr>
                <w:noProof/>
                <w:webHidden/>
              </w:rPr>
            </w:r>
            <w:r>
              <w:rPr>
                <w:noProof/>
                <w:webHidden/>
              </w:rPr>
              <w:fldChar w:fldCharType="separate"/>
            </w:r>
            <w:r>
              <w:rPr>
                <w:noProof/>
                <w:webHidden/>
              </w:rPr>
              <w:t>71</w:t>
            </w:r>
            <w:r>
              <w:rPr>
                <w:noProof/>
                <w:webHidden/>
              </w:rPr>
              <w:fldChar w:fldCharType="end"/>
            </w:r>
          </w:hyperlink>
        </w:p>
        <w:p w14:paraId="2363DF6F" w14:textId="5C573A2B" w:rsidR="00773F06" w:rsidRDefault="00773F06">
          <w:pPr>
            <w:pStyle w:val="TOC2"/>
            <w:rPr>
              <w:rFonts w:eastAsiaTheme="minorEastAsia"/>
              <w:noProof/>
              <w:kern w:val="2"/>
              <w:sz w:val="24"/>
              <w:szCs w:val="24"/>
              <w:lang w:eastAsia="en-AU"/>
              <w14:ligatures w14:val="standardContextual"/>
            </w:rPr>
          </w:pPr>
          <w:hyperlink w:anchor="_Toc184887723" w:history="1">
            <w:r w:rsidRPr="00073743">
              <w:rPr>
                <w:rStyle w:val="Hyperlink"/>
                <w:noProof/>
              </w:rPr>
              <w:t>9.4</w:t>
            </w:r>
            <w:r>
              <w:rPr>
                <w:rFonts w:eastAsiaTheme="minorEastAsia"/>
                <w:noProof/>
                <w:kern w:val="2"/>
                <w:sz w:val="24"/>
                <w:szCs w:val="24"/>
                <w:lang w:eastAsia="en-AU"/>
                <w14:ligatures w14:val="standardContextual"/>
              </w:rPr>
              <w:tab/>
            </w:r>
            <w:r w:rsidRPr="00073743">
              <w:rPr>
                <w:rStyle w:val="Hyperlink"/>
                <w:noProof/>
              </w:rPr>
              <w:t>Harvest workers’ likelihood to recommend AgMove</w:t>
            </w:r>
            <w:r>
              <w:rPr>
                <w:noProof/>
                <w:webHidden/>
              </w:rPr>
              <w:tab/>
            </w:r>
            <w:r>
              <w:rPr>
                <w:noProof/>
                <w:webHidden/>
              </w:rPr>
              <w:fldChar w:fldCharType="begin"/>
            </w:r>
            <w:r>
              <w:rPr>
                <w:noProof/>
                <w:webHidden/>
              </w:rPr>
              <w:instrText xml:space="preserve"> PAGEREF _Toc184887723 \h </w:instrText>
            </w:r>
            <w:r>
              <w:rPr>
                <w:noProof/>
                <w:webHidden/>
              </w:rPr>
            </w:r>
            <w:r>
              <w:rPr>
                <w:noProof/>
                <w:webHidden/>
              </w:rPr>
              <w:fldChar w:fldCharType="separate"/>
            </w:r>
            <w:r>
              <w:rPr>
                <w:noProof/>
                <w:webHidden/>
              </w:rPr>
              <w:t>72</w:t>
            </w:r>
            <w:r>
              <w:rPr>
                <w:noProof/>
                <w:webHidden/>
              </w:rPr>
              <w:fldChar w:fldCharType="end"/>
            </w:r>
          </w:hyperlink>
        </w:p>
        <w:p w14:paraId="497F57D3" w14:textId="32045DE2" w:rsidR="00773F06" w:rsidRDefault="00773F06">
          <w:pPr>
            <w:pStyle w:val="TOC1"/>
            <w:rPr>
              <w:rFonts w:eastAsiaTheme="minorEastAsia"/>
              <w:b w:val="0"/>
              <w:noProof/>
              <w:kern w:val="2"/>
              <w:sz w:val="24"/>
              <w:szCs w:val="24"/>
              <w:lang w:eastAsia="en-AU"/>
              <w14:ligatures w14:val="standardContextual"/>
            </w:rPr>
          </w:pPr>
          <w:hyperlink w:anchor="_Toc184887724" w:history="1">
            <w:r w:rsidRPr="00073743">
              <w:rPr>
                <w:rStyle w:val="Hyperlink"/>
                <w:noProof/>
              </w:rPr>
              <w:t>10.</w:t>
            </w:r>
            <w:r>
              <w:rPr>
                <w:rFonts w:eastAsiaTheme="minorEastAsia"/>
                <w:b w:val="0"/>
                <w:noProof/>
                <w:kern w:val="2"/>
                <w:sz w:val="24"/>
                <w:szCs w:val="24"/>
                <w:lang w:eastAsia="en-AU"/>
                <w14:ligatures w14:val="standardContextual"/>
              </w:rPr>
              <w:tab/>
            </w:r>
            <w:r w:rsidRPr="00073743">
              <w:rPr>
                <w:rStyle w:val="Hyperlink"/>
                <w:noProof/>
              </w:rPr>
              <w:t>References</w:t>
            </w:r>
            <w:r>
              <w:rPr>
                <w:noProof/>
                <w:webHidden/>
              </w:rPr>
              <w:tab/>
            </w:r>
            <w:r>
              <w:rPr>
                <w:noProof/>
                <w:webHidden/>
              </w:rPr>
              <w:fldChar w:fldCharType="begin"/>
            </w:r>
            <w:r>
              <w:rPr>
                <w:noProof/>
                <w:webHidden/>
              </w:rPr>
              <w:instrText xml:space="preserve"> PAGEREF _Toc184887724 \h </w:instrText>
            </w:r>
            <w:r>
              <w:rPr>
                <w:noProof/>
                <w:webHidden/>
              </w:rPr>
            </w:r>
            <w:r>
              <w:rPr>
                <w:noProof/>
                <w:webHidden/>
              </w:rPr>
              <w:fldChar w:fldCharType="separate"/>
            </w:r>
            <w:r>
              <w:rPr>
                <w:noProof/>
                <w:webHidden/>
              </w:rPr>
              <w:t>74</w:t>
            </w:r>
            <w:r>
              <w:rPr>
                <w:noProof/>
                <w:webHidden/>
              </w:rPr>
              <w:fldChar w:fldCharType="end"/>
            </w:r>
          </w:hyperlink>
        </w:p>
        <w:p w14:paraId="355923D4" w14:textId="198C7ACD" w:rsidR="00773F06" w:rsidRDefault="00773F06">
          <w:pPr>
            <w:pStyle w:val="TOC1"/>
            <w:rPr>
              <w:rFonts w:eastAsiaTheme="minorEastAsia"/>
              <w:b w:val="0"/>
              <w:noProof/>
              <w:kern w:val="2"/>
              <w:sz w:val="24"/>
              <w:szCs w:val="24"/>
              <w:lang w:eastAsia="en-AU"/>
              <w14:ligatures w14:val="standardContextual"/>
            </w:rPr>
          </w:pPr>
          <w:hyperlink w:anchor="_Toc184887725" w:history="1">
            <w:r w:rsidRPr="00073743">
              <w:rPr>
                <w:rStyle w:val="Hyperlink"/>
                <w:noProof/>
              </w:rPr>
              <w:t>11.</w:t>
            </w:r>
            <w:r>
              <w:rPr>
                <w:rFonts w:eastAsiaTheme="minorEastAsia"/>
                <w:b w:val="0"/>
                <w:noProof/>
                <w:kern w:val="2"/>
                <w:sz w:val="24"/>
                <w:szCs w:val="24"/>
                <w:lang w:eastAsia="en-AU"/>
                <w14:ligatures w14:val="standardContextual"/>
              </w:rPr>
              <w:tab/>
            </w:r>
            <w:r w:rsidRPr="00073743">
              <w:rPr>
                <w:rStyle w:val="Hyperlink"/>
                <w:noProof/>
              </w:rPr>
              <w:t>Appendix A</w:t>
            </w:r>
            <w:r>
              <w:rPr>
                <w:noProof/>
                <w:webHidden/>
              </w:rPr>
              <w:tab/>
            </w:r>
            <w:r>
              <w:rPr>
                <w:noProof/>
                <w:webHidden/>
              </w:rPr>
              <w:fldChar w:fldCharType="begin"/>
            </w:r>
            <w:r>
              <w:rPr>
                <w:noProof/>
                <w:webHidden/>
              </w:rPr>
              <w:instrText xml:space="preserve"> PAGEREF _Toc184887725 \h </w:instrText>
            </w:r>
            <w:r>
              <w:rPr>
                <w:noProof/>
                <w:webHidden/>
              </w:rPr>
            </w:r>
            <w:r>
              <w:rPr>
                <w:noProof/>
                <w:webHidden/>
              </w:rPr>
              <w:fldChar w:fldCharType="separate"/>
            </w:r>
            <w:r>
              <w:rPr>
                <w:noProof/>
                <w:webHidden/>
              </w:rPr>
              <w:t>76</w:t>
            </w:r>
            <w:r>
              <w:rPr>
                <w:noProof/>
                <w:webHidden/>
              </w:rPr>
              <w:fldChar w:fldCharType="end"/>
            </w:r>
          </w:hyperlink>
        </w:p>
        <w:p w14:paraId="0EAD83CE" w14:textId="37C03E41" w:rsidR="007855CC" w:rsidRPr="0095636C" w:rsidRDefault="00773F06" w:rsidP="00773F06">
          <w:r>
            <w:rPr>
              <w:b/>
            </w:rPr>
            <w:fldChar w:fldCharType="end"/>
          </w:r>
        </w:p>
      </w:sdtContent>
    </w:sdt>
    <w:p w14:paraId="29C2D438" w14:textId="09D7CB18" w:rsidR="009B4158" w:rsidRDefault="009B4158" w:rsidP="009B4158">
      <w:pPr>
        <w:pStyle w:val="TOCHeading"/>
      </w:pPr>
      <w:r>
        <w:t>List of figures</w:t>
      </w:r>
    </w:p>
    <w:p w14:paraId="50EA60BE" w14:textId="18DD55B3" w:rsidR="006C28EC" w:rsidRDefault="006C28EC">
      <w:pPr>
        <w:pStyle w:val="TableofFigures"/>
        <w:tabs>
          <w:tab w:val="right" w:pos="9060"/>
        </w:tabs>
        <w:rPr>
          <w:rFonts w:eastAsiaTheme="minorEastAsia"/>
          <w:noProof/>
          <w:kern w:val="2"/>
          <w:sz w:val="24"/>
          <w:szCs w:val="24"/>
          <w:lang w:eastAsia="en-AU"/>
          <w14:ligatures w14:val="standardContextual"/>
        </w:rPr>
      </w:pPr>
      <w:r>
        <w:fldChar w:fldCharType="begin"/>
      </w:r>
      <w:r>
        <w:instrText xml:space="preserve"> TOC \h \z \c "Figure" </w:instrText>
      </w:r>
      <w:r>
        <w:fldChar w:fldCharType="separate"/>
      </w:r>
      <w:hyperlink w:anchor="_Toc184802686" w:history="1">
        <w:r w:rsidRPr="00017DE8">
          <w:rPr>
            <w:rStyle w:val="Hyperlink"/>
            <w:noProof/>
          </w:rPr>
          <w:t>Figure 1: Employer awareness of HTS by sample source</w:t>
        </w:r>
        <w:r>
          <w:rPr>
            <w:noProof/>
            <w:webHidden/>
          </w:rPr>
          <w:tab/>
        </w:r>
        <w:r>
          <w:rPr>
            <w:noProof/>
            <w:webHidden/>
          </w:rPr>
          <w:fldChar w:fldCharType="begin"/>
        </w:r>
        <w:r>
          <w:rPr>
            <w:noProof/>
            <w:webHidden/>
          </w:rPr>
          <w:instrText xml:space="preserve"> PAGEREF _Toc184802686 \h </w:instrText>
        </w:r>
        <w:r>
          <w:rPr>
            <w:noProof/>
            <w:webHidden/>
          </w:rPr>
        </w:r>
        <w:r>
          <w:rPr>
            <w:noProof/>
            <w:webHidden/>
          </w:rPr>
          <w:fldChar w:fldCharType="separate"/>
        </w:r>
        <w:r>
          <w:rPr>
            <w:noProof/>
            <w:webHidden/>
          </w:rPr>
          <w:t>24</w:t>
        </w:r>
        <w:r>
          <w:rPr>
            <w:noProof/>
            <w:webHidden/>
          </w:rPr>
          <w:fldChar w:fldCharType="end"/>
        </w:r>
      </w:hyperlink>
    </w:p>
    <w:p w14:paraId="4A8E484B" w14:textId="43FCC02C" w:rsidR="006C28EC" w:rsidRDefault="006C28EC">
      <w:pPr>
        <w:pStyle w:val="TableofFigures"/>
        <w:tabs>
          <w:tab w:val="right" w:pos="9060"/>
        </w:tabs>
        <w:rPr>
          <w:rFonts w:eastAsiaTheme="minorEastAsia"/>
          <w:noProof/>
          <w:kern w:val="2"/>
          <w:sz w:val="24"/>
          <w:szCs w:val="24"/>
          <w:lang w:eastAsia="en-AU"/>
          <w14:ligatures w14:val="standardContextual"/>
        </w:rPr>
      </w:pPr>
      <w:hyperlink w:anchor="_Toc184802687" w:history="1">
        <w:r w:rsidRPr="00017DE8">
          <w:rPr>
            <w:rStyle w:val="Hyperlink"/>
            <w:noProof/>
          </w:rPr>
          <w:t>Figure 2: Self-reported awareness of HTS among harvest workers prior to referral</w:t>
        </w:r>
        <w:r>
          <w:rPr>
            <w:noProof/>
            <w:webHidden/>
          </w:rPr>
          <w:tab/>
        </w:r>
        <w:r>
          <w:rPr>
            <w:noProof/>
            <w:webHidden/>
          </w:rPr>
          <w:fldChar w:fldCharType="begin"/>
        </w:r>
        <w:r>
          <w:rPr>
            <w:noProof/>
            <w:webHidden/>
          </w:rPr>
          <w:instrText xml:space="preserve"> PAGEREF _Toc184802687 \h </w:instrText>
        </w:r>
        <w:r>
          <w:rPr>
            <w:noProof/>
            <w:webHidden/>
          </w:rPr>
        </w:r>
        <w:r>
          <w:rPr>
            <w:noProof/>
            <w:webHidden/>
          </w:rPr>
          <w:fldChar w:fldCharType="separate"/>
        </w:r>
        <w:r>
          <w:rPr>
            <w:noProof/>
            <w:webHidden/>
          </w:rPr>
          <w:t>27</w:t>
        </w:r>
        <w:r>
          <w:rPr>
            <w:noProof/>
            <w:webHidden/>
          </w:rPr>
          <w:fldChar w:fldCharType="end"/>
        </w:r>
      </w:hyperlink>
    </w:p>
    <w:p w14:paraId="4F784BF9" w14:textId="1C5D26EE" w:rsidR="006C28EC" w:rsidRDefault="006C28EC">
      <w:pPr>
        <w:pStyle w:val="TableofFigures"/>
        <w:tabs>
          <w:tab w:val="right" w:pos="9060"/>
        </w:tabs>
        <w:rPr>
          <w:rFonts w:eastAsiaTheme="minorEastAsia"/>
          <w:noProof/>
          <w:kern w:val="2"/>
          <w:sz w:val="24"/>
          <w:szCs w:val="24"/>
          <w:lang w:eastAsia="en-AU"/>
          <w14:ligatures w14:val="standardContextual"/>
        </w:rPr>
      </w:pPr>
      <w:hyperlink w:anchor="_Toc184802688" w:history="1">
        <w:r w:rsidRPr="00017DE8">
          <w:rPr>
            <w:rStyle w:val="Hyperlink"/>
            <w:noProof/>
          </w:rPr>
          <w:t>Figure 3:</w:t>
        </w:r>
        <w:r w:rsidRPr="00017DE8">
          <w:rPr>
            <w:rStyle w:val="Hyperlink"/>
            <w:bCs/>
            <w:noProof/>
          </w:rPr>
          <w:t xml:space="preserve"> HTS awareness among harvest workers by age group</w:t>
        </w:r>
        <w:r>
          <w:rPr>
            <w:noProof/>
            <w:webHidden/>
          </w:rPr>
          <w:tab/>
        </w:r>
        <w:r>
          <w:rPr>
            <w:noProof/>
            <w:webHidden/>
          </w:rPr>
          <w:fldChar w:fldCharType="begin"/>
        </w:r>
        <w:r>
          <w:rPr>
            <w:noProof/>
            <w:webHidden/>
          </w:rPr>
          <w:instrText xml:space="preserve"> PAGEREF _Toc184802688 \h </w:instrText>
        </w:r>
        <w:r>
          <w:rPr>
            <w:noProof/>
            <w:webHidden/>
          </w:rPr>
        </w:r>
        <w:r>
          <w:rPr>
            <w:noProof/>
            <w:webHidden/>
          </w:rPr>
          <w:fldChar w:fldCharType="separate"/>
        </w:r>
        <w:r>
          <w:rPr>
            <w:noProof/>
            <w:webHidden/>
          </w:rPr>
          <w:t>29</w:t>
        </w:r>
        <w:r>
          <w:rPr>
            <w:noProof/>
            <w:webHidden/>
          </w:rPr>
          <w:fldChar w:fldCharType="end"/>
        </w:r>
      </w:hyperlink>
    </w:p>
    <w:p w14:paraId="55076A6B" w14:textId="0819353D" w:rsidR="006C28EC" w:rsidRDefault="006C28EC">
      <w:pPr>
        <w:pStyle w:val="TableofFigures"/>
        <w:tabs>
          <w:tab w:val="right" w:pos="9060"/>
        </w:tabs>
        <w:rPr>
          <w:rFonts w:eastAsiaTheme="minorEastAsia"/>
          <w:noProof/>
          <w:kern w:val="2"/>
          <w:sz w:val="24"/>
          <w:szCs w:val="24"/>
          <w:lang w:eastAsia="en-AU"/>
          <w14:ligatures w14:val="standardContextual"/>
        </w:rPr>
      </w:pPr>
      <w:hyperlink w:anchor="_Toc184802689" w:history="1">
        <w:r w:rsidRPr="00017DE8">
          <w:rPr>
            <w:rStyle w:val="Hyperlink"/>
            <w:noProof/>
          </w:rPr>
          <w:t>Figure 4: Employer types using HTS</w:t>
        </w:r>
        <w:r>
          <w:rPr>
            <w:noProof/>
            <w:webHidden/>
          </w:rPr>
          <w:tab/>
        </w:r>
        <w:r>
          <w:rPr>
            <w:noProof/>
            <w:webHidden/>
          </w:rPr>
          <w:fldChar w:fldCharType="begin"/>
        </w:r>
        <w:r>
          <w:rPr>
            <w:noProof/>
            <w:webHidden/>
          </w:rPr>
          <w:instrText xml:space="preserve"> PAGEREF _Toc184802689 \h </w:instrText>
        </w:r>
        <w:r>
          <w:rPr>
            <w:noProof/>
            <w:webHidden/>
          </w:rPr>
        </w:r>
        <w:r>
          <w:rPr>
            <w:noProof/>
            <w:webHidden/>
          </w:rPr>
          <w:fldChar w:fldCharType="separate"/>
        </w:r>
        <w:r>
          <w:rPr>
            <w:noProof/>
            <w:webHidden/>
          </w:rPr>
          <w:t>31</w:t>
        </w:r>
        <w:r>
          <w:rPr>
            <w:noProof/>
            <w:webHidden/>
          </w:rPr>
          <w:fldChar w:fldCharType="end"/>
        </w:r>
      </w:hyperlink>
    </w:p>
    <w:p w14:paraId="188A7858" w14:textId="769ADB54" w:rsidR="006C28EC" w:rsidRDefault="006C28EC">
      <w:pPr>
        <w:pStyle w:val="TableofFigures"/>
        <w:tabs>
          <w:tab w:val="right" w:pos="9060"/>
        </w:tabs>
        <w:rPr>
          <w:rFonts w:eastAsiaTheme="minorEastAsia"/>
          <w:noProof/>
          <w:kern w:val="2"/>
          <w:sz w:val="24"/>
          <w:szCs w:val="24"/>
          <w:lang w:eastAsia="en-AU"/>
          <w14:ligatures w14:val="standardContextual"/>
        </w:rPr>
      </w:pPr>
      <w:hyperlink w:anchor="_Toc184802690" w:history="1">
        <w:r w:rsidRPr="00017DE8">
          <w:rPr>
            <w:rStyle w:val="Hyperlink"/>
            <w:noProof/>
          </w:rPr>
          <w:t>Figure 5: Employer views on HTS providers assisting them to understand fair and safe work</w:t>
        </w:r>
        <w:r>
          <w:rPr>
            <w:noProof/>
            <w:webHidden/>
          </w:rPr>
          <w:tab/>
        </w:r>
        <w:r>
          <w:rPr>
            <w:noProof/>
            <w:webHidden/>
          </w:rPr>
          <w:fldChar w:fldCharType="begin"/>
        </w:r>
        <w:r>
          <w:rPr>
            <w:noProof/>
            <w:webHidden/>
          </w:rPr>
          <w:instrText xml:space="preserve"> PAGEREF _Toc184802690 \h </w:instrText>
        </w:r>
        <w:r>
          <w:rPr>
            <w:noProof/>
            <w:webHidden/>
          </w:rPr>
        </w:r>
        <w:r>
          <w:rPr>
            <w:noProof/>
            <w:webHidden/>
          </w:rPr>
          <w:fldChar w:fldCharType="separate"/>
        </w:r>
        <w:r>
          <w:rPr>
            <w:noProof/>
            <w:webHidden/>
          </w:rPr>
          <w:t>43</w:t>
        </w:r>
        <w:r>
          <w:rPr>
            <w:noProof/>
            <w:webHidden/>
          </w:rPr>
          <w:fldChar w:fldCharType="end"/>
        </w:r>
      </w:hyperlink>
    </w:p>
    <w:p w14:paraId="133789E9" w14:textId="58307293" w:rsidR="006C28EC" w:rsidRDefault="006C28EC">
      <w:pPr>
        <w:pStyle w:val="TableofFigures"/>
        <w:tabs>
          <w:tab w:val="right" w:pos="9060"/>
        </w:tabs>
        <w:rPr>
          <w:rFonts w:eastAsiaTheme="minorEastAsia"/>
          <w:noProof/>
          <w:kern w:val="2"/>
          <w:sz w:val="24"/>
          <w:szCs w:val="24"/>
          <w:lang w:eastAsia="en-AU"/>
          <w14:ligatures w14:val="standardContextual"/>
        </w:rPr>
      </w:pPr>
      <w:hyperlink w:anchor="_Toc184802691" w:history="1">
        <w:r w:rsidRPr="00017DE8">
          <w:rPr>
            <w:rStyle w:val="Hyperlink"/>
            <w:noProof/>
          </w:rPr>
          <w:t>Figure 6: Employer views on whether hiring workers through HTS providers is a time-consuming process</w:t>
        </w:r>
        <w:r>
          <w:rPr>
            <w:noProof/>
            <w:webHidden/>
          </w:rPr>
          <w:tab/>
        </w:r>
        <w:r>
          <w:rPr>
            <w:noProof/>
            <w:webHidden/>
          </w:rPr>
          <w:fldChar w:fldCharType="begin"/>
        </w:r>
        <w:r>
          <w:rPr>
            <w:noProof/>
            <w:webHidden/>
          </w:rPr>
          <w:instrText xml:space="preserve"> PAGEREF _Toc184802691 \h </w:instrText>
        </w:r>
        <w:r>
          <w:rPr>
            <w:noProof/>
            <w:webHidden/>
          </w:rPr>
        </w:r>
        <w:r>
          <w:rPr>
            <w:noProof/>
            <w:webHidden/>
          </w:rPr>
          <w:fldChar w:fldCharType="separate"/>
        </w:r>
        <w:r>
          <w:rPr>
            <w:noProof/>
            <w:webHidden/>
          </w:rPr>
          <w:t>50</w:t>
        </w:r>
        <w:r>
          <w:rPr>
            <w:noProof/>
            <w:webHidden/>
          </w:rPr>
          <w:fldChar w:fldCharType="end"/>
        </w:r>
      </w:hyperlink>
    </w:p>
    <w:p w14:paraId="54B25D20" w14:textId="663E7B69" w:rsidR="006C28EC" w:rsidRDefault="006C28EC">
      <w:pPr>
        <w:pStyle w:val="TableofFigures"/>
        <w:tabs>
          <w:tab w:val="right" w:pos="9060"/>
        </w:tabs>
        <w:rPr>
          <w:rFonts w:eastAsiaTheme="minorEastAsia"/>
          <w:noProof/>
          <w:kern w:val="2"/>
          <w:sz w:val="24"/>
          <w:szCs w:val="24"/>
          <w:lang w:eastAsia="en-AU"/>
          <w14:ligatures w14:val="standardContextual"/>
        </w:rPr>
      </w:pPr>
      <w:hyperlink w:anchor="_Toc184802692" w:history="1">
        <w:r w:rsidRPr="00017DE8">
          <w:rPr>
            <w:rStyle w:val="Hyperlink"/>
            <w:noProof/>
          </w:rPr>
          <w:t>Figure 7: Employer satisfaction with candidates by employer organisation size</w:t>
        </w:r>
        <w:r>
          <w:rPr>
            <w:noProof/>
            <w:webHidden/>
          </w:rPr>
          <w:tab/>
        </w:r>
        <w:r>
          <w:rPr>
            <w:noProof/>
            <w:webHidden/>
          </w:rPr>
          <w:fldChar w:fldCharType="begin"/>
        </w:r>
        <w:r>
          <w:rPr>
            <w:noProof/>
            <w:webHidden/>
          </w:rPr>
          <w:instrText xml:space="preserve"> PAGEREF _Toc184802692 \h </w:instrText>
        </w:r>
        <w:r>
          <w:rPr>
            <w:noProof/>
            <w:webHidden/>
          </w:rPr>
        </w:r>
        <w:r>
          <w:rPr>
            <w:noProof/>
            <w:webHidden/>
          </w:rPr>
          <w:fldChar w:fldCharType="separate"/>
        </w:r>
        <w:r>
          <w:rPr>
            <w:noProof/>
            <w:webHidden/>
          </w:rPr>
          <w:t>53</w:t>
        </w:r>
        <w:r>
          <w:rPr>
            <w:noProof/>
            <w:webHidden/>
          </w:rPr>
          <w:fldChar w:fldCharType="end"/>
        </w:r>
      </w:hyperlink>
    </w:p>
    <w:p w14:paraId="59AB7847" w14:textId="6290B5E8" w:rsidR="006C28EC" w:rsidRDefault="006C28EC">
      <w:pPr>
        <w:pStyle w:val="TableofFigures"/>
        <w:tabs>
          <w:tab w:val="right" w:pos="9060"/>
        </w:tabs>
        <w:rPr>
          <w:rFonts w:eastAsiaTheme="minorEastAsia"/>
          <w:noProof/>
          <w:kern w:val="2"/>
          <w:sz w:val="24"/>
          <w:szCs w:val="24"/>
          <w:lang w:eastAsia="en-AU"/>
          <w14:ligatures w14:val="standardContextual"/>
        </w:rPr>
      </w:pPr>
      <w:hyperlink w:anchor="_Toc184802693" w:history="1">
        <w:r w:rsidRPr="00017DE8">
          <w:rPr>
            <w:rStyle w:val="Hyperlink"/>
            <w:noProof/>
          </w:rPr>
          <w:t>Figure 8: Employer satisfaction with referred workers</w:t>
        </w:r>
        <w:r>
          <w:rPr>
            <w:noProof/>
            <w:webHidden/>
          </w:rPr>
          <w:tab/>
        </w:r>
        <w:r>
          <w:rPr>
            <w:noProof/>
            <w:webHidden/>
          </w:rPr>
          <w:fldChar w:fldCharType="begin"/>
        </w:r>
        <w:r>
          <w:rPr>
            <w:noProof/>
            <w:webHidden/>
          </w:rPr>
          <w:instrText xml:space="preserve"> PAGEREF _Toc184802693 \h </w:instrText>
        </w:r>
        <w:r>
          <w:rPr>
            <w:noProof/>
            <w:webHidden/>
          </w:rPr>
        </w:r>
        <w:r>
          <w:rPr>
            <w:noProof/>
            <w:webHidden/>
          </w:rPr>
          <w:fldChar w:fldCharType="separate"/>
        </w:r>
        <w:r>
          <w:rPr>
            <w:noProof/>
            <w:webHidden/>
          </w:rPr>
          <w:t>55</w:t>
        </w:r>
        <w:r>
          <w:rPr>
            <w:noProof/>
            <w:webHidden/>
          </w:rPr>
          <w:fldChar w:fldCharType="end"/>
        </w:r>
      </w:hyperlink>
    </w:p>
    <w:p w14:paraId="22322BF6" w14:textId="08D5C20B" w:rsidR="006C28EC" w:rsidRDefault="006C28EC">
      <w:pPr>
        <w:pStyle w:val="TableofFigures"/>
        <w:tabs>
          <w:tab w:val="right" w:pos="9060"/>
        </w:tabs>
        <w:rPr>
          <w:rFonts w:eastAsiaTheme="minorEastAsia"/>
          <w:noProof/>
          <w:kern w:val="2"/>
          <w:sz w:val="24"/>
          <w:szCs w:val="24"/>
          <w:lang w:eastAsia="en-AU"/>
          <w14:ligatures w14:val="standardContextual"/>
        </w:rPr>
      </w:pPr>
      <w:hyperlink w:anchor="_Toc184802694" w:history="1">
        <w:r w:rsidRPr="00017DE8">
          <w:rPr>
            <w:rStyle w:val="Hyperlink"/>
            <w:noProof/>
          </w:rPr>
          <w:t>Figure 9: Harvest employers’ likelihood to use HTS again</w:t>
        </w:r>
        <w:r>
          <w:rPr>
            <w:noProof/>
            <w:webHidden/>
          </w:rPr>
          <w:tab/>
        </w:r>
        <w:r>
          <w:rPr>
            <w:noProof/>
            <w:webHidden/>
          </w:rPr>
          <w:fldChar w:fldCharType="begin"/>
        </w:r>
        <w:r>
          <w:rPr>
            <w:noProof/>
            <w:webHidden/>
          </w:rPr>
          <w:instrText xml:space="preserve"> PAGEREF _Toc184802694 \h </w:instrText>
        </w:r>
        <w:r>
          <w:rPr>
            <w:noProof/>
            <w:webHidden/>
          </w:rPr>
        </w:r>
        <w:r>
          <w:rPr>
            <w:noProof/>
            <w:webHidden/>
          </w:rPr>
          <w:fldChar w:fldCharType="separate"/>
        </w:r>
        <w:r>
          <w:rPr>
            <w:noProof/>
            <w:webHidden/>
          </w:rPr>
          <w:t>56</w:t>
        </w:r>
        <w:r>
          <w:rPr>
            <w:noProof/>
            <w:webHidden/>
          </w:rPr>
          <w:fldChar w:fldCharType="end"/>
        </w:r>
      </w:hyperlink>
    </w:p>
    <w:p w14:paraId="79CD52FB" w14:textId="3CA4A4E5" w:rsidR="006C28EC" w:rsidRDefault="006C28EC">
      <w:pPr>
        <w:pStyle w:val="TableofFigures"/>
        <w:tabs>
          <w:tab w:val="right" w:pos="9060"/>
        </w:tabs>
        <w:rPr>
          <w:rFonts w:eastAsiaTheme="minorEastAsia"/>
          <w:noProof/>
          <w:kern w:val="2"/>
          <w:sz w:val="24"/>
          <w:szCs w:val="24"/>
          <w:lang w:eastAsia="en-AU"/>
          <w14:ligatures w14:val="standardContextual"/>
        </w:rPr>
      </w:pPr>
      <w:hyperlink w:anchor="_Toc184802695" w:history="1">
        <w:r w:rsidRPr="00017DE8">
          <w:rPr>
            <w:rStyle w:val="Hyperlink"/>
            <w:noProof/>
          </w:rPr>
          <w:t>Figure 10: Harvest employers’ likelihood to recommend HTS to other employers</w:t>
        </w:r>
        <w:r>
          <w:rPr>
            <w:noProof/>
            <w:webHidden/>
          </w:rPr>
          <w:tab/>
        </w:r>
        <w:r>
          <w:rPr>
            <w:noProof/>
            <w:webHidden/>
          </w:rPr>
          <w:fldChar w:fldCharType="begin"/>
        </w:r>
        <w:r>
          <w:rPr>
            <w:noProof/>
            <w:webHidden/>
          </w:rPr>
          <w:instrText xml:space="preserve"> PAGEREF _Toc184802695 \h </w:instrText>
        </w:r>
        <w:r>
          <w:rPr>
            <w:noProof/>
            <w:webHidden/>
          </w:rPr>
        </w:r>
        <w:r>
          <w:rPr>
            <w:noProof/>
            <w:webHidden/>
          </w:rPr>
          <w:fldChar w:fldCharType="separate"/>
        </w:r>
        <w:r>
          <w:rPr>
            <w:noProof/>
            <w:webHidden/>
          </w:rPr>
          <w:t>56</w:t>
        </w:r>
        <w:r>
          <w:rPr>
            <w:noProof/>
            <w:webHidden/>
          </w:rPr>
          <w:fldChar w:fldCharType="end"/>
        </w:r>
      </w:hyperlink>
    </w:p>
    <w:p w14:paraId="54F5667C" w14:textId="5CAFF22E" w:rsidR="006C28EC" w:rsidRDefault="006C28EC">
      <w:pPr>
        <w:pStyle w:val="TableofFigures"/>
        <w:tabs>
          <w:tab w:val="right" w:pos="9060"/>
        </w:tabs>
        <w:rPr>
          <w:rFonts w:eastAsiaTheme="minorEastAsia"/>
          <w:noProof/>
          <w:kern w:val="2"/>
          <w:sz w:val="24"/>
          <w:szCs w:val="24"/>
          <w:lang w:eastAsia="en-AU"/>
          <w14:ligatures w14:val="standardContextual"/>
        </w:rPr>
      </w:pPr>
      <w:hyperlink w:anchor="_Toc184802696" w:history="1">
        <w:r w:rsidRPr="00017DE8">
          <w:rPr>
            <w:rStyle w:val="Hyperlink"/>
            <w:noProof/>
          </w:rPr>
          <w:t>Figure 11: Agreement that the harvest work you were referred to was …</w:t>
        </w:r>
        <w:r>
          <w:rPr>
            <w:noProof/>
            <w:webHidden/>
          </w:rPr>
          <w:tab/>
        </w:r>
        <w:r>
          <w:rPr>
            <w:noProof/>
            <w:webHidden/>
          </w:rPr>
          <w:fldChar w:fldCharType="begin"/>
        </w:r>
        <w:r>
          <w:rPr>
            <w:noProof/>
            <w:webHidden/>
          </w:rPr>
          <w:instrText xml:space="preserve"> PAGEREF _Toc184802696 \h </w:instrText>
        </w:r>
        <w:r>
          <w:rPr>
            <w:noProof/>
            <w:webHidden/>
          </w:rPr>
        </w:r>
        <w:r>
          <w:rPr>
            <w:noProof/>
            <w:webHidden/>
          </w:rPr>
          <w:fldChar w:fldCharType="separate"/>
        </w:r>
        <w:r>
          <w:rPr>
            <w:noProof/>
            <w:webHidden/>
          </w:rPr>
          <w:t>57</w:t>
        </w:r>
        <w:r>
          <w:rPr>
            <w:noProof/>
            <w:webHidden/>
          </w:rPr>
          <w:fldChar w:fldCharType="end"/>
        </w:r>
      </w:hyperlink>
    </w:p>
    <w:p w14:paraId="65699443" w14:textId="3E2BBBEA" w:rsidR="006C28EC" w:rsidRDefault="006C28EC">
      <w:pPr>
        <w:pStyle w:val="TableofFigures"/>
        <w:tabs>
          <w:tab w:val="right" w:pos="9060"/>
        </w:tabs>
        <w:rPr>
          <w:rFonts w:eastAsiaTheme="minorEastAsia"/>
          <w:noProof/>
          <w:kern w:val="2"/>
          <w:sz w:val="24"/>
          <w:szCs w:val="24"/>
          <w:lang w:eastAsia="en-AU"/>
          <w14:ligatures w14:val="standardContextual"/>
        </w:rPr>
      </w:pPr>
      <w:hyperlink w:anchor="_Toc184802697" w:history="1">
        <w:r w:rsidRPr="00017DE8">
          <w:rPr>
            <w:rStyle w:val="Hyperlink"/>
            <w:noProof/>
          </w:rPr>
          <w:t>Figure 12: Harvest worker likelihood to use HTS again by cohort type</w:t>
        </w:r>
        <w:r>
          <w:rPr>
            <w:noProof/>
            <w:webHidden/>
          </w:rPr>
          <w:tab/>
        </w:r>
        <w:r>
          <w:rPr>
            <w:noProof/>
            <w:webHidden/>
          </w:rPr>
          <w:fldChar w:fldCharType="begin"/>
        </w:r>
        <w:r>
          <w:rPr>
            <w:noProof/>
            <w:webHidden/>
          </w:rPr>
          <w:instrText xml:space="preserve"> PAGEREF _Toc184802697 \h </w:instrText>
        </w:r>
        <w:r>
          <w:rPr>
            <w:noProof/>
            <w:webHidden/>
          </w:rPr>
        </w:r>
        <w:r>
          <w:rPr>
            <w:noProof/>
            <w:webHidden/>
          </w:rPr>
          <w:fldChar w:fldCharType="separate"/>
        </w:r>
        <w:r>
          <w:rPr>
            <w:noProof/>
            <w:webHidden/>
          </w:rPr>
          <w:t>61</w:t>
        </w:r>
        <w:r>
          <w:rPr>
            <w:noProof/>
            <w:webHidden/>
          </w:rPr>
          <w:fldChar w:fldCharType="end"/>
        </w:r>
      </w:hyperlink>
    </w:p>
    <w:p w14:paraId="1E69B9CA" w14:textId="28C5A227" w:rsidR="006C28EC" w:rsidRDefault="006C28EC">
      <w:pPr>
        <w:pStyle w:val="TableofFigures"/>
        <w:tabs>
          <w:tab w:val="right" w:pos="9060"/>
        </w:tabs>
        <w:rPr>
          <w:rFonts w:eastAsiaTheme="minorEastAsia"/>
          <w:noProof/>
          <w:kern w:val="2"/>
          <w:sz w:val="24"/>
          <w:szCs w:val="24"/>
          <w:lang w:eastAsia="en-AU"/>
          <w14:ligatures w14:val="standardContextual"/>
        </w:rPr>
      </w:pPr>
      <w:hyperlink w:anchor="_Toc184802698" w:history="1">
        <w:r w:rsidRPr="00017DE8">
          <w:rPr>
            <w:rStyle w:val="Hyperlink"/>
            <w:noProof/>
          </w:rPr>
          <w:t>Figure 13: Harvest worker likelihood to use HTS again by age group</w:t>
        </w:r>
        <w:r>
          <w:rPr>
            <w:noProof/>
            <w:webHidden/>
          </w:rPr>
          <w:tab/>
        </w:r>
        <w:r>
          <w:rPr>
            <w:noProof/>
            <w:webHidden/>
          </w:rPr>
          <w:fldChar w:fldCharType="begin"/>
        </w:r>
        <w:r>
          <w:rPr>
            <w:noProof/>
            <w:webHidden/>
          </w:rPr>
          <w:instrText xml:space="preserve"> PAGEREF _Toc184802698 \h </w:instrText>
        </w:r>
        <w:r>
          <w:rPr>
            <w:noProof/>
            <w:webHidden/>
          </w:rPr>
        </w:r>
        <w:r>
          <w:rPr>
            <w:noProof/>
            <w:webHidden/>
          </w:rPr>
          <w:fldChar w:fldCharType="separate"/>
        </w:r>
        <w:r>
          <w:rPr>
            <w:noProof/>
            <w:webHidden/>
          </w:rPr>
          <w:t>62</w:t>
        </w:r>
        <w:r>
          <w:rPr>
            <w:noProof/>
            <w:webHidden/>
          </w:rPr>
          <w:fldChar w:fldCharType="end"/>
        </w:r>
      </w:hyperlink>
    </w:p>
    <w:p w14:paraId="59093FFD" w14:textId="47FB6FD8" w:rsidR="006C28EC" w:rsidRDefault="006C28EC">
      <w:pPr>
        <w:pStyle w:val="TableofFigures"/>
        <w:tabs>
          <w:tab w:val="right" w:pos="9060"/>
        </w:tabs>
        <w:rPr>
          <w:rFonts w:eastAsiaTheme="minorEastAsia"/>
          <w:noProof/>
          <w:kern w:val="2"/>
          <w:sz w:val="24"/>
          <w:szCs w:val="24"/>
          <w:lang w:eastAsia="en-AU"/>
          <w14:ligatures w14:val="standardContextual"/>
        </w:rPr>
      </w:pPr>
      <w:hyperlink w:anchor="_Toc184802699" w:history="1">
        <w:r w:rsidRPr="00017DE8">
          <w:rPr>
            <w:rStyle w:val="Hyperlink"/>
            <w:noProof/>
          </w:rPr>
          <w:t>Figure 14: Harvest worker likelihood to use HTS again by income support status</w:t>
        </w:r>
        <w:r>
          <w:rPr>
            <w:noProof/>
            <w:webHidden/>
          </w:rPr>
          <w:tab/>
        </w:r>
        <w:r>
          <w:rPr>
            <w:noProof/>
            <w:webHidden/>
          </w:rPr>
          <w:fldChar w:fldCharType="begin"/>
        </w:r>
        <w:r>
          <w:rPr>
            <w:noProof/>
            <w:webHidden/>
          </w:rPr>
          <w:instrText xml:space="preserve"> PAGEREF _Toc184802699 \h </w:instrText>
        </w:r>
        <w:r>
          <w:rPr>
            <w:noProof/>
            <w:webHidden/>
          </w:rPr>
        </w:r>
        <w:r>
          <w:rPr>
            <w:noProof/>
            <w:webHidden/>
          </w:rPr>
          <w:fldChar w:fldCharType="separate"/>
        </w:r>
        <w:r>
          <w:rPr>
            <w:noProof/>
            <w:webHidden/>
          </w:rPr>
          <w:t>62</w:t>
        </w:r>
        <w:r>
          <w:rPr>
            <w:noProof/>
            <w:webHidden/>
          </w:rPr>
          <w:fldChar w:fldCharType="end"/>
        </w:r>
      </w:hyperlink>
    </w:p>
    <w:p w14:paraId="52E8C34C" w14:textId="497786C5" w:rsidR="006C28EC" w:rsidRDefault="006C28EC">
      <w:pPr>
        <w:pStyle w:val="TableofFigures"/>
        <w:tabs>
          <w:tab w:val="right" w:pos="9060"/>
        </w:tabs>
        <w:rPr>
          <w:rFonts w:eastAsiaTheme="minorEastAsia"/>
          <w:noProof/>
          <w:kern w:val="2"/>
          <w:sz w:val="24"/>
          <w:szCs w:val="24"/>
          <w:lang w:eastAsia="en-AU"/>
          <w14:ligatures w14:val="standardContextual"/>
        </w:rPr>
      </w:pPr>
      <w:hyperlink w:anchor="_Toc184802700" w:history="1">
        <w:r w:rsidRPr="00017DE8">
          <w:rPr>
            <w:rStyle w:val="Hyperlink"/>
            <w:noProof/>
          </w:rPr>
          <w:t>Figure 15: Likelihood of recommending AgMove by residency status</w:t>
        </w:r>
        <w:r>
          <w:rPr>
            <w:noProof/>
            <w:webHidden/>
          </w:rPr>
          <w:tab/>
        </w:r>
        <w:r>
          <w:rPr>
            <w:noProof/>
            <w:webHidden/>
          </w:rPr>
          <w:fldChar w:fldCharType="begin"/>
        </w:r>
        <w:r>
          <w:rPr>
            <w:noProof/>
            <w:webHidden/>
          </w:rPr>
          <w:instrText xml:space="preserve"> PAGEREF _Toc184802700 \h </w:instrText>
        </w:r>
        <w:r>
          <w:rPr>
            <w:noProof/>
            <w:webHidden/>
          </w:rPr>
        </w:r>
        <w:r>
          <w:rPr>
            <w:noProof/>
            <w:webHidden/>
          </w:rPr>
          <w:fldChar w:fldCharType="separate"/>
        </w:r>
        <w:r>
          <w:rPr>
            <w:noProof/>
            <w:webHidden/>
          </w:rPr>
          <w:t>73</w:t>
        </w:r>
        <w:r>
          <w:rPr>
            <w:noProof/>
            <w:webHidden/>
          </w:rPr>
          <w:fldChar w:fldCharType="end"/>
        </w:r>
      </w:hyperlink>
    </w:p>
    <w:p w14:paraId="4A299009" w14:textId="46991426" w:rsidR="00506BC9" w:rsidRDefault="006C28EC">
      <w:pPr>
        <w:spacing w:after="160" w:line="259" w:lineRule="auto"/>
        <w:rPr>
          <w:rFonts w:ascii="Calibri" w:eastAsiaTheme="majorEastAsia" w:hAnsi="Calibri" w:cstheme="majorBidi"/>
          <w:b/>
          <w:color w:val="404246"/>
          <w:sz w:val="32"/>
          <w:szCs w:val="32"/>
        </w:rPr>
      </w:pPr>
      <w:r>
        <w:fldChar w:fldCharType="end"/>
      </w:r>
      <w:r w:rsidR="00506BC9">
        <w:br w:type="page"/>
      </w:r>
    </w:p>
    <w:p w14:paraId="349D7CEF" w14:textId="2276FF36" w:rsidR="009B4158" w:rsidRDefault="009B4158" w:rsidP="009B4158">
      <w:pPr>
        <w:pStyle w:val="TOCHeading"/>
      </w:pPr>
      <w:r>
        <w:t>List of tables</w:t>
      </w:r>
    </w:p>
    <w:p w14:paraId="48FB78EB" w14:textId="296F105B" w:rsidR="00126245" w:rsidRDefault="00126245">
      <w:pPr>
        <w:pStyle w:val="TableofFigures"/>
        <w:tabs>
          <w:tab w:val="right" w:pos="9060"/>
        </w:tabs>
        <w:rPr>
          <w:rFonts w:eastAsiaTheme="minorEastAsia"/>
          <w:noProof/>
          <w:kern w:val="2"/>
          <w:sz w:val="24"/>
          <w:szCs w:val="24"/>
          <w:lang w:eastAsia="en-AU"/>
          <w14:ligatures w14:val="standardContextual"/>
        </w:rPr>
      </w:pPr>
      <w:r>
        <w:fldChar w:fldCharType="begin"/>
      </w:r>
      <w:r>
        <w:instrText xml:space="preserve"> TOC \h \z \c "Table" </w:instrText>
      </w:r>
      <w:r>
        <w:fldChar w:fldCharType="separate"/>
      </w:r>
      <w:hyperlink w:anchor="_Toc184822094" w:history="1">
        <w:r w:rsidRPr="00E37960">
          <w:rPr>
            <w:rStyle w:val="Hyperlink"/>
            <w:noProof/>
          </w:rPr>
          <w:t>Table 1: Performance of major horticulture products in Australia, 2020–21</w:t>
        </w:r>
        <w:r>
          <w:rPr>
            <w:noProof/>
            <w:webHidden/>
          </w:rPr>
          <w:tab/>
        </w:r>
        <w:r>
          <w:rPr>
            <w:noProof/>
            <w:webHidden/>
          </w:rPr>
          <w:fldChar w:fldCharType="begin"/>
        </w:r>
        <w:r>
          <w:rPr>
            <w:noProof/>
            <w:webHidden/>
          </w:rPr>
          <w:instrText xml:space="preserve"> PAGEREF _Toc184822094 \h </w:instrText>
        </w:r>
        <w:r>
          <w:rPr>
            <w:noProof/>
            <w:webHidden/>
          </w:rPr>
        </w:r>
        <w:r>
          <w:rPr>
            <w:noProof/>
            <w:webHidden/>
          </w:rPr>
          <w:fldChar w:fldCharType="separate"/>
        </w:r>
        <w:r>
          <w:rPr>
            <w:noProof/>
            <w:webHidden/>
          </w:rPr>
          <w:t>3</w:t>
        </w:r>
        <w:r>
          <w:rPr>
            <w:noProof/>
            <w:webHidden/>
          </w:rPr>
          <w:fldChar w:fldCharType="end"/>
        </w:r>
      </w:hyperlink>
    </w:p>
    <w:p w14:paraId="725A986C" w14:textId="72A89084"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095" w:history="1">
        <w:r w:rsidRPr="00E37960">
          <w:rPr>
            <w:rStyle w:val="Hyperlink"/>
            <w:noProof/>
          </w:rPr>
          <w:t>Table 2: Summary of fieldwork</w:t>
        </w:r>
        <w:r>
          <w:rPr>
            <w:noProof/>
            <w:webHidden/>
          </w:rPr>
          <w:tab/>
        </w:r>
        <w:r>
          <w:rPr>
            <w:noProof/>
            <w:webHidden/>
          </w:rPr>
          <w:fldChar w:fldCharType="begin"/>
        </w:r>
        <w:r>
          <w:rPr>
            <w:noProof/>
            <w:webHidden/>
          </w:rPr>
          <w:instrText xml:space="preserve"> PAGEREF _Toc184822095 \h </w:instrText>
        </w:r>
        <w:r>
          <w:rPr>
            <w:noProof/>
            <w:webHidden/>
          </w:rPr>
        </w:r>
        <w:r>
          <w:rPr>
            <w:noProof/>
            <w:webHidden/>
          </w:rPr>
          <w:fldChar w:fldCharType="separate"/>
        </w:r>
        <w:r>
          <w:rPr>
            <w:noProof/>
            <w:webHidden/>
          </w:rPr>
          <w:t>9</w:t>
        </w:r>
        <w:r>
          <w:rPr>
            <w:noProof/>
            <w:webHidden/>
          </w:rPr>
          <w:fldChar w:fldCharType="end"/>
        </w:r>
      </w:hyperlink>
    </w:p>
    <w:p w14:paraId="18966B43" w14:textId="393DE07F"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096" w:history="1">
        <w:r w:rsidRPr="00E37960">
          <w:rPr>
            <w:rStyle w:val="Hyperlink"/>
            <w:noProof/>
          </w:rPr>
          <w:t>Table 3: Methods employers reported using to source workers before and during COVID-19 restrictions</w:t>
        </w:r>
        <w:r>
          <w:rPr>
            <w:noProof/>
            <w:webHidden/>
          </w:rPr>
          <w:tab/>
        </w:r>
        <w:r>
          <w:rPr>
            <w:noProof/>
            <w:webHidden/>
          </w:rPr>
          <w:fldChar w:fldCharType="begin"/>
        </w:r>
        <w:r>
          <w:rPr>
            <w:noProof/>
            <w:webHidden/>
          </w:rPr>
          <w:instrText xml:space="preserve"> PAGEREF _Toc184822096 \h </w:instrText>
        </w:r>
        <w:r>
          <w:rPr>
            <w:noProof/>
            <w:webHidden/>
          </w:rPr>
        </w:r>
        <w:r>
          <w:rPr>
            <w:noProof/>
            <w:webHidden/>
          </w:rPr>
          <w:fldChar w:fldCharType="separate"/>
        </w:r>
        <w:r>
          <w:rPr>
            <w:noProof/>
            <w:webHidden/>
          </w:rPr>
          <w:t>17</w:t>
        </w:r>
        <w:r>
          <w:rPr>
            <w:noProof/>
            <w:webHidden/>
          </w:rPr>
          <w:fldChar w:fldCharType="end"/>
        </w:r>
      </w:hyperlink>
    </w:p>
    <w:p w14:paraId="5D9D9EE9" w14:textId="0AEFD4DC"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097" w:history="1">
        <w:r w:rsidRPr="00E37960">
          <w:rPr>
            <w:rStyle w:val="Hyperlink"/>
            <w:noProof/>
          </w:rPr>
          <w:t>Table 4: Employer-reported barriers to recruiting harvest workers</w:t>
        </w:r>
        <w:r>
          <w:rPr>
            <w:noProof/>
            <w:webHidden/>
          </w:rPr>
          <w:tab/>
        </w:r>
        <w:r>
          <w:rPr>
            <w:noProof/>
            <w:webHidden/>
          </w:rPr>
          <w:fldChar w:fldCharType="begin"/>
        </w:r>
        <w:r>
          <w:rPr>
            <w:noProof/>
            <w:webHidden/>
          </w:rPr>
          <w:instrText xml:space="preserve"> PAGEREF _Toc184822097 \h </w:instrText>
        </w:r>
        <w:r>
          <w:rPr>
            <w:noProof/>
            <w:webHidden/>
          </w:rPr>
        </w:r>
        <w:r>
          <w:rPr>
            <w:noProof/>
            <w:webHidden/>
          </w:rPr>
          <w:fldChar w:fldCharType="separate"/>
        </w:r>
        <w:r>
          <w:rPr>
            <w:noProof/>
            <w:webHidden/>
          </w:rPr>
          <w:t>18</w:t>
        </w:r>
        <w:r>
          <w:rPr>
            <w:noProof/>
            <w:webHidden/>
          </w:rPr>
          <w:fldChar w:fldCharType="end"/>
        </w:r>
      </w:hyperlink>
    </w:p>
    <w:p w14:paraId="02E64BFB" w14:textId="38FDA23E"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098" w:history="1">
        <w:r w:rsidRPr="00E37960">
          <w:rPr>
            <w:rStyle w:val="Hyperlink"/>
            <w:noProof/>
          </w:rPr>
          <w:t>Table 5: Top 12 reasons given for taking up harvest work</w:t>
        </w:r>
        <w:r>
          <w:rPr>
            <w:noProof/>
            <w:webHidden/>
          </w:rPr>
          <w:tab/>
        </w:r>
        <w:r>
          <w:rPr>
            <w:noProof/>
            <w:webHidden/>
          </w:rPr>
          <w:fldChar w:fldCharType="begin"/>
        </w:r>
        <w:r>
          <w:rPr>
            <w:noProof/>
            <w:webHidden/>
          </w:rPr>
          <w:instrText xml:space="preserve"> PAGEREF _Toc184822098 \h </w:instrText>
        </w:r>
        <w:r>
          <w:rPr>
            <w:noProof/>
            <w:webHidden/>
          </w:rPr>
        </w:r>
        <w:r>
          <w:rPr>
            <w:noProof/>
            <w:webHidden/>
          </w:rPr>
          <w:fldChar w:fldCharType="separate"/>
        </w:r>
        <w:r>
          <w:rPr>
            <w:noProof/>
            <w:webHidden/>
          </w:rPr>
          <w:t>20</w:t>
        </w:r>
        <w:r>
          <w:rPr>
            <w:noProof/>
            <w:webHidden/>
          </w:rPr>
          <w:fldChar w:fldCharType="end"/>
        </w:r>
      </w:hyperlink>
    </w:p>
    <w:p w14:paraId="57FD8EE9" w14:textId="25172155"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099" w:history="1">
        <w:r w:rsidRPr="00E37960">
          <w:rPr>
            <w:rStyle w:val="Hyperlink"/>
            <w:noProof/>
          </w:rPr>
          <w:t>Table 6: Reasons for declining harvest work offers</w:t>
        </w:r>
        <w:r>
          <w:rPr>
            <w:noProof/>
            <w:webHidden/>
          </w:rPr>
          <w:tab/>
        </w:r>
        <w:r>
          <w:rPr>
            <w:noProof/>
            <w:webHidden/>
          </w:rPr>
          <w:fldChar w:fldCharType="begin"/>
        </w:r>
        <w:r>
          <w:rPr>
            <w:noProof/>
            <w:webHidden/>
          </w:rPr>
          <w:instrText xml:space="preserve"> PAGEREF _Toc184822099 \h </w:instrText>
        </w:r>
        <w:r>
          <w:rPr>
            <w:noProof/>
            <w:webHidden/>
          </w:rPr>
        </w:r>
        <w:r>
          <w:rPr>
            <w:noProof/>
            <w:webHidden/>
          </w:rPr>
          <w:fldChar w:fldCharType="separate"/>
        </w:r>
        <w:r>
          <w:rPr>
            <w:noProof/>
            <w:webHidden/>
          </w:rPr>
          <w:t>22</w:t>
        </w:r>
        <w:r>
          <w:rPr>
            <w:noProof/>
            <w:webHidden/>
          </w:rPr>
          <w:fldChar w:fldCharType="end"/>
        </w:r>
      </w:hyperlink>
    </w:p>
    <w:p w14:paraId="3560595D" w14:textId="1774F8E8"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00" w:history="1">
        <w:r w:rsidRPr="00E37960">
          <w:rPr>
            <w:rStyle w:val="Hyperlink"/>
            <w:noProof/>
          </w:rPr>
          <w:t>Table 7: OES job seekers’ likelihood to consider harvest work</w:t>
        </w:r>
        <w:r>
          <w:rPr>
            <w:noProof/>
            <w:webHidden/>
          </w:rPr>
          <w:tab/>
        </w:r>
        <w:r>
          <w:rPr>
            <w:noProof/>
            <w:webHidden/>
          </w:rPr>
          <w:fldChar w:fldCharType="begin"/>
        </w:r>
        <w:r>
          <w:rPr>
            <w:noProof/>
            <w:webHidden/>
          </w:rPr>
          <w:instrText xml:space="preserve"> PAGEREF _Toc184822100 \h </w:instrText>
        </w:r>
        <w:r>
          <w:rPr>
            <w:noProof/>
            <w:webHidden/>
          </w:rPr>
        </w:r>
        <w:r>
          <w:rPr>
            <w:noProof/>
            <w:webHidden/>
          </w:rPr>
          <w:fldChar w:fldCharType="separate"/>
        </w:r>
        <w:r>
          <w:rPr>
            <w:noProof/>
            <w:webHidden/>
          </w:rPr>
          <w:t>22</w:t>
        </w:r>
        <w:r>
          <w:rPr>
            <w:noProof/>
            <w:webHidden/>
          </w:rPr>
          <w:fldChar w:fldCharType="end"/>
        </w:r>
      </w:hyperlink>
    </w:p>
    <w:p w14:paraId="4C5111A9" w14:textId="57896C09"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01" w:history="1">
        <w:r w:rsidRPr="00E37960">
          <w:rPr>
            <w:rStyle w:val="Hyperlink"/>
            <w:noProof/>
          </w:rPr>
          <w:t>Table 8: Disincentives to harvest work according to OES job seekers</w:t>
        </w:r>
        <w:r>
          <w:rPr>
            <w:noProof/>
            <w:webHidden/>
          </w:rPr>
          <w:tab/>
        </w:r>
        <w:r>
          <w:rPr>
            <w:noProof/>
            <w:webHidden/>
          </w:rPr>
          <w:fldChar w:fldCharType="begin"/>
        </w:r>
        <w:r>
          <w:rPr>
            <w:noProof/>
            <w:webHidden/>
          </w:rPr>
          <w:instrText xml:space="preserve"> PAGEREF _Toc184822101 \h </w:instrText>
        </w:r>
        <w:r>
          <w:rPr>
            <w:noProof/>
            <w:webHidden/>
          </w:rPr>
        </w:r>
        <w:r>
          <w:rPr>
            <w:noProof/>
            <w:webHidden/>
          </w:rPr>
          <w:fldChar w:fldCharType="separate"/>
        </w:r>
        <w:r>
          <w:rPr>
            <w:noProof/>
            <w:webHidden/>
          </w:rPr>
          <w:t>23</w:t>
        </w:r>
        <w:r>
          <w:rPr>
            <w:noProof/>
            <w:webHidden/>
          </w:rPr>
          <w:fldChar w:fldCharType="end"/>
        </w:r>
      </w:hyperlink>
    </w:p>
    <w:p w14:paraId="5D1F682B" w14:textId="4414FE07"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02" w:history="1">
        <w:r w:rsidRPr="00E37960">
          <w:rPr>
            <w:rStyle w:val="Hyperlink"/>
            <w:noProof/>
          </w:rPr>
          <w:t>Table 9: Sources of HTS awareness among harvest employers</w:t>
        </w:r>
        <w:r>
          <w:rPr>
            <w:noProof/>
            <w:webHidden/>
          </w:rPr>
          <w:tab/>
        </w:r>
        <w:r>
          <w:rPr>
            <w:noProof/>
            <w:webHidden/>
          </w:rPr>
          <w:fldChar w:fldCharType="begin"/>
        </w:r>
        <w:r>
          <w:rPr>
            <w:noProof/>
            <w:webHidden/>
          </w:rPr>
          <w:instrText xml:space="preserve"> PAGEREF _Toc184822102 \h </w:instrText>
        </w:r>
        <w:r>
          <w:rPr>
            <w:noProof/>
            <w:webHidden/>
          </w:rPr>
        </w:r>
        <w:r>
          <w:rPr>
            <w:noProof/>
            <w:webHidden/>
          </w:rPr>
          <w:fldChar w:fldCharType="separate"/>
        </w:r>
        <w:r>
          <w:rPr>
            <w:noProof/>
            <w:webHidden/>
          </w:rPr>
          <w:t>25</w:t>
        </w:r>
        <w:r>
          <w:rPr>
            <w:noProof/>
            <w:webHidden/>
          </w:rPr>
          <w:fldChar w:fldCharType="end"/>
        </w:r>
      </w:hyperlink>
    </w:p>
    <w:p w14:paraId="18EC296B" w14:textId="331713C7"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03" w:history="1">
        <w:r w:rsidRPr="00E37960">
          <w:rPr>
            <w:rStyle w:val="Hyperlink"/>
            <w:noProof/>
          </w:rPr>
          <w:t>Table 10: Sources of HTS awareness among harvest workers</w:t>
        </w:r>
        <w:r>
          <w:rPr>
            <w:noProof/>
            <w:webHidden/>
          </w:rPr>
          <w:tab/>
        </w:r>
        <w:r>
          <w:rPr>
            <w:noProof/>
            <w:webHidden/>
          </w:rPr>
          <w:fldChar w:fldCharType="begin"/>
        </w:r>
        <w:r>
          <w:rPr>
            <w:noProof/>
            <w:webHidden/>
          </w:rPr>
          <w:instrText xml:space="preserve"> PAGEREF _Toc184822103 \h </w:instrText>
        </w:r>
        <w:r>
          <w:rPr>
            <w:noProof/>
            <w:webHidden/>
          </w:rPr>
        </w:r>
        <w:r>
          <w:rPr>
            <w:noProof/>
            <w:webHidden/>
          </w:rPr>
          <w:fldChar w:fldCharType="separate"/>
        </w:r>
        <w:r>
          <w:rPr>
            <w:noProof/>
            <w:webHidden/>
          </w:rPr>
          <w:t>28</w:t>
        </w:r>
        <w:r>
          <w:rPr>
            <w:noProof/>
            <w:webHidden/>
          </w:rPr>
          <w:fldChar w:fldCharType="end"/>
        </w:r>
      </w:hyperlink>
    </w:p>
    <w:p w14:paraId="36FDA1A6" w14:textId="2B2DD422"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04" w:history="1">
        <w:r w:rsidRPr="00E37960">
          <w:rPr>
            <w:rStyle w:val="Hyperlink"/>
            <w:noProof/>
          </w:rPr>
          <w:t>Table 11: Sources of HTIS awareness among harvest workers</w:t>
        </w:r>
        <w:r>
          <w:rPr>
            <w:noProof/>
            <w:webHidden/>
          </w:rPr>
          <w:tab/>
        </w:r>
        <w:r>
          <w:rPr>
            <w:noProof/>
            <w:webHidden/>
          </w:rPr>
          <w:fldChar w:fldCharType="begin"/>
        </w:r>
        <w:r>
          <w:rPr>
            <w:noProof/>
            <w:webHidden/>
          </w:rPr>
          <w:instrText xml:space="preserve"> PAGEREF _Toc184822104 \h </w:instrText>
        </w:r>
        <w:r>
          <w:rPr>
            <w:noProof/>
            <w:webHidden/>
          </w:rPr>
        </w:r>
        <w:r>
          <w:rPr>
            <w:noProof/>
            <w:webHidden/>
          </w:rPr>
          <w:fldChar w:fldCharType="separate"/>
        </w:r>
        <w:r>
          <w:rPr>
            <w:noProof/>
            <w:webHidden/>
          </w:rPr>
          <w:t>30</w:t>
        </w:r>
        <w:r>
          <w:rPr>
            <w:noProof/>
            <w:webHidden/>
          </w:rPr>
          <w:fldChar w:fldCharType="end"/>
        </w:r>
      </w:hyperlink>
    </w:p>
    <w:p w14:paraId="3B2F247D" w14:textId="38AC2F1C"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05" w:history="1">
        <w:r w:rsidRPr="00E37960">
          <w:rPr>
            <w:rStyle w:val="Hyperlink"/>
            <w:noProof/>
          </w:rPr>
          <w:t>Table 12: HTS employers by number of vacancies advertised</w:t>
        </w:r>
        <w:r>
          <w:rPr>
            <w:noProof/>
            <w:webHidden/>
          </w:rPr>
          <w:tab/>
        </w:r>
        <w:r>
          <w:rPr>
            <w:noProof/>
            <w:webHidden/>
          </w:rPr>
          <w:fldChar w:fldCharType="begin"/>
        </w:r>
        <w:r>
          <w:rPr>
            <w:noProof/>
            <w:webHidden/>
          </w:rPr>
          <w:instrText xml:space="preserve"> PAGEREF _Toc184822105 \h </w:instrText>
        </w:r>
        <w:r>
          <w:rPr>
            <w:noProof/>
            <w:webHidden/>
          </w:rPr>
        </w:r>
        <w:r>
          <w:rPr>
            <w:noProof/>
            <w:webHidden/>
          </w:rPr>
          <w:fldChar w:fldCharType="separate"/>
        </w:r>
        <w:r>
          <w:rPr>
            <w:noProof/>
            <w:webHidden/>
          </w:rPr>
          <w:t>31</w:t>
        </w:r>
        <w:r>
          <w:rPr>
            <w:noProof/>
            <w:webHidden/>
          </w:rPr>
          <w:fldChar w:fldCharType="end"/>
        </w:r>
      </w:hyperlink>
    </w:p>
    <w:p w14:paraId="1A979851" w14:textId="14A76037"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06" w:history="1">
        <w:r w:rsidRPr="00E37960">
          <w:rPr>
            <w:rStyle w:val="Hyperlink"/>
            <w:noProof/>
          </w:rPr>
          <w:t>Table 13: HTS work placements by participant demographic</w:t>
        </w:r>
        <w:r>
          <w:rPr>
            <w:noProof/>
            <w:webHidden/>
          </w:rPr>
          <w:tab/>
        </w:r>
        <w:r>
          <w:rPr>
            <w:noProof/>
            <w:webHidden/>
          </w:rPr>
          <w:fldChar w:fldCharType="begin"/>
        </w:r>
        <w:r>
          <w:rPr>
            <w:noProof/>
            <w:webHidden/>
          </w:rPr>
          <w:instrText xml:space="preserve"> PAGEREF _Toc184822106 \h </w:instrText>
        </w:r>
        <w:r>
          <w:rPr>
            <w:noProof/>
            <w:webHidden/>
          </w:rPr>
        </w:r>
        <w:r>
          <w:rPr>
            <w:noProof/>
            <w:webHidden/>
          </w:rPr>
          <w:fldChar w:fldCharType="separate"/>
        </w:r>
        <w:r>
          <w:rPr>
            <w:noProof/>
            <w:webHidden/>
          </w:rPr>
          <w:t>32</w:t>
        </w:r>
        <w:r>
          <w:rPr>
            <w:noProof/>
            <w:webHidden/>
          </w:rPr>
          <w:fldChar w:fldCharType="end"/>
        </w:r>
      </w:hyperlink>
    </w:p>
    <w:p w14:paraId="44BB2B26" w14:textId="3F1A7A24"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07" w:history="1">
        <w:r w:rsidRPr="00E37960">
          <w:rPr>
            <w:rStyle w:val="Hyperlink"/>
            <w:noProof/>
          </w:rPr>
          <w:t>Table 14: Participants on whether their HTS provider talked to them about fair and safe work</w:t>
        </w:r>
        <w:r>
          <w:rPr>
            <w:noProof/>
            <w:webHidden/>
          </w:rPr>
          <w:tab/>
        </w:r>
        <w:r>
          <w:rPr>
            <w:noProof/>
            <w:webHidden/>
          </w:rPr>
          <w:fldChar w:fldCharType="begin"/>
        </w:r>
        <w:r>
          <w:rPr>
            <w:noProof/>
            <w:webHidden/>
          </w:rPr>
          <w:instrText xml:space="preserve"> PAGEREF _Toc184822107 \h </w:instrText>
        </w:r>
        <w:r>
          <w:rPr>
            <w:noProof/>
            <w:webHidden/>
          </w:rPr>
        </w:r>
        <w:r>
          <w:rPr>
            <w:noProof/>
            <w:webHidden/>
          </w:rPr>
          <w:fldChar w:fldCharType="separate"/>
        </w:r>
        <w:r>
          <w:rPr>
            <w:noProof/>
            <w:webHidden/>
          </w:rPr>
          <w:t>44</w:t>
        </w:r>
        <w:r>
          <w:rPr>
            <w:noProof/>
            <w:webHidden/>
          </w:rPr>
          <w:fldChar w:fldCharType="end"/>
        </w:r>
      </w:hyperlink>
    </w:p>
    <w:p w14:paraId="5B7334D5" w14:textId="1AC3BD49"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08" w:history="1">
        <w:r w:rsidRPr="00E37960">
          <w:rPr>
            <w:rStyle w:val="Hyperlink"/>
            <w:noProof/>
          </w:rPr>
          <w:t>Table 15: Harvest workers’ recall of information their HTS provider gave them</w:t>
        </w:r>
        <w:r>
          <w:rPr>
            <w:noProof/>
            <w:webHidden/>
          </w:rPr>
          <w:tab/>
        </w:r>
        <w:r>
          <w:rPr>
            <w:noProof/>
            <w:webHidden/>
          </w:rPr>
          <w:fldChar w:fldCharType="begin"/>
        </w:r>
        <w:r>
          <w:rPr>
            <w:noProof/>
            <w:webHidden/>
          </w:rPr>
          <w:instrText xml:space="preserve"> PAGEREF _Toc184822108 \h </w:instrText>
        </w:r>
        <w:r>
          <w:rPr>
            <w:noProof/>
            <w:webHidden/>
          </w:rPr>
        </w:r>
        <w:r>
          <w:rPr>
            <w:noProof/>
            <w:webHidden/>
          </w:rPr>
          <w:fldChar w:fldCharType="separate"/>
        </w:r>
        <w:r>
          <w:rPr>
            <w:noProof/>
            <w:webHidden/>
          </w:rPr>
          <w:t>44</w:t>
        </w:r>
        <w:r>
          <w:rPr>
            <w:noProof/>
            <w:webHidden/>
          </w:rPr>
          <w:fldChar w:fldCharType="end"/>
        </w:r>
      </w:hyperlink>
    </w:p>
    <w:p w14:paraId="6DBEBC06" w14:textId="37886A74"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09" w:history="1">
        <w:r w:rsidRPr="00E37960">
          <w:rPr>
            <w:rStyle w:val="Hyperlink"/>
            <w:noProof/>
          </w:rPr>
          <w:t>Table 16: Harvest workers’ ratings of helpfulness of fair and safe work information</w:t>
        </w:r>
        <w:r>
          <w:rPr>
            <w:noProof/>
            <w:webHidden/>
          </w:rPr>
          <w:tab/>
        </w:r>
        <w:r>
          <w:rPr>
            <w:noProof/>
            <w:webHidden/>
          </w:rPr>
          <w:fldChar w:fldCharType="begin"/>
        </w:r>
        <w:r>
          <w:rPr>
            <w:noProof/>
            <w:webHidden/>
          </w:rPr>
          <w:instrText xml:space="preserve"> PAGEREF _Toc184822109 \h </w:instrText>
        </w:r>
        <w:r>
          <w:rPr>
            <w:noProof/>
            <w:webHidden/>
          </w:rPr>
        </w:r>
        <w:r>
          <w:rPr>
            <w:noProof/>
            <w:webHidden/>
          </w:rPr>
          <w:fldChar w:fldCharType="separate"/>
        </w:r>
        <w:r>
          <w:rPr>
            <w:noProof/>
            <w:webHidden/>
          </w:rPr>
          <w:t>45</w:t>
        </w:r>
        <w:r>
          <w:rPr>
            <w:noProof/>
            <w:webHidden/>
          </w:rPr>
          <w:fldChar w:fldCharType="end"/>
        </w:r>
      </w:hyperlink>
    </w:p>
    <w:p w14:paraId="49401A8E" w14:textId="4DCCE0B3"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10" w:history="1">
        <w:r w:rsidRPr="00E37960">
          <w:rPr>
            <w:rStyle w:val="Hyperlink"/>
            <w:noProof/>
          </w:rPr>
          <w:t>Table 17: Proportion of HTS workers referred who were hired</w:t>
        </w:r>
        <w:r>
          <w:rPr>
            <w:noProof/>
            <w:webHidden/>
          </w:rPr>
          <w:tab/>
        </w:r>
        <w:r>
          <w:rPr>
            <w:noProof/>
            <w:webHidden/>
          </w:rPr>
          <w:fldChar w:fldCharType="begin"/>
        </w:r>
        <w:r>
          <w:rPr>
            <w:noProof/>
            <w:webHidden/>
          </w:rPr>
          <w:instrText xml:space="preserve"> PAGEREF _Toc184822110 \h </w:instrText>
        </w:r>
        <w:r>
          <w:rPr>
            <w:noProof/>
            <w:webHidden/>
          </w:rPr>
        </w:r>
        <w:r>
          <w:rPr>
            <w:noProof/>
            <w:webHidden/>
          </w:rPr>
          <w:fldChar w:fldCharType="separate"/>
        </w:r>
        <w:r>
          <w:rPr>
            <w:noProof/>
            <w:webHidden/>
          </w:rPr>
          <w:t>48</w:t>
        </w:r>
        <w:r>
          <w:rPr>
            <w:noProof/>
            <w:webHidden/>
          </w:rPr>
          <w:fldChar w:fldCharType="end"/>
        </w:r>
      </w:hyperlink>
    </w:p>
    <w:p w14:paraId="3B479479" w14:textId="139EB5E3"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11" w:history="1">
        <w:r w:rsidRPr="00E37960">
          <w:rPr>
            <w:rStyle w:val="Hyperlink"/>
            <w:noProof/>
          </w:rPr>
          <w:t>Table 18: Employers reporting that HTS providers referred fewer workers than they needed, by employer harvest labour needs at peak harvest</w:t>
        </w:r>
        <w:r>
          <w:rPr>
            <w:noProof/>
            <w:webHidden/>
          </w:rPr>
          <w:tab/>
        </w:r>
        <w:r>
          <w:rPr>
            <w:noProof/>
            <w:webHidden/>
          </w:rPr>
          <w:fldChar w:fldCharType="begin"/>
        </w:r>
        <w:r>
          <w:rPr>
            <w:noProof/>
            <w:webHidden/>
          </w:rPr>
          <w:instrText xml:space="preserve"> PAGEREF _Toc184822111 \h </w:instrText>
        </w:r>
        <w:r>
          <w:rPr>
            <w:noProof/>
            <w:webHidden/>
          </w:rPr>
        </w:r>
        <w:r>
          <w:rPr>
            <w:noProof/>
            <w:webHidden/>
          </w:rPr>
          <w:fldChar w:fldCharType="separate"/>
        </w:r>
        <w:r>
          <w:rPr>
            <w:noProof/>
            <w:webHidden/>
          </w:rPr>
          <w:t>48</w:t>
        </w:r>
        <w:r>
          <w:rPr>
            <w:noProof/>
            <w:webHidden/>
          </w:rPr>
          <w:fldChar w:fldCharType="end"/>
        </w:r>
      </w:hyperlink>
    </w:p>
    <w:p w14:paraId="4417CC76" w14:textId="79E41D93"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12" w:history="1">
        <w:r w:rsidRPr="00E37960">
          <w:rPr>
            <w:rStyle w:val="Hyperlink"/>
            <w:noProof/>
          </w:rPr>
          <w:t>Table 19: Total agree responses by respondent group</w:t>
        </w:r>
        <w:r>
          <w:rPr>
            <w:noProof/>
            <w:webHidden/>
          </w:rPr>
          <w:tab/>
        </w:r>
        <w:r>
          <w:rPr>
            <w:noProof/>
            <w:webHidden/>
          </w:rPr>
          <w:fldChar w:fldCharType="begin"/>
        </w:r>
        <w:r>
          <w:rPr>
            <w:noProof/>
            <w:webHidden/>
          </w:rPr>
          <w:instrText xml:space="preserve"> PAGEREF _Toc184822112 \h </w:instrText>
        </w:r>
        <w:r>
          <w:rPr>
            <w:noProof/>
            <w:webHidden/>
          </w:rPr>
        </w:r>
        <w:r>
          <w:rPr>
            <w:noProof/>
            <w:webHidden/>
          </w:rPr>
          <w:fldChar w:fldCharType="separate"/>
        </w:r>
        <w:r>
          <w:rPr>
            <w:noProof/>
            <w:webHidden/>
          </w:rPr>
          <w:t>59</w:t>
        </w:r>
        <w:r>
          <w:rPr>
            <w:noProof/>
            <w:webHidden/>
          </w:rPr>
          <w:fldChar w:fldCharType="end"/>
        </w:r>
      </w:hyperlink>
    </w:p>
    <w:p w14:paraId="600B90EC" w14:textId="4FEF3899"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13" w:history="1">
        <w:r w:rsidRPr="00E37960">
          <w:rPr>
            <w:rStyle w:val="Hyperlink"/>
            <w:noProof/>
          </w:rPr>
          <w:t>Table 20: Views on whether the AgMove application process was straightforward.</w:t>
        </w:r>
        <w:r>
          <w:rPr>
            <w:noProof/>
            <w:webHidden/>
          </w:rPr>
          <w:tab/>
        </w:r>
        <w:r>
          <w:rPr>
            <w:noProof/>
            <w:webHidden/>
          </w:rPr>
          <w:fldChar w:fldCharType="begin"/>
        </w:r>
        <w:r>
          <w:rPr>
            <w:noProof/>
            <w:webHidden/>
          </w:rPr>
          <w:instrText xml:space="preserve"> PAGEREF _Toc184822113 \h </w:instrText>
        </w:r>
        <w:r>
          <w:rPr>
            <w:noProof/>
            <w:webHidden/>
          </w:rPr>
        </w:r>
        <w:r>
          <w:rPr>
            <w:noProof/>
            <w:webHidden/>
          </w:rPr>
          <w:fldChar w:fldCharType="separate"/>
        </w:r>
        <w:r>
          <w:rPr>
            <w:noProof/>
            <w:webHidden/>
          </w:rPr>
          <w:t>66</w:t>
        </w:r>
        <w:r>
          <w:rPr>
            <w:noProof/>
            <w:webHidden/>
          </w:rPr>
          <w:fldChar w:fldCharType="end"/>
        </w:r>
      </w:hyperlink>
    </w:p>
    <w:p w14:paraId="36C3A792" w14:textId="299B3825"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14" w:history="1">
        <w:r w:rsidRPr="00E37960">
          <w:rPr>
            <w:rStyle w:val="Hyperlink"/>
            <w:noProof/>
          </w:rPr>
          <w:t>Table 21: Employer views on whether relocation assistance is essential in addressing labour shortage</w:t>
        </w:r>
        <w:r>
          <w:rPr>
            <w:noProof/>
            <w:webHidden/>
          </w:rPr>
          <w:tab/>
        </w:r>
        <w:r>
          <w:rPr>
            <w:noProof/>
            <w:webHidden/>
          </w:rPr>
          <w:fldChar w:fldCharType="begin"/>
        </w:r>
        <w:r>
          <w:rPr>
            <w:noProof/>
            <w:webHidden/>
          </w:rPr>
          <w:instrText xml:space="preserve"> PAGEREF _Toc184822114 \h </w:instrText>
        </w:r>
        <w:r>
          <w:rPr>
            <w:noProof/>
            <w:webHidden/>
          </w:rPr>
        </w:r>
        <w:r>
          <w:rPr>
            <w:noProof/>
            <w:webHidden/>
          </w:rPr>
          <w:fldChar w:fldCharType="separate"/>
        </w:r>
        <w:r>
          <w:rPr>
            <w:noProof/>
            <w:webHidden/>
          </w:rPr>
          <w:t>69</w:t>
        </w:r>
        <w:r>
          <w:rPr>
            <w:noProof/>
            <w:webHidden/>
          </w:rPr>
          <w:fldChar w:fldCharType="end"/>
        </w:r>
      </w:hyperlink>
    </w:p>
    <w:p w14:paraId="0B004CDB" w14:textId="7CA22894"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15" w:history="1">
        <w:r w:rsidRPr="00E37960">
          <w:rPr>
            <w:rStyle w:val="Hyperlink"/>
            <w:noProof/>
          </w:rPr>
          <w:t>Table 22: Likelihood to relocate among all OES job seekers and OES job seekers who indicated they would consider taking up harvest work</w:t>
        </w:r>
        <w:r>
          <w:rPr>
            <w:noProof/>
            <w:webHidden/>
          </w:rPr>
          <w:tab/>
        </w:r>
        <w:r>
          <w:rPr>
            <w:noProof/>
            <w:webHidden/>
          </w:rPr>
          <w:fldChar w:fldCharType="begin"/>
        </w:r>
        <w:r>
          <w:rPr>
            <w:noProof/>
            <w:webHidden/>
          </w:rPr>
          <w:instrText xml:space="preserve"> PAGEREF _Toc184822115 \h </w:instrText>
        </w:r>
        <w:r>
          <w:rPr>
            <w:noProof/>
            <w:webHidden/>
          </w:rPr>
        </w:r>
        <w:r>
          <w:rPr>
            <w:noProof/>
            <w:webHidden/>
          </w:rPr>
          <w:fldChar w:fldCharType="separate"/>
        </w:r>
        <w:r>
          <w:rPr>
            <w:noProof/>
            <w:webHidden/>
          </w:rPr>
          <w:t>72</w:t>
        </w:r>
        <w:r>
          <w:rPr>
            <w:noProof/>
            <w:webHidden/>
          </w:rPr>
          <w:fldChar w:fldCharType="end"/>
        </w:r>
      </w:hyperlink>
    </w:p>
    <w:p w14:paraId="2591259B" w14:textId="461CEE8F"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16" w:history="1">
        <w:r w:rsidRPr="00E37960">
          <w:rPr>
            <w:rStyle w:val="Hyperlink"/>
            <w:noProof/>
          </w:rPr>
          <w:t>Table 23: Major harvest areas in Australia</w:t>
        </w:r>
        <w:r>
          <w:rPr>
            <w:noProof/>
            <w:webHidden/>
          </w:rPr>
          <w:tab/>
        </w:r>
        <w:r>
          <w:rPr>
            <w:noProof/>
            <w:webHidden/>
          </w:rPr>
          <w:fldChar w:fldCharType="begin"/>
        </w:r>
        <w:r>
          <w:rPr>
            <w:noProof/>
            <w:webHidden/>
          </w:rPr>
          <w:instrText xml:space="preserve"> PAGEREF _Toc184822116 \h </w:instrText>
        </w:r>
        <w:r>
          <w:rPr>
            <w:noProof/>
            <w:webHidden/>
          </w:rPr>
        </w:r>
        <w:r>
          <w:rPr>
            <w:noProof/>
            <w:webHidden/>
          </w:rPr>
          <w:fldChar w:fldCharType="separate"/>
        </w:r>
        <w:r>
          <w:rPr>
            <w:noProof/>
            <w:webHidden/>
          </w:rPr>
          <w:t>76</w:t>
        </w:r>
        <w:r>
          <w:rPr>
            <w:noProof/>
            <w:webHidden/>
          </w:rPr>
          <w:fldChar w:fldCharType="end"/>
        </w:r>
      </w:hyperlink>
    </w:p>
    <w:p w14:paraId="4C5C800D" w14:textId="09481EB6"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17" w:history="1">
        <w:r w:rsidRPr="00E37960">
          <w:rPr>
            <w:rStyle w:val="Hyperlink"/>
            <w:noProof/>
          </w:rPr>
          <w:t>Table 24: HTS Industry Collaboration Trial projects</w:t>
        </w:r>
        <w:r>
          <w:rPr>
            <w:noProof/>
            <w:webHidden/>
          </w:rPr>
          <w:tab/>
        </w:r>
        <w:r>
          <w:rPr>
            <w:noProof/>
            <w:webHidden/>
          </w:rPr>
          <w:fldChar w:fldCharType="begin"/>
        </w:r>
        <w:r>
          <w:rPr>
            <w:noProof/>
            <w:webHidden/>
          </w:rPr>
          <w:instrText xml:space="preserve"> PAGEREF _Toc184822117 \h </w:instrText>
        </w:r>
        <w:r>
          <w:rPr>
            <w:noProof/>
            <w:webHidden/>
          </w:rPr>
        </w:r>
        <w:r>
          <w:rPr>
            <w:noProof/>
            <w:webHidden/>
          </w:rPr>
          <w:fldChar w:fldCharType="separate"/>
        </w:r>
        <w:r>
          <w:rPr>
            <w:noProof/>
            <w:webHidden/>
          </w:rPr>
          <w:t>77</w:t>
        </w:r>
        <w:r>
          <w:rPr>
            <w:noProof/>
            <w:webHidden/>
          </w:rPr>
          <w:fldChar w:fldCharType="end"/>
        </w:r>
      </w:hyperlink>
    </w:p>
    <w:p w14:paraId="13A95D46" w14:textId="1F8B1B59"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18" w:history="1">
        <w:r w:rsidRPr="00E37960">
          <w:rPr>
            <w:rStyle w:val="Hyperlink"/>
            <w:noProof/>
          </w:rPr>
          <w:t>Table 25: Awareness of HTS and HTIS among harvest employers</w:t>
        </w:r>
        <w:r>
          <w:rPr>
            <w:noProof/>
            <w:webHidden/>
          </w:rPr>
          <w:tab/>
        </w:r>
        <w:r>
          <w:rPr>
            <w:noProof/>
            <w:webHidden/>
          </w:rPr>
          <w:fldChar w:fldCharType="begin"/>
        </w:r>
        <w:r>
          <w:rPr>
            <w:noProof/>
            <w:webHidden/>
          </w:rPr>
          <w:instrText xml:space="preserve"> PAGEREF _Toc184822118 \h </w:instrText>
        </w:r>
        <w:r>
          <w:rPr>
            <w:noProof/>
            <w:webHidden/>
          </w:rPr>
        </w:r>
        <w:r>
          <w:rPr>
            <w:noProof/>
            <w:webHidden/>
          </w:rPr>
          <w:fldChar w:fldCharType="separate"/>
        </w:r>
        <w:r>
          <w:rPr>
            <w:noProof/>
            <w:webHidden/>
          </w:rPr>
          <w:t>78</w:t>
        </w:r>
        <w:r>
          <w:rPr>
            <w:noProof/>
            <w:webHidden/>
          </w:rPr>
          <w:fldChar w:fldCharType="end"/>
        </w:r>
      </w:hyperlink>
    </w:p>
    <w:p w14:paraId="636C0525" w14:textId="0D2765FE"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19" w:history="1">
        <w:r w:rsidRPr="00E37960">
          <w:rPr>
            <w:rStyle w:val="Hyperlink"/>
            <w:noProof/>
          </w:rPr>
          <w:t>Table 26: Information provided to employers by HTS providers</w:t>
        </w:r>
        <w:r>
          <w:rPr>
            <w:noProof/>
            <w:webHidden/>
          </w:rPr>
          <w:tab/>
        </w:r>
        <w:r>
          <w:rPr>
            <w:noProof/>
            <w:webHidden/>
          </w:rPr>
          <w:fldChar w:fldCharType="begin"/>
        </w:r>
        <w:r>
          <w:rPr>
            <w:noProof/>
            <w:webHidden/>
          </w:rPr>
          <w:instrText xml:space="preserve"> PAGEREF _Toc184822119 \h </w:instrText>
        </w:r>
        <w:r>
          <w:rPr>
            <w:noProof/>
            <w:webHidden/>
          </w:rPr>
        </w:r>
        <w:r>
          <w:rPr>
            <w:noProof/>
            <w:webHidden/>
          </w:rPr>
          <w:fldChar w:fldCharType="separate"/>
        </w:r>
        <w:r>
          <w:rPr>
            <w:noProof/>
            <w:webHidden/>
          </w:rPr>
          <w:t>78</w:t>
        </w:r>
        <w:r>
          <w:rPr>
            <w:noProof/>
            <w:webHidden/>
          </w:rPr>
          <w:fldChar w:fldCharType="end"/>
        </w:r>
      </w:hyperlink>
    </w:p>
    <w:p w14:paraId="420E378E" w14:textId="4553183E"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20" w:history="1">
        <w:r w:rsidRPr="00E37960">
          <w:rPr>
            <w:rStyle w:val="Hyperlink"/>
            <w:noProof/>
          </w:rPr>
          <w:t>Table 27: Overall employer satisfaction with the quality of referred workers</w:t>
        </w:r>
        <w:r>
          <w:rPr>
            <w:noProof/>
            <w:webHidden/>
          </w:rPr>
          <w:tab/>
        </w:r>
        <w:r>
          <w:rPr>
            <w:noProof/>
            <w:webHidden/>
          </w:rPr>
          <w:fldChar w:fldCharType="begin"/>
        </w:r>
        <w:r>
          <w:rPr>
            <w:noProof/>
            <w:webHidden/>
          </w:rPr>
          <w:instrText xml:space="preserve"> PAGEREF _Toc184822120 \h </w:instrText>
        </w:r>
        <w:r>
          <w:rPr>
            <w:noProof/>
            <w:webHidden/>
          </w:rPr>
        </w:r>
        <w:r>
          <w:rPr>
            <w:noProof/>
            <w:webHidden/>
          </w:rPr>
          <w:fldChar w:fldCharType="separate"/>
        </w:r>
        <w:r>
          <w:rPr>
            <w:noProof/>
            <w:webHidden/>
          </w:rPr>
          <w:t>79</w:t>
        </w:r>
        <w:r>
          <w:rPr>
            <w:noProof/>
            <w:webHidden/>
          </w:rPr>
          <w:fldChar w:fldCharType="end"/>
        </w:r>
      </w:hyperlink>
    </w:p>
    <w:p w14:paraId="367617A1" w14:textId="66CD50F9"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21" w:history="1">
        <w:r w:rsidRPr="00E37960">
          <w:rPr>
            <w:rStyle w:val="Hyperlink"/>
            <w:noProof/>
          </w:rPr>
          <w:t>Table 28: Reported main reasons for not being satisfied with the quality of candidates among harvest employers</w:t>
        </w:r>
        <w:r>
          <w:rPr>
            <w:noProof/>
            <w:webHidden/>
          </w:rPr>
          <w:tab/>
        </w:r>
        <w:r>
          <w:rPr>
            <w:noProof/>
            <w:webHidden/>
          </w:rPr>
          <w:fldChar w:fldCharType="begin"/>
        </w:r>
        <w:r>
          <w:rPr>
            <w:noProof/>
            <w:webHidden/>
          </w:rPr>
          <w:instrText xml:space="preserve"> PAGEREF _Toc184822121 \h </w:instrText>
        </w:r>
        <w:r>
          <w:rPr>
            <w:noProof/>
            <w:webHidden/>
          </w:rPr>
        </w:r>
        <w:r>
          <w:rPr>
            <w:noProof/>
            <w:webHidden/>
          </w:rPr>
          <w:fldChar w:fldCharType="separate"/>
        </w:r>
        <w:r>
          <w:rPr>
            <w:noProof/>
            <w:webHidden/>
          </w:rPr>
          <w:t>79</w:t>
        </w:r>
        <w:r>
          <w:rPr>
            <w:noProof/>
            <w:webHidden/>
          </w:rPr>
          <w:fldChar w:fldCharType="end"/>
        </w:r>
      </w:hyperlink>
    </w:p>
    <w:p w14:paraId="6B755B8B" w14:textId="787A93D5"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22" w:history="1">
        <w:r w:rsidRPr="00E37960">
          <w:rPr>
            <w:rStyle w:val="Hyperlink"/>
            <w:noProof/>
          </w:rPr>
          <w:t>Table 29: Awareness of AgMove among harvest workers interested in relocating for work and OES job seekers</w:t>
        </w:r>
        <w:r>
          <w:rPr>
            <w:noProof/>
            <w:webHidden/>
          </w:rPr>
          <w:tab/>
        </w:r>
        <w:r>
          <w:rPr>
            <w:noProof/>
            <w:webHidden/>
          </w:rPr>
          <w:fldChar w:fldCharType="begin"/>
        </w:r>
        <w:r>
          <w:rPr>
            <w:noProof/>
            <w:webHidden/>
          </w:rPr>
          <w:instrText xml:space="preserve"> PAGEREF _Toc184822122 \h </w:instrText>
        </w:r>
        <w:r>
          <w:rPr>
            <w:noProof/>
            <w:webHidden/>
          </w:rPr>
        </w:r>
        <w:r>
          <w:rPr>
            <w:noProof/>
            <w:webHidden/>
          </w:rPr>
          <w:fldChar w:fldCharType="separate"/>
        </w:r>
        <w:r>
          <w:rPr>
            <w:noProof/>
            <w:webHidden/>
          </w:rPr>
          <w:t>80</w:t>
        </w:r>
        <w:r>
          <w:rPr>
            <w:noProof/>
            <w:webHidden/>
          </w:rPr>
          <w:fldChar w:fldCharType="end"/>
        </w:r>
      </w:hyperlink>
    </w:p>
    <w:p w14:paraId="1045DE75" w14:textId="2A0A1ADB"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23" w:history="1">
        <w:r w:rsidRPr="00E37960">
          <w:rPr>
            <w:rStyle w:val="Hyperlink"/>
            <w:noProof/>
          </w:rPr>
          <w:t>Table 30: Applied for a harvest job that required relocation</w:t>
        </w:r>
        <w:r>
          <w:rPr>
            <w:noProof/>
            <w:webHidden/>
          </w:rPr>
          <w:tab/>
        </w:r>
        <w:r>
          <w:rPr>
            <w:noProof/>
            <w:webHidden/>
          </w:rPr>
          <w:fldChar w:fldCharType="begin"/>
        </w:r>
        <w:r>
          <w:rPr>
            <w:noProof/>
            <w:webHidden/>
          </w:rPr>
          <w:instrText xml:space="preserve"> PAGEREF _Toc184822123 \h </w:instrText>
        </w:r>
        <w:r>
          <w:rPr>
            <w:noProof/>
            <w:webHidden/>
          </w:rPr>
        </w:r>
        <w:r>
          <w:rPr>
            <w:noProof/>
            <w:webHidden/>
          </w:rPr>
          <w:fldChar w:fldCharType="separate"/>
        </w:r>
        <w:r>
          <w:rPr>
            <w:noProof/>
            <w:webHidden/>
          </w:rPr>
          <w:t>80</w:t>
        </w:r>
        <w:r>
          <w:rPr>
            <w:noProof/>
            <w:webHidden/>
          </w:rPr>
          <w:fldChar w:fldCharType="end"/>
        </w:r>
      </w:hyperlink>
    </w:p>
    <w:p w14:paraId="6373E4D3" w14:textId="61E4098D"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24" w:history="1">
        <w:r w:rsidRPr="00E37960">
          <w:rPr>
            <w:rStyle w:val="Hyperlink"/>
            <w:noProof/>
          </w:rPr>
          <w:t>Table 31: Where harvest worker jobs required moving to</w:t>
        </w:r>
        <w:r>
          <w:rPr>
            <w:noProof/>
            <w:webHidden/>
          </w:rPr>
          <w:tab/>
        </w:r>
        <w:r>
          <w:rPr>
            <w:noProof/>
            <w:webHidden/>
          </w:rPr>
          <w:fldChar w:fldCharType="begin"/>
        </w:r>
        <w:r>
          <w:rPr>
            <w:noProof/>
            <w:webHidden/>
          </w:rPr>
          <w:instrText xml:space="preserve"> PAGEREF _Toc184822124 \h </w:instrText>
        </w:r>
        <w:r>
          <w:rPr>
            <w:noProof/>
            <w:webHidden/>
          </w:rPr>
        </w:r>
        <w:r>
          <w:rPr>
            <w:noProof/>
            <w:webHidden/>
          </w:rPr>
          <w:fldChar w:fldCharType="separate"/>
        </w:r>
        <w:r>
          <w:rPr>
            <w:noProof/>
            <w:webHidden/>
          </w:rPr>
          <w:t>80</w:t>
        </w:r>
        <w:r>
          <w:rPr>
            <w:noProof/>
            <w:webHidden/>
          </w:rPr>
          <w:fldChar w:fldCharType="end"/>
        </w:r>
      </w:hyperlink>
    </w:p>
    <w:p w14:paraId="701E66F0" w14:textId="00BCD461"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25" w:history="1">
        <w:r w:rsidRPr="00E37960">
          <w:rPr>
            <w:rStyle w:val="Hyperlink"/>
            <w:noProof/>
          </w:rPr>
          <w:t>Table 32: Other supports for harvest workers</w:t>
        </w:r>
        <w:r>
          <w:rPr>
            <w:noProof/>
            <w:webHidden/>
          </w:rPr>
          <w:tab/>
        </w:r>
        <w:r>
          <w:rPr>
            <w:noProof/>
            <w:webHidden/>
          </w:rPr>
          <w:fldChar w:fldCharType="begin"/>
        </w:r>
        <w:r>
          <w:rPr>
            <w:noProof/>
            <w:webHidden/>
          </w:rPr>
          <w:instrText xml:space="preserve"> PAGEREF _Toc184822125 \h </w:instrText>
        </w:r>
        <w:r>
          <w:rPr>
            <w:noProof/>
            <w:webHidden/>
          </w:rPr>
        </w:r>
        <w:r>
          <w:rPr>
            <w:noProof/>
            <w:webHidden/>
          </w:rPr>
          <w:fldChar w:fldCharType="separate"/>
        </w:r>
        <w:r>
          <w:rPr>
            <w:noProof/>
            <w:webHidden/>
          </w:rPr>
          <w:t>81</w:t>
        </w:r>
        <w:r>
          <w:rPr>
            <w:noProof/>
            <w:webHidden/>
          </w:rPr>
          <w:fldChar w:fldCharType="end"/>
        </w:r>
      </w:hyperlink>
    </w:p>
    <w:p w14:paraId="596001CB" w14:textId="3B321C97"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26" w:history="1">
        <w:r w:rsidRPr="00E37960">
          <w:rPr>
            <w:rStyle w:val="Hyperlink"/>
            <w:noProof/>
          </w:rPr>
          <w:t>Table 33 Likelihood of taking up harvest work among OES job seekers</w:t>
        </w:r>
        <w:r>
          <w:rPr>
            <w:noProof/>
            <w:webHidden/>
          </w:rPr>
          <w:tab/>
        </w:r>
        <w:r>
          <w:rPr>
            <w:noProof/>
            <w:webHidden/>
          </w:rPr>
          <w:fldChar w:fldCharType="begin"/>
        </w:r>
        <w:r>
          <w:rPr>
            <w:noProof/>
            <w:webHidden/>
          </w:rPr>
          <w:instrText xml:space="preserve"> PAGEREF _Toc184822126 \h </w:instrText>
        </w:r>
        <w:r>
          <w:rPr>
            <w:noProof/>
            <w:webHidden/>
          </w:rPr>
        </w:r>
        <w:r>
          <w:rPr>
            <w:noProof/>
            <w:webHidden/>
          </w:rPr>
          <w:fldChar w:fldCharType="separate"/>
        </w:r>
        <w:r>
          <w:rPr>
            <w:noProof/>
            <w:webHidden/>
          </w:rPr>
          <w:t>81</w:t>
        </w:r>
        <w:r>
          <w:rPr>
            <w:noProof/>
            <w:webHidden/>
          </w:rPr>
          <w:fldChar w:fldCharType="end"/>
        </w:r>
      </w:hyperlink>
    </w:p>
    <w:p w14:paraId="5331A548" w14:textId="2192B119"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27" w:history="1">
        <w:r w:rsidRPr="00E37960">
          <w:rPr>
            <w:rStyle w:val="Hyperlink"/>
            <w:noProof/>
          </w:rPr>
          <w:t>Table 34: Likelihood of considering relocating for harvest work among OES job seekers</w:t>
        </w:r>
        <w:r>
          <w:rPr>
            <w:noProof/>
            <w:webHidden/>
          </w:rPr>
          <w:tab/>
        </w:r>
        <w:r>
          <w:rPr>
            <w:noProof/>
            <w:webHidden/>
          </w:rPr>
          <w:fldChar w:fldCharType="begin"/>
        </w:r>
        <w:r>
          <w:rPr>
            <w:noProof/>
            <w:webHidden/>
          </w:rPr>
          <w:instrText xml:space="preserve"> PAGEREF _Toc184822127 \h </w:instrText>
        </w:r>
        <w:r>
          <w:rPr>
            <w:noProof/>
            <w:webHidden/>
          </w:rPr>
        </w:r>
        <w:r>
          <w:rPr>
            <w:noProof/>
            <w:webHidden/>
          </w:rPr>
          <w:fldChar w:fldCharType="separate"/>
        </w:r>
        <w:r>
          <w:rPr>
            <w:noProof/>
            <w:webHidden/>
          </w:rPr>
          <w:t>82</w:t>
        </w:r>
        <w:r>
          <w:rPr>
            <w:noProof/>
            <w:webHidden/>
          </w:rPr>
          <w:fldChar w:fldCharType="end"/>
        </w:r>
      </w:hyperlink>
    </w:p>
    <w:p w14:paraId="329EA182" w14:textId="6F663475"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28" w:history="1">
        <w:r w:rsidRPr="00E37960">
          <w:rPr>
            <w:rStyle w:val="Hyperlink"/>
            <w:noProof/>
          </w:rPr>
          <w:t>Table 35: Harvest workers’ self-reported interaction with AgMove</w:t>
        </w:r>
        <w:r>
          <w:rPr>
            <w:noProof/>
            <w:webHidden/>
          </w:rPr>
          <w:tab/>
        </w:r>
        <w:r>
          <w:rPr>
            <w:noProof/>
            <w:webHidden/>
          </w:rPr>
          <w:fldChar w:fldCharType="begin"/>
        </w:r>
        <w:r>
          <w:rPr>
            <w:noProof/>
            <w:webHidden/>
          </w:rPr>
          <w:instrText xml:space="preserve"> PAGEREF _Toc184822128 \h </w:instrText>
        </w:r>
        <w:r>
          <w:rPr>
            <w:noProof/>
            <w:webHidden/>
          </w:rPr>
        </w:r>
        <w:r>
          <w:rPr>
            <w:noProof/>
            <w:webHidden/>
          </w:rPr>
          <w:fldChar w:fldCharType="separate"/>
        </w:r>
        <w:r>
          <w:rPr>
            <w:noProof/>
            <w:webHidden/>
          </w:rPr>
          <w:t>82</w:t>
        </w:r>
        <w:r>
          <w:rPr>
            <w:noProof/>
            <w:webHidden/>
          </w:rPr>
          <w:fldChar w:fldCharType="end"/>
        </w:r>
      </w:hyperlink>
    </w:p>
    <w:p w14:paraId="0AA6D6B7" w14:textId="277F554A" w:rsidR="00126245" w:rsidRDefault="00126245">
      <w:pPr>
        <w:pStyle w:val="TableofFigures"/>
        <w:tabs>
          <w:tab w:val="right" w:pos="9060"/>
        </w:tabs>
        <w:rPr>
          <w:rFonts w:eastAsiaTheme="minorEastAsia"/>
          <w:noProof/>
          <w:kern w:val="2"/>
          <w:sz w:val="24"/>
          <w:szCs w:val="24"/>
          <w:lang w:eastAsia="en-AU"/>
          <w14:ligatures w14:val="standardContextual"/>
        </w:rPr>
      </w:pPr>
      <w:hyperlink w:anchor="_Toc184822129" w:history="1">
        <w:r w:rsidRPr="00E37960">
          <w:rPr>
            <w:rStyle w:val="Hyperlink"/>
            <w:noProof/>
          </w:rPr>
          <w:t>Table 36: Whether AgMove was necessary for harvest workers to accept their harvest job</w:t>
        </w:r>
        <w:r>
          <w:rPr>
            <w:noProof/>
            <w:webHidden/>
          </w:rPr>
          <w:tab/>
        </w:r>
        <w:r>
          <w:rPr>
            <w:noProof/>
            <w:webHidden/>
          </w:rPr>
          <w:fldChar w:fldCharType="begin"/>
        </w:r>
        <w:r>
          <w:rPr>
            <w:noProof/>
            <w:webHidden/>
          </w:rPr>
          <w:instrText xml:space="preserve"> PAGEREF _Toc184822129 \h </w:instrText>
        </w:r>
        <w:r>
          <w:rPr>
            <w:noProof/>
            <w:webHidden/>
          </w:rPr>
        </w:r>
        <w:r>
          <w:rPr>
            <w:noProof/>
            <w:webHidden/>
          </w:rPr>
          <w:fldChar w:fldCharType="separate"/>
        </w:r>
        <w:r>
          <w:rPr>
            <w:noProof/>
            <w:webHidden/>
          </w:rPr>
          <w:t>83</w:t>
        </w:r>
        <w:r>
          <w:rPr>
            <w:noProof/>
            <w:webHidden/>
          </w:rPr>
          <w:fldChar w:fldCharType="end"/>
        </w:r>
      </w:hyperlink>
    </w:p>
    <w:p w14:paraId="37F10D3A" w14:textId="3D87DFD4" w:rsidR="003D7E80" w:rsidRDefault="00126245">
      <w:pPr>
        <w:spacing w:after="160" w:line="259" w:lineRule="auto"/>
        <w:rPr>
          <w:rFonts w:ascii="Calibri" w:eastAsiaTheme="majorEastAsia" w:hAnsi="Calibri" w:cstheme="majorBidi"/>
          <w:b/>
          <w:color w:val="404246"/>
          <w:sz w:val="32"/>
          <w:szCs w:val="32"/>
        </w:rPr>
      </w:pPr>
      <w:r>
        <w:fldChar w:fldCharType="end"/>
      </w:r>
      <w:r w:rsidR="003D7E80">
        <w:br w:type="page"/>
      </w:r>
    </w:p>
    <w:p w14:paraId="10B33D54" w14:textId="3093A44D" w:rsidR="00AD2E46" w:rsidRPr="00AD2E46" w:rsidRDefault="00640684" w:rsidP="00AD2E46">
      <w:pPr>
        <w:pStyle w:val="Heading1"/>
      </w:pPr>
      <w:bookmarkStart w:id="1" w:name="_Toc184887639"/>
      <w:r>
        <w:t>Glossary</w:t>
      </w:r>
      <w:r w:rsidR="006C58FC">
        <w:t xml:space="preserve"> of acronyms and key terms</w:t>
      </w:r>
      <w:bookmarkEnd w:id="1"/>
    </w:p>
    <w:tbl>
      <w:tblPr>
        <w:tblStyle w:val="TableGrid"/>
        <w:tblW w:w="9067" w:type="dxa"/>
        <w:tblLook w:val="04A0" w:firstRow="1" w:lastRow="0" w:firstColumn="1" w:lastColumn="0" w:noHBand="0" w:noVBand="1"/>
      </w:tblPr>
      <w:tblGrid>
        <w:gridCol w:w="1555"/>
        <w:gridCol w:w="7512"/>
      </w:tblGrid>
      <w:tr w:rsidR="00F93106" w:rsidRPr="00B4487A" w14:paraId="3C7C884F" w14:textId="77777777" w:rsidTr="00A04070">
        <w:tc>
          <w:tcPr>
            <w:tcW w:w="1555" w:type="dxa"/>
          </w:tcPr>
          <w:p w14:paraId="2D928979" w14:textId="0D27824C" w:rsidR="00F93106" w:rsidRPr="00B4487A" w:rsidRDefault="00F93106">
            <w:pPr>
              <w:rPr>
                <w:b/>
                <w:bCs/>
              </w:rPr>
            </w:pPr>
            <w:r>
              <w:rPr>
                <w:b/>
                <w:bCs/>
              </w:rPr>
              <w:t>ABARES</w:t>
            </w:r>
          </w:p>
        </w:tc>
        <w:tc>
          <w:tcPr>
            <w:tcW w:w="7512" w:type="dxa"/>
          </w:tcPr>
          <w:p w14:paraId="69B0BE2C" w14:textId="242BF33D" w:rsidR="00F93106" w:rsidRPr="00EA3A29" w:rsidRDefault="00F93106">
            <w:r w:rsidRPr="00F93106">
              <w:t>Australian Bureau of Agricultural and Resource Economics and Science</w:t>
            </w:r>
          </w:p>
        </w:tc>
      </w:tr>
      <w:tr w:rsidR="00601749" w:rsidRPr="00B4487A" w14:paraId="663C3ACE" w14:textId="1663DB7F" w:rsidTr="00A04070">
        <w:tc>
          <w:tcPr>
            <w:tcW w:w="1555" w:type="dxa"/>
          </w:tcPr>
          <w:p w14:paraId="4EBDE663" w14:textId="77777777" w:rsidR="00601749" w:rsidRPr="00B4487A" w:rsidRDefault="00601749">
            <w:pPr>
              <w:rPr>
                <w:b/>
                <w:bCs/>
              </w:rPr>
            </w:pPr>
            <w:r w:rsidRPr="00B4487A">
              <w:rPr>
                <w:b/>
                <w:bCs/>
              </w:rPr>
              <w:t>AgMove</w:t>
            </w:r>
          </w:p>
        </w:tc>
        <w:tc>
          <w:tcPr>
            <w:tcW w:w="7512" w:type="dxa"/>
          </w:tcPr>
          <w:p w14:paraId="0FE8655D" w14:textId="105B8049" w:rsidR="00601749" w:rsidRPr="00EA3A29" w:rsidRDefault="00601749">
            <w:r w:rsidRPr="00EA3A29">
              <w:t>Australian Government initiative that provides relocation assistance to people relocating to regional areas to undertake short-term agricultural jobs, including harvest work.</w:t>
            </w:r>
          </w:p>
        </w:tc>
      </w:tr>
      <w:tr w:rsidR="00601749" w:rsidRPr="00B4487A" w14:paraId="7C739DFC" w14:textId="61856C89" w:rsidTr="00A04070">
        <w:tc>
          <w:tcPr>
            <w:tcW w:w="1555" w:type="dxa"/>
          </w:tcPr>
          <w:p w14:paraId="2FA8DEAF" w14:textId="77777777" w:rsidR="00601749" w:rsidRPr="00B4487A" w:rsidRDefault="00601749">
            <w:pPr>
              <w:rPr>
                <w:b/>
                <w:bCs/>
              </w:rPr>
            </w:pPr>
            <w:r w:rsidRPr="00B4487A">
              <w:rPr>
                <w:b/>
                <w:bCs/>
              </w:rPr>
              <w:t>CALD</w:t>
            </w:r>
          </w:p>
        </w:tc>
        <w:tc>
          <w:tcPr>
            <w:tcW w:w="7512" w:type="dxa"/>
          </w:tcPr>
          <w:p w14:paraId="56A1B61C" w14:textId="678C8410" w:rsidR="00601749" w:rsidRPr="00EA3A29" w:rsidRDefault="00D610EF">
            <w:r>
              <w:t>c</w:t>
            </w:r>
            <w:r w:rsidR="00601749" w:rsidRPr="00EA3A29">
              <w:t xml:space="preserve">ulturally and </w:t>
            </w:r>
            <w:r>
              <w:t>l</w:t>
            </w:r>
            <w:r w:rsidR="00601749" w:rsidRPr="00EA3A29">
              <w:t xml:space="preserve">inguistically </w:t>
            </w:r>
            <w:r>
              <w:t>d</w:t>
            </w:r>
            <w:r w:rsidR="00601749" w:rsidRPr="00EA3A29">
              <w:t xml:space="preserve">iverse </w:t>
            </w:r>
          </w:p>
        </w:tc>
      </w:tr>
      <w:tr w:rsidR="00601749" w:rsidRPr="00B4487A" w14:paraId="3BFEFF1E" w14:textId="14D4310F" w:rsidTr="00A04070">
        <w:tc>
          <w:tcPr>
            <w:tcW w:w="1555" w:type="dxa"/>
          </w:tcPr>
          <w:p w14:paraId="7A80D882" w14:textId="4DB4A313" w:rsidR="00601749" w:rsidRPr="00B4487A" w:rsidRDefault="00601749">
            <w:pPr>
              <w:rPr>
                <w:b/>
                <w:bCs/>
              </w:rPr>
            </w:pPr>
            <w:r w:rsidRPr="00B4487A">
              <w:rPr>
                <w:b/>
                <w:bCs/>
              </w:rPr>
              <w:t>CATI</w:t>
            </w:r>
          </w:p>
        </w:tc>
        <w:tc>
          <w:tcPr>
            <w:tcW w:w="7512" w:type="dxa"/>
          </w:tcPr>
          <w:p w14:paraId="2B6ABA9B" w14:textId="5A11F103" w:rsidR="00601749" w:rsidRPr="00EA3A29" w:rsidRDefault="00D610EF">
            <w:r>
              <w:t>c</w:t>
            </w:r>
            <w:r w:rsidR="00601749" w:rsidRPr="00EA3A29">
              <w:t xml:space="preserve">omputer </w:t>
            </w:r>
            <w:r>
              <w:t>a</w:t>
            </w:r>
            <w:r w:rsidR="00601749" w:rsidRPr="00EA3A29">
              <w:t xml:space="preserve">ssisted </w:t>
            </w:r>
            <w:r>
              <w:t>t</w:t>
            </w:r>
            <w:r w:rsidR="00601749" w:rsidRPr="00EA3A29">
              <w:t xml:space="preserve">elephone </w:t>
            </w:r>
            <w:r>
              <w:t>i</w:t>
            </w:r>
            <w:r w:rsidR="00601749" w:rsidRPr="00EA3A29">
              <w:t>nterviews</w:t>
            </w:r>
          </w:p>
        </w:tc>
      </w:tr>
      <w:tr w:rsidR="005A7CBE" w:rsidRPr="00B4487A" w14:paraId="140D5B74" w14:textId="77777777" w:rsidTr="00A04070">
        <w:tc>
          <w:tcPr>
            <w:tcW w:w="1555" w:type="dxa"/>
          </w:tcPr>
          <w:p w14:paraId="65E09BEB" w14:textId="19F9D1E6" w:rsidR="005A7CBE" w:rsidRPr="00B4487A" w:rsidRDefault="005A7CBE">
            <w:pPr>
              <w:rPr>
                <w:b/>
                <w:bCs/>
              </w:rPr>
            </w:pPr>
            <w:r>
              <w:rPr>
                <w:b/>
                <w:bCs/>
              </w:rPr>
              <w:t xml:space="preserve">ESS </w:t>
            </w:r>
            <w:r w:rsidR="00F27794">
              <w:rPr>
                <w:b/>
                <w:bCs/>
              </w:rPr>
              <w:t>W</w:t>
            </w:r>
            <w:r>
              <w:rPr>
                <w:b/>
                <w:bCs/>
              </w:rPr>
              <w:t>eb</w:t>
            </w:r>
          </w:p>
        </w:tc>
        <w:tc>
          <w:tcPr>
            <w:tcW w:w="7512" w:type="dxa"/>
          </w:tcPr>
          <w:p w14:paraId="74CA6839" w14:textId="4AD587D5" w:rsidR="005A7CBE" w:rsidRPr="00EA3A29" w:rsidRDefault="00F27794">
            <w:r>
              <w:t xml:space="preserve">Employment Services System (ESS) Web is an online service that allows employment services providers to administer employment services for job seekers under Workforce Australia Online </w:t>
            </w:r>
            <w:r w:rsidR="0041638E">
              <w:t>for Businesses, Disability Employment Services, Transition to Work, and other employment contracts</w:t>
            </w:r>
            <w:r w:rsidR="00333D49">
              <w:t xml:space="preserve"> including Harvest Trail Services</w:t>
            </w:r>
            <w:r w:rsidR="0041638E">
              <w:t xml:space="preserve">. </w:t>
            </w:r>
            <w:r w:rsidR="00E805ED">
              <w:t>It is m</w:t>
            </w:r>
            <w:r w:rsidR="0041638E">
              <w:t xml:space="preserve">anaged by the Department </w:t>
            </w:r>
            <w:r w:rsidR="00333D49">
              <w:t>of Employment and Workplace Relations.</w:t>
            </w:r>
          </w:p>
        </w:tc>
      </w:tr>
      <w:tr w:rsidR="00541F71" w:rsidRPr="00B4487A" w14:paraId="2F4FD46B" w14:textId="77777777" w:rsidTr="00A04070">
        <w:tc>
          <w:tcPr>
            <w:tcW w:w="1555" w:type="dxa"/>
          </w:tcPr>
          <w:p w14:paraId="4CC96317" w14:textId="6E19E4ED" w:rsidR="00541F71" w:rsidRPr="00B4487A" w:rsidRDefault="00541F71" w:rsidP="00541F71">
            <w:pPr>
              <w:rPr>
                <w:b/>
                <w:bCs/>
              </w:rPr>
            </w:pPr>
            <w:r w:rsidRPr="00B4487A">
              <w:rPr>
                <w:b/>
                <w:bCs/>
              </w:rPr>
              <w:t>General job seeker</w:t>
            </w:r>
          </w:p>
        </w:tc>
        <w:tc>
          <w:tcPr>
            <w:tcW w:w="7512" w:type="dxa"/>
          </w:tcPr>
          <w:p w14:paraId="64EB3B53" w14:textId="405AC567" w:rsidR="00541F71" w:rsidRPr="00EA3A29" w:rsidRDefault="00541F71" w:rsidP="00541F71">
            <w:r w:rsidRPr="00EA3A29">
              <w:t xml:space="preserve">A job seeker who </w:t>
            </w:r>
            <w:r w:rsidRPr="002316D6">
              <w:t>may not necessarily have</w:t>
            </w:r>
            <w:r w:rsidRPr="00EA3A29">
              <w:t xml:space="preserve"> participated in </w:t>
            </w:r>
            <w:r w:rsidR="00E805ED">
              <w:t>Harvest Trail Services</w:t>
            </w:r>
          </w:p>
        </w:tc>
      </w:tr>
      <w:tr w:rsidR="00541F71" w:rsidRPr="00B4487A" w14:paraId="39968A48" w14:textId="77777777" w:rsidTr="00A04070">
        <w:tc>
          <w:tcPr>
            <w:tcW w:w="1555" w:type="dxa"/>
          </w:tcPr>
          <w:p w14:paraId="7241819E" w14:textId="13C699B8" w:rsidR="00541F71" w:rsidRPr="00B4487A" w:rsidRDefault="00541F71" w:rsidP="00541F71">
            <w:pPr>
              <w:rPr>
                <w:b/>
                <w:bCs/>
              </w:rPr>
            </w:pPr>
            <w:r w:rsidRPr="00B4487A">
              <w:rPr>
                <w:b/>
                <w:bCs/>
              </w:rPr>
              <w:t>Harvest area</w:t>
            </w:r>
            <w:r w:rsidR="00E805ED">
              <w:rPr>
                <w:b/>
                <w:bCs/>
              </w:rPr>
              <w:t>s</w:t>
            </w:r>
          </w:p>
        </w:tc>
        <w:tc>
          <w:tcPr>
            <w:tcW w:w="7512" w:type="dxa"/>
          </w:tcPr>
          <w:p w14:paraId="5616891A" w14:textId="32E53DA4" w:rsidR="00541F71" w:rsidRPr="00EA3A29" w:rsidRDefault="00541F71" w:rsidP="00541F71">
            <w:r w:rsidRPr="00EA3A29">
              <w:t>Specified areas in which H</w:t>
            </w:r>
            <w:r>
              <w:t xml:space="preserve">arvest </w:t>
            </w:r>
            <w:r w:rsidRPr="00EA3A29">
              <w:t>T</w:t>
            </w:r>
            <w:r>
              <w:t xml:space="preserve">rail </w:t>
            </w:r>
            <w:r w:rsidRPr="00EA3A29">
              <w:t>S</w:t>
            </w:r>
            <w:r>
              <w:t>ervices</w:t>
            </w:r>
            <w:r w:rsidRPr="00EA3A29">
              <w:t xml:space="preserve"> providers </w:t>
            </w:r>
            <w:r>
              <w:t>operate</w:t>
            </w:r>
          </w:p>
        </w:tc>
      </w:tr>
      <w:tr w:rsidR="00541F71" w:rsidRPr="00B4487A" w14:paraId="22B74B0F" w14:textId="3885A1F4" w:rsidTr="00A04070">
        <w:tc>
          <w:tcPr>
            <w:tcW w:w="1555" w:type="dxa"/>
          </w:tcPr>
          <w:p w14:paraId="408E0088" w14:textId="77777777" w:rsidR="00541F71" w:rsidRPr="00B4487A" w:rsidRDefault="00541F71" w:rsidP="00541F71">
            <w:pPr>
              <w:rPr>
                <w:b/>
                <w:bCs/>
              </w:rPr>
            </w:pPr>
            <w:r w:rsidRPr="00B4487A">
              <w:rPr>
                <w:b/>
                <w:bCs/>
              </w:rPr>
              <w:t xml:space="preserve">Harvest employer </w:t>
            </w:r>
          </w:p>
        </w:tc>
        <w:tc>
          <w:tcPr>
            <w:tcW w:w="7512" w:type="dxa"/>
          </w:tcPr>
          <w:p w14:paraId="79A2D8B7" w14:textId="1F7A97D8" w:rsidR="00541F71" w:rsidRPr="00EA3A29" w:rsidRDefault="00541F71" w:rsidP="00541F71">
            <w:r w:rsidRPr="00EA3A29">
              <w:t>An entity whose business activities involve harvest work within a harvest area</w:t>
            </w:r>
          </w:p>
        </w:tc>
      </w:tr>
      <w:tr w:rsidR="00541F71" w:rsidRPr="00B4487A" w14:paraId="3179DB45" w14:textId="7760E4D4" w:rsidTr="00A04070">
        <w:tc>
          <w:tcPr>
            <w:tcW w:w="1555" w:type="dxa"/>
          </w:tcPr>
          <w:p w14:paraId="6CC73645" w14:textId="77777777" w:rsidR="00541F71" w:rsidRPr="00B4487A" w:rsidRDefault="00541F71" w:rsidP="00541F71">
            <w:pPr>
              <w:rPr>
                <w:b/>
                <w:bCs/>
              </w:rPr>
            </w:pPr>
            <w:r w:rsidRPr="00B4487A">
              <w:rPr>
                <w:b/>
                <w:bCs/>
              </w:rPr>
              <w:t>Harvest worker</w:t>
            </w:r>
          </w:p>
        </w:tc>
        <w:tc>
          <w:tcPr>
            <w:tcW w:w="7512" w:type="dxa"/>
          </w:tcPr>
          <w:p w14:paraId="5B379F10" w14:textId="6E5A72D0" w:rsidR="00541F71" w:rsidRPr="00EA3A29" w:rsidRDefault="00541F71" w:rsidP="00541F71">
            <w:r w:rsidRPr="00EA3A29">
              <w:t xml:space="preserve">A worker who is placed into harvest work </w:t>
            </w:r>
          </w:p>
        </w:tc>
      </w:tr>
      <w:tr w:rsidR="00BC68CA" w:rsidRPr="00B4487A" w14:paraId="1E64DF2E" w14:textId="77777777" w:rsidTr="00A04070">
        <w:tc>
          <w:tcPr>
            <w:tcW w:w="1555" w:type="dxa"/>
          </w:tcPr>
          <w:p w14:paraId="7F12E26C" w14:textId="2551EA6E" w:rsidR="00BC68CA" w:rsidRPr="00B4487A" w:rsidRDefault="00BC68CA" w:rsidP="00541F71">
            <w:pPr>
              <w:rPr>
                <w:b/>
                <w:bCs/>
              </w:rPr>
            </w:pPr>
            <w:r>
              <w:rPr>
                <w:b/>
                <w:bCs/>
              </w:rPr>
              <w:t>HLS</w:t>
            </w:r>
          </w:p>
        </w:tc>
        <w:tc>
          <w:tcPr>
            <w:tcW w:w="7512" w:type="dxa"/>
          </w:tcPr>
          <w:p w14:paraId="12854997" w14:textId="64C30419" w:rsidR="00BC68CA" w:rsidRPr="00EA3A29" w:rsidRDefault="00BC68CA" w:rsidP="00541F71">
            <w:r>
              <w:t>Harvest Labour Services</w:t>
            </w:r>
          </w:p>
        </w:tc>
      </w:tr>
      <w:tr w:rsidR="00541F71" w:rsidRPr="00B4487A" w14:paraId="5DB061FD" w14:textId="66A5D366" w:rsidTr="00A04070">
        <w:tc>
          <w:tcPr>
            <w:tcW w:w="1555" w:type="dxa"/>
          </w:tcPr>
          <w:p w14:paraId="009B3798" w14:textId="77777777" w:rsidR="00541F71" w:rsidRPr="00B4487A" w:rsidRDefault="00541F71" w:rsidP="00541F71">
            <w:pPr>
              <w:rPr>
                <w:b/>
                <w:bCs/>
              </w:rPr>
            </w:pPr>
            <w:r w:rsidRPr="00B4487A">
              <w:rPr>
                <w:b/>
                <w:bCs/>
              </w:rPr>
              <w:t>HTS</w:t>
            </w:r>
          </w:p>
        </w:tc>
        <w:tc>
          <w:tcPr>
            <w:tcW w:w="7512" w:type="dxa"/>
          </w:tcPr>
          <w:p w14:paraId="02ABDC68" w14:textId="31E47322" w:rsidR="00541F71" w:rsidRPr="00EA3A29" w:rsidRDefault="00541F71" w:rsidP="00541F71">
            <w:r w:rsidRPr="00EA3A29">
              <w:t>Harvest Trail Services</w:t>
            </w:r>
          </w:p>
        </w:tc>
      </w:tr>
      <w:tr w:rsidR="00541F71" w:rsidRPr="00B4487A" w14:paraId="2BBCA1DA" w14:textId="16333EED" w:rsidTr="00A04070">
        <w:tc>
          <w:tcPr>
            <w:tcW w:w="1555" w:type="dxa"/>
          </w:tcPr>
          <w:p w14:paraId="52AC0159" w14:textId="77777777" w:rsidR="00541F71" w:rsidRPr="00B4487A" w:rsidRDefault="00541F71" w:rsidP="00541F71">
            <w:pPr>
              <w:rPr>
                <w:b/>
                <w:bCs/>
              </w:rPr>
            </w:pPr>
            <w:r w:rsidRPr="00B4487A">
              <w:rPr>
                <w:b/>
                <w:bCs/>
              </w:rPr>
              <w:t>HTIS</w:t>
            </w:r>
          </w:p>
        </w:tc>
        <w:tc>
          <w:tcPr>
            <w:tcW w:w="7512" w:type="dxa"/>
          </w:tcPr>
          <w:p w14:paraId="4701C5F8" w14:textId="1B1CFCF8" w:rsidR="00541F71" w:rsidRPr="00EA3A29" w:rsidRDefault="00541F71" w:rsidP="00541F71">
            <w:r w:rsidRPr="00EA3A29">
              <w:t>Harvest Trail Information Service</w:t>
            </w:r>
          </w:p>
        </w:tc>
      </w:tr>
      <w:tr w:rsidR="00541F71" w:rsidRPr="00B4487A" w14:paraId="74D70A3E" w14:textId="2A148A98" w:rsidTr="00A04070">
        <w:tc>
          <w:tcPr>
            <w:tcW w:w="1555" w:type="dxa"/>
          </w:tcPr>
          <w:p w14:paraId="7E99FEF5" w14:textId="3D1FF616" w:rsidR="00541F71" w:rsidRPr="00B4487A" w:rsidRDefault="00541F71" w:rsidP="00541F71">
            <w:pPr>
              <w:rPr>
                <w:b/>
                <w:bCs/>
              </w:rPr>
            </w:pPr>
            <w:r>
              <w:rPr>
                <w:b/>
                <w:bCs/>
              </w:rPr>
              <w:t>jobactive</w:t>
            </w:r>
          </w:p>
        </w:tc>
        <w:tc>
          <w:tcPr>
            <w:tcW w:w="7512" w:type="dxa"/>
          </w:tcPr>
          <w:p w14:paraId="7115B857" w14:textId="2D7C67D6" w:rsidR="00541F71" w:rsidRPr="00EA3A29" w:rsidRDefault="00541F71" w:rsidP="00541F71">
            <w:r>
              <w:t>The government</w:t>
            </w:r>
            <w:r w:rsidR="0076264E">
              <w:t>’</w:t>
            </w:r>
            <w:r>
              <w:t>s mainstream employment services program from 2015 to 2022</w:t>
            </w:r>
            <w:r w:rsidR="00383EA5">
              <w:t xml:space="preserve">. It was replaced by Workforce Australia in July 2022. </w:t>
            </w:r>
          </w:p>
        </w:tc>
      </w:tr>
      <w:tr w:rsidR="00541F71" w:rsidRPr="00B4487A" w14:paraId="32FB5569" w14:textId="694DDA9D" w:rsidTr="00A04070">
        <w:tc>
          <w:tcPr>
            <w:tcW w:w="1555" w:type="dxa"/>
          </w:tcPr>
          <w:p w14:paraId="78B0D57F" w14:textId="77777777" w:rsidR="00541F71" w:rsidRPr="00B4487A" w:rsidRDefault="00541F71" w:rsidP="00541F71">
            <w:pPr>
              <w:rPr>
                <w:b/>
                <w:bCs/>
              </w:rPr>
            </w:pPr>
            <w:r w:rsidRPr="00B4487A">
              <w:rPr>
                <w:b/>
                <w:bCs/>
              </w:rPr>
              <w:t>MR</w:t>
            </w:r>
          </w:p>
        </w:tc>
        <w:tc>
          <w:tcPr>
            <w:tcW w:w="7512" w:type="dxa"/>
          </w:tcPr>
          <w:p w14:paraId="6AC8A05C" w14:textId="64970B5F" w:rsidR="00541F71" w:rsidRPr="00EA3A29" w:rsidRDefault="00541F71" w:rsidP="00541F71">
            <w:r w:rsidRPr="00EA3A29">
              <w:t xml:space="preserve">Multiple response, as used in surveys. This means that respondents </w:t>
            </w:r>
            <w:r w:rsidR="00AF5E94">
              <w:t>can</w:t>
            </w:r>
            <w:r w:rsidR="00AF5E94" w:rsidRPr="00EA3A29">
              <w:t xml:space="preserve"> </w:t>
            </w:r>
            <w:r w:rsidRPr="00EA3A29">
              <w:t xml:space="preserve">pick any number of responses to answer the question. </w:t>
            </w:r>
            <w:r w:rsidR="00F32E59">
              <w:t xml:space="preserve">As respondents </w:t>
            </w:r>
            <w:r w:rsidR="00AF5E94">
              <w:t xml:space="preserve">can </w:t>
            </w:r>
            <w:r w:rsidR="00F32E59">
              <w:t xml:space="preserve">pick more than one survey option, the total </w:t>
            </w:r>
            <w:r w:rsidR="00241B4B">
              <w:t>pe</w:t>
            </w:r>
            <w:r w:rsidR="00BA30A6">
              <w:t>r</w:t>
            </w:r>
            <w:r w:rsidR="00241B4B">
              <w:t>centages will not add up to 100.</w:t>
            </w:r>
          </w:p>
        </w:tc>
      </w:tr>
      <w:tr w:rsidR="004F439D" w:rsidRPr="00B4487A" w14:paraId="2D7F0AC4" w14:textId="77777777" w:rsidTr="00A04070">
        <w:tc>
          <w:tcPr>
            <w:tcW w:w="1555" w:type="dxa"/>
          </w:tcPr>
          <w:p w14:paraId="3EE84585" w14:textId="77D05502" w:rsidR="004F439D" w:rsidRPr="00B4487A" w:rsidRDefault="004F439D" w:rsidP="00541F71">
            <w:pPr>
              <w:rPr>
                <w:b/>
                <w:bCs/>
              </w:rPr>
            </w:pPr>
            <w:r>
              <w:rPr>
                <w:b/>
                <w:bCs/>
              </w:rPr>
              <w:t>NHLIS</w:t>
            </w:r>
          </w:p>
        </w:tc>
        <w:tc>
          <w:tcPr>
            <w:tcW w:w="7512" w:type="dxa"/>
          </w:tcPr>
          <w:p w14:paraId="6FBFD5EE" w14:textId="53A77B0E" w:rsidR="004F439D" w:rsidRPr="00EA3A29" w:rsidRDefault="004F439D" w:rsidP="00541F71">
            <w:r w:rsidRPr="004F439D">
              <w:t>National Harvest Labour Information Services</w:t>
            </w:r>
          </w:p>
        </w:tc>
      </w:tr>
      <w:tr w:rsidR="00541F71" w:rsidRPr="00B4487A" w14:paraId="2FC15623" w14:textId="2DBCD5C5" w:rsidTr="00A04070">
        <w:tc>
          <w:tcPr>
            <w:tcW w:w="1555" w:type="dxa"/>
          </w:tcPr>
          <w:p w14:paraId="6F0862C0" w14:textId="25E0EF37" w:rsidR="00541F71" w:rsidRPr="00B4487A" w:rsidRDefault="00541F71" w:rsidP="00541F71">
            <w:pPr>
              <w:rPr>
                <w:b/>
                <w:bCs/>
              </w:rPr>
            </w:pPr>
            <w:r w:rsidRPr="00B4487A">
              <w:rPr>
                <w:b/>
                <w:bCs/>
              </w:rPr>
              <w:t xml:space="preserve">OES </w:t>
            </w:r>
          </w:p>
        </w:tc>
        <w:tc>
          <w:tcPr>
            <w:tcW w:w="7512" w:type="dxa"/>
          </w:tcPr>
          <w:p w14:paraId="4061B338" w14:textId="48977C20" w:rsidR="00541F71" w:rsidRPr="00EA3A29" w:rsidRDefault="00541F71" w:rsidP="00541F71">
            <w:r w:rsidRPr="00EA3A29">
              <w:t>Online Employment Services</w:t>
            </w:r>
          </w:p>
        </w:tc>
      </w:tr>
      <w:tr w:rsidR="00AA33F5" w:rsidRPr="00B4487A" w14:paraId="203A925D" w14:textId="77777777" w:rsidTr="00A04070">
        <w:tc>
          <w:tcPr>
            <w:tcW w:w="1555" w:type="dxa"/>
          </w:tcPr>
          <w:p w14:paraId="70BC534B" w14:textId="164A1A96" w:rsidR="002328F8" w:rsidRPr="00B4487A" w:rsidRDefault="002328F8" w:rsidP="00541F71">
            <w:pPr>
              <w:rPr>
                <w:b/>
                <w:bCs/>
              </w:rPr>
            </w:pPr>
            <w:r>
              <w:rPr>
                <w:b/>
                <w:bCs/>
              </w:rPr>
              <w:t>OH&amp;S</w:t>
            </w:r>
          </w:p>
        </w:tc>
        <w:tc>
          <w:tcPr>
            <w:tcW w:w="7512" w:type="dxa"/>
          </w:tcPr>
          <w:p w14:paraId="03D44AD4" w14:textId="0EFF0242" w:rsidR="002328F8" w:rsidRPr="00EA3A29" w:rsidRDefault="002328F8" w:rsidP="00541F71">
            <w:r>
              <w:t>operational health and safety</w:t>
            </w:r>
          </w:p>
        </w:tc>
      </w:tr>
      <w:tr w:rsidR="00E9229F" w:rsidRPr="00B4487A" w14:paraId="7C73F26A" w14:textId="77777777" w:rsidTr="00A04070">
        <w:tc>
          <w:tcPr>
            <w:tcW w:w="1555" w:type="dxa"/>
          </w:tcPr>
          <w:p w14:paraId="6657E4A8" w14:textId="13EB99A9" w:rsidR="00E9229F" w:rsidRPr="00B4487A" w:rsidRDefault="00E9229F" w:rsidP="00541F71">
            <w:pPr>
              <w:rPr>
                <w:b/>
                <w:bCs/>
              </w:rPr>
            </w:pPr>
            <w:r>
              <w:rPr>
                <w:b/>
                <w:bCs/>
              </w:rPr>
              <w:t>PALM</w:t>
            </w:r>
          </w:p>
        </w:tc>
        <w:tc>
          <w:tcPr>
            <w:tcW w:w="7512" w:type="dxa"/>
          </w:tcPr>
          <w:p w14:paraId="54EBFDC9" w14:textId="0B743975" w:rsidR="00E9229F" w:rsidRPr="00EA3A29" w:rsidRDefault="00E9229F" w:rsidP="00541F71">
            <w:r w:rsidRPr="00E9229F">
              <w:t>Pacific Australia Labour Mobility scheme</w:t>
            </w:r>
          </w:p>
        </w:tc>
      </w:tr>
    </w:tbl>
    <w:p w14:paraId="7D199F06" w14:textId="77777777" w:rsidR="00A04070" w:rsidRDefault="00A04070" w:rsidP="00AD2E46">
      <w:pPr>
        <w:rPr>
          <w:b/>
          <w:bCs/>
        </w:rPr>
        <w:sectPr w:rsidR="00A04070" w:rsidSect="00A04070">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276" w:right="1418" w:bottom="1418" w:left="1418" w:header="0" w:footer="709" w:gutter="0"/>
          <w:pgNumType w:fmt="lowerRoman" w:start="1"/>
          <w:cols w:space="708"/>
          <w:titlePg/>
          <w:docGrid w:linePitch="360"/>
        </w:sectPr>
      </w:pPr>
    </w:p>
    <w:p w14:paraId="6602DCA5" w14:textId="07453BE5" w:rsidR="004C74C8" w:rsidRPr="00F04E74" w:rsidRDefault="004C74C8" w:rsidP="00F04E74">
      <w:pPr>
        <w:pStyle w:val="Heading1"/>
      </w:pPr>
      <w:bookmarkStart w:id="2" w:name="_Toc184887640"/>
      <w:r w:rsidRPr="00F04E74">
        <w:t xml:space="preserve">Executive </w:t>
      </w:r>
      <w:r w:rsidR="00EA3A29">
        <w:t>s</w:t>
      </w:r>
      <w:r w:rsidRPr="00F04E74">
        <w:t>ummary</w:t>
      </w:r>
      <w:bookmarkEnd w:id="2"/>
    </w:p>
    <w:p w14:paraId="3A67E217" w14:textId="77777777" w:rsidR="00D55929" w:rsidRDefault="00F7560F" w:rsidP="00726315">
      <w:r>
        <w:t xml:space="preserve">Harvest Trail Services (HTS) </w:t>
      </w:r>
      <w:r w:rsidR="00BA5072">
        <w:t>connect</w:t>
      </w:r>
      <w:r w:rsidR="00671A3A">
        <w:t>s</w:t>
      </w:r>
      <w:r w:rsidR="00BA5072">
        <w:t xml:space="preserve"> workers with</w:t>
      </w:r>
      <w:r w:rsidRPr="00F7560F">
        <w:t xml:space="preserve"> employers in </w:t>
      </w:r>
      <w:r w:rsidR="007D351C">
        <w:t xml:space="preserve">16 </w:t>
      </w:r>
      <w:r w:rsidRPr="00F7560F">
        <w:t>harvest areas across Australia</w:t>
      </w:r>
      <w:r w:rsidR="00BA5072">
        <w:t>.</w:t>
      </w:r>
      <w:r w:rsidR="00D72580">
        <w:t xml:space="preserve"> </w:t>
      </w:r>
      <w:r w:rsidR="00567FC4" w:rsidRPr="00567FC4">
        <w:t>Horticulture is a vital but complex industry in Australia that faces unique challenges</w:t>
      </w:r>
      <w:r w:rsidR="00671A3A">
        <w:t xml:space="preserve"> in </w:t>
      </w:r>
      <w:r w:rsidR="00567FC4" w:rsidRPr="00567FC4">
        <w:t xml:space="preserve">sourcing </w:t>
      </w:r>
      <w:r w:rsidR="00671A3A">
        <w:t>a sufficient</w:t>
      </w:r>
      <w:r w:rsidR="00567FC4" w:rsidRPr="00567FC4">
        <w:t xml:space="preserve"> workforce. While issues with</w:t>
      </w:r>
      <w:r w:rsidR="003E21BA">
        <w:t xml:space="preserve"> sourcing</w:t>
      </w:r>
      <w:r w:rsidR="00567FC4" w:rsidRPr="00567FC4">
        <w:t xml:space="preserve"> </w:t>
      </w:r>
      <w:r w:rsidR="00A050F1">
        <w:t>workers</w:t>
      </w:r>
      <w:r w:rsidR="00567FC4" w:rsidRPr="00567FC4">
        <w:t xml:space="preserve"> existed before COVID-19, the pandemic has increased some of these challenges.</w:t>
      </w:r>
    </w:p>
    <w:p w14:paraId="4F71E4E1" w14:textId="1FB9EA8D" w:rsidR="005B6B09" w:rsidRDefault="00D72580" w:rsidP="00726315">
      <w:r>
        <w:t xml:space="preserve">This evaluation indicates that </w:t>
      </w:r>
      <w:r w:rsidR="005B6B09">
        <w:t xml:space="preserve">HTS providers are making efforts to ensure that harvest employers who engage with HTS receive appropriate </w:t>
      </w:r>
      <w:r w:rsidR="00D917F4">
        <w:t xml:space="preserve">assistance </w:t>
      </w:r>
      <w:r>
        <w:t xml:space="preserve">through </w:t>
      </w:r>
      <w:r w:rsidR="00D917F4">
        <w:t>sourcing available and suitable workers,</w:t>
      </w:r>
      <w:r w:rsidR="001B0EA0">
        <w:t xml:space="preserve"> and</w:t>
      </w:r>
      <w:r w:rsidR="00D917F4">
        <w:t xml:space="preserve"> planning</w:t>
      </w:r>
      <w:r>
        <w:t xml:space="preserve"> for local </w:t>
      </w:r>
      <w:r w:rsidR="00D917F4">
        <w:t xml:space="preserve">workforce and recruitment needs. Similarly, HTS providers attempt to make sure workers are placed into appropriate harvest work that is fair and safe, and harvest employers involved in the research </w:t>
      </w:r>
      <w:r w:rsidR="009C03FF">
        <w:t>suggested</w:t>
      </w:r>
      <w:r w:rsidR="001B0EA0">
        <w:t xml:space="preserve"> that they take</w:t>
      </w:r>
      <w:r w:rsidR="00D917F4">
        <w:t xml:space="preserve"> this seriously and provide relevant training to workers.</w:t>
      </w:r>
    </w:p>
    <w:p w14:paraId="3E4EE540" w14:textId="1C60465D" w:rsidR="00D917F4" w:rsidRDefault="00D917F4" w:rsidP="00D917F4">
      <w:r>
        <w:t xml:space="preserve">Harvest employers were appreciative of HTS providers locating potential </w:t>
      </w:r>
      <w:r w:rsidR="001B0EA0">
        <w:t>workers</w:t>
      </w:r>
      <w:r>
        <w:t xml:space="preserve">, screening them for suitability, </w:t>
      </w:r>
      <w:r w:rsidRPr="004E01CE">
        <w:t>and preparing them for work in the role with minimum administrative burden for employers. Employers</w:t>
      </w:r>
      <w:r w:rsidR="0076264E">
        <w:t>’</w:t>
      </w:r>
      <w:r w:rsidRPr="004E01CE">
        <w:t xml:space="preserve"> main criticism of HTS was its inability to source </w:t>
      </w:r>
      <w:r w:rsidR="002C7678">
        <w:t>enough</w:t>
      </w:r>
      <w:r w:rsidR="002C7678" w:rsidRPr="004E01CE">
        <w:t xml:space="preserve"> </w:t>
      </w:r>
      <w:r w:rsidRPr="004E01CE">
        <w:t>workers</w:t>
      </w:r>
      <w:r w:rsidR="002A66A2">
        <w:t>; h</w:t>
      </w:r>
      <w:r>
        <w:t xml:space="preserve">owever, </w:t>
      </w:r>
      <w:r w:rsidR="001B0EA0">
        <w:t xml:space="preserve">many </w:t>
      </w:r>
      <w:r w:rsidR="002A66A2">
        <w:t>acknowledged</w:t>
      </w:r>
      <w:r>
        <w:t xml:space="preserve"> the environment </w:t>
      </w:r>
      <w:r w:rsidR="001B0EA0">
        <w:t xml:space="preserve">in which </w:t>
      </w:r>
      <w:r>
        <w:t xml:space="preserve">HTS providers </w:t>
      </w:r>
      <w:r w:rsidR="001B0EA0">
        <w:t>were operating</w:t>
      </w:r>
      <w:r w:rsidR="00D26B71">
        <w:t>, particularly</w:t>
      </w:r>
      <w:r w:rsidR="002A66A2">
        <w:t xml:space="preserve"> noting</w:t>
      </w:r>
      <w:r w:rsidR="00D26B71">
        <w:t xml:space="preserve"> the shortages of overseas workers</w:t>
      </w:r>
      <w:r w:rsidR="004C39CC">
        <w:t xml:space="preserve"> and the restricted mobility of people </w:t>
      </w:r>
      <w:r w:rsidR="00BD1A6C">
        <w:t xml:space="preserve">at a time of </w:t>
      </w:r>
      <w:r w:rsidR="004C39CC">
        <w:t>closed borders in Australia</w:t>
      </w:r>
      <w:r w:rsidR="00D26B71">
        <w:t xml:space="preserve"> due to COVID-19.</w:t>
      </w:r>
    </w:p>
    <w:p w14:paraId="5F94E817" w14:textId="7BEE5C04" w:rsidR="00D917F4" w:rsidRDefault="00D917F4" w:rsidP="00726315">
      <w:r w:rsidRPr="004E01CE">
        <w:t>Harvest workers were also generally positive about their interaction with HTS providers, and the majority found that they were placed into work that was relevant to their skills, abilities and location.</w:t>
      </w:r>
      <w:r w:rsidRPr="00D42E92">
        <w:t xml:space="preserve"> </w:t>
      </w:r>
      <w:r w:rsidR="0002017F">
        <w:t xml:space="preserve">Nearly </w:t>
      </w:r>
      <w:r w:rsidR="003008AC">
        <w:t>6</w:t>
      </w:r>
      <w:r w:rsidR="0002017F">
        <w:t xml:space="preserve"> in </w:t>
      </w:r>
      <w:r w:rsidR="003008AC">
        <w:t>10</w:t>
      </w:r>
      <w:r w:rsidR="003008AC" w:rsidRPr="001B0EA0">
        <w:t xml:space="preserve"> </w:t>
      </w:r>
      <w:r w:rsidR="001B0EA0" w:rsidRPr="001B0EA0">
        <w:t>(59.6%) of all respondents</w:t>
      </w:r>
      <w:r w:rsidR="00B45A0F">
        <w:t xml:space="preserve"> in the quantitative research</w:t>
      </w:r>
      <w:r w:rsidR="001B0EA0" w:rsidRPr="001B0EA0">
        <w:t xml:space="preserve"> indicated that they were </w:t>
      </w:r>
      <w:r w:rsidR="001B0EA0" w:rsidRPr="000A4B6E">
        <w:rPr>
          <w:i/>
          <w:iCs/>
        </w:rPr>
        <w:t>likely or very likely</w:t>
      </w:r>
      <w:r w:rsidR="001B0EA0" w:rsidRPr="001B0EA0">
        <w:t xml:space="preserve"> to </w:t>
      </w:r>
      <w:r w:rsidR="001B0EA0">
        <w:t>use HTS again</w:t>
      </w:r>
      <w:r w:rsidR="001B0EA0" w:rsidRPr="001B0EA0">
        <w:t xml:space="preserve">, compared to a quarter of </w:t>
      </w:r>
      <w:r w:rsidR="001B0EA0">
        <w:t>workers</w:t>
      </w:r>
      <w:r w:rsidR="001B0EA0" w:rsidRPr="001B0EA0">
        <w:t xml:space="preserve"> (25.0%) who indicated that they were </w:t>
      </w:r>
      <w:r w:rsidR="001B0EA0" w:rsidRPr="000A4B6E">
        <w:rPr>
          <w:i/>
          <w:iCs/>
        </w:rPr>
        <w:t>unlikely or very unlikely</w:t>
      </w:r>
      <w:r w:rsidR="001B0EA0" w:rsidRPr="001B0EA0">
        <w:t xml:space="preserve"> to </w:t>
      </w:r>
      <w:r w:rsidR="003070D1">
        <w:t>do so.</w:t>
      </w:r>
    </w:p>
    <w:p w14:paraId="7DDC7BEC" w14:textId="219B46C3" w:rsidR="00D55929" w:rsidRDefault="00CC585F" w:rsidP="005E1E2B">
      <w:r>
        <w:t xml:space="preserve">The evaluation shows that </w:t>
      </w:r>
      <w:r w:rsidR="00573727">
        <w:t>HTS appears to be facilitating harvest employers to find suitable workers and contributing to getting more Australians into harvest work</w:t>
      </w:r>
      <w:r w:rsidR="0079092D">
        <w:t>.</w:t>
      </w:r>
      <w:r w:rsidR="00B509AF">
        <w:t xml:space="preserve"> </w:t>
      </w:r>
      <w:r w:rsidR="0079092D">
        <w:t>However,</w:t>
      </w:r>
      <w:r w:rsidR="00C70299">
        <w:t xml:space="preserve"> </w:t>
      </w:r>
      <w:bookmarkStart w:id="3" w:name="_Hlk124413828"/>
      <w:r w:rsidR="00155CE6">
        <w:t xml:space="preserve">it became clear during the evaluation that </w:t>
      </w:r>
      <w:r w:rsidR="00573727" w:rsidRPr="009261BE">
        <w:t>the program</w:t>
      </w:r>
      <w:r w:rsidR="0076264E">
        <w:t>’</w:t>
      </w:r>
      <w:r w:rsidR="00573727" w:rsidRPr="009261BE">
        <w:t xml:space="preserve">s impact is </w:t>
      </w:r>
      <w:r w:rsidR="003E4F7E">
        <w:t>potentially</w:t>
      </w:r>
      <w:r w:rsidR="003E4F7E" w:rsidRPr="009261BE">
        <w:t xml:space="preserve"> </w:t>
      </w:r>
      <w:r w:rsidR="0002017F" w:rsidRPr="009261BE">
        <w:t>affected</w:t>
      </w:r>
      <w:r w:rsidR="00573727" w:rsidRPr="009261BE">
        <w:t xml:space="preserve"> by </w:t>
      </w:r>
      <w:r w:rsidR="00C70299" w:rsidRPr="009261BE">
        <w:t xml:space="preserve">major infrastructure and logistical </w:t>
      </w:r>
      <w:r w:rsidR="00573727" w:rsidRPr="009261BE">
        <w:t>barriers</w:t>
      </w:r>
      <w:r w:rsidR="00BB52CE" w:rsidRPr="009261BE">
        <w:t xml:space="preserve"> that are beyond the </w:t>
      </w:r>
      <w:r w:rsidR="00B1358E" w:rsidRPr="009261BE">
        <w:t xml:space="preserve">scope </w:t>
      </w:r>
      <w:r w:rsidR="00BB52CE" w:rsidRPr="009261BE">
        <w:t>of the program to address</w:t>
      </w:r>
      <w:r w:rsidR="00C70299" w:rsidRPr="009261BE">
        <w:t>.</w:t>
      </w:r>
      <w:r w:rsidR="00FF4728">
        <w:t xml:space="preserve"> These barriers include a </w:t>
      </w:r>
      <w:r w:rsidR="00E532D2">
        <w:t xml:space="preserve">shortage </w:t>
      </w:r>
      <w:r w:rsidR="00FF4728">
        <w:t xml:space="preserve">of or unaffordable </w:t>
      </w:r>
      <w:r w:rsidR="00E532D2">
        <w:t xml:space="preserve">– </w:t>
      </w:r>
      <w:r w:rsidR="00FF4728">
        <w:t xml:space="preserve">or in some cases </w:t>
      </w:r>
      <w:r w:rsidR="00E532D2">
        <w:t xml:space="preserve">no – </w:t>
      </w:r>
      <w:r w:rsidR="00FF4728">
        <w:t>accommodation and suitable transport options.</w:t>
      </w:r>
      <w:r w:rsidR="00C70299">
        <w:t xml:space="preserve"> </w:t>
      </w:r>
      <w:bookmarkEnd w:id="3"/>
      <w:r w:rsidR="00573727">
        <w:t xml:space="preserve">The evaluation </w:t>
      </w:r>
      <w:r w:rsidR="0079092D">
        <w:t>could not</w:t>
      </w:r>
      <w:r w:rsidR="00573727">
        <w:t xml:space="preserve"> separate the impact of HTS f</w:t>
      </w:r>
      <w:r w:rsidR="0035788A">
        <w:t>ro</w:t>
      </w:r>
      <w:r w:rsidR="00573727">
        <w:t>m these factors</w:t>
      </w:r>
      <w:r w:rsidR="00B1358E">
        <w:t>. This</w:t>
      </w:r>
      <w:r w:rsidR="00573727">
        <w:t xml:space="preserve"> limited </w:t>
      </w:r>
      <w:r w:rsidR="006B3D9F">
        <w:t>its</w:t>
      </w:r>
      <w:r w:rsidR="006B3D9F" w:rsidRPr="00695277">
        <w:t xml:space="preserve"> </w:t>
      </w:r>
      <w:r w:rsidR="00573727" w:rsidRPr="00695277">
        <w:t>ability</w:t>
      </w:r>
      <w:r w:rsidR="00573727">
        <w:t xml:space="preserve"> to identify </w:t>
      </w:r>
      <w:r w:rsidR="00B1358E">
        <w:t xml:space="preserve">and/or measure conclusively </w:t>
      </w:r>
      <w:r w:rsidR="00573727">
        <w:t>the program</w:t>
      </w:r>
      <w:r w:rsidR="0076264E">
        <w:t>’</w:t>
      </w:r>
      <w:r w:rsidR="00573727">
        <w:t>s overall impact.</w:t>
      </w:r>
    </w:p>
    <w:p w14:paraId="71ADDC68" w14:textId="77777777" w:rsidR="00D55929" w:rsidRDefault="001D3E16" w:rsidP="001D3E16">
      <w:pPr>
        <w:pStyle w:val="Heading3"/>
      </w:pPr>
      <w:bookmarkStart w:id="4" w:name="_Toc184887641"/>
      <w:r w:rsidRPr="00374AB2">
        <w:t>The evaluation</w:t>
      </w:r>
      <w:bookmarkEnd w:id="4"/>
    </w:p>
    <w:p w14:paraId="7A79D71A" w14:textId="725E024F" w:rsidR="00134BB5" w:rsidRDefault="00134BB5" w:rsidP="00134BB5">
      <w:r>
        <w:t xml:space="preserve">This evaluation sought to </w:t>
      </w:r>
      <w:r w:rsidR="000C4276">
        <w:t xml:space="preserve">examine </w:t>
      </w:r>
      <w:r>
        <w:t xml:space="preserve">elements of the effectiveness, appropriateness and reach of </w:t>
      </w:r>
      <w:r w:rsidR="00B25D5B">
        <w:t>HTS</w:t>
      </w:r>
      <w:r w:rsidR="00957640">
        <w:t xml:space="preserve"> (</w:t>
      </w:r>
      <w:r w:rsidR="00C869DD">
        <w:t>and</w:t>
      </w:r>
      <w:r w:rsidR="00B25D5B">
        <w:t>,</w:t>
      </w:r>
      <w:r w:rsidR="00C869DD">
        <w:t xml:space="preserve"> to a lesser extent, AgMove)</w:t>
      </w:r>
      <w:r>
        <w:t>. The evaluation was designed to explore:</w:t>
      </w:r>
    </w:p>
    <w:p w14:paraId="2F3E0BF7" w14:textId="1B8B916E" w:rsidR="00134BB5" w:rsidRPr="00134BB5" w:rsidRDefault="00134BB5" w:rsidP="005131B2">
      <w:pPr>
        <w:pStyle w:val="ListBullet"/>
      </w:pPr>
      <w:r w:rsidRPr="00134BB5">
        <w:t xml:space="preserve">the extent </w:t>
      </w:r>
      <w:r w:rsidR="00D9050D">
        <w:t>to which</w:t>
      </w:r>
      <w:r w:rsidR="00D9050D" w:rsidRPr="00134BB5">
        <w:t xml:space="preserve"> </w:t>
      </w:r>
      <w:r w:rsidRPr="00831204">
        <w:t>HTS</w:t>
      </w:r>
      <w:r w:rsidRPr="00134BB5">
        <w:t xml:space="preserve"> meets the needs of harvest employers</w:t>
      </w:r>
    </w:p>
    <w:p w14:paraId="7A5DBE98" w14:textId="35A07D76" w:rsidR="00134BB5" w:rsidRPr="00134BB5" w:rsidRDefault="00134BB5" w:rsidP="005131B2">
      <w:pPr>
        <w:pStyle w:val="ListBullet"/>
      </w:pPr>
      <w:r w:rsidRPr="00134BB5">
        <w:t>the impact and reach of HTS in contributing to the employment of Australian harvest workers, including those on income support</w:t>
      </w:r>
    </w:p>
    <w:p w14:paraId="7965D270" w14:textId="676E590E" w:rsidR="00134BB5" w:rsidRPr="00134BB5" w:rsidRDefault="00134BB5" w:rsidP="005131B2">
      <w:pPr>
        <w:pStyle w:val="ListBullet"/>
      </w:pPr>
      <w:r w:rsidRPr="00134BB5">
        <w:t xml:space="preserve">the extent to which HTS </w:t>
      </w:r>
      <w:r w:rsidR="000C4276">
        <w:t xml:space="preserve">has </w:t>
      </w:r>
      <w:r w:rsidRPr="00134BB5">
        <w:t>resulted in improved community understanding of the legal requirements for fair and safe harvest work</w:t>
      </w:r>
    </w:p>
    <w:p w14:paraId="009C1163" w14:textId="11F80274" w:rsidR="008251A6" w:rsidRPr="00134BB5" w:rsidRDefault="00134BB5" w:rsidP="005131B2">
      <w:pPr>
        <w:pStyle w:val="ListBullet"/>
      </w:pPr>
      <w:r w:rsidRPr="00134BB5">
        <w:t>the implementation and ongoing delivery of HTS.</w:t>
      </w:r>
    </w:p>
    <w:p w14:paraId="0D9C6607" w14:textId="017D5170" w:rsidR="00134BB5" w:rsidRDefault="00FF10AC" w:rsidP="00134BB5">
      <w:r>
        <w:t xml:space="preserve">The </w:t>
      </w:r>
      <w:r w:rsidR="00493C15">
        <w:t>Department of Employment and Workplace Relations (the d</w:t>
      </w:r>
      <w:r>
        <w:t>epartment</w:t>
      </w:r>
      <w:r w:rsidR="00493C15">
        <w:t>)</w:t>
      </w:r>
      <w:r>
        <w:t xml:space="preserve"> </w:t>
      </w:r>
      <w:r w:rsidR="000C4276">
        <w:t xml:space="preserve">conducted the evaluation of HTS and engaged </w:t>
      </w:r>
      <w:r>
        <w:t>Wallis Social Research</w:t>
      </w:r>
      <w:r w:rsidR="00493C15">
        <w:t xml:space="preserve"> (Wallis)</w:t>
      </w:r>
      <w:r>
        <w:t xml:space="preserve"> to conduct research to support the evaluation. </w:t>
      </w:r>
      <w:r w:rsidR="00134BB5">
        <w:t>Fieldwork was conducted between February and July 2022.</w:t>
      </w:r>
    </w:p>
    <w:p w14:paraId="4D5ABB05" w14:textId="77777777" w:rsidR="00D55929" w:rsidRDefault="00FF10AC" w:rsidP="007774B6">
      <w:r>
        <w:t xml:space="preserve">The </w:t>
      </w:r>
      <w:r w:rsidR="00493C15">
        <w:t>research</w:t>
      </w:r>
      <w:r>
        <w:t xml:space="preserve"> involved</w:t>
      </w:r>
      <w:r w:rsidR="00134BB5">
        <w:t>:</w:t>
      </w:r>
    </w:p>
    <w:p w14:paraId="256765ED" w14:textId="5456DED5" w:rsidR="00134BB5" w:rsidRDefault="00FF10AC" w:rsidP="005131B2">
      <w:pPr>
        <w:pStyle w:val="ListBullet"/>
      </w:pPr>
      <w:r>
        <w:t>telephone and online surveys with harvest employers</w:t>
      </w:r>
      <w:r w:rsidR="00134BB5">
        <w:t xml:space="preserve"> (n=259)</w:t>
      </w:r>
      <w:r>
        <w:t>, harvest workers</w:t>
      </w:r>
      <w:r w:rsidR="00134BB5">
        <w:t xml:space="preserve"> (n=1,319)</w:t>
      </w:r>
      <w:r w:rsidR="00493C15">
        <w:t>,</w:t>
      </w:r>
      <w:r>
        <w:t xml:space="preserve"> and O</w:t>
      </w:r>
      <w:r w:rsidR="00134BB5">
        <w:t xml:space="preserve">nline </w:t>
      </w:r>
      <w:r>
        <w:t>E</w:t>
      </w:r>
      <w:r w:rsidR="00134BB5">
        <w:t xml:space="preserve">mployment </w:t>
      </w:r>
      <w:r>
        <w:t>S</w:t>
      </w:r>
      <w:r w:rsidR="00134BB5">
        <w:t>ervices</w:t>
      </w:r>
      <w:r w:rsidR="001F287F">
        <w:t xml:space="preserve"> (OES)</w:t>
      </w:r>
      <w:r>
        <w:t xml:space="preserve"> participants</w:t>
      </w:r>
      <w:r w:rsidR="00134BB5">
        <w:t xml:space="preserve"> (n=250</w:t>
      </w:r>
      <w:r>
        <w:t>)</w:t>
      </w:r>
    </w:p>
    <w:p w14:paraId="49EE1ABC" w14:textId="23AF8239" w:rsidR="00D55929" w:rsidRDefault="00FF10AC" w:rsidP="005131B2">
      <w:pPr>
        <w:pStyle w:val="ListBullet"/>
      </w:pPr>
      <w:r>
        <w:t xml:space="preserve">in-depth interviews with </w:t>
      </w:r>
      <w:r w:rsidR="00493C15">
        <w:t>harvest employers</w:t>
      </w:r>
      <w:r w:rsidR="00134BB5">
        <w:t xml:space="preserve"> (n=10)</w:t>
      </w:r>
      <w:r w:rsidR="00493C15">
        <w:t>, harvest workers</w:t>
      </w:r>
      <w:r w:rsidR="00134BB5">
        <w:t xml:space="preserve"> (n=40)</w:t>
      </w:r>
      <w:r w:rsidR="00493C15">
        <w:t>, HTS provider</w:t>
      </w:r>
      <w:r w:rsidR="00134BB5">
        <w:t xml:space="preserve"> representative</w:t>
      </w:r>
      <w:r w:rsidR="00493C15">
        <w:t>s</w:t>
      </w:r>
      <w:r w:rsidR="00134BB5">
        <w:t xml:space="preserve"> (n=6)</w:t>
      </w:r>
      <w:r w:rsidR="00493C15">
        <w:t>, jobactive providers</w:t>
      </w:r>
      <w:r w:rsidR="00134BB5">
        <w:t xml:space="preserve"> (n=8)</w:t>
      </w:r>
      <w:r w:rsidR="00493C15">
        <w:t xml:space="preserve">, </w:t>
      </w:r>
      <w:r w:rsidR="00134BB5">
        <w:t xml:space="preserve">and </w:t>
      </w:r>
      <w:r w:rsidR="00493C15">
        <w:t>industry representatives</w:t>
      </w:r>
      <w:r w:rsidR="00134BB5">
        <w:t xml:space="preserve"> (n=8</w:t>
      </w:r>
      <w:r w:rsidR="00493C15">
        <w:t>)</w:t>
      </w:r>
    </w:p>
    <w:p w14:paraId="497A10BA" w14:textId="77777777" w:rsidR="00D55929" w:rsidRDefault="00217DFA" w:rsidP="005131B2">
      <w:pPr>
        <w:pStyle w:val="ListBullet"/>
      </w:pPr>
      <w:r>
        <w:t>2</w:t>
      </w:r>
      <w:r w:rsidR="00134BB5">
        <w:t xml:space="preserve"> </w:t>
      </w:r>
      <w:r w:rsidR="00493C15">
        <w:t xml:space="preserve">roundtable </w:t>
      </w:r>
      <w:r w:rsidR="000C4276">
        <w:t xml:space="preserve">discussions </w:t>
      </w:r>
      <w:r w:rsidR="00493C15">
        <w:t>with departmental staff.</w:t>
      </w:r>
    </w:p>
    <w:p w14:paraId="0D2F6F3A" w14:textId="0BF82397" w:rsidR="001D3E16" w:rsidRDefault="004138B3" w:rsidP="001D3E16">
      <w:pPr>
        <w:pStyle w:val="Heading3"/>
      </w:pPr>
      <w:bookmarkStart w:id="5" w:name="_Toc184887642"/>
      <w:r>
        <w:t>Difficulties in meeting</w:t>
      </w:r>
      <w:r w:rsidR="001D3E16">
        <w:t xml:space="preserve"> harvest labour needs</w:t>
      </w:r>
      <w:bookmarkEnd w:id="5"/>
    </w:p>
    <w:p w14:paraId="399EE927" w14:textId="633A76ED" w:rsidR="00B46149" w:rsidRDefault="000C4276" w:rsidP="007774B6">
      <w:r>
        <w:t>P</w:t>
      </w:r>
      <w:r w:rsidR="00EA3A29" w:rsidRPr="00827701">
        <w:t>articipants in the qualitative fieldwork</w:t>
      </w:r>
      <w:r w:rsidR="00914DBE">
        <w:t xml:space="preserve">, particularly </w:t>
      </w:r>
      <w:r w:rsidR="000A4B6E">
        <w:t xml:space="preserve">harvest </w:t>
      </w:r>
      <w:r w:rsidR="00914DBE">
        <w:t>employers and industry representatives,</w:t>
      </w:r>
      <w:r w:rsidR="00EA3A29">
        <w:t xml:space="preserve"> offered</w:t>
      </w:r>
      <w:r w:rsidR="00EA3A29" w:rsidRPr="00827701">
        <w:t xml:space="preserve"> significant insight into the difficult</w:t>
      </w:r>
      <w:r>
        <w:t>ies</w:t>
      </w:r>
      <w:r w:rsidR="00EA3A29" w:rsidRPr="00827701">
        <w:t xml:space="preserve"> of recruiting harvest workers and managing </w:t>
      </w:r>
      <w:r w:rsidR="00EA3A29">
        <w:t>horticultural</w:t>
      </w:r>
      <w:r w:rsidR="00EA3A29" w:rsidRPr="00827701">
        <w:t xml:space="preserve"> businesses in general. </w:t>
      </w:r>
      <w:r>
        <w:t xml:space="preserve">While not a specific focus of the evaluation, these </w:t>
      </w:r>
      <w:r w:rsidR="00EA3A29">
        <w:t xml:space="preserve">provide </w:t>
      </w:r>
      <w:r>
        <w:t xml:space="preserve">important </w:t>
      </w:r>
      <w:r w:rsidR="00EA3A29">
        <w:t xml:space="preserve">context </w:t>
      </w:r>
      <w:r>
        <w:t>for the operation of HTS and for assess</w:t>
      </w:r>
      <w:r w:rsidR="00B46149">
        <w:t>ing the program</w:t>
      </w:r>
      <w:r w:rsidR="0076264E">
        <w:t>’</w:t>
      </w:r>
      <w:r w:rsidR="00B46149">
        <w:t>s impact.</w:t>
      </w:r>
    </w:p>
    <w:p w14:paraId="21E63488" w14:textId="080A41F2" w:rsidR="00D55929" w:rsidRDefault="00B46149" w:rsidP="007774B6">
      <w:r w:rsidRPr="009261BE">
        <w:t xml:space="preserve">Employers, </w:t>
      </w:r>
      <w:r w:rsidR="00846452" w:rsidRPr="009261BE">
        <w:t>industry representatives</w:t>
      </w:r>
      <w:r w:rsidRPr="009261BE">
        <w:t xml:space="preserve"> and HTS providers</w:t>
      </w:r>
      <w:r w:rsidR="007774B6" w:rsidRPr="009261BE">
        <w:t xml:space="preserve"> commonly mentioned the significant challenges harvest employers face in finding </w:t>
      </w:r>
      <w:r w:rsidR="002C7678">
        <w:t>enough</w:t>
      </w:r>
      <w:r w:rsidR="002C7678" w:rsidRPr="009261BE">
        <w:t xml:space="preserve"> </w:t>
      </w:r>
      <w:r w:rsidR="007774B6" w:rsidRPr="009261BE">
        <w:t xml:space="preserve">workers </w:t>
      </w:r>
      <w:r w:rsidR="000C4276" w:rsidRPr="009261BE">
        <w:t xml:space="preserve">for </w:t>
      </w:r>
      <w:r w:rsidRPr="009261BE">
        <w:t>harvest work</w:t>
      </w:r>
      <w:r w:rsidR="007774B6" w:rsidRPr="009261BE">
        <w:t>.</w:t>
      </w:r>
      <w:r w:rsidR="007774B6">
        <w:t xml:space="preserve"> This is most notabl</w:t>
      </w:r>
      <w:r w:rsidR="009E30FD">
        <w:t>e</w:t>
      </w:r>
      <w:r w:rsidR="007774B6">
        <w:t xml:space="preserve"> during </w:t>
      </w:r>
      <w:r w:rsidR="009E30FD">
        <w:t xml:space="preserve">peak </w:t>
      </w:r>
      <w:r w:rsidR="007774B6">
        <w:t>harvest seasons</w:t>
      </w:r>
      <w:r w:rsidR="00354754">
        <w:t>,</w:t>
      </w:r>
      <w:r w:rsidR="007774B6">
        <w:t xml:space="preserve"> whe</w:t>
      </w:r>
      <w:r w:rsidR="00354754">
        <w:t>n</w:t>
      </w:r>
      <w:r w:rsidR="007774B6">
        <w:t xml:space="preserve"> additional staff are required to harvest and pack produce within tight timeframes (</w:t>
      </w:r>
      <w:r w:rsidR="00FC298C">
        <w:t>for example</w:t>
      </w:r>
      <w:r w:rsidR="007774B6">
        <w:t>, to ensure it is distributed for sale at the optimal stage).</w:t>
      </w:r>
    </w:p>
    <w:p w14:paraId="7B6F813A" w14:textId="24319421" w:rsidR="00D55929" w:rsidRDefault="007774B6" w:rsidP="007774B6">
      <w:r>
        <w:t>Harvest employers reported requiring workers who were willing to work and reliable, first and foremost. They generally did not require workers to be skilled or experienced</w:t>
      </w:r>
      <w:r w:rsidR="00AD2E9D">
        <w:t>;</w:t>
      </w:r>
      <w:r>
        <w:t xml:space="preserve"> much more </w:t>
      </w:r>
      <w:r w:rsidRPr="009261BE">
        <w:t xml:space="preserve">emphasis </w:t>
      </w:r>
      <w:r w:rsidR="00AD2E9D">
        <w:t xml:space="preserve">was </w:t>
      </w:r>
      <w:r w:rsidRPr="009261BE">
        <w:t>placed on worker characteristics and attitude.</w:t>
      </w:r>
    </w:p>
    <w:p w14:paraId="7EF9D5DE" w14:textId="0136A065" w:rsidR="00D55929" w:rsidRDefault="007774B6" w:rsidP="007774B6">
      <w:r w:rsidRPr="009261BE">
        <w:t>The difficulty in finding suitable harvest workers</w:t>
      </w:r>
      <w:r w:rsidR="006863B8">
        <w:t xml:space="preserve"> can be attributed,</w:t>
      </w:r>
      <w:r w:rsidRPr="009261BE">
        <w:t xml:space="preserve"> according to employers surveyed and interviewed, to several key factors. </w:t>
      </w:r>
      <w:r w:rsidR="008202F5">
        <w:t>I</w:t>
      </w:r>
      <w:r w:rsidR="00EC16D7" w:rsidRPr="009261BE">
        <w:t xml:space="preserve">nability to </w:t>
      </w:r>
      <w:r w:rsidR="000578A3" w:rsidRPr="009261BE">
        <w:t xml:space="preserve">access </w:t>
      </w:r>
      <w:r w:rsidR="00EC16D7" w:rsidRPr="009261BE">
        <w:t xml:space="preserve">affordable </w:t>
      </w:r>
      <w:r w:rsidR="000578A3" w:rsidRPr="009261BE">
        <w:t>(or in some cases any</w:t>
      </w:r>
      <w:r w:rsidR="00540400" w:rsidRPr="009261BE">
        <w:t>)</w:t>
      </w:r>
      <w:r w:rsidR="000578A3" w:rsidRPr="009261BE">
        <w:t xml:space="preserve"> accommodation and</w:t>
      </w:r>
      <w:r w:rsidR="008202F5">
        <w:t xml:space="preserve"> lack of</w:t>
      </w:r>
      <w:r w:rsidR="000578A3" w:rsidRPr="009261BE">
        <w:t xml:space="preserve"> suitable transport options</w:t>
      </w:r>
      <w:r w:rsidR="00EC16D7" w:rsidRPr="009261BE">
        <w:t xml:space="preserve"> in harvest locations were frequently mentioned as obstacles in finding workers. </w:t>
      </w:r>
      <w:r w:rsidRPr="009261BE">
        <w:t xml:space="preserve">In general, </w:t>
      </w:r>
      <w:r w:rsidR="000578A3" w:rsidRPr="009261BE">
        <w:t>the evaluation found</w:t>
      </w:r>
      <w:r w:rsidR="003E21BA" w:rsidRPr="009261BE">
        <w:t xml:space="preserve"> a</w:t>
      </w:r>
      <w:r w:rsidRPr="009261BE">
        <w:t xml:space="preserve"> perception among harvest employers that people are unwilling to perform harvest work</w:t>
      </w:r>
      <w:r w:rsidR="003E21BA" w:rsidRPr="009261BE">
        <w:t xml:space="preserve"> (with 69.5% of harvest employers surveyed reporting this as a barrier to recruiting)</w:t>
      </w:r>
      <w:r w:rsidRPr="009261BE">
        <w:t>.</w:t>
      </w:r>
    </w:p>
    <w:p w14:paraId="09E8351C" w14:textId="77777777" w:rsidR="00D55929" w:rsidRDefault="004231B9" w:rsidP="007774B6">
      <w:r w:rsidRPr="009261BE">
        <w:t>Of</w:t>
      </w:r>
      <w:r w:rsidR="000F2160" w:rsidRPr="009261BE">
        <w:t xml:space="preserve"> harvest worke</w:t>
      </w:r>
      <w:r w:rsidRPr="009261BE">
        <w:t>rs surveyed</w:t>
      </w:r>
      <w:r w:rsidR="000F2160" w:rsidRPr="009261BE">
        <w:t xml:space="preserve">, </w:t>
      </w:r>
      <w:r w:rsidRPr="009261BE">
        <w:t xml:space="preserve">68.8% of </w:t>
      </w:r>
      <w:r w:rsidR="000F2160" w:rsidRPr="009261BE">
        <w:t xml:space="preserve">those </w:t>
      </w:r>
      <w:r w:rsidRPr="009261BE">
        <w:t>who had declined a harvest job placement indicated that they had done so because they found another job, while 15.6% said the pay was too low and 14.1% indicated that the type of work was not attractive.</w:t>
      </w:r>
    </w:p>
    <w:p w14:paraId="5693B4F5" w14:textId="27B40694" w:rsidR="004C74C8" w:rsidRDefault="00934D6C" w:rsidP="00934D6C">
      <w:pPr>
        <w:pStyle w:val="Heading3"/>
      </w:pPr>
      <w:bookmarkStart w:id="6" w:name="_Toc184887643"/>
      <w:r>
        <w:t>Awareness and take</w:t>
      </w:r>
      <w:r w:rsidR="00687BBB">
        <w:t>-</w:t>
      </w:r>
      <w:r>
        <w:t>up of HTS</w:t>
      </w:r>
      <w:bookmarkEnd w:id="6"/>
    </w:p>
    <w:p w14:paraId="012059F5" w14:textId="406D24F9" w:rsidR="003608AE" w:rsidRDefault="003608AE" w:rsidP="003608AE">
      <w:r w:rsidRPr="00824AA4">
        <w:t xml:space="preserve">HTS recorded </w:t>
      </w:r>
      <w:r w:rsidR="007F2287" w:rsidRPr="00824AA4">
        <w:t>35,186</w:t>
      </w:r>
      <w:r w:rsidRPr="00824AA4">
        <w:t xml:space="preserve"> harvest work placements between 1 July 2020 </w:t>
      </w:r>
      <w:r w:rsidR="00687BBB">
        <w:t>and</w:t>
      </w:r>
      <w:r w:rsidRPr="00824AA4">
        <w:t xml:space="preserve"> </w:t>
      </w:r>
      <w:r w:rsidR="007F2287" w:rsidRPr="00824AA4">
        <w:t>30 June</w:t>
      </w:r>
      <w:r w:rsidRPr="00824AA4">
        <w:t xml:space="preserve"> 2022</w:t>
      </w:r>
      <w:r w:rsidR="003254B8" w:rsidRPr="00824AA4">
        <w:t>, with 2,</w:t>
      </w:r>
      <w:r w:rsidR="007F2287" w:rsidRPr="00824AA4">
        <w:t xml:space="preserve">204 </w:t>
      </w:r>
      <w:r w:rsidR="003254B8" w:rsidRPr="00824AA4">
        <w:t>employers advertising at least one vacancy during the same period</w:t>
      </w:r>
      <w:r w:rsidRPr="00824AA4">
        <w:t>.</w:t>
      </w:r>
      <w:r w:rsidRPr="003608AE">
        <w:t xml:space="preserve"> </w:t>
      </w:r>
      <w:r>
        <w:t>Fruit and nut tree growing was the most prevalent business type</w:t>
      </w:r>
      <w:r w:rsidRPr="00447FFD">
        <w:t xml:space="preserve"> </w:t>
      </w:r>
      <w:r>
        <w:t xml:space="preserve">among the harvest employers surveyed, followed by other crop growing and </w:t>
      </w:r>
      <w:r w:rsidR="0076264E">
        <w:t>‘</w:t>
      </w:r>
      <w:r>
        <w:t>other harvest work</w:t>
      </w:r>
      <w:r w:rsidR="0076264E">
        <w:t>’</w:t>
      </w:r>
      <w:r>
        <w:t>.</w:t>
      </w:r>
    </w:p>
    <w:p w14:paraId="5F7B2DB5" w14:textId="271F89D7" w:rsidR="00D55929" w:rsidRDefault="007774B6" w:rsidP="00974F65">
      <w:r w:rsidRPr="009B07C4">
        <w:t xml:space="preserve">Awareness </w:t>
      </w:r>
      <w:r w:rsidRPr="009B07C4" w:rsidDel="007713D9">
        <w:t>of HTS among harvest employers was fairly high</w:t>
      </w:r>
      <w:r w:rsidR="004231B9" w:rsidRPr="009B07C4">
        <w:t xml:space="preserve"> (with a total of 7</w:t>
      </w:r>
      <w:r w:rsidR="000A4D34">
        <w:t>1</w:t>
      </w:r>
      <w:r w:rsidR="004231B9" w:rsidRPr="009B07C4">
        <w:t xml:space="preserve">.5% of employers surveyed reporting being aware </w:t>
      </w:r>
      <w:r w:rsidR="00253EE2" w:rsidRPr="009B07C4">
        <w:t xml:space="preserve">or </w:t>
      </w:r>
      <w:r w:rsidR="004231B9" w:rsidRPr="009B07C4">
        <w:t>somewhat aware of HTS</w:t>
      </w:r>
      <w:r w:rsidR="00517472" w:rsidRPr="009B07C4">
        <w:t xml:space="preserve"> before being surveyed</w:t>
      </w:r>
      <w:r w:rsidR="004231B9" w:rsidRPr="009B07C4">
        <w:t>)</w:t>
      </w:r>
      <w:r w:rsidRPr="009B07C4" w:rsidDel="007713D9">
        <w:t xml:space="preserve">, whereas harvest worker awareness was </w:t>
      </w:r>
      <w:r w:rsidRPr="009B07C4">
        <w:t>more difficult</w:t>
      </w:r>
      <w:r w:rsidRPr="009B07C4" w:rsidDel="007713D9">
        <w:t xml:space="preserve"> to discern</w:t>
      </w:r>
      <w:r w:rsidR="00517472" w:rsidRPr="009B07C4">
        <w:t xml:space="preserve"> (56.3% </w:t>
      </w:r>
      <w:r w:rsidR="00540400" w:rsidRPr="009B07C4">
        <w:t xml:space="preserve">reported </w:t>
      </w:r>
      <w:r w:rsidR="00517472" w:rsidRPr="009B07C4">
        <w:t>be</w:t>
      </w:r>
      <w:r w:rsidR="00540400" w:rsidRPr="009B07C4">
        <w:t>ing</w:t>
      </w:r>
      <w:r w:rsidR="00517472" w:rsidRPr="009B07C4">
        <w:t xml:space="preserve"> aware of HTS before being referred</w:t>
      </w:r>
      <w:r w:rsidR="004054AD">
        <w:rPr>
          <w:rStyle w:val="FootnoteReference"/>
        </w:rPr>
        <w:footnoteReference w:id="2"/>
      </w:r>
      <w:r w:rsidR="00540400" w:rsidRPr="009B07C4">
        <w:t xml:space="preserve">). </w:t>
      </w:r>
      <w:r w:rsidR="00517472" w:rsidRPr="009B07C4">
        <w:t>H</w:t>
      </w:r>
      <w:r w:rsidRPr="009B07C4">
        <w:t>arvest workers interviewed generally struggled to differentiate HTS from other government services, such as AgMove or jobactive.</w:t>
      </w:r>
    </w:p>
    <w:p w14:paraId="791074A7" w14:textId="36303531" w:rsidR="007774B6" w:rsidRDefault="007774B6" w:rsidP="00974F65">
      <w:r w:rsidRPr="003A1F99">
        <w:t>The fieldwork indicates that agriculture/farmer peak and industry bodies play an essential role in raising awareness</w:t>
      </w:r>
      <w:r w:rsidR="006A15EF">
        <w:t xml:space="preserve"> of HTS</w:t>
      </w:r>
      <w:r w:rsidRPr="003A1F99">
        <w:t xml:space="preserve"> among harvest employers. In contrast, </w:t>
      </w:r>
      <w:r w:rsidRPr="009F370D">
        <w:t xml:space="preserve">word of mouth </w:t>
      </w:r>
      <w:r w:rsidRPr="003A1F99">
        <w:t>was a much more prominent source of awareness according to harvest workers.</w:t>
      </w:r>
    </w:p>
    <w:p w14:paraId="731BD0C9" w14:textId="639A0ED5" w:rsidR="007774B6" w:rsidRDefault="00934D6C" w:rsidP="00934D6C">
      <w:pPr>
        <w:pStyle w:val="Heading3"/>
      </w:pPr>
      <w:bookmarkStart w:id="7" w:name="_Toc184887644"/>
      <w:r>
        <w:t>Implementation and delivery of HTS</w:t>
      </w:r>
      <w:bookmarkEnd w:id="7"/>
    </w:p>
    <w:p w14:paraId="0491F299" w14:textId="27DAAE70" w:rsidR="007774B6" w:rsidRPr="007774B6" w:rsidRDefault="003608AE" w:rsidP="007774B6">
      <w:r>
        <w:t xml:space="preserve">HTS providers were given significant flexibility around how they implemented the services in their regions. Some </w:t>
      </w:r>
      <w:r w:rsidR="007774B6" w:rsidRPr="007774B6">
        <w:t xml:space="preserve">HTS providers mentioned that they found establishing the program without </w:t>
      </w:r>
      <w:r>
        <w:t xml:space="preserve">more </w:t>
      </w:r>
      <w:r w:rsidR="007774B6" w:rsidRPr="007774B6">
        <w:t xml:space="preserve">specific </w:t>
      </w:r>
      <w:r>
        <w:t>direction</w:t>
      </w:r>
      <w:r w:rsidRPr="007774B6">
        <w:t xml:space="preserve"> </w:t>
      </w:r>
      <w:r w:rsidR="007774B6" w:rsidRPr="007774B6">
        <w:t xml:space="preserve">to be </w:t>
      </w:r>
      <w:r>
        <w:t>a challenge</w:t>
      </w:r>
      <w:r w:rsidR="0071508C">
        <w:t>.</w:t>
      </w:r>
      <w:r w:rsidRPr="007774B6">
        <w:t xml:space="preserve"> </w:t>
      </w:r>
      <w:r w:rsidR="006E62D4">
        <w:t>O</w:t>
      </w:r>
      <w:r w:rsidR="00AE6B36">
        <w:t>ther</w:t>
      </w:r>
      <w:r w:rsidR="00AE6B36" w:rsidRPr="007774B6">
        <w:t xml:space="preserve"> </w:t>
      </w:r>
      <w:r w:rsidR="007774B6" w:rsidRPr="007774B6">
        <w:t xml:space="preserve">providers </w:t>
      </w:r>
      <w:r>
        <w:t>expressed their appreciation of</w:t>
      </w:r>
      <w:r w:rsidRPr="007774B6">
        <w:t xml:space="preserve"> </w:t>
      </w:r>
      <w:r w:rsidR="007774B6" w:rsidRPr="007774B6">
        <w:t xml:space="preserve">the </w:t>
      </w:r>
      <w:r w:rsidR="00B900E9">
        <w:t>flexibility</w:t>
      </w:r>
      <w:r w:rsidR="00B900E9" w:rsidRPr="007774B6">
        <w:t xml:space="preserve"> </w:t>
      </w:r>
      <w:r w:rsidR="007774B6" w:rsidRPr="007774B6">
        <w:t xml:space="preserve">they had </w:t>
      </w:r>
      <w:r>
        <w:t>in</w:t>
      </w:r>
      <w:r w:rsidRPr="007774B6">
        <w:t xml:space="preserve"> </w:t>
      </w:r>
      <w:r>
        <w:t>implementing</w:t>
      </w:r>
      <w:r w:rsidRPr="007774B6">
        <w:t xml:space="preserve"> </w:t>
      </w:r>
      <w:r w:rsidR="007774B6" w:rsidRPr="007774B6">
        <w:t>the program, even if</w:t>
      </w:r>
      <w:r w:rsidR="006E62D4">
        <w:t xml:space="preserve"> they had found</w:t>
      </w:r>
      <w:r w:rsidR="007774B6" w:rsidRPr="007774B6">
        <w:t xml:space="preserve"> this challenging at first.</w:t>
      </w:r>
    </w:p>
    <w:p w14:paraId="6E147793" w14:textId="09BB58BF" w:rsidR="007774B6" w:rsidRPr="007774B6" w:rsidRDefault="00C61928" w:rsidP="007774B6">
      <w:r w:rsidRPr="00C61928">
        <w:t>HTS providers were generally positive about managing HTS, while noting the high number of direct</w:t>
      </w:r>
      <w:r w:rsidR="006E62D4">
        <w:t xml:space="preserve"> </w:t>
      </w:r>
      <w:r w:rsidRPr="00C61928">
        <w:t>registrants</w:t>
      </w:r>
      <w:r w:rsidR="00731EB3">
        <w:rPr>
          <w:rStyle w:val="FootnoteReference"/>
        </w:rPr>
        <w:footnoteReference w:id="3"/>
      </w:r>
      <w:r w:rsidRPr="00C61928">
        <w:t xml:space="preserve"> </w:t>
      </w:r>
      <w:r w:rsidR="006E62D4">
        <w:t xml:space="preserve">they had </w:t>
      </w:r>
      <w:r w:rsidRPr="00C61928">
        <w:t xml:space="preserve">to register into </w:t>
      </w:r>
      <w:r w:rsidR="004A296A">
        <w:t>the Employment Services System (</w:t>
      </w:r>
      <w:r w:rsidRPr="00C61928">
        <w:t>ESS</w:t>
      </w:r>
      <w:r w:rsidR="004A296A">
        <w:t>)</w:t>
      </w:r>
      <w:r w:rsidRPr="00C61928">
        <w:t xml:space="preserve"> Web as an ongoing issue.</w:t>
      </w:r>
      <w:r w:rsidR="007774B6" w:rsidRPr="007774B6">
        <w:t xml:space="preserve"> Several providers ha</w:t>
      </w:r>
      <w:r w:rsidR="00AF1515">
        <w:t>d</w:t>
      </w:r>
      <w:r w:rsidR="007774B6" w:rsidRPr="007774B6">
        <w:t xml:space="preserve"> developed their own ways to manage the large number of </w:t>
      </w:r>
      <w:r w:rsidR="002F5350">
        <w:t>people looking for work</w:t>
      </w:r>
      <w:r w:rsidR="004138B3">
        <w:t xml:space="preserve">, </w:t>
      </w:r>
      <w:r w:rsidR="003254B8">
        <w:t xml:space="preserve">such as developing systems for better recording and communicating </w:t>
      </w:r>
      <w:r w:rsidR="00B900E9">
        <w:t xml:space="preserve">with </w:t>
      </w:r>
      <w:r w:rsidR="003254B8">
        <w:t xml:space="preserve">candidates. </w:t>
      </w:r>
    </w:p>
    <w:p w14:paraId="70B45D7D" w14:textId="39D3F648" w:rsidR="00D55929" w:rsidRDefault="007774B6" w:rsidP="007774B6">
      <w:r w:rsidRPr="00F34466">
        <w:t>The qualitative fieldwork indicated substantial engagement between HTS providers, harvest employers and industry</w:t>
      </w:r>
      <w:r w:rsidR="004138B3" w:rsidRPr="00F34466">
        <w:t xml:space="preserve"> peak bodies</w:t>
      </w:r>
      <w:r w:rsidRPr="00F34466">
        <w:t>.</w:t>
      </w:r>
      <w:r w:rsidRPr="00974F65">
        <w:t xml:space="preserve"> HTS providers described actively establish</w:t>
      </w:r>
      <w:r w:rsidR="004138B3">
        <w:t>ing</w:t>
      </w:r>
      <w:r w:rsidRPr="00974F65">
        <w:t xml:space="preserve"> and maintain</w:t>
      </w:r>
      <w:r w:rsidR="004138B3">
        <w:t>ing</w:t>
      </w:r>
      <w:r w:rsidRPr="00974F65">
        <w:t xml:space="preserve"> contact with harvest employers</w:t>
      </w:r>
      <w:r w:rsidRPr="007774B6">
        <w:t xml:space="preserve"> and working to maintain </w:t>
      </w:r>
      <w:r w:rsidR="004138B3">
        <w:t>their</w:t>
      </w:r>
      <w:r w:rsidRPr="007774B6">
        <w:t xml:space="preserve"> understanding of local employer labour requirements. HTS providers also mentioned harvest employers contacting them directly, </w:t>
      </w:r>
      <w:r w:rsidR="00B5412E">
        <w:t>which had increased</w:t>
      </w:r>
      <w:r w:rsidRPr="007774B6">
        <w:t xml:space="preserve"> significantly during the labour shortages caused by the</w:t>
      </w:r>
      <w:r>
        <w:t xml:space="preserve"> COVID-19 pandemic.</w:t>
      </w:r>
    </w:p>
    <w:p w14:paraId="79A330BE" w14:textId="793E93AD" w:rsidR="007774B6" w:rsidRPr="00BB52CE" w:rsidRDefault="00934D6C" w:rsidP="00934D6C">
      <w:pPr>
        <w:pStyle w:val="Heading3"/>
      </w:pPr>
      <w:bookmarkStart w:id="8" w:name="_Toc184887645"/>
      <w:r w:rsidRPr="00BB52CE">
        <w:t xml:space="preserve">Promoting fair and safe work </w:t>
      </w:r>
      <w:r w:rsidR="00907F23">
        <w:t>in HTS</w:t>
      </w:r>
      <w:bookmarkEnd w:id="8"/>
    </w:p>
    <w:p w14:paraId="263AE2E6" w14:textId="139C0200" w:rsidR="00D55929" w:rsidRDefault="001F1C42" w:rsidP="001F1C42">
      <w:r w:rsidRPr="00BB52CE">
        <w:t>HTS providers described working with employers to encourage fair and safe working practices</w:t>
      </w:r>
      <w:r w:rsidR="005311B3" w:rsidRPr="00BB52CE">
        <w:t>, including</w:t>
      </w:r>
      <w:r w:rsidRPr="00BB52CE">
        <w:t xml:space="preserve"> by </w:t>
      </w:r>
      <w:r w:rsidR="003254B8" w:rsidRPr="00BB52CE">
        <w:t xml:space="preserve">offering training and </w:t>
      </w:r>
      <w:r w:rsidR="000578A9" w:rsidRPr="00BB52CE">
        <w:t>regular updates of relevant information</w:t>
      </w:r>
      <w:r w:rsidRPr="00BB52CE">
        <w:t xml:space="preserve">. Some providers </w:t>
      </w:r>
      <w:r w:rsidR="00B13456">
        <w:t>report</w:t>
      </w:r>
      <w:r w:rsidR="00B13456" w:rsidRPr="00BB52CE">
        <w:t xml:space="preserve">ed </w:t>
      </w:r>
      <w:r w:rsidRPr="00BB52CE">
        <w:t>check</w:t>
      </w:r>
      <w:r w:rsidR="00B13456">
        <w:t>ing</w:t>
      </w:r>
      <w:r w:rsidRPr="00BB52CE">
        <w:t xml:space="preserve"> on fair and safe work practices during employer site visits to the best of their ability, while </w:t>
      </w:r>
      <w:r w:rsidR="009751EB">
        <w:t>acknowledging that</w:t>
      </w:r>
      <w:r w:rsidR="009751EB" w:rsidRPr="00BB52CE">
        <w:t xml:space="preserve"> </w:t>
      </w:r>
      <w:r w:rsidRPr="00BB52CE">
        <w:t>they are not professional safety auditors.</w:t>
      </w:r>
    </w:p>
    <w:p w14:paraId="751CCB0B" w14:textId="30931215" w:rsidR="001F1C42" w:rsidRDefault="001F1C42" w:rsidP="001F1C42">
      <w:r>
        <w:t>Most harvest employers interviewed mentioned delivering safety inductions to their harvest workers</w:t>
      </w:r>
      <w:r w:rsidR="00D716B9">
        <w:t>,</w:t>
      </w:r>
      <w:r>
        <w:t xml:space="preserve"> including details on fair work and job-specific training. Over </w:t>
      </w:r>
      <w:r w:rsidR="00D716B9">
        <w:t>6</w:t>
      </w:r>
      <w:r w:rsidR="00B13456">
        <w:t xml:space="preserve"> in </w:t>
      </w:r>
      <w:r w:rsidR="00D716B9">
        <w:t>10</w:t>
      </w:r>
      <w:r>
        <w:t xml:space="preserve"> (61.4%) employers agreed that their HTS providers supported them in understanding fair and safe work practices, though</w:t>
      </w:r>
      <w:r w:rsidR="009B2D71">
        <w:t xml:space="preserve"> they indicated</w:t>
      </w:r>
      <w:r>
        <w:t xml:space="preserve"> in the qualitative fieldwork that HTS providers were not their main source of information, in particular for fair work regulations. </w:t>
      </w:r>
    </w:p>
    <w:p w14:paraId="05C12035" w14:textId="400DC448" w:rsidR="00D55929" w:rsidRDefault="00934D6C" w:rsidP="00934D6C">
      <w:r>
        <w:t xml:space="preserve">Many HTS providers interviewed stated that they assess potential harvest workers for their capacity to </w:t>
      </w:r>
      <w:r w:rsidR="002F046F">
        <w:t xml:space="preserve">perform </w:t>
      </w:r>
      <w:r>
        <w:t xml:space="preserve">essential work tasks and offer them </w:t>
      </w:r>
      <w:r w:rsidR="002F046F">
        <w:t xml:space="preserve">an </w:t>
      </w:r>
      <w:r>
        <w:t xml:space="preserve">induction, job-specific training, </w:t>
      </w:r>
      <w:r w:rsidR="009B68A6">
        <w:t>and/</w:t>
      </w:r>
      <w:r>
        <w:t xml:space="preserve">or relevant </w:t>
      </w:r>
      <w:r w:rsidR="001F1C42">
        <w:t xml:space="preserve">information </w:t>
      </w:r>
      <w:r>
        <w:t>on fair and safe work. Harvest workers surveyed were</w:t>
      </w:r>
      <w:r w:rsidR="002F046F">
        <w:t xml:space="preserve"> generally</w:t>
      </w:r>
      <w:r>
        <w:t xml:space="preserve"> satisfied with the information provided by their HTS provider</w:t>
      </w:r>
      <w:r w:rsidR="009B68A6">
        <w:t>:</w:t>
      </w:r>
      <w:r>
        <w:t xml:space="preserve"> </w:t>
      </w:r>
      <w:r w:rsidR="00B13456">
        <w:t xml:space="preserve">over </w:t>
      </w:r>
      <w:r w:rsidR="009B68A6">
        <w:t>4</w:t>
      </w:r>
      <w:r w:rsidR="00B13456">
        <w:t xml:space="preserve"> in </w:t>
      </w:r>
      <w:r w:rsidR="009B68A6">
        <w:t>5</w:t>
      </w:r>
      <w:r w:rsidR="00B13456">
        <w:t xml:space="preserve"> (</w:t>
      </w:r>
      <w:r>
        <w:t>80.4%</w:t>
      </w:r>
      <w:r w:rsidR="00B13456">
        <w:t>)</w:t>
      </w:r>
      <w:r>
        <w:t xml:space="preserve"> </w:t>
      </w:r>
      <w:r w:rsidR="002F046F">
        <w:t>sa</w:t>
      </w:r>
      <w:r w:rsidR="009B68A6">
        <w:t>id</w:t>
      </w:r>
      <w:r>
        <w:t xml:space="preserve"> the information was </w:t>
      </w:r>
      <w:r w:rsidR="00EA3A29">
        <w:t>helpful</w:t>
      </w:r>
      <w:r>
        <w:t xml:space="preserve">. </w:t>
      </w:r>
      <w:r w:rsidR="00EA3A29" w:rsidRPr="00EA3A29">
        <w:t>Those who offered reasons for this (in open text survey responses) tended to focus on the information being relevant and detailed.</w:t>
      </w:r>
    </w:p>
    <w:p w14:paraId="4814DDC0" w14:textId="0F5D34D9" w:rsidR="00934D6C" w:rsidRDefault="00934D6C" w:rsidP="00934D6C">
      <w:pPr>
        <w:pStyle w:val="Heading3"/>
      </w:pPr>
      <w:bookmarkStart w:id="9" w:name="_Toc184887646"/>
      <w:r>
        <w:t>Employer satisfaction with HTS</w:t>
      </w:r>
      <w:bookmarkEnd w:id="9"/>
    </w:p>
    <w:p w14:paraId="7553C62B" w14:textId="6FB2F92A" w:rsidR="00D55929" w:rsidRDefault="002F046F" w:rsidP="00934D6C">
      <w:r>
        <w:t xml:space="preserve">Most </w:t>
      </w:r>
      <w:r w:rsidR="00934D6C" w:rsidRPr="009F370D">
        <w:t xml:space="preserve">employers </w:t>
      </w:r>
      <w:r>
        <w:t xml:space="preserve">(89.4%) who reported attempting </w:t>
      </w:r>
      <w:r w:rsidR="00934D6C" w:rsidRPr="00D95C83">
        <w:t>to recruit through a</w:t>
      </w:r>
      <w:r w:rsidR="000F6F8D">
        <w:t>n</w:t>
      </w:r>
      <w:r w:rsidR="00934D6C" w:rsidRPr="00D95C83">
        <w:t xml:space="preserve"> HTS provider </w:t>
      </w:r>
      <w:r w:rsidR="000F6F8D">
        <w:t>had</w:t>
      </w:r>
      <w:r w:rsidR="00934D6C" w:rsidRPr="00B308C9">
        <w:t xml:space="preserve"> hir</w:t>
      </w:r>
      <w:r>
        <w:t>e</w:t>
      </w:r>
      <w:r w:rsidR="000F6F8D">
        <w:t>d</w:t>
      </w:r>
      <w:r w:rsidR="00934D6C" w:rsidRPr="00B308C9">
        <w:t xml:space="preserve"> workers referred</w:t>
      </w:r>
      <w:r>
        <w:t xml:space="preserve"> to them</w:t>
      </w:r>
      <w:r w:rsidR="00934D6C" w:rsidRPr="00B308C9">
        <w:t xml:space="preserve">. </w:t>
      </w:r>
      <w:r w:rsidR="00FB1028">
        <w:t>Of these,</w:t>
      </w:r>
      <w:r w:rsidR="00934D6C" w:rsidRPr="003A1F99">
        <w:t xml:space="preserve"> 48.4% </w:t>
      </w:r>
      <w:r w:rsidR="003E3897">
        <w:t>said they had</w:t>
      </w:r>
      <w:r w:rsidR="00934D6C" w:rsidRPr="003A1F99">
        <w:t xml:space="preserve"> hired half, a majority or </w:t>
      </w:r>
      <w:r w:rsidR="00793804" w:rsidRPr="003A1F99">
        <w:t>all</w:t>
      </w:r>
      <w:r w:rsidR="00934D6C" w:rsidRPr="003A1F99">
        <w:t xml:space="preserve"> the workers referred to them by HTS providers, while </w:t>
      </w:r>
      <w:r w:rsidR="00934D6C" w:rsidRPr="00E87B4E">
        <w:t>43</w:t>
      </w:r>
      <w:r w:rsidR="00934D6C" w:rsidRPr="006269CC">
        <w:t>.0%</w:t>
      </w:r>
      <w:r w:rsidR="0069022C">
        <w:t xml:space="preserve"> </w:t>
      </w:r>
      <w:r w:rsidR="00934D6C" w:rsidRPr="006269CC">
        <w:t xml:space="preserve">said they </w:t>
      </w:r>
      <w:r w:rsidR="003E3897">
        <w:t xml:space="preserve">had </w:t>
      </w:r>
      <w:r w:rsidR="00934D6C" w:rsidRPr="006269CC">
        <w:t>hired a minority of those referred</w:t>
      </w:r>
      <w:r w:rsidR="00934D6C" w:rsidRPr="003A1F99">
        <w:t>.</w:t>
      </w:r>
      <w:r w:rsidR="00D55929">
        <w:t xml:space="preserve"> </w:t>
      </w:r>
      <w:r w:rsidR="000E45A6">
        <w:t>W</w:t>
      </w:r>
      <w:r w:rsidR="00934D6C" w:rsidRPr="003A1F99">
        <w:t xml:space="preserve">hether employers thought that they had been referred </w:t>
      </w:r>
      <w:r w:rsidR="00531C1F">
        <w:t>enough</w:t>
      </w:r>
      <w:r w:rsidR="00531C1F" w:rsidRPr="003A1F99">
        <w:t xml:space="preserve"> </w:t>
      </w:r>
      <w:r w:rsidR="00934D6C" w:rsidRPr="003A1F99">
        <w:t>workers was dependent on their labour needs</w:t>
      </w:r>
      <w:r w:rsidR="00934D6C">
        <w:t xml:space="preserve">; </w:t>
      </w:r>
      <w:r w:rsidR="00934D6C" w:rsidRPr="003A1F99">
        <w:t xml:space="preserve">businesses </w:t>
      </w:r>
      <w:r w:rsidR="009623BD">
        <w:t>that</w:t>
      </w:r>
      <w:r w:rsidR="00934D6C" w:rsidRPr="003A1F99">
        <w:t xml:space="preserve"> reported requiring more workers</w:t>
      </w:r>
      <w:r w:rsidR="00FB1028">
        <w:t xml:space="preserve"> at their peak</w:t>
      </w:r>
      <w:r w:rsidR="00934D6C" w:rsidRPr="003A1F99">
        <w:t xml:space="preserve"> </w:t>
      </w:r>
      <w:r>
        <w:t>(</w:t>
      </w:r>
      <w:r w:rsidR="00AE13A3">
        <w:t>20 or more</w:t>
      </w:r>
      <w:r>
        <w:t xml:space="preserve">) </w:t>
      </w:r>
      <w:r w:rsidR="00934D6C">
        <w:t>were</w:t>
      </w:r>
      <w:r w:rsidR="00934D6C" w:rsidRPr="003A1F99">
        <w:t xml:space="preserve"> less </w:t>
      </w:r>
      <w:r w:rsidR="00934D6C">
        <w:t>likely to agree that HTS providers had referred enough workers for their needs.</w:t>
      </w:r>
    </w:p>
    <w:p w14:paraId="51958B8B" w14:textId="75727B81" w:rsidR="00D55929" w:rsidRDefault="00934D6C" w:rsidP="00934D6C">
      <w:r>
        <w:t xml:space="preserve">Many employers interviewed said </w:t>
      </w:r>
      <w:r w:rsidRPr="00E81305">
        <w:t>they</w:t>
      </w:r>
      <w:r w:rsidR="00F737E9">
        <w:t xml:space="preserve"> had</w:t>
      </w:r>
      <w:r w:rsidRPr="00E81305">
        <w:t xml:space="preserve"> relied</w:t>
      </w:r>
      <w:r>
        <w:t xml:space="preserve"> primarily</w:t>
      </w:r>
      <w:r w:rsidRPr="00E81305">
        <w:t xml:space="preserve"> on word of mouth, social media advertising, or labour hire firms</w:t>
      </w:r>
      <w:r>
        <w:t xml:space="preserve"> to find workers </w:t>
      </w:r>
      <w:r w:rsidRPr="005F4D6D">
        <w:t>prior to</w:t>
      </w:r>
      <w:r>
        <w:t xml:space="preserve"> COVID-19, but that they were compelled to look for additional sources </w:t>
      </w:r>
      <w:r w:rsidR="002F046F">
        <w:t>of labour</w:t>
      </w:r>
      <w:r w:rsidR="00AC66E0">
        <w:t xml:space="preserve"> (including </w:t>
      </w:r>
      <w:r w:rsidR="002F5350">
        <w:t xml:space="preserve">through </w:t>
      </w:r>
      <w:r w:rsidR="00AC66E0">
        <w:t>HTS providers)</w:t>
      </w:r>
      <w:r>
        <w:t xml:space="preserve"> due to the COVID-19 restrictions. E</w:t>
      </w:r>
      <w:r w:rsidRPr="00C65D89">
        <w:t>mployers</w:t>
      </w:r>
      <w:r>
        <w:t xml:space="preserve"> who had recruited through</w:t>
      </w:r>
      <w:r w:rsidRPr="00C65D89">
        <w:t xml:space="preserve"> HTS providers</w:t>
      </w:r>
      <w:r>
        <w:t xml:space="preserve"> were particularly happy with the screening HTS providers conducted o</w:t>
      </w:r>
      <w:r w:rsidR="008B673D">
        <w:t>f</w:t>
      </w:r>
      <w:r>
        <w:t xml:space="preserve"> potential candidates, that workers had all the required paperwork to start, and that the process was administrat</w:t>
      </w:r>
      <w:r w:rsidR="0042152E">
        <w:t>ively</w:t>
      </w:r>
      <w:r>
        <w:t xml:space="preserve"> easy for them.</w:t>
      </w:r>
    </w:p>
    <w:p w14:paraId="10AF9DBB" w14:textId="43F9026B" w:rsidR="00D55929" w:rsidRDefault="002F046F" w:rsidP="00934D6C">
      <w:r>
        <w:t>Overall</w:t>
      </w:r>
      <w:r w:rsidR="00934D6C" w:rsidRPr="00384B16">
        <w:t xml:space="preserve">, 45.6% of employers reported that they were </w:t>
      </w:r>
      <w:r w:rsidR="0076264E">
        <w:t>‘</w:t>
      </w:r>
      <w:r w:rsidR="00934D6C" w:rsidRPr="00384B16">
        <w:t>satisfied</w:t>
      </w:r>
      <w:r w:rsidR="0076264E">
        <w:t>’</w:t>
      </w:r>
      <w:r w:rsidR="00934D6C" w:rsidRPr="00384B16">
        <w:t xml:space="preserve"> or </w:t>
      </w:r>
      <w:r w:rsidR="0076264E">
        <w:t>‘</w:t>
      </w:r>
      <w:r w:rsidR="00934D6C" w:rsidRPr="00384B16">
        <w:t>very satisfied</w:t>
      </w:r>
      <w:r w:rsidR="0076264E">
        <w:t>’</w:t>
      </w:r>
      <w:r w:rsidR="00934D6C" w:rsidRPr="00384B16">
        <w:t xml:space="preserve"> with the quality of candidates referred to them, while 32.0% were </w:t>
      </w:r>
      <w:r w:rsidR="00934D6C" w:rsidRPr="00BA144F">
        <w:t>dissatisfied</w:t>
      </w:r>
      <w:r w:rsidR="00934D6C" w:rsidRPr="00384B16">
        <w:t xml:space="preserve"> (21.4% were </w:t>
      </w:r>
      <w:r w:rsidR="0076264E">
        <w:t>‘</w:t>
      </w:r>
      <w:r w:rsidR="00934D6C" w:rsidRPr="00384B16">
        <w:t>neither dissatisfied nor satisfied</w:t>
      </w:r>
      <w:r w:rsidR="0076264E">
        <w:t>’</w:t>
      </w:r>
      <w:r w:rsidR="00934D6C" w:rsidRPr="00384B16">
        <w:t xml:space="preserve">). </w:t>
      </w:r>
      <w:r w:rsidR="00934D6C">
        <w:t>Again, levels of satisfaction differed between businesses with different peak labour needs (</w:t>
      </w:r>
      <w:r w:rsidR="00934D6C" w:rsidRPr="00384B16">
        <w:t xml:space="preserve">with a </w:t>
      </w:r>
      <w:r w:rsidR="00C60113">
        <w:t>total</w:t>
      </w:r>
      <w:r w:rsidR="00C60113" w:rsidRPr="00384B16">
        <w:t xml:space="preserve"> </w:t>
      </w:r>
      <w:r w:rsidR="00934D6C" w:rsidRPr="00384B16">
        <w:t>satisfaction level of 59.1%</w:t>
      </w:r>
      <w:r w:rsidR="00934D6C">
        <w:t xml:space="preserve"> for businesses </w:t>
      </w:r>
      <w:r w:rsidR="00BB640D">
        <w:t>that</w:t>
      </w:r>
      <w:r w:rsidR="00934D6C">
        <w:t xml:space="preserve"> needed </w:t>
      </w:r>
      <w:r w:rsidR="00AE13A3">
        <w:t>19</w:t>
      </w:r>
      <w:r w:rsidR="00934D6C">
        <w:t xml:space="preserve"> workers or fewer</w:t>
      </w:r>
      <w:r w:rsidR="00934D6C" w:rsidRPr="00384B16">
        <w:t xml:space="preserve">, compared to </w:t>
      </w:r>
      <w:r w:rsidR="00934D6C">
        <w:t>31.6</w:t>
      </w:r>
      <w:r w:rsidR="00934D6C" w:rsidRPr="00384B16">
        <w:t xml:space="preserve">% </w:t>
      </w:r>
      <w:r w:rsidR="00934D6C">
        <w:t xml:space="preserve">for those needing </w:t>
      </w:r>
      <w:r w:rsidR="00AE13A3">
        <w:t>20 or more</w:t>
      </w:r>
      <w:r w:rsidR="00934D6C">
        <w:t xml:space="preserve"> workers</w:t>
      </w:r>
      <w:r w:rsidR="00934D6C" w:rsidRPr="00384B16">
        <w:t>)</w:t>
      </w:r>
      <w:r w:rsidR="00934D6C">
        <w:t>. Employers interviewed had mixed views on candidate quality; those who were dissatisfied mostly noted a poor attitude, unwillingness to perform the harvest work</w:t>
      </w:r>
      <w:r w:rsidR="00FB1028">
        <w:t>,</w:t>
      </w:r>
      <w:r w:rsidR="00934D6C">
        <w:t xml:space="preserve"> and unreliability.</w:t>
      </w:r>
    </w:p>
    <w:p w14:paraId="55287F77" w14:textId="77777777" w:rsidR="00D55929" w:rsidRDefault="002F046F" w:rsidP="00934D6C">
      <w:r>
        <w:t xml:space="preserve">Most employers suggested that HTS providers were not able to </w:t>
      </w:r>
      <w:r w:rsidR="002F5350">
        <w:t xml:space="preserve">source </w:t>
      </w:r>
      <w:r>
        <w:t>enough workers to meet their needs, though many also noted that increased labour shortages (particularly due to COVID-19</w:t>
      </w:r>
      <w:r w:rsidR="0010275A">
        <w:t xml:space="preserve"> restrictions</w:t>
      </w:r>
      <w:r>
        <w:t>) were the main cause of this, rather than any lack of effort from the providers.</w:t>
      </w:r>
    </w:p>
    <w:p w14:paraId="4572AA69" w14:textId="2291F9CA" w:rsidR="00934D6C" w:rsidRPr="00934D6C" w:rsidRDefault="00934D6C" w:rsidP="00934D6C">
      <w:pPr>
        <w:pStyle w:val="Heading3"/>
      </w:pPr>
      <w:bookmarkStart w:id="10" w:name="_Toc184887647"/>
      <w:r>
        <w:t>Worker experiences with HTS</w:t>
      </w:r>
      <w:bookmarkEnd w:id="10"/>
    </w:p>
    <w:p w14:paraId="49AF3705" w14:textId="0018CE1F" w:rsidR="00D55929" w:rsidRDefault="00934D6C" w:rsidP="00934D6C">
      <w:r w:rsidRPr="00AE615E">
        <w:t>Respondents to the harvest worker survey were generally very positive about the suitability of jobs to which they were referred</w:t>
      </w:r>
      <w:r w:rsidR="00E83E55">
        <w:t>.</w:t>
      </w:r>
      <w:r w:rsidRPr="00AE615E">
        <w:t xml:space="preserve"> </w:t>
      </w:r>
      <w:r w:rsidR="00E83E55">
        <w:t>T</w:t>
      </w:r>
      <w:r w:rsidRPr="00AE615E">
        <w:t>he majority agree</w:t>
      </w:r>
      <w:r w:rsidR="00E83E55">
        <w:t>d</w:t>
      </w:r>
      <w:r w:rsidRPr="00AE615E">
        <w:t xml:space="preserve"> </w:t>
      </w:r>
      <w:r>
        <w:t>that the job was suitable in terms of location</w:t>
      </w:r>
      <w:r w:rsidR="000578A9">
        <w:t xml:space="preserve"> (76.6%)</w:t>
      </w:r>
      <w:r>
        <w:t xml:space="preserve">, length of employment </w:t>
      </w:r>
      <w:r w:rsidR="000578A9">
        <w:t xml:space="preserve">(73.9%) </w:t>
      </w:r>
      <w:r>
        <w:t>and level of physicality required</w:t>
      </w:r>
      <w:r w:rsidR="000578A9">
        <w:t xml:space="preserve"> (70.7%</w:t>
      </w:r>
      <w:r w:rsidR="00412940">
        <w:t>) and</w:t>
      </w:r>
      <w:r>
        <w:t xml:space="preserve"> was relevant to their skills</w:t>
      </w:r>
      <w:r w:rsidR="000578A9">
        <w:t xml:space="preserve"> (68.0%)</w:t>
      </w:r>
      <w:r w:rsidRPr="00AE615E">
        <w:t>.</w:t>
      </w:r>
      <w:r>
        <w:t xml:space="preserve"> </w:t>
      </w:r>
      <w:r w:rsidR="001B019A">
        <w:t>H</w:t>
      </w:r>
      <w:r>
        <w:t>arvest workers interviewed who spoke about interacting with a</w:t>
      </w:r>
      <w:r w:rsidR="001B019A">
        <w:t>n</w:t>
      </w:r>
      <w:r>
        <w:t xml:space="preserve"> HTS provider </w:t>
      </w:r>
      <w:r w:rsidR="001B019A">
        <w:t xml:space="preserve">gave </w:t>
      </w:r>
      <w:r>
        <w:t>mixed</w:t>
      </w:r>
      <w:r w:rsidR="001B019A">
        <w:t xml:space="preserve"> responses.</w:t>
      </w:r>
      <w:r>
        <w:t xml:space="preserve"> </w:t>
      </w:r>
      <w:r w:rsidR="001B019A">
        <w:t>S</w:t>
      </w:r>
      <w:r>
        <w:t xml:space="preserve">ome </w:t>
      </w:r>
      <w:r w:rsidR="001B019A">
        <w:t xml:space="preserve">were </w:t>
      </w:r>
      <w:r>
        <w:t>appreciative of the assistance provided and how approachable/responsive their provider was</w:t>
      </w:r>
      <w:r w:rsidR="000578A9">
        <w:t>.</w:t>
      </w:r>
    </w:p>
    <w:p w14:paraId="0C6F3AE1" w14:textId="52A820A6" w:rsidR="00934D6C" w:rsidRDefault="00934D6C" w:rsidP="00934D6C">
      <w:r>
        <w:t xml:space="preserve">More than half </w:t>
      </w:r>
      <w:r w:rsidR="00A11ACB">
        <w:t xml:space="preserve">(59.6%) </w:t>
      </w:r>
      <w:r>
        <w:t xml:space="preserve">of workers surveyed indicated they were likely or very likely to use HTS again in the future. </w:t>
      </w:r>
      <w:r w:rsidR="003810AC">
        <w:t>V</w:t>
      </w:r>
      <w:r w:rsidRPr="001A24A1">
        <w:t xml:space="preserve">isa holders </w:t>
      </w:r>
      <w:r w:rsidR="00C60113">
        <w:t xml:space="preserve">were </w:t>
      </w:r>
      <w:r w:rsidRPr="001A24A1">
        <w:t>more likely than Australian citizens</w:t>
      </w:r>
      <w:r w:rsidR="000F6E4F">
        <w:t xml:space="preserve"> </w:t>
      </w:r>
      <w:r w:rsidRPr="001A24A1">
        <w:t>/</w:t>
      </w:r>
      <w:r w:rsidR="000F6E4F">
        <w:t xml:space="preserve"> </w:t>
      </w:r>
      <w:r w:rsidRPr="001A24A1">
        <w:t xml:space="preserve">permanent residents to </w:t>
      </w:r>
      <w:r w:rsidR="00C60113">
        <w:t xml:space="preserve">report that they would </w:t>
      </w:r>
      <w:r w:rsidRPr="001A24A1">
        <w:t>use HTS again</w:t>
      </w:r>
      <w:r>
        <w:t>.</w:t>
      </w:r>
    </w:p>
    <w:p w14:paraId="33206F85" w14:textId="2BF83BEF" w:rsidR="007774B6" w:rsidRDefault="00934D6C" w:rsidP="00934D6C">
      <w:pPr>
        <w:pStyle w:val="Heading3"/>
      </w:pPr>
      <w:bookmarkStart w:id="11" w:name="_Toc184887648"/>
      <w:r>
        <w:t>AgMove</w:t>
      </w:r>
      <w:bookmarkEnd w:id="11"/>
    </w:p>
    <w:p w14:paraId="52850EAE" w14:textId="204CBB5D" w:rsidR="00D55929" w:rsidRDefault="00C67666" w:rsidP="00974F65">
      <w:r>
        <w:t xml:space="preserve">Relocation Assistance to Take Up </w:t>
      </w:r>
      <w:r w:rsidR="00691E4E">
        <w:t>a</w:t>
      </w:r>
      <w:r>
        <w:t xml:space="preserve"> Job for short</w:t>
      </w:r>
      <w:r w:rsidR="00D86C0A">
        <w:t>-</w:t>
      </w:r>
      <w:r>
        <w:t xml:space="preserve">term </w:t>
      </w:r>
      <w:r w:rsidR="00025503">
        <w:t>a</w:t>
      </w:r>
      <w:r>
        <w:t xml:space="preserve">gricultural work (also referred to as </w:t>
      </w:r>
      <w:r w:rsidR="0076264E">
        <w:t>‘</w:t>
      </w:r>
      <w:r>
        <w:t>AgMove</w:t>
      </w:r>
      <w:r w:rsidR="0076264E">
        <w:t>’</w:t>
      </w:r>
      <w:r w:rsidR="004E573D">
        <w:t>)</w:t>
      </w:r>
      <w:r w:rsidRPr="00876F86">
        <w:t xml:space="preserve"> </w:t>
      </w:r>
      <w:r>
        <w:t>provides financial</w:t>
      </w:r>
      <w:r w:rsidR="00591396">
        <w:t xml:space="preserve"> </w:t>
      </w:r>
      <w:r w:rsidR="00591396" w:rsidRPr="00591396">
        <w:t xml:space="preserve">assistance to support people to relocate to regional areas and undertake short-term agricultural jobs, including harvest work. </w:t>
      </w:r>
      <w:r w:rsidR="00974F65" w:rsidRPr="00876F86">
        <w:t xml:space="preserve">Most harvest employers and many harvest workers interviewed had heard of </w:t>
      </w:r>
      <w:r w:rsidR="00E26E16">
        <w:t xml:space="preserve">the </w:t>
      </w:r>
      <w:r w:rsidR="00974F65" w:rsidRPr="00876F86">
        <w:t>AgMove</w:t>
      </w:r>
      <w:r w:rsidR="00E26E16">
        <w:t xml:space="preserve"> program</w:t>
      </w:r>
      <w:r w:rsidR="00974F65" w:rsidRPr="00876F86">
        <w:t xml:space="preserve">, albeit not all recognised or could recall the name </w:t>
      </w:r>
      <w:r w:rsidR="0076264E">
        <w:t>‘</w:t>
      </w:r>
      <w:r w:rsidR="00974F65" w:rsidRPr="00876F86">
        <w:t>AgMove</w:t>
      </w:r>
      <w:r w:rsidR="0076264E">
        <w:t>’</w:t>
      </w:r>
      <w:r w:rsidR="00974F65" w:rsidRPr="00876F86">
        <w:t>. A total of 77.6% of harvest workers surveyed indicated that they were aware o</w:t>
      </w:r>
      <w:r w:rsidR="00FB1028">
        <w:t>r</w:t>
      </w:r>
      <w:r w:rsidR="00974F65" w:rsidRPr="00876F86">
        <w:t xml:space="preserve"> somewhat aware of AgMove before the survey, compared to 26.8% of </w:t>
      </w:r>
      <w:r w:rsidR="00481C06">
        <w:t>OES</w:t>
      </w:r>
      <w:r w:rsidR="00481C06" w:rsidRPr="00876F86">
        <w:t xml:space="preserve"> </w:t>
      </w:r>
      <w:r w:rsidR="00974F65" w:rsidRPr="00876F86">
        <w:t>job seekers surveyed.</w:t>
      </w:r>
    </w:p>
    <w:p w14:paraId="224C1E94" w14:textId="196BCC65" w:rsidR="00D55929" w:rsidRDefault="00E26E16" w:rsidP="00974F65">
      <w:r>
        <w:t>Most harvest w</w:t>
      </w:r>
      <w:r w:rsidR="00974F65" w:rsidRPr="00876F86">
        <w:t>orkers</w:t>
      </w:r>
      <w:r w:rsidR="000B22B9">
        <w:t xml:space="preserve"> interviewed mentioned that they</w:t>
      </w:r>
      <w:r w:rsidR="00974F65" w:rsidRPr="00876F86">
        <w:t xml:space="preserve"> appreciat</w:t>
      </w:r>
      <w:r>
        <w:t>ed</w:t>
      </w:r>
      <w:r w:rsidR="00974F65" w:rsidRPr="00876F86">
        <w:t xml:space="preserve"> the extra assistance </w:t>
      </w:r>
      <w:r>
        <w:t>offered</w:t>
      </w:r>
      <w:r w:rsidRPr="00876F86">
        <w:t xml:space="preserve"> </w:t>
      </w:r>
      <w:r>
        <w:t xml:space="preserve">by </w:t>
      </w:r>
      <w:r w:rsidR="00974F65" w:rsidRPr="00876F86">
        <w:t>AgMove</w:t>
      </w:r>
      <w:r w:rsidR="00D31010">
        <w:t xml:space="preserve"> </w:t>
      </w:r>
      <w:r>
        <w:t>but</w:t>
      </w:r>
      <w:r w:rsidR="00974F65" w:rsidRPr="00876F86">
        <w:t xml:space="preserve"> indicated that it was not a primary factor in making the decision to </w:t>
      </w:r>
      <w:r w:rsidR="00BB5BC3">
        <w:t xml:space="preserve">relocate </w:t>
      </w:r>
      <w:r w:rsidR="00974F65" w:rsidRPr="00876F86">
        <w:t xml:space="preserve">and that they would have done so anyway. HTS providers, and </w:t>
      </w:r>
      <w:r w:rsidR="002C417A">
        <w:t>to a greater extent</w:t>
      </w:r>
      <w:r w:rsidR="00974F65" w:rsidRPr="00876F86">
        <w:t xml:space="preserve"> harvest employers and industry representatives, recognised that providing relocation assistance was helpful to people looking to move to take up harvest work, but were generally sceptical of the influence AgMove had </w:t>
      </w:r>
      <w:r w:rsidR="00974F65" w:rsidRPr="00BA144F">
        <w:t>over those considering</w:t>
      </w:r>
      <w:r w:rsidR="00974F65" w:rsidRPr="00876F86">
        <w:t xml:space="preserve"> whether to move.</w:t>
      </w:r>
    </w:p>
    <w:p w14:paraId="70381CD6" w14:textId="578CFB28" w:rsidR="00974F65" w:rsidRPr="00876F86" w:rsidRDefault="00974F65" w:rsidP="00974F65">
      <w:r w:rsidRPr="00876F86">
        <w:t xml:space="preserve">Some HTS and jobactive providers </w:t>
      </w:r>
      <w:r w:rsidR="00492963">
        <w:t>said</w:t>
      </w:r>
      <w:r w:rsidR="00492963" w:rsidRPr="00876F86">
        <w:t xml:space="preserve"> </w:t>
      </w:r>
      <w:r w:rsidRPr="00876F86">
        <w:t xml:space="preserve">that AgMove mostly benefited harvest workers who were already considering or committed to moving. Other factors, such as a lack of accommodation and transport in harvest areas, were commonly mentioned as having a </w:t>
      </w:r>
      <w:r w:rsidR="00E26E16">
        <w:t>greater</w:t>
      </w:r>
      <w:r w:rsidR="00E26E16" w:rsidRPr="00876F86">
        <w:t xml:space="preserve"> </w:t>
      </w:r>
      <w:r w:rsidRPr="00876F86">
        <w:t xml:space="preserve">impact on the willingness of workers to </w:t>
      </w:r>
      <w:r w:rsidR="00E26E16">
        <w:t>relocate</w:t>
      </w:r>
      <w:r w:rsidRPr="00876F86">
        <w:t>.</w:t>
      </w:r>
    </w:p>
    <w:p w14:paraId="6826E429" w14:textId="525626C5" w:rsidR="00D55929" w:rsidRDefault="00974F65" w:rsidP="00974F65">
      <w:r w:rsidRPr="00876F86">
        <w:t xml:space="preserve">Harvest workers who had applied for AgMove remarked </w:t>
      </w:r>
      <w:r w:rsidR="00E26E16">
        <w:t>on</w:t>
      </w:r>
      <w:r w:rsidR="00E26E16" w:rsidRPr="00876F86">
        <w:t xml:space="preserve"> </w:t>
      </w:r>
      <w:r w:rsidRPr="00876F86">
        <w:t>the length of time the reimbursement took to process. Some participants stated that they had</w:t>
      </w:r>
      <w:r w:rsidR="0017212F">
        <w:t xml:space="preserve"> </w:t>
      </w:r>
      <w:r w:rsidRPr="00876F86">
        <w:t>follow</w:t>
      </w:r>
      <w:r w:rsidR="0017212F">
        <w:t>ed</w:t>
      </w:r>
      <w:r w:rsidRPr="00876F86">
        <w:t xml:space="preserve"> up with HTS providers numerous times, while others </w:t>
      </w:r>
      <w:r w:rsidR="00CF6322">
        <w:t xml:space="preserve">reported </w:t>
      </w:r>
      <w:r w:rsidRPr="00876F86">
        <w:t>wait</w:t>
      </w:r>
      <w:r w:rsidR="00CF6322">
        <w:t>ing</w:t>
      </w:r>
      <w:r w:rsidRPr="00876F86">
        <w:t xml:space="preserve"> many months before they </w:t>
      </w:r>
      <w:r w:rsidR="00E26E16">
        <w:t>received</w:t>
      </w:r>
      <w:r w:rsidR="00E26E16" w:rsidRPr="00876F86">
        <w:t xml:space="preserve"> </w:t>
      </w:r>
      <w:r w:rsidRPr="00876F86">
        <w:t>the money. Many participants in the</w:t>
      </w:r>
      <w:r w:rsidR="000B22B9">
        <w:t xml:space="preserve"> qualitative</w:t>
      </w:r>
      <w:r w:rsidRPr="00876F86">
        <w:t xml:space="preserve"> fieldwork expressed uncertainty about what they could claim </w:t>
      </w:r>
      <w:r w:rsidRPr="006B75D1">
        <w:t>as part of</w:t>
      </w:r>
      <w:r w:rsidRPr="00876F86">
        <w:t xml:space="preserve"> AgMove and what they were required to use as evidence in seeking reimbursement. From a provider perspective, the main issue with AgMove was the time it took to process the claims</w:t>
      </w:r>
      <w:r w:rsidR="00FB1028">
        <w:t>.</w:t>
      </w:r>
    </w:p>
    <w:p w14:paraId="707EB07B" w14:textId="0EBD9230" w:rsidR="005C4E83" w:rsidRPr="004E59C8" w:rsidRDefault="00315B87" w:rsidP="005C4E83">
      <w:pPr>
        <w:spacing w:after="160" w:line="259" w:lineRule="auto"/>
      </w:pPr>
      <w:r>
        <w:br w:type="page"/>
      </w:r>
      <w:r w:rsidR="005C4E83" w:rsidRPr="005C4E83">
        <w:rPr>
          <w:b/>
          <w:noProof/>
        </w:rPr>
        <w:drawing>
          <wp:inline distT="0" distB="0" distL="0" distR="0" wp14:anchorId="602E0E36" wp14:editId="1FE05A5C">
            <wp:extent cx="2383155" cy="727075"/>
            <wp:effectExtent l="0" t="0" r="0" b="0"/>
            <wp:docPr id="24" name="Graphic 24"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9">
                      <a:extLst>
                        <a:ext uri="{96DAC541-7B7A-43D3-8B79-37D633B846F1}">
                          <asvg:svgBlip xmlns:asvg="http://schemas.microsoft.com/office/drawing/2016/SVG/main" r:embed="rId10"/>
                        </a:ext>
                      </a:extLst>
                    </a:blip>
                    <a:stretch>
                      <a:fillRect/>
                    </a:stretch>
                  </pic:blipFill>
                  <pic:spPr>
                    <a:xfrm>
                      <a:off x="0" y="0"/>
                      <a:ext cx="2383155" cy="727075"/>
                    </a:xfrm>
                    <a:prstGeom prst="rect">
                      <a:avLst/>
                    </a:prstGeom>
                  </pic:spPr>
                </pic:pic>
              </a:graphicData>
            </a:graphic>
          </wp:inline>
        </w:drawing>
      </w:r>
      <w:r w:rsidR="005C4E83" w:rsidRPr="005C4E83">
        <w:rPr>
          <w:b/>
          <w:noProof/>
        </w:rPr>
        <w:drawing>
          <wp:anchor distT="0" distB="0" distL="114300" distR="114300" simplePos="0" relativeHeight="251668480" behindDoc="1" locked="0" layoutInCell="1" allowOverlap="1" wp14:anchorId="0820B596" wp14:editId="43CCAB5D">
            <wp:simplePos x="0" y="0"/>
            <wp:positionH relativeFrom="column">
              <wp:posOffset>-900431</wp:posOffset>
            </wp:positionH>
            <wp:positionV relativeFrom="page">
              <wp:posOffset>0</wp:posOffset>
            </wp:positionV>
            <wp:extent cx="7559675" cy="1676964"/>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22"/>
                    <a:stretch>
                      <a:fillRect/>
                    </a:stretch>
                  </pic:blipFill>
                  <pic:spPr>
                    <a:xfrm>
                      <a:off x="0" y="0"/>
                      <a:ext cx="7559675" cy="1676964"/>
                    </a:xfrm>
                    <a:prstGeom prst="rect">
                      <a:avLst/>
                    </a:prstGeom>
                  </pic:spPr>
                </pic:pic>
              </a:graphicData>
            </a:graphic>
            <wp14:sizeRelH relativeFrom="page">
              <wp14:pctWidth>0</wp14:pctWidth>
            </wp14:sizeRelH>
            <wp14:sizeRelV relativeFrom="page">
              <wp14:pctHeight>0</wp14:pctHeight>
            </wp14:sizeRelV>
          </wp:anchor>
        </w:drawing>
      </w:r>
    </w:p>
    <w:p w14:paraId="47454962" w14:textId="77777777" w:rsidR="005C4E83" w:rsidRPr="005C4E83" w:rsidRDefault="005C4E83" w:rsidP="005C4E83">
      <w:pPr>
        <w:spacing w:after="160" w:line="259" w:lineRule="auto"/>
        <w:sectPr w:rsidR="005C4E83" w:rsidRPr="005C4E83" w:rsidSect="00A04070">
          <w:pgSz w:w="11906" w:h="16838"/>
          <w:pgMar w:top="1276" w:right="1418" w:bottom="1418" w:left="1418" w:header="0" w:footer="709" w:gutter="0"/>
          <w:pgNumType w:fmt="lowerRoman" w:start="1"/>
          <w:cols w:space="708"/>
          <w:titlePg/>
          <w:docGrid w:linePitch="360"/>
        </w:sectPr>
      </w:pPr>
    </w:p>
    <w:p w14:paraId="481D0141" w14:textId="7F5C1C67" w:rsidR="005C4E83" w:rsidRPr="005C4E83" w:rsidRDefault="005C4E83" w:rsidP="00906338">
      <w:pPr>
        <w:pStyle w:val="Heading1"/>
        <w:spacing w:before="720"/>
      </w:pPr>
      <w:bookmarkStart w:id="12" w:name="_Toc184887649"/>
      <w:r w:rsidRPr="005C4E83">
        <w:t>Departmental Response</w:t>
      </w:r>
      <w:bookmarkEnd w:id="12"/>
    </w:p>
    <w:p w14:paraId="1BC5ED7D" w14:textId="77777777" w:rsidR="005C4E83" w:rsidRPr="00597EC7" w:rsidRDefault="005C4E83" w:rsidP="00597EC7">
      <w:pPr>
        <w:rPr>
          <w:b/>
          <w:bCs/>
        </w:rPr>
      </w:pPr>
      <w:r w:rsidRPr="00597EC7">
        <w:rPr>
          <w:b/>
          <w:bCs/>
        </w:rPr>
        <w:t>Harvest Trail Services Context</w:t>
      </w:r>
    </w:p>
    <w:p w14:paraId="6C72AF85" w14:textId="77777777" w:rsidR="000F010C" w:rsidRDefault="000F010C" w:rsidP="000F010C">
      <w:r>
        <w:t>Harvest Trail Services (</w:t>
      </w:r>
      <w:r w:rsidRPr="000A3E4B">
        <w:rPr>
          <w:b/>
          <w:bCs/>
        </w:rPr>
        <w:t>HTS</w:t>
      </w:r>
      <w:r>
        <w:t xml:space="preserve">) is a job placement service for short term seasonal jobs in the horticultural sector. It is the only industry specific, job placement program delivered by the Department of Employment and Workplace Relations. </w:t>
      </w:r>
    </w:p>
    <w:p w14:paraId="06C48352" w14:textId="77777777" w:rsidR="000F010C" w:rsidRDefault="000F010C" w:rsidP="00D75561">
      <w:r>
        <w:t>The HTS</w:t>
      </w:r>
      <w:r w:rsidRPr="000A3E4B">
        <w:t xml:space="preserve"> </w:t>
      </w:r>
      <w:r>
        <w:t xml:space="preserve">program evaluation provided insights and highlighted the strengths of the program, and areas for improvement from the point of view of HTS Providers, harvest workers and harvest employers. Importantly, the evaluation also identified key external barriers that limited the program’s impact (including accommodation and transport constraints in regional areas).   </w:t>
      </w:r>
    </w:p>
    <w:p w14:paraId="3BEE99F6" w14:textId="77777777" w:rsidR="000F010C" w:rsidRPr="00A3391B" w:rsidRDefault="000F010C" w:rsidP="00D75561">
      <w:r>
        <w:t xml:space="preserve">The findings noted the program’s value in sharing fair and safe work information with employers and potential workers, and minimising administrative burden for employers by locating and screening potential workers.  </w:t>
      </w:r>
    </w:p>
    <w:p w14:paraId="4B953C8C" w14:textId="48DDC1B3" w:rsidR="000F010C" w:rsidRDefault="000F010C" w:rsidP="000F010C">
      <w:pPr>
        <w:pStyle w:val="Heading1"/>
      </w:pPr>
      <w:bookmarkStart w:id="13" w:name="_Toc184887650"/>
      <w:r>
        <w:t>External factors impacting on the delivery of the program</w:t>
      </w:r>
      <w:bookmarkEnd w:id="13"/>
    </w:p>
    <w:p w14:paraId="374099F5" w14:textId="77777777" w:rsidR="000F010C" w:rsidRDefault="000F010C" w:rsidP="000F010C">
      <w:r>
        <w:t>A range of external factors had and/or continue to have an impact on the performance of the HTS program, including:</w:t>
      </w:r>
    </w:p>
    <w:p w14:paraId="445F1057" w14:textId="77777777" w:rsidR="000F010C" w:rsidRPr="00E614C8" w:rsidRDefault="000F010C" w:rsidP="005131B2">
      <w:pPr>
        <w:pStyle w:val="ListBullet"/>
      </w:pPr>
      <w:r>
        <w:t>COVID-19 border closures</w:t>
      </w:r>
      <w:r w:rsidRPr="009B34C0">
        <w:t xml:space="preserve"> </w:t>
      </w:r>
      <w:r>
        <w:t xml:space="preserve">that </w:t>
      </w:r>
      <w:r w:rsidRPr="009B34C0">
        <w:t>impact</w:t>
      </w:r>
      <w:r>
        <w:t>ed</w:t>
      </w:r>
      <w:r w:rsidRPr="009B34C0">
        <w:t xml:space="preserve"> working holiday makers</w:t>
      </w:r>
      <w:r>
        <w:t xml:space="preserve"> and the c</w:t>
      </w:r>
      <w:r w:rsidRPr="00E614C8">
        <w:t>essation of</w:t>
      </w:r>
      <w:r>
        <w:t xml:space="preserve"> relocation assistance (</w:t>
      </w:r>
      <w:r w:rsidRPr="00504CBD">
        <w:rPr>
          <w:b/>
          <w:bCs/>
        </w:rPr>
        <w:t>AgMove</w:t>
      </w:r>
      <w:r>
        <w:t xml:space="preserve">) that was introduced </w:t>
      </w:r>
      <w:r w:rsidRPr="0000531B">
        <w:t>as a short-term COVID-19 measure to support the agricultural sector</w:t>
      </w:r>
      <w:r>
        <w:t>.</w:t>
      </w:r>
    </w:p>
    <w:p w14:paraId="0E02A643" w14:textId="77777777" w:rsidR="000F010C" w:rsidRDefault="000F010C" w:rsidP="005131B2">
      <w:pPr>
        <w:pStyle w:val="ListBullet"/>
      </w:pPr>
      <w:r>
        <w:t>A</w:t>
      </w:r>
      <w:r w:rsidRPr="00475B8D">
        <w:t xml:space="preserve">n increase of </w:t>
      </w:r>
      <w:r>
        <w:t>e</w:t>
      </w:r>
      <w:r w:rsidRPr="00475B8D">
        <w:t xml:space="preserve">mployers accessing the </w:t>
      </w:r>
      <w:r>
        <w:t>Pacific Australia Labour Mobility (</w:t>
      </w:r>
      <w:r w:rsidRPr="000C4AFD">
        <w:rPr>
          <w:b/>
          <w:bCs/>
        </w:rPr>
        <w:t>PALM</w:t>
      </w:r>
      <w:r>
        <w:t>)</w:t>
      </w:r>
      <w:r w:rsidRPr="00475B8D">
        <w:t xml:space="preserve"> scheme for seasonal harvest work</w:t>
      </w:r>
      <w:r>
        <w:t>.</w:t>
      </w:r>
    </w:p>
    <w:p w14:paraId="16B104DA" w14:textId="77777777" w:rsidR="000F010C" w:rsidRDefault="000F010C" w:rsidP="005131B2">
      <w:pPr>
        <w:pStyle w:val="ListBullet"/>
      </w:pPr>
      <w:r>
        <w:t>Employers preferring to engage ‘return workers’ due to improved productivity and reduced recruitment and training costs.</w:t>
      </w:r>
    </w:p>
    <w:p w14:paraId="2013CEA1" w14:textId="77777777" w:rsidR="000F010C" w:rsidRDefault="000F010C" w:rsidP="005131B2">
      <w:pPr>
        <w:pStyle w:val="ListBullet"/>
      </w:pPr>
      <w:r w:rsidRPr="00033962">
        <w:t>Investment and adoption of new technology by farmers</w:t>
      </w:r>
      <w:r>
        <w:t xml:space="preserve"> due to tight labour markets.</w:t>
      </w:r>
    </w:p>
    <w:p w14:paraId="32EAA924" w14:textId="77777777" w:rsidR="000F010C" w:rsidRDefault="000F010C" w:rsidP="005131B2">
      <w:pPr>
        <w:pStyle w:val="ListBullet"/>
      </w:pPr>
      <w:r>
        <w:t>Severe w</w:t>
      </w:r>
      <w:r w:rsidRPr="00475B8D">
        <w:t>eather conditions</w:t>
      </w:r>
      <w:r>
        <w:t xml:space="preserve"> (e.g. flood and fire) that </w:t>
      </w:r>
      <w:r w:rsidRPr="00475B8D">
        <w:t>impact</w:t>
      </w:r>
      <w:r>
        <w:t xml:space="preserve"> </w:t>
      </w:r>
      <w:r w:rsidRPr="00475B8D">
        <w:t>crop</w:t>
      </w:r>
      <w:r>
        <w:t>s</w:t>
      </w:r>
      <w:r w:rsidRPr="00475B8D">
        <w:t xml:space="preserve"> </w:t>
      </w:r>
      <w:r>
        <w:t>production.</w:t>
      </w:r>
    </w:p>
    <w:p w14:paraId="6F679BD3" w14:textId="77777777" w:rsidR="000F010C" w:rsidRPr="00033962" w:rsidRDefault="000F010C" w:rsidP="005131B2">
      <w:pPr>
        <w:pStyle w:val="ListBullet"/>
      </w:pPr>
      <w:r>
        <w:t xml:space="preserve">Scarcity of accommodation and transport options in regions. </w:t>
      </w:r>
    </w:p>
    <w:p w14:paraId="74D1CE02" w14:textId="77777777" w:rsidR="000F010C" w:rsidRDefault="000F010C" w:rsidP="000F010C">
      <w:pPr>
        <w:pStyle w:val="Heading1"/>
      </w:pPr>
      <w:bookmarkStart w:id="14" w:name="_Toc184887651"/>
      <w:r>
        <w:t>Next steps</w:t>
      </w:r>
      <w:bookmarkEnd w:id="14"/>
    </w:p>
    <w:p w14:paraId="2FD91358" w14:textId="77777777" w:rsidR="000F010C" w:rsidRDefault="000F010C" w:rsidP="00D75561">
      <w:r>
        <w:rPr>
          <w:lang w:val="en-US"/>
        </w:rPr>
        <w:t xml:space="preserve">While </w:t>
      </w:r>
      <w:r w:rsidRPr="000A3E4B">
        <w:rPr>
          <w:lang w:val="en-US"/>
        </w:rPr>
        <w:t xml:space="preserve">the evaluation </w:t>
      </w:r>
      <w:r>
        <w:rPr>
          <w:lang w:val="en-US"/>
        </w:rPr>
        <w:t>found that</w:t>
      </w:r>
      <w:r w:rsidRPr="000A3E4B">
        <w:rPr>
          <w:lang w:val="en-US"/>
        </w:rPr>
        <w:t xml:space="preserve"> HTS </w:t>
      </w:r>
      <w:r>
        <w:rPr>
          <w:lang w:val="en-US"/>
        </w:rPr>
        <w:t>did assist</w:t>
      </w:r>
      <w:r w:rsidRPr="000A3E4B">
        <w:rPr>
          <w:lang w:val="en-US"/>
        </w:rPr>
        <w:t xml:space="preserve"> horticultural employers</w:t>
      </w:r>
      <w:r>
        <w:rPr>
          <w:lang w:val="en-US"/>
        </w:rPr>
        <w:t xml:space="preserve"> that use it, and that HTS supports job placement of workers </w:t>
      </w:r>
      <w:r w:rsidRPr="000A3E4B">
        <w:rPr>
          <w:lang w:val="en-US"/>
        </w:rPr>
        <w:t xml:space="preserve">in </w:t>
      </w:r>
      <w:r>
        <w:rPr>
          <w:lang w:val="en-US"/>
        </w:rPr>
        <w:t>harvest</w:t>
      </w:r>
      <w:r w:rsidRPr="000A3E4B">
        <w:rPr>
          <w:lang w:val="en-US"/>
        </w:rPr>
        <w:t xml:space="preserve"> regions</w:t>
      </w:r>
      <w:r>
        <w:rPr>
          <w:lang w:val="en-US"/>
        </w:rPr>
        <w:t xml:space="preserve">; administrative data indicates that there has been an ongoing, and </w:t>
      </w:r>
      <w:r>
        <w:t xml:space="preserve">significant decline in the use of HTS by both employers and potential workers. </w:t>
      </w:r>
    </w:p>
    <w:p w14:paraId="35C7F11C" w14:textId="77777777" w:rsidR="000F010C" w:rsidRDefault="000F010C" w:rsidP="0073232F">
      <w:pPr>
        <w:keepNext/>
      </w:pPr>
      <w:r>
        <w:t>Overall, advertised Vacancies and Job Placements in HTS continue to trend down:</w:t>
      </w:r>
    </w:p>
    <w:p w14:paraId="5279865A" w14:textId="77777777" w:rsidR="000F010C" w:rsidRDefault="000F010C" w:rsidP="005131B2">
      <w:pPr>
        <w:pStyle w:val="ListBullet"/>
      </w:pPr>
      <w:r w:rsidRPr="00675365">
        <w:t>When compared to 2020-21, advertised Vacancies in HTS declined by 33</w:t>
      </w:r>
      <w:r>
        <w:t>%</w:t>
      </w:r>
      <w:r w:rsidRPr="00675365">
        <w:t xml:space="preserve"> in 2021-22</w:t>
      </w:r>
      <w:r>
        <w:t xml:space="preserve"> and </w:t>
      </w:r>
      <w:r w:rsidRPr="00675365">
        <w:t>38</w:t>
      </w:r>
      <w:r>
        <w:t>%</w:t>
      </w:r>
      <w:r w:rsidRPr="00675365">
        <w:t xml:space="preserve"> in 2022-23</w:t>
      </w:r>
      <w:r>
        <w:t xml:space="preserve">. </w:t>
      </w:r>
      <w:r w:rsidRPr="00675365">
        <w:t>Job Placements similarly declined by 41</w:t>
      </w:r>
      <w:r>
        <w:t>%</w:t>
      </w:r>
      <w:r w:rsidRPr="00675365">
        <w:t xml:space="preserve"> in 2021-22 and a further 31</w:t>
      </w:r>
      <w:r>
        <w:t>%</w:t>
      </w:r>
      <w:r w:rsidRPr="00675365">
        <w:t xml:space="preserve"> in 2022-23.</w:t>
      </w:r>
    </w:p>
    <w:p w14:paraId="6A9286FC" w14:textId="4A5A0077" w:rsidR="000F010C" w:rsidRDefault="000F010C" w:rsidP="005131B2">
      <w:pPr>
        <w:pStyle w:val="ListBullet"/>
      </w:pPr>
      <w:r>
        <w:t>With nearly all Harvest Areas collectively recording fewer placements in 2022-23 when compared to 2021-22.</w:t>
      </w:r>
    </w:p>
    <w:p w14:paraId="7E568E2B" w14:textId="54E18405" w:rsidR="000F010C" w:rsidRDefault="000F010C" w:rsidP="000F010C">
      <w:r w:rsidRPr="006553D6">
        <w:t>A key aim of the HTS program was to increase the number of Australian job seekers being assisted</w:t>
      </w:r>
      <w:r>
        <w:t xml:space="preserve">, this has not occurred. </w:t>
      </w:r>
      <w:r w:rsidRPr="006553D6">
        <w:t xml:space="preserve"> </w:t>
      </w:r>
    </w:p>
    <w:p w14:paraId="5998F444" w14:textId="77777777" w:rsidR="000F010C" w:rsidRPr="005131B2" w:rsidRDefault="000F010C" w:rsidP="005131B2">
      <w:pPr>
        <w:pStyle w:val="ListBullet"/>
      </w:pPr>
      <w:r w:rsidRPr="005131B2">
        <w:t>Only 8% of Job Placements were made to participants in receipt of income support in 2022-23 compared to 17% in 2021-22.</w:t>
      </w:r>
    </w:p>
    <w:p w14:paraId="5BDFBD3A" w14:textId="77777777" w:rsidR="000F010C" w:rsidRPr="005131B2" w:rsidRDefault="000F010C" w:rsidP="005131B2">
      <w:pPr>
        <w:pStyle w:val="ListBullet"/>
      </w:pPr>
      <w:r w:rsidRPr="005131B2">
        <w:t xml:space="preserve">Less than 5% of all workers placed had been employed for longer than 4-weeks, less than 3% had been employed post 8-weeks, and less than 2% of placements had lasted more than 12-weeks. </w:t>
      </w:r>
    </w:p>
    <w:p w14:paraId="6668DAB9" w14:textId="5E8ED7D0" w:rsidR="005C4E83" w:rsidRDefault="000F010C" w:rsidP="005131B2">
      <w:r>
        <w:t xml:space="preserve">The current HTS Deed and HTIS Contract </w:t>
      </w:r>
      <w:r w:rsidR="00CE7C26">
        <w:t>ended</w:t>
      </w:r>
      <w:r>
        <w:t xml:space="preserve"> on 30 June 2024.</w:t>
      </w:r>
    </w:p>
    <w:p w14:paraId="1BB55FEC" w14:textId="77777777" w:rsidR="00A04070" w:rsidRDefault="00A04070">
      <w:pPr>
        <w:spacing w:after="160" w:line="259" w:lineRule="auto"/>
        <w:sectPr w:rsidR="00A04070" w:rsidSect="00A04070">
          <w:headerReference w:type="even" r:id="rId23"/>
          <w:headerReference w:type="default" r:id="rId24"/>
          <w:footerReference w:type="default" r:id="rId25"/>
          <w:headerReference w:type="first" r:id="rId26"/>
          <w:type w:val="continuous"/>
          <w:pgSz w:w="11906" w:h="16838"/>
          <w:pgMar w:top="1418" w:right="1418" w:bottom="1418" w:left="1418" w:header="0" w:footer="454" w:gutter="0"/>
          <w:pgNumType w:fmt="lowerRoman"/>
          <w:cols w:space="708"/>
          <w:docGrid w:linePitch="360"/>
        </w:sectPr>
      </w:pPr>
    </w:p>
    <w:p w14:paraId="7698FBDA" w14:textId="4E150324" w:rsidR="004C74C8" w:rsidRDefault="00C90F86" w:rsidP="00813262">
      <w:pPr>
        <w:pStyle w:val="Heading1"/>
        <w:numPr>
          <w:ilvl w:val="0"/>
          <w:numId w:val="5"/>
        </w:numPr>
      </w:pPr>
      <w:r>
        <w:t xml:space="preserve"> </w:t>
      </w:r>
      <w:bookmarkStart w:id="15" w:name="_Toc184887652"/>
      <w:r w:rsidR="000F3AE2">
        <w:t>Introduction</w:t>
      </w:r>
      <w:bookmarkEnd w:id="15"/>
    </w:p>
    <w:p w14:paraId="16F6A781" w14:textId="77777777" w:rsidR="00D55929" w:rsidRDefault="000F3AE2" w:rsidP="00813262">
      <w:pPr>
        <w:pStyle w:val="Heading2"/>
        <w:numPr>
          <w:ilvl w:val="1"/>
          <w:numId w:val="5"/>
        </w:numPr>
      </w:pPr>
      <w:bookmarkStart w:id="16" w:name="_Toc184887653"/>
      <w:r>
        <w:t>Harvest Trail Services</w:t>
      </w:r>
      <w:bookmarkEnd w:id="16"/>
    </w:p>
    <w:p w14:paraId="1C5ED361" w14:textId="65AC1D8D" w:rsidR="00877C00" w:rsidRDefault="00BA5072">
      <w:r>
        <w:t>Harvest Trail Services (HTS) connect</w:t>
      </w:r>
      <w:r w:rsidR="002B3D0A">
        <w:t>s</w:t>
      </w:r>
      <w:r>
        <w:t xml:space="preserve"> workers with</w:t>
      </w:r>
      <w:r w:rsidRPr="00F7560F">
        <w:t xml:space="preserve"> employers in harvest areas across Australia</w:t>
      </w:r>
      <w:r>
        <w:t>.</w:t>
      </w:r>
      <w:r w:rsidR="00080855">
        <w:t xml:space="preserve"> </w:t>
      </w:r>
      <w:r w:rsidR="00425596">
        <w:t>HTS aims to:</w:t>
      </w:r>
    </w:p>
    <w:p w14:paraId="37E03018" w14:textId="55DC905B" w:rsidR="00425596" w:rsidRDefault="00425596" w:rsidP="005131B2">
      <w:pPr>
        <w:pStyle w:val="ListBullet"/>
      </w:pPr>
      <w:r>
        <w:t>address harvest employers</w:t>
      </w:r>
      <w:r w:rsidR="0076264E">
        <w:t>’</w:t>
      </w:r>
      <w:r>
        <w:t xml:space="preserve"> recruitment needs in harvest areas</w:t>
      </w:r>
    </w:p>
    <w:p w14:paraId="570E2092" w14:textId="0EEDD490" w:rsidR="00425596" w:rsidRDefault="00C25374" w:rsidP="005131B2">
      <w:pPr>
        <w:pStyle w:val="ListBullet"/>
      </w:pPr>
      <w:r>
        <w:t>improve community understanding of the legal requirements for fair and safe harvest work</w:t>
      </w:r>
    </w:p>
    <w:p w14:paraId="55004DBC" w14:textId="66B6D545" w:rsidR="00C25374" w:rsidRDefault="00C25374" w:rsidP="005131B2">
      <w:pPr>
        <w:pStyle w:val="ListBullet"/>
      </w:pPr>
      <w:r>
        <w:t>increase the number of Australians employed in harvest work.</w:t>
      </w:r>
    </w:p>
    <w:p w14:paraId="5482048D" w14:textId="77777777" w:rsidR="002F72EB" w:rsidRDefault="002F72EB" w:rsidP="002F72EB">
      <w:r>
        <w:t>Harvest work, as defined in the HTS Deed, includes one or more of the following activities:</w:t>
      </w:r>
    </w:p>
    <w:p w14:paraId="1AF56FE3" w14:textId="39196C08" w:rsidR="002F72EB" w:rsidRDefault="002F72EB" w:rsidP="005131B2">
      <w:pPr>
        <w:pStyle w:val="ListBullet"/>
      </w:pPr>
      <w:r>
        <w:t xml:space="preserve">production of </w:t>
      </w:r>
      <w:r w:rsidR="00CE0A15">
        <w:t>h</w:t>
      </w:r>
      <w:r>
        <w:t xml:space="preserve">arvest </w:t>
      </w:r>
      <w:r w:rsidR="00CE0A15">
        <w:t>c</w:t>
      </w:r>
      <w:r>
        <w:t>rops, including picking and pollinating</w:t>
      </w:r>
    </w:p>
    <w:p w14:paraId="54D22910" w14:textId="2F849E2D" w:rsidR="002F72EB" w:rsidRDefault="002F72EB" w:rsidP="005131B2">
      <w:pPr>
        <w:pStyle w:val="ListBullet"/>
      </w:pPr>
      <w:r>
        <w:t xml:space="preserve">planting and preparation for planting of </w:t>
      </w:r>
      <w:r w:rsidR="00CE0A15">
        <w:t>h</w:t>
      </w:r>
      <w:r>
        <w:t xml:space="preserve">arvest </w:t>
      </w:r>
      <w:r w:rsidR="00CE0A15">
        <w:t>c</w:t>
      </w:r>
      <w:r>
        <w:t>rops, including clearing and trenching</w:t>
      </w:r>
    </w:p>
    <w:p w14:paraId="1D7E1D3C" w14:textId="727CF522" w:rsidR="002F72EB" w:rsidRDefault="002F72EB" w:rsidP="005131B2">
      <w:pPr>
        <w:pStyle w:val="ListBullet"/>
      </w:pPr>
      <w:r>
        <w:t xml:space="preserve">propagation of </w:t>
      </w:r>
      <w:r w:rsidR="00CE0A15">
        <w:t>h</w:t>
      </w:r>
      <w:r>
        <w:t xml:space="preserve">arvest </w:t>
      </w:r>
      <w:r w:rsidR="00CE0A15">
        <w:t>c</w:t>
      </w:r>
      <w:r>
        <w:t>rops, including growing new plants from seeds</w:t>
      </w:r>
    </w:p>
    <w:p w14:paraId="0A345926" w14:textId="33551386" w:rsidR="002F72EB" w:rsidRDefault="002F72EB" w:rsidP="005131B2">
      <w:pPr>
        <w:pStyle w:val="ListBullet"/>
      </w:pPr>
      <w:r>
        <w:t>packing shed operations</w:t>
      </w:r>
    </w:p>
    <w:p w14:paraId="154CABD2" w14:textId="20103925" w:rsidR="002F72EB" w:rsidRDefault="002F72EB" w:rsidP="005131B2">
      <w:pPr>
        <w:pStyle w:val="ListBullet"/>
      </w:pPr>
      <w:r>
        <w:t xml:space="preserve">local and immediate </w:t>
      </w:r>
      <w:r w:rsidR="00CE0A15">
        <w:t>h</w:t>
      </w:r>
      <w:r>
        <w:t xml:space="preserve">arvest </w:t>
      </w:r>
      <w:r w:rsidR="00CE0A15">
        <w:t>c</w:t>
      </w:r>
      <w:r>
        <w:t xml:space="preserve">rop processing within a </w:t>
      </w:r>
      <w:r w:rsidR="00CE0A15">
        <w:t>h</w:t>
      </w:r>
      <w:r>
        <w:t xml:space="preserve">arvest </w:t>
      </w:r>
      <w:r w:rsidR="00CE0A15">
        <w:t>a</w:t>
      </w:r>
      <w:r>
        <w:t>rea</w:t>
      </w:r>
    </w:p>
    <w:p w14:paraId="318E47DA" w14:textId="5788057E" w:rsidR="002F72EB" w:rsidRDefault="002F72EB" w:rsidP="005131B2">
      <w:pPr>
        <w:pStyle w:val="ListBullet"/>
      </w:pPr>
      <w:r>
        <w:t xml:space="preserve">local storage and local transportation of </w:t>
      </w:r>
      <w:r w:rsidR="00CE0A15">
        <w:t>h</w:t>
      </w:r>
      <w:r>
        <w:t xml:space="preserve">arvest </w:t>
      </w:r>
      <w:r w:rsidR="00CE0A15">
        <w:t>c</w:t>
      </w:r>
      <w:r>
        <w:t>rops.</w:t>
      </w:r>
    </w:p>
    <w:p w14:paraId="57E67D5E" w14:textId="5656090F" w:rsidR="00D55929" w:rsidRDefault="00C472C7" w:rsidP="00BB2EEB">
      <w:bookmarkStart w:id="17" w:name="_Hlk123637594"/>
      <w:r>
        <w:t>HTS is delivered by 6 provider organisations</w:t>
      </w:r>
      <w:r w:rsidR="00FD578E">
        <w:t xml:space="preserve"> (HTS providers)</w:t>
      </w:r>
      <w:r>
        <w:t xml:space="preserve"> a</w:t>
      </w:r>
      <w:r w:rsidR="00E71CD1">
        <w:t xml:space="preserve">cross </w:t>
      </w:r>
      <w:r w:rsidR="00080855">
        <w:t xml:space="preserve">16 harvest areas </w:t>
      </w:r>
      <w:r w:rsidR="00E71CD1">
        <w:t xml:space="preserve">in </w:t>
      </w:r>
      <w:r w:rsidR="00CD6F54">
        <w:t>Australia</w:t>
      </w:r>
      <w:r w:rsidR="00080855">
        <w:t>.</w:t>
      </w:r>
      <w:r w:rsidR="00FD578E">
        <w:t xml:space="preserve"> The role of HTS providers </w:t>
      </w:r>
      <w:r w:rsidR="00C07D7F">
        <w:t>is</w:t>
      </w:r>
      <w:r w:rsidR="00FD578E">
        <w:t xml:space="preserve"> to connect workers</w:t>
      </w:r>
      <w:r w:rsidR="007648DB">
        <w:t xml:space="preserve"> with employers</w:t>
      </w:r>
      <w:r w:rsidR="00FD578E">
        <w:t xml:space="preserve"> to fill seasonal harvest </w:t>
      </w:r>
      <w:r w:rsidR="007C2BE4">
        <w:t>vacancies</w:t>
      </w:r>
      <w:r w:rsidR="00FD578E">
        <w:t>.</w:t>
      </w:r>
      <w:r w:rsidR="0075722A">
        <w:rPr>
          <w:rStyle w:val="FootnoteReference"/>
        </w:rPr>
        <w:footnoteReference w:id="4"/>
      </w:r>
      <w:r w:rsidR="00B007CD">
        <w:t xml:space="preserve"> </w:t>
      </w:r>
      <w:r w:rsidR="00A30348">
        <w:t>L</w:t>
      </w:r>
      <w:r w:rsidR="00B007CD">
        <w:t xml:space="preserve">ocal HTS providers </w:t>
      </w:r>
      <w:r w:rsidR="00A30348">
        <w:t>help employers by</w:t>
      </w:r>
      <w:r w:rsidR="00B007CD">
        <w:t xml:space="preserve"> post</w:t>
      </w:r>
      <w:r w:rsidR="00A30348">
        <w:t>ing</w:t>
      </w:r>
      <w:r w:rsidR="00B007CD">
        <w:t xml:space="preserve"> job vacanc</w:t>
      </w:r>
      <w:r w:rsidR="007C2BE4">
        <w:t>ies</w:t>
      </w:r>
      <w:r w:rsidR="00B007CD">
        <w:t>, screen</w:t>
      </w:r>
      <w:r w:rsidR="00A30348">
        <w:t>ing</w:t>
      </w:r>
      <w:r w:rsidR="00B007CD">
        <w:t xml:space="preserve"> and match</w:t>
      </w:r>
      <w:r w:rsidR="00A30348">
        <w:t>ing</w:t>
      </w:r>
      <w:r w:rsidR="00B007CD">
        <w:t xml:space="preserve"> workers</w:t>
      </w:r>
      <w:r w:rsidR="007C2BE4">
        <w:t xml:space="preserve"> to positions</w:t>
      </w:r>
      <w:r w:rsidR="00B007CD">
        <w:t xml:space="preserve">, </w:t>
      </w:r>
      <w:r w:rsidR="000F59A6">
        <w:t xml:space="preserve">and </w:t>
      </w:r>
      <w:r w:rsidR="007C2BE4">
        <w:t>hel</w:t>
      </w:r>
      <w:r w:rsidR="009E2B3A">
        <w:t>p</w:t>
      </w:r>
      <w:r w:rsidR="00A30348">
        <w:t>ing</w:t>
      </w:r>
      <w:r w:rsidR="009E2B3A">
        <w:t xml:space="preserve"> employers </w:t>
      </w:r>
      <w:r w:rsidR="00B007CD">
        <w:t xml:space="preserve">understand their responsibilities </w:t>
      </w:r>
      <w:r w:rsidR="009E2B3A">
        <w:t>to their workers</w:t>
      </w:r>
      <w:r w:rsidR="00B007CD">
        <w:t xml:space="preserve">. HTS providers </w:t>
      </w:r>
      <w:r w:rsidR="00FD0E11">
        <w:t xml:space="preserve">help workers </w:t>
      </w:r>
      <w:r w:rsidR="00B007CD">
        <w:t>to look for harvest work</w:t>
      </w:r>
      <w:r w:rsidR="005C73E1">
        <w:t>,</w:t>
      </w:r>
      <w:r w:rsidR="00FA7270">
        <w:t xml:space="preserve"> help them</w:t>
      </w:r>
      <w:r w:rsidR="00B007CD">
        <w:t xml:space="preserve"> understand </w:t>
      </w:r>
      <w:r w:rsidR="009E2B3A">
        <w:t xml:space="preserve">what is involved in </w:t>
      </w:r>
      <w:r w:rsidR="00B007CD">
        <w:t xml:space="preserve">harvest roles, </w:t>
      </w:r>
      <w:r w:rsidR="00FD0E11">
        <w:t>and</w:t>
      </w:r>
      <w:r w:rsidR="00FA7270">
        <w:t xml:space="preserve"> provide information on</w:t>
      </w:r>
      <w:r w:rsidR="009E2B3A">
        <w:t xml:space="preserve"> </w:t>
      </w:r>
      <w:r w:rsidR="00B007CD">
        <w:t>pay and conditions.</w:t>
      </w:r>
    </w:p>
    <w:p w14:paraId="24DC72C2" w14:textId="31D835ED" w:rsidR="00080855" w:rsidRDefault="00420A51">
      <w:r>
        <w:t>Harvest workers who might use HTS include</w:t>
      </w:r>
      <w:r w:rsidR="00FD578E">
        <w:t xml:space="preserve"> Australian citizen</w:t>
      </w:r>
      <w:r w:rsidR="006334DB">
        <w:t xml:space="preserve">s or permanent residents, working </w:t>
      </w:r>
      <w:r w:rsidR="006334DB" w:rsidRPr="006B75D1">
        <w:t>holiday makers</w:t>
      </w:r>
      <w:r w:rsidR="006334DB">
        <w:t xml:space="preserve"> who have visas with appropriate working rights, overseas students with working rights, and temporary work visa holders with general work rights in Australia.</w:t>
      </w:r>
      <w:r w:rsidR="00D31010">
        <w:t xml:space="preserve"> </w:t>
      </w:r>
      <w:r w:rsidR="001B136B">
        <w:t xml:space="preserve">Pacific Australia Labour Mobility scheme (PALM) participants are not eligible to be placed in </w:t>
      </w:r>
      <w:r w:rsidR="00A320C9">
        <w:t>h</w:t>
      </w:r>
      <w:r w:rsidR="001B136B">
        <w:t xml:space="preserve">arvest </w:t>
      </w:r>
      <w:r w:rsidR="00A320C9">
        <w:t>v</w:t>
      </w:r>
      <w:r w:rsidR="001B136B">
        <w:t xml:space="preserve">acancies by HTS </w:t>
      </w:r>
      <w:r w:rsidR="000E5FAB">
        <w:t>p</w:t>
      </w:r>
      <w:r w:rsidR="001B136B">
        <w:t>roviders.</w:t>
      </w:r>
    </w:p>
    <w:p w14:paraId="4256C03B" w14:textId="77777777" w:rsidR="00D55929" w:rsidRDefault="004338F3" w:rsidP="00BB2EEB">
      <w:r w:rsidRPr="00102B66">
        <w:t>Prior to</w:t>
      </w:r>
      <w:r>
        <w:t xml:space="preserve"> 1 July 2020, HTS was known as Harvest Labour Services</w:t>
      </w:r>
      <w:r w:rsidR="00BC68CA">
        <w:t xml:space="preserve"> (H</w:t>
      </w:r>
      <w:r w:rsidR="00382926">
        <w:t>L</w:t>
      </w:r>
      <w:r w:rsidR="00BC68CA">
        <w:t>S)</w:t>
      </w:r>
      <w:r w:rsidR="00586258">
        <w:t xml:space="preserve">. </w:t>
      </w:r>
      <w:r w:rsidR="00FA326A">
        <w:t>H</w:t>
      </w:r>
      <w:r w:rsidR="00910912">
        <w:t xml:space="preserve">arvest </w:t>
      </w:r>
      <w:r w:rsidR="00FA326A">
        <w:t>L</w:t>
      </w:r>
      <w:r w:rsidR="00910912">
        <w:t xml:space="preserve">abour </w:t>
      </w:r>
      <w:r w:rsidR="00FA326A">
        <w:t>S</w:t>
      </w:r>
      <w:r w:rsidR="00910912">
        <w:t>ervices</w:t>
      </w:r>
      <w:r w:rsidR="00FA326A">
        <w:t xml:space="preserve"> was introduced in 1998 to address perceived labour shortages and manage the risks associated with crops not being picked on time. The program aimed to link </w:t>
      </w:r>
      <w:r w:rsidR="009E2B3A">
        <w:t xml:space="preserve">working </w:t>
      </w:r>
      <w:r w:rsidR="00FA326A">
        <w:t>holiday makers and Australian</w:t>
      </w:r>
      <w:r w:rsidR="001B136B">
        <w:t xml:space="preserve">s looking for work </w:t>
      </w:r>
      <w:r w:rsidR="00FA326A">
        <w:t>with seasonal harvest jobs.</w:t>
      </w:r>
    </w:p>
    <w:p w14:paraId="71846B0A" w14:textId="5F26B1FE" w:rsidR="00DE661A" w:rsidRDefault="000700DD" w:rsidP="00BB2EEB">
      <w:r>
        <w:t>In the 2019</w:t>
      </w:r>
      <w:r w:rsidR="00782B3C">
        <w:t>–</w:t>
      </w:r>
      <w:r>
        <w:t>20 Budget</w:t>
      </w:r>
      <w:r w:rsidR="00DE661A">
        <w:t>, the Australian Government announced changes</w:t>
      </w:r>
      <w:r w:rsidR="0021026B">
        <w:t xml:space="preserve"> </w:t>
      </w:r>
      <w:r w:rsidR="00DE661A">
        <w:t xml:space="preserve">to </w:t>
      </w:r>
      <w:r w:rsidR="00012210">
        <w:t>HLS</w:t>
      </w:r>
      <w:r>
        <w:t xml:space="preserve"> and National Harvest Labour Information Services</w:t>
      </w:r>
      <w:r w:rsidR="004F439D">
        <w:t xml:space="preserve"> (NHLIS)</w:t>
      </w:r>
      <w:r w:rsidR="00BB2EEB">
        <w:t>,</w:t>
      </w:r>
      <w:r w:rsidR="00DE661A">
        <w:t xml:space="preserve"> including name </w:t>
      </w:r>
      <w:r w:rsidR="00BB2EEB">
        <w:t>change</w:t>
      </w:r>
      <w:r w:rsidR="00C3493B">
        <w:t>s</w:t>
      </w:r>
      <w:r w:rsidR="00DE661A">
        <w:t xml:space="preserve"> to H</w:t>
      </w:r>
      <w:r w:rsidR="00A32AC9">
        <w:t xml:space="preserve">arvest </w:t>
      </w:r>
      <w:r w:rsidR="00DE661A">
        <w:t>T</w:t>
      </w:r>
      <w:r w:rsidR="00A32AC9">
        <w:t xml:space="preserve">rail </w:t>
      </w:r>
      <w:r w:rsidR="00DE661A">
        <w:t>S</w:t>
      </w:r>
      <w:r w:rsidR="00A32AC9">
        <w:t>ervices</w:t>
      </w:r>
      <w:r>
        <w:t xml:space="preserve"> and Harvest Trail Information Service</w:t>
      </w:r>
      <w:r w:rsidR="00071189">
        <w:t xml:space="preserve"> </w:t>
      </w:r>
      <w:r w:rsidR="00071189" w:rsidRPr="002C2BD2">
        <w:t>(Treasury 2019)</w:t>
      </w:r>
      <w:r w:rsidR="00DE661A" w:rsidRPr="002C2BD2">
        <w:t>.</w:t>
      </w:r>
      <w:r w:rsidR="00DE661A">
        <w:t xml:space="preserve"> The changes aimed to encourage more Australian job seekers to take up seasonal work </w:t>
      </w:r>
      <w:r w:rsidR="008E454E">
        <w:t xml:space="preserve">and </w:t>
      </w:r>
      <w:r w:rsidR="00DE661A">
        <w:t>included</w:t>
      </w:r>
      <w:r w:rsidR="00F61F3F">
        <w:t xml:space="preserve"> funding of</w:t>
      </w:r>
      <w:r w:rsidR="00DE661A">
        <w:t xml:space="preserve"> $24.1 million over </w:t>
      </w:r>
      <w:r w:rsidR="0041466E">
        <w:t xml:space="preserve">4 </w:t>
      </w:r>
      <w:r w:rsidR="00F61F3F">
        <w:t>years</w:t>
      </w:r>
      <w:r w:rsidR="00DE661A">
        <w:t>. As part of these changes, a range of measures were introduced</w:t>
      </w:r>
      <w:r w:rsidR="00662502">
        <w:t>, including</w:t>
      </w:r>
      <w:r w:rsidR="002071D0">
        <w:t>:</w:t>
      </w:r>
    </w:p>
    <w:p w14:paraId="5BE88A71" w14:textId="12C80EF8" w:rsidR="002071D0" w:rsidRPr="00121AB8" w:rsidRDefault="002071D0" w:rsidP="005131B2">
      <w:pPr>
        <w:pStyle w:val="ListBullet"/>
      </w:pPr>
      <w:r w:rsidRPr="00C709BF">
        <w:t>expanding the number of HTS areas</w:t>
      </w:r>
      <w:r w:rsidR="009E2B3A" w:rsidRPr="00C709BF">
        <w:t xml:space="preserve"> from </w:t>
      </w:r>
      <w:r w:rsidR="004D16C7" w:rsidRPr="00C709BF">
        <w:t>11</w:t>
      </w:r>
      <w:r w:rsidR="009E2B3A" w:rsidRPr="00C709BF">
        <w:t xml:space="preserve"> </w:t>
      </w:r>
      <w:r w:rsidR="009E2B3A" w:rsidRPr="00E63BBB">
        <w:t xml:space="preserve">to </w:t>
      </w:r>
      <w:r w:rsidR="004D16C7" w:rsidRPr="00E63BBB">
        <w:t>16</w:t>
      </w:r>
      <w:r w:rsidRPr="00E63BBB">
        <w:t xml:space="preserve"> </w:t>
      </w:r>
      <w:r w:rsidRPr="000E49EA">
        <w:t>(see</w:t>
      </w:r>
      <w:r w:rsidR="00FC298C" w:rsidRPr="000E49EA">
        <w:t xml:space="preserve"> </w:t>
      </w:r>
      <w:r w:rsidR="000E49EA">
        <w:fldChar w:fldCharType="begin" w:fldLock="1"/>
      </w:r>
      <w:r w:rsidR="000E49EA">
        <w:instrText xml:space="preserve"> REF _Ref136263133 \h </w:instrText>
      </w:r>
      <w:r w:rsidR="000E49EA">
        <w:fldChar w:fldCharType="separate"/>
      </w:r>
      <w:r w:rsidR="00B76A4F">
        <w:t xml:space="preserve">Table </w:t>
      </w:r>
      <w:r w:rsidR="00B76A4F">
        <w:rPr>
          <w:noProof/>
        </w:rPr>
        <w:t>23</w:t>
      </w:r>
      <w:r w:rsidR="000E49EA">
        <w:fldChar w:fldCharType="end"/>
      </w:r>
      <w:r w:rsidRPr="000E49EA">
        <w:t>)</w:t>
      </w:r>
    </w:p>
    <w:p w14:paraId="583203F0" w14:textId="77777777" w:rsidR="00D55929" w:rsidRDefault="002071D0" w:rsidP="005131B2">
      <w:pPr>
        <w:pStyle w:val="ListBullet"/>
      </w:pPr>
      <w:r w:rsidRPr="00121AB8">
        <w:t>incentivising HTS providers to place Australian job</w:t>
      </w:r>
      <w:r w:rsidR="0041466E">
        <w:t xml:space="preserve"> </w:t>
      </w:r>
      <w:r w:rsidRPr="00121AB8">
        <w:t>seekers</w:t>
      </w:r>
      <w:r w:rsidR="001B136B">
        <w:t xml:space="preserve"> in receipt of income support</w:t>
      </w:r>
      <w:r w:rsidRPr="00121AB8">
        <w:t xml:space="preserve"> into seasonal work</w:t>
      </w:r>
      <w:r w:rsidR="00BF3B20" w:rsidRPr="00856220">
        <w:rPr>
          <w:rStyle w:val="FootnoteReference"/>
        </w:rPr>
        <w:footnoteReference w:id="5"/>
      </w:r>
    </w:p>
    <w:p w14:paraId="3914BC9B" w14:textId="6A875468" w:rsidR="00D55929" w:rsidRDefault="002071D0" w:rsidP="005131B2">
      <w:pPr>
        <w:pStyle w:val="ListBullet"/>
      </w:pPr>
      <w:r w:rsidRPr="00C709BF">
        <w:t xml:space="preserve">enhancing the Harvest Trail Information Service and the </w:t>
      </w:r>
      <w:r w:rsidRPr="00BE1D4B">
        <w:t>Harvest Trail</w:t>
      </w:r>
      <w:r w:rsidRPr="00C709BF">
        <w:t xml:space="preserve"> website.</w:t>
      </w:r>
    </w:p>
    <w:p w14:paraId="48D5ABDF" w14:textId="654F9505" w:rsidR="00C472C7" w:rsidRDefault="00C472C7" w:rsidP="008E454E">
      <w:pPr>
        <w:pStyle w:val="Heading3"/>
      </w:pPr>
      <w:bookmarkStart w:id="18" w:name="_Toc184887654"/>
      <w:r>
        <w:t>H</w:t>
      </w:r>
      <w:r w:rsidR="007D53BA">
        <w:t>arvest Trail Information Service</w:t>
      </w:r>
      <w:bookmarkEnd w:id="18"/>
    </w:p>
    <w:p w14:paraId="3644EC31" w14:textId="2FEC5725" w:rsidR="00CD6F54" w:rsidRDefault="00CD6F54" w:rsidP="00C472C7">
      <w:r>
        <w:t xml:space="preserve">HTS is </w:t>
      </w:r>
      <w:r w:rsidR="009E2B3A">
        <w:t xml:space="preserve">supplemented </w:t>
      </w:r>
      <w:r>
        <w:t xml:space="preserve">by </w:t>
      </w:r>
      <w:r w:rsidR="009E2B3A">
        <w:t xml:space="preserve">the </w:t>
      </w:r>
      <w:r>
        <w:t xml:space="preserve">Harvest Trail Information Service (HTIS), which </w:t>
      </w:r>
      <w:r w:rsidR="009E2B3A">
        <w:t xml:space="preserve">aims to </w:t>
      </w:r>
      <w:r>
        <w:t xml:space="preserve">provide comprehensive and up-to-date information about harvest work opportunities around Australia through the </w:t>
      </w:r>
      <w:hyperlink r:id="rId27" w:history="1">
        <w:r w:rsidRPr="00F4185B">
          <w:rPr>
            <w:rStyle w:val="Hyperlink"/>
          </w:rPr>
          <w:t>Harvest Trail Service</w:t>
        </w:r>
        <w:r w:rsidR="000C796F" w:rsidRPr="00F4185B">
          <w:rPr>
            <w:rStyle w:val="Hyperlink"/>
          </w:rPr>
          <w:t>s</w:t>
        </w:r>
      </w:hyperlink>
      <w:r>
        <w:t xml:space="preserve"> website and the </w:t>
      </w:r>
      <w:r w:rsidRPr="00374AB2">
        <w:t>National Harvest Guide</w:t>
      </w:r>
      <w:r w:rsidR="006E4D54">
        <w:t xml:space="preserve"> (</w:t>
      </w:r>
      <w:hyperlink r:id="rId28" w:history="1">
        <w:r w:rsidR="006E4D54" w:rsidRPr="006E4D54">
          <w:rPr>
            <w:rStyle w:val="Hyperlink"/>
          </w:rPr>
          <w:t>updated quarterly</w:t>
        </w:r>
      </w:hyperlink>
      <w:r w:rsidR="006E4D54">
        <w:t xml:space="preserve">). </w:t>
      </w:r>
      <w:r>
        <w:t>HTIS also provides a telephone service for employers wanting to list vacancies</w:t>
      </w:r>
      <w:r w:rsidR="0075722A">
        <w:t xml:space="preserve"> on the online Harvest Trail jobs board</w:t>
      </w:r>
      <w:r w:rsidR="001B136B">
        <w:t xml:space="preserve"> or to connect with their local HTS provider,</w:t>
      </w:r>
      <w:r>
        <w:t xml:space="preserve"> and for people looking for harvest work</w:t>
      </w:r>
      <w:r w:rsidR="001B136B">
        <w:t xml:space="preserve"> or to find out about local and regional accommodation and transport options</w:t>
      </w:r>
      <w:r w:rsidR="0075722A">
        <w:t>. HTIS</w:t>
      </w:r>
      <w:r>
        <w:t xml:space="preserve"> produces the quarterly State of the Australian Harvest Trail Market Report</w:t>
      </w:r>
      <w:r w:rsidR="00285BF8">
        <w:t>,</w:t>
      </w:r>
      <w:r w:rsidR="0075722A">
        <w:t xml:space="preserve"> which includes details on labour shortages, demand for harvest workers, recruitment practices</w:t>
      </w:r>
      <w:r w:rsidR="006A4ABA">
        <w:t>,</w:t>
      </w:r>
      <w:r w:rsidR="0075722A">
        <w:t xml:space="preserve"> and emerging or declining horticultural industry businesses or crops.</w:t>
      </w:r>
    </w:p>
    <w:p w14:paraId="3F8C676C" w14:textId="543B0674" w:rsidR="00EE2B7B" w:rsidRDefault="005131B2" w:rsidP="00813262">
      <w:pPr>
        <w:pStyle w:val="Heading2"/>
        <w:numPr>
          <w:ilvl w:val="1"/>
          <w:numId w:val="5"/>
        </w:numPr>
      </w:pPr>
      <w:bookmarkStart w:id="19" w:name="_Toc184887655"/>
      <w:r>
        <w:t>Ag</w:t>
      </w:r>
      <w:r w:rsidR="002F02DC">
        <w:t>Move</w:t>
      </w:r>
      <w:bookmarkEnd w:id="19"/>
    </w:p>
    <w:p w14:paraId="086866BD" w14:textId="6C2DB7FB" w:rsidR="00EE2B7B" w:rsidRDefault="00EE2B7B" w:rsidP="00EE2B7B">
      <w:r>
        <w:t xml:space="preserve">In May 2021, to further support Australian farmers and help boost the harvest workforce, the Australian Government announced </w:t>
      </w:r>
      <w:r w:rsidR="00CC52F0">
        <w:t xml:space="preserve">Relocation </w:t>
      </w:r>
      <w:r w:rsidR="001B136B">
        <w:t xml:space="preserve">Assistance to Take Up </w:t>
      </w:r>
      <w:r w:rsidR="006A4ABA">
        <w:t>a</w:t>
      </w:r>
      <w:r w:rsidR="001B136B">
        <w:t xml:space="preserve"> Job for short</w:t>
      </w:r>
      <w:r w:rsidR="0041466E">
        <w:t>-</w:t>
      </w:r>
      <w:r w:rsidR="001B136B">
        <w:t xml:space="preserve">term </w:t>
      </w:r>
      <w:r w:rsidR="006A4ABA">
        <w:t>a</w:t>
      </w:r>
      <w:r w:rsidR="001B136B">
        <w:t>gricultural work (</w:t>
      </w:r>
      <w:r>
        <w:t>AgMove</w:t>
      </w:r>
      <w:r w:rsidR="001B136B">
        <w:t>)</w:t>
      </w:r>
      <w:r>
        <w:t xml:space="preserve">, which </w:t>
      </w:r>
      <w:r w:rsidR="00793804">
        <w:t>provides financial</w:t>
      </w:r>
      <w:r w:rsidR="000342E9">
        <w:t xml:space="preserve"> assistance</w:t>
      </w:r>
      <w:r>
        <w:t xml:space="preserve"> to support people </w:t>
      </w:r>
      <w:r w:rsidR="00601749">
        <w:t xml:space="preserve">to </w:t>
      </w:r>
      <w:r>
        <w:t>relocate to regional areas and undertake short-term agricultural jobs, including harvest work. To be eligible for AgMove, a person need</w:t>
      </w:r>
      <w:r w:rsidR="0041466E">
        <w:t>s</w:t>
      </w:r>
      <w:r>
        <w:t xml:space="preserve"> to</w:t>
      </w:r>
      <w:r w:rsidR="0092324E">
        <w:t>:</w:t>
      </w:r>
    </w:p>
    <w:p w14:paraId="283A2599" w14:textId="77777777" w:rsidR="00EE2B7B" w:rsidRDefault="00EE2B7B" w:rsidP="005131B2">
      <w:pPr>
        <w:pStyle w:val="ListBullet"/>
      </w:pPr>
      <w:r>
        <w:t>move away from home and complete minimum required hours and weeks of agricultural or harvest work</w:t>
      </w:r>
    </w:p>
    <w:p w14:paraId="26B30952" w14:textId="77777777" w:rsidR="00D55929" w:rsidRDefault="00EE2B7B" w:rsidP="005131B2">
      <w:pPr>
        <w:pStyle w:val="ListBullet"/>
      </w:pPr>
      <w:r>
        <w:t>be</w:t>
      </w:r>
      <w:r w:rsidR="000220A3">
        <w:t xml:space="preserve"> either</w:t>
      </w:r>
    </w:p>
    <w:p w14:paraId="59C11641" w14:textId="30F806A1" w:rsidR="00EE2B7B" w:rsidRDefault="00EE2B7B" w:rsidP="005131B2">
      <w:pPr>
        <w:pStyle w:val="ListBullet"/>
      </w:pPr>
      <w:r>
        <w:t>an Australian citizen or permanent resident</w:t>
      </w:r>
    </w:p>
    <w:p w14:paraId="5F7F93E1" w14:textId="36231E70" w:rsidR="00EE2B7B" w:rsidRDefault="00EE2B7B" w:rsidP="005131B2">
      <w:pPr>
        <w:pStyle w:val="ListBullet"/>
      </w:pPr>
      <w:r>
        <w:t>a temporary visa holder with general working rights in Australia (</w:t>
      </w:r>
      <w:r w:rsidR="00FC298C">
        <w:t>for instance</w:t>
      </w:r>
      <w:r>
        <w:t>, working holiday makers or international students)</w:t>
      </w:r>
    </w:p>
    <w:p w14:paraId="3C58F787" w14:textId="2A92A143" w:rsidR="00EE2B7B" w:rsidRDefault="00EE2B7B" w:rsidP="005131B2">
      <w:pPr>
        <w:pStyle w:val="ListBullet"/>
      </w:pPr>
      <w:r>
        <w:t xml:space="preserve">be at least 18 years old (or have graduated year 12 </w:t>
      </w:r>
      <w:r w:rsidR="00093EF6">
        <w:t xml:space="preserve">and be </w:t>
      </w:r>
      <w:r>
        <w:t>17 years old</w:t>
      </w:r>
      <w:r w:rsidR="008540A8">
        <w:t>)</w:t>
      </w:r>
    </w:p>
    <w:p w14:paraId="3C1CD940" w14:textId="41A30F6E" w:rsidR="00EE2B7B" w:rsidRDefault="00EE2B7B" w:rsidP="005131B2">
      <w:pPr>
        <w:pStyle w:val="ListBullet"/>
      </w:pPr>
      <w:r>
        <w:t xml:space="preserve">have not claimed AgMove in the last </w:t>
      </w:r>
      <w:r w:rsidR="0041466E">
        <w:t xml:space="preserve">6 </w:t>
      </w:r>
      <w:r>
        <w:t>calendar months.</w:t>
      </w:r>
    </w:p>
    <w:p w14:paraId="4FCF81CE" w14:textId="56414A8D" w:rsidR="00D55929" w:rsidRDefault="00EE2B7B" w:rsidP="00EE2B7B">
      <w:r>
        <w:t xml:space="preserve">Under AgMove, Australian workers </w:t>
      </w:r>
      <w:r w:rsidR="00B16144">
        <w:t xml:space="preserve">can </w:t>
      </w:r>
      <w:r>
        <w:t xml:space="preserve">access reimbursement of up to $6,000 and up to $2,000 for visa holders with general working rights (working holiday makers and some international students). To receive AgMove reimbursement of relocation costs, Australian workers and eligible temporary visa holders </w:t>
      </w:r>
      <w:r w:rsidR="00B16144">
        <w:t xml:space="preserve">are </w:t>
      </w:r>
      <w:r>
        <w:t>required to complete a minimum of 120 hours over at least 4 weeks</w:t>
      </w:r>
      <w:r w:rsidR="001B136B">
        <w:t xml:space="preserve"> to be eligible to claim the maximum amount of $6,000 or $2,000 respectively</w:t>
      </w:r>
      <w:r>
        <w:t>.</w:t>
      </w:r>
    </w:p>
    <w:p w14:paraId="64B8540D" w14:textId="77777777" w:rsidR="00D55929" w:rsidRDefault="00EE2B7B" w:rsidP="00EE2B7B">
      <w:r>
        <w:t>From 5 May 2021, HTS providers</w:t>
      </w:r>
      <w:r w:rsidR="00412940">
        <w:t>,</w:t>
      </w:r>
      <w:r>
        <w:t xml:space="preserve"> including </w:t>
      </w:r>
      <w:r w:rsidR="00412940">
        <w:t xml:space="preserve">the </w:t>
      </w:r>
      <w:r>
        <w:t>HTIS provider</w:t>
      </w:r>
      <w:r w:rsidR="00412940">
        <w:t>,</w:t>
      </w:r>
      <w:r>
        <w:t xml:space="preserve"> were exclusively responsible for delivering AgMove. </w:t>
      </w:r>
      <w:r w:rsidR="006F0BAB">
        <w:t xml:space="preserve">As </w:t>
      </w:r>
      <w:r w:rsidR="00F507F4">
        <w:t>of</w:t>
      </w:r>
      <w:r w:rsidR="006F0BAB">
        <w:t xml:space="preserve"> 30 June 2022, AgMove was fully subscribed</w:t>
      </w:r>
      <w:r w:rsidR="004169FA">
        <w:t>.</w:t>
      </w:r>
    </w:p>
    <w:p w14:paraId="649ACE53" w14:textId="40A3BDE2" w:rsidR="002D1134" w:rsidRPr="00C472C7" w:rsidRDefault="002D1134" w:rsidP="00813262">
      <w:pPr>
        <w:pStyle w:val="Heading2"/>
        <w:numPr>
          <w:ilvl w:val="1"/>
          <w:numId w:val="5"/>
        </w:numPr>
      </w:pPr>
      <w:bookmarkStart w:id="20" w:name="_Toc184887656"/>
      <w:r>
        <w:t>Harvest Trail Services Industry Collaboration Trial</w:t>
      </w:r>
      <w:bookmarkEnd w:id="20"/>
    </w:p>
    <w:p w14:paraId="7563C950" w14:textId="21D5DA71" w:rsidR="00A35D10" w:rsidRDefault="00EE2B7B" w:rsidP="00405899">
      <w:r>
        <w:t xml:space="preserve">The </w:t>
      </w:r>
      <w:r w:rsidR="002D1134">
        <w:t>$1 million Harvest Trail Services Industry Collaboration Trial</w:t>
      </w:r>
      <w:r w:rsidR="00CC52F0">
        <w:t xml:space="preserve"> (the Trial)</w:t>
      </w:r>
      <w:r w:rsidR="002E5FAF">
        <w:t xml:space="preserve"> was</w:t>
      </w:r>
      <w:r w:rsidR="002D1134">
        <w:t xml:space="preserve"> </w:t>
      </w:r>
      <w:r>
        <w:t>announced as part of the</w:t>
      </w:r>
      <w:r w:rsidR="004D16C7">
        <w:t xml:space="preserve"> 2019</w:t>
      </w:r>
      <w:r w:rsidR="00974F65">
        <w:t>–</w:t>
      </w:r>
      <w:r w:rsidR="004D16C7">
        <w:t>20</w:t>
      </w:r>
      <w:r>
        <w:t xml:space="preserve"> Budget</w:t>
      </w:r>
      <w:r w:rsidR="00CC52F0">
        <w:t xml:space="preserve">. The </w:t>
      </w:r>
      <w:r w:rsidR="009809F2">
        <w:t>T</w:t>
      </w:r>
      <w:r w:rsidR="00CC52F0">
        <w:t>rial</w:t>
      </w:r>
      <w:r>
        <w:t xml:space="preserve"> involved the selection of 5</w:t>
      </w:r>
      <w:r w:rsidR="002D1134">
        <w:t xml:space="preserve"> organisations to develop innovative approaches to promote new opportunities </w:t>
      </w:r>
      <w:r w:rsidR="009E2B3A">
        <w:t xml:space="preserve">in the horticulture sector </w:t>
      </w:r>
      <w:r w:rsidR="002D1134">
        <w:t>and encourage people to take up these opportunities while meeting employer demand</w:t>
      </w:r>
      <w:r w:rsidR="007E558F">
        <w:t>. It ran</w:t>
      </w:r>
      <w:r w:rsidR="002D1134">
        <w:t xml:space="preserve"> </w:t>
      </w:r>
      <w:r w:rsidR="004D16C7">
        <w:t xml:space="preserve">over </w:t>
      </w:r>
      <w:r w:rsidR="00EE1C42">
        <w:t xml:space="preserve">2 </w:t>
      </w:r>
      <w:r w:rsidR="004D16C7">
        <w:t>years from 1 July 2020 to 30</w:t>
      </w:r>
      <w:r w:rsidR="00A83434">
        <w:t> </w:t>
      </w:r>
      <w:r w:rsidR="004D16C7">
        <w:t xml:space="preserve">June 2022 </w:t>
      </w:r>
      <w:r w:rsidR="002D1134" w:rsidRPr="002C2BD2">
        <w:t>(</w:t>
      </w:r>
      <w:r w:rsidR="00D30EDD" w:rsidRPr="002C2BD2">
        <w:t xml:space="preserve">Cash </w:t>
      </w:r>
      <w:r w:rsidR="002D1134" w:rsidRPr="002C2BD2">
        <w:t>2021).</w:t>
      </w:r>
      <w:r w:rsidR="002D1134">
        <w:t xml:space="preserve"> </w:t>
      </w:r>
      <w:r w:rsidR="00B81B72">
        <w:t>The</w:t>
      </w:r>
      <w:r w:rsidR="007E558F">
        <w:t xml:space="preserve"> successful </w:t>
      </w:r>
      <w:r w:rsidR="00B81B72">
        <w:t xml:space="preserve">organisations were AUSVEG Ltd, Bundaberg Fruit and Vegetable Growers Cooperative, Queensland Fruit and Vegetable Growers Ltd (GrowCom), Fruit Growers Victoria, and </w:t>
      </w:r>
      <w:r w:rsidR="009809F2">
        <w:t xml:space="preserve">the </w:t>
      </w:r>
      <w:r w:rsidR="00B81B72">
        <w:t xml:space="preserve">Northern Territory </w:t>
      </w:r>
      <w:r w:rsidR="00B81B72" w:rsidRPr="00475FC8">
        <w:t>Farmers</w:t>
      </w:r>
      <w:r w:rsidR="00B81B72">
        <w:t xml:space="preserve"> Association (NT Farmers).</w:t>
      </w:r>
    </w:p>
    <w:p w14:paraId="446BB6FC" w14:textId="299916F7" w:rsidR="00D55929" w:rsidRDefault="00A35D10" w:rsidP="00405899">
      <w:pPr>
        <w:rPr>
          <w:rFonts w:cstheme="minorHAnsi"/>
          <w:color w:val="000000" w:themeColor="text1"/>
          <w:shd w:val="clear" w:color="auto" w:fill="FFFFFF"/>
        </w:rPr>
      </w:pPr>
      <w:r>
        <w:t xml:space="preserve">The Trial projects </w:t>
      </w:r>
      <w:r w:rsidRPr="00D330F3">
        <w:rPr>
          <w:rFonts w:cstheme="minorHAnsi"/>
          <w:color w:val="000000" w:themeColor="text1"/>
          <w:shd w:val="clear" w:color="auto" w:fill="FFFFFF"/>
        </w:rPr>
        <w:t>targeted various groups of people ranging from students, local job seekers, migrant</w:t>
      </w:r>
      <w:r w:rsidR="007E558F">
        <w:rPr>
          <w:rFonts w:cstheme="minorHAnsi"/>
          <w:color w:val="000000" w:themeColor="text1"/>
          <w:shd w:val="clear" w:color="auto" w:fill="FFFFFF"/>
        </w:rPr>
        <w:t>s</w:t>
      </w:r>
      <w:r w:rsidR="001F250F">
        <w:rPr>
          <w:rFonts w:cstheme="minorHAnsi"/>
          <w:color w:val="000000" w:themeColor="text1"/>
          <w:shd w:val="clear" w:color="auto" w:fill="FFFFFF"/>
        </w:rPr>
        <w:t xml:space="preserve"> and</w:t>
      </w:r>
      <w:r w:rsidRPr="00D330F3">
        <w:rPr>
          <w:rFonts w:cstheme="minorHAnsi"/>
          <w:color w:val="000000" w:themeColor="text1"/>
          <w:shd w:val="clear" w:color="auto" w:fill="FFFFFF"/>
        </w:rPr>
        <w:t xml:space="preserve"> refugees, </w:t>
      </w:r>
      <w:r w:rsidR="001F250F">
        <w:rPr>
          <w:rFonts w:cstheme="minorHAnsi"/>
          <w:color w:val="000000" w:themeColor="text1"/>
          <w:shd w:val="clear" w:color="auto" w:fill="FFFFFF"/>
        </w:rPr>
        <w:t>to</w:t>
      </w:r>
      <w:r w:rsidRPr="00D330F3">
        <w:rPr>
          <w:rFonts w:cstheme="minorHAnsi"/>
          <w:color w:val="000000" w:themeColor="text1"/>
          <w:shd w:val="clear" w:color="auto" w:fill="FFFFFF"/>
        </w:rPr>
        <w:t xml:space="preserve"> horticulture growers and employers and employment services providers. Each selected organisation had set objective</w:t>
      </w:r>
      <w:r w:rsidR="00832200">
        <w:rPr>
          <w:rFonts w:cstheme="minorHAnsi"/>
          <w:color w:val="000000" w:themeColor="text1"/>
          <w:shd w:val="clear" w:color="auto" w:fill="FFFFFF"/>
        </w:rPr>
        <w:t>s</w:t>
      </w:r>
      <w:r w:rsidRPr="00D330F3">
        <w:rPr>
          <w:rFonts w:cstheme="minorHAnsi"/>
          <w:color w:val="000000" w:themeColor="text1"/>
          <w:shd w:val="clear" w:color="auto" w:fill="FFFFFF"/>
        </w:rPr>
        <w:t xml:space="preserve"> ranging from</w:t>
      </w:r>
      <w:r>
        <w:rPr>
          <w:rFonts w:cstheme="minorHAnsi"/>
          <w:color w:val="000000" w:themeColor="text1"/>
          <w:shd w:val="clear" w:color="auto" w:fill="FFFFFF"/>
        </w:rPr>
        <w:t xml:space="preserve"> developing promotional videos</w:t>
      </w:r>
      <w:r w:rsidR="0041432B">
        <w:rPr>
          <w:rFonts w:cstheme="minorHAnsi"/>
          <w:color w:val="000000" w:themeColor="text1"/>
          <w:shd w:val="clear" w:color="auto" w:fill="FFFFFF"/>
        </w:rPr>
        <w:t xml:space="preserve"> to providing</w:t>
      </w:r>
      <w:r>
        <w:rPr>
          <w:rFonts w:cstheme="minorHAnsi"/>
          <w:color w:val="000000" w:themeColor="text1"/>
          <w:shd w:val="clear" w:color="auto" w:fill="FFFFFF"/>
        </w:rPr>
        <w:t xml:space="preserve"> training or pre-employment assistance</w:t>
      </w:r>
      <w:r w:rsidR="00241A8A">
        <w:rPr>
          <w:rFonts w:cstheme="minorHAnsi"/>
          <w:color w:val="000000" w:themeColor="text1"/>
          <w:shd w:val="clear" w:color="auto" w:fill="FFFFFF"/>
        </w:rPr>
        <w:t xml:space="preserve"> t</w:t>
      </w:r>
      <w:r w:rsidR="004469A6">
        <w:rPr>
          <w:rFonts w:cstheme="minorHAnsi"/>
          <w:color w:val="000000" w:themeColor="text1"/>
          <w:shd w:val="clear" w:color="auto" w:fill="FFFFFF"/>
        </w:rPr>
        <w:t>o job seekers</w:t>
      </w:r>
      <w:r>
        <w:rPr>
          <w:rFonts w:cstheme="minorHAnsi"/>
          <w:color w:val="000000" w:themeColor="text1"/>
          <w:shd w:val="clear" w:color="auto" w:fill="FFFFFF"/>
        </w:rPr>
        <w:t>.</w:t>
      </w:r>
    </w:p>
    <w:p w14:paraId="5C2C8EA2" w14:textId="136D2395" w:rsidR="00D55929" w:rsidRDefault="009E2B3A" w:rsidP="00405899">
      <w:pPr>
        <w:rPr>
          <w:rFonts w:cstheme="minorHAnsi"/>
          <w:color w:val="000000" w:themeColor="text1"/>
          <w:shd w:val="clear" w:color="auto" w:fill="FFFFFF"/>
        </w:rPr>
      </w:pPr>
      <w:r>
        <w:rPr>
          <w:rFonts w:cstheme="minorHAnsi"/>
          <w:color w:val="000000" w:themeColor="text1"/>
          <w:shd w:val="clear" w:color="auto" w:fill="FFFFFF"/>
        </w:rPr>
        <w:t xml:space="preserve">Due to the unique and targeted nature of each individual project and the limited resources available, the effectiveness of the Trial was not examined as part of </w:t>
      </w:r>
      <w:r w:rsidR="0092324E">
        <w:rPr>
          <w:rFonts w:cstheme="minorHAnsi"/>
          <w:color w:val="000000" w:themeColor="text1"/>
          <w:shd w:val="clear" w:color="auto" w:fill="FFFFFF"/>
        </w:rPr>
        <w:t xml:space="preserve">this </w:t>
      </w:r>
      <w:r>
        <w:rPr>
          <w:rFonts w:cstheme="minorHAnsi"/>
          <w:color w:val="000000" w:themeColor="text1"/>
          <w:shd w:val="clear" w:color="auto" w:fill="FFFFFF"/>
        </w:rPr>
        <w:t xml:space="preserve">evaluation. </w:t>
      </w:r>
      <w:r w:rsidR="00975D00">
        <w:rPr>
          <w:rFonts w:cstheme="minorHAnsi"/>
          <w:color w:val="000000" w:themeColor="text1"/>
          <w:shd w:val="clear" w:color="auto" w:fill="FFFFFF"/>
        </w:rPr>
        <w:t xml:space="preserve">A brief overview of each </w:t>
      </w:r>
      <w:r w:rsidR="00975D00" w:rsidRPr="00E63BBB">
        <w:rPr>
          <w:rFonts w:cstheme="minorHAnsi"/>
          <w:color w:val="000000" w:themeColor="text1"/>
          <w:shd w:val="clear" w:color="auto" w:fill="FFFFFF"/>
        </w:rPr>
        <w:t xml:space="preserve">project is </w:t>
      </w:r>
      <w:r w:rsidR="00241A8A" w:rsidRPr="00E63BBB">
        <w:rPr>
          <w:rFonts w:cstheme="minorHAnsi"/>
          <w:color w:val="000000" w:themeColor="text1"/>
          <w:shd w:val="clear" w:color="auto" w:fill="FFFFFF"/>
        </w:rPr>
        <w:t xml:space="preserve">at </w:t>
      </w:r>
      <w:r w:rsidR="00E26F0D">
        <w:rPr>
          <w:rFonts w:cstheme="minorHAnsi"/>
          <w:color w:val="000000" w:themeColor="text1"/>
          <w:shd w:val="clear" w:color="auto" w:fill="FFFFFF"/>
        </w:rPr>
        <w:fldChar w:fldCharType="begin" w:fldLock="1"/>
      </w:r>
      <w:r w:rsidR="00E26F0D">
        <w:rPr>
          <w:rFonts w:cstheme="minorHAnsi"/>
          <w:color w:val="000000" w:themeColor="text1"/>
          <w:shd w:val="clear" w:color="auto" w:fill="FFFFFF"/>
        </w:rPr>
        <w:instrText xml:space="preserve"> REF _Ref136263272 \h </w:instrText>
      </w:r>
      <w:r w:rsidR="00E26F0D">
        <w:rPr>
          <w:rFonts w:cstheme="minorHAnsi"/>
          <w:color w:val="000000" w:themeColor="text1"/>
          <w:shd w:val="clear" w:color="auto" w:fill="FFFFFF"/>
        </w:rPr>
      </w:r>
      <w:r w:rsidR="00E26F0D">
        <w:rPr>
          <w:rFonts w:cstheme="minorHAnsi"/>
          <w:color w:val="000000" w:themeColor="text1"/>
          <w:shd w:val="clear" w:color="auto" w:fill="FFFFFF"/>
        </w:rPr>
        <w:fldChar w:fldCharType="separate"/>
      </w:r>
      <w:r w:rsidR="00B76A4F">
        <w:t xml:space="preserve">Table </w:t>
      </w:r>
      <w:r w:rsidR="00B76A4F">
        <w:rPr>
          <w:noProof/>
        </w:rPr>
        <w:t>24</w:t>
      </w:r>
      <w:r w:rsidR="00E26F0D">
        <w:rPr>
          <w:rFonts w:cstheme="minorHAnsi"/>
          <w:color w:val="000000" w:themeColor="text1"/>
          <w:shd w:val="clear" w:color="auto" w:fill="FFFFFF"/>
        </w:rPr>
        <w:fldChar w:fldCharType="end"/>
      </w:r>
      <w:r w:rsidR="00F205D3" w:rsidRPr="00E26F0D">
        <w:rPr>
          <w:rFonts w:cstheme="minorHAnsi"/>
          <w:color w:val="000000" w:themeColor="text1"/>
          <w:shd w:val="clear" w:color="auto" w:fill="FFFFFF"/>
        </w:rPr>
        <w:t>.</w:t>
      </w:r>
    </w:p>
    <w:p w14:paraId="0ED9BD4A" w14:textId="25F2517A" w:rsidR="00C90BFA" w:rsidRDefault="001B025D" w:rsidP="00813262">
      <w:pPr>
        <w:pStyle w:val="Heading2"/>
        <w:numPr>
          <w:ilvl w:val="1"/>
          <w:numId w:val="5"/>
        </w:numPr>
      </w:pPr>
      <w:bookmarkStart w:id="21" w:name="_Toc184887657"/>
      <w:r>
        <w:t>Contextual</w:t>
      </w:r>
      <w:r w:rsidR="00462834">
        <w:t xml:space="preserve"> </w:t>
      </w:r>
      <w:r w:rsidR="008356D2">
        <w:t>b</w:t>
      </w:r>
      <w:r w:rsidR="00C90BFA">
        <w:t>ackground</w:t>
      </w:r>
      <w:bookmarkEnd w:id="21"/>
    </w:p>
    <w:p w14:paraId="58D79F81" w14:textId="79E823B3" w:rsidR="00315B87" w:rsidRPr="002D1134" w:rsidRDefault="00CC5FBA" w:rsidP="002D1134">
      <w:pPr>
        <w:pStyle w:val="Heading3"/>
      </w:pPr>
      <w:bookmarkStart w:id="22" w:name="_Toc184887658"/>
      <w:r>
        <w:t>The h</w:t>
      </w:r>
      <w:r w:rsidR="00D5228B">
        <w:t>orticulture industry in Austr</w:t>
      </w:r>
      <w:r w:rsidR="0056159E">
        <w:t>a</w:t>
      </w:r>
      <w:r w:rsidR="00D5228B">
        <w:t>lia</w:t>
      </w:r>
      <w:bookmarkEnd w:id="22"/>
    </w:p>
    <w:p w14:paraId="7188CA96" w14:textId="7D839CB1" w:rsidR="00D55929" w:rsidRDefault="00D5228B" w:rsidP="002D1134">
      <w:bookmarkStart w:id="23" w:name="_Hlk124409085"/>
      <w:r w:rsidRPr="00A747F4">
        <w:t>The horticulture industr</w:t>
      </w:r>
      <w:r>
        <w:t>y</w:t>
      </w:r>
      <w:r w:rsidRPr="00A747F4">
        <w:t xml:space="preserve"> </w:t>
      </w:r>
      <w:r>
        <w:t>is</w:t>
      </w:r>
      <w:r w:rsidRPr="00A747F4">
        <w:t xml:space="preserve"> vital </w:t>
      </w:r>
      <w:r w:rsidR="007E558F">
        <w:t>for</w:t>
      </w:r>
      <w:r>
        <w:t xml:space="preserve"> food security</w:t>
      </w:r>
      <w:r w:rsidR="00D072AF">
        <w:t>. It</w:t>
      </w:r>
      <w:r w:rsidRPr="00A747F4">
        <w:t xml:space="preserve"> </w:t>
      </w:r>
      <w:r w:rsidR="007E558F">
        <w:t>is an important sector of the economy</w:t>
      </w:r>
      <w:r w:rsidRPr="00A747F4">
        <w:t xml:space="preserve"> and a major source of income and employment for many communities</w:t>
      </w:r>
      <w:bookmarkEnd w:id="23"/>
      <w:r w:rsidRPr="00A0714E">
        <w:t>.</w:t>
      </w:r>
    </w:p>
    <w:p w14:paraId="7ED88683" w14:textId="24EA4986" w:rsidR="00D55929" w:rsidRDefault="00D5228B" w:rsidP="002D1134">
      <w:pPr>
        <w:rPr>
          <w:rStyle w:val="Hyperlink"/>
          <w:color w:val="auto"/>
          <w:u w:val="none"/>
        </w:rPr>
      </w:pPr>
      <w:r w:rsidRPr="00A0714E">
        <w:t>Horticulture is Australia</w:t>
      </w:r>
      <w:r w:rsidR="0076264E">
        <w:t>’</w:t>
      </w:r>
      <w:r w:rsidRPr="00A0714E">
        <w:t>s third</w:t>
      </w:r>
      <w:r w:rsidR="00D072AF">
        <w:t>-</w:t>
      </w:r>
      <w:r w:rsidRPr="00A0714E">
        <w:t xml:space="preserve">largest and </w:t>
      </w:r>
      <w:r w:rsidRPr="008654E2">
        <w:t>fastest</w:t>
      </w:r>
      <w:r w:rsidR="00D072AF">
        <w:t>-</w:t>
      </w:r>
      <w:r w:rsidRPr="008654E2">
        <w:t>growing sector of agriculture</w:t>
      </w:r>
      <w:r w:rsidR="00D30EDD">
        <w:t xml:space="preserve"> </w:t>
      </w:r>
      <w:r w:rsidR="00D30EDD" w:rsidRPr="002C2BD2">
        <w:t>(EY 2020)</w:t>
      </w:r>
      <w:r w:rsidRPr="002C2BD2">
        <w:t>.</w:t>
      </w:r>
      <w:r w:rsidRPr="008654E2">
        <w:t xml:space="preserve"> In the 2017</w:t>
      </w:r>
      <w:r w:rsidR="00CC5FBA" w:rsidRPr="008654E2">
        <w:t>–</w:t>
      </w:r>
      <w:r w:rsidRPr="008654E2">
        <w:t>18</w:t>
      </w:r>
      <w:r w:rsidR="00CC5FBA" w:rsidRPr="008654E2">
        <w:t xml:space="preserve"> financial year</w:t>
      </w:r>
      <w:r w:rsidRPr="008654E2">
        <w:rPr>
          <w:i/>
          <w:iCs/>
        </w:rPr>
        <w:t xml:space="preserve">, </w:t>
      </w:r>
      <w:r w:rsidRPr="008654E2">
        <w:t>the industry had a gross value of around $11 billion and fed a domestic market that ha</w:t>
      </w:r>
      <w:r w:rsidR="00DF4E47">
        <w:t>d</w:t>
      </w:r>
      <w:r w:rsidRPr="008654E2">
        <w:t xml:space="preserve"> grown by over 2% each year for the past </w:t>
      </w:r>
      <w:r w:rsidR="00A5433C">
        <w:t>2</w:t>
      </w:r>
      <w:r w:rsidR="00A5433C" w:rsidRPr="008654E2">
        <w:t xml:space="preserve"> </w:t>
      </w:r>
      <w:r w:rsidRPr="008654E2">
        <w:t>decades</w:t>
      </w:r>
      <w:r w:rsidR="00D30EDD">
        <w:t xml:space="preserve"> </w:t>
      </w:r>
      <w:r w:rsidR="00D30EDD" w:rsidRPr="002C2BD2">
        <w:t>(Wu et al. 2019</w:t>
      </w:r>
      <w:r w:rsidR="001939D1" w:rsidRPr="002C2BD2">
        <w:t>)</w:t>
      </w:r>
      <w:r w:rsidRPr="002C2BD2">
        <w:t>.</w:t>
      </w:r>
      <w:r w:rsidRPr="008654E2">
        <w:rPr>
          <w:i/>
          <w:iCs/>
        </w:rPr>
        <w:t xml:space="preserve"> </w:t>
      </w:r>
      <w:r w:rsidRPr="008654E2">
        <w:t xml:space="preserve">In </w:t>
      </w:r>
      <w:r w:rsidR="00D30EDD">
        <w:t>2020</w:t>
      </w:r>
      <w:r w:rsidR="00FB1028">
        <w:t>–</w:t>
      </w:r>
      <w:r w:rsidR="00D30EDD">
        <w:t>21</w:t>
      </w:r>
      <w:r w:rsidRPr="008654E2">
        <w:t xml:space="preserve"> </w:t>
      </w:r>
      <w:r w:rsidR="0092324E">
        <w:t xml:space="preserve">the </w:t>
      </w:r>
      <w:r w:rsidRPr="008654E2">
        <w:t xml:space="preserve">Australian horticulture (excluding wine grapes) </w:t>
      </w:r>
      <w:r w:rsidR="00CC5FBA" w:rsidRPr="008654E2">
        <w:t xml:space="preserve">industry </w:t>
      </w:r>
      <w:r w:rsidRPr="008654E2">
        <w:t>reached a</w:t>
      </w:r>
      <w:r w:rsidR="00D30EDD">
        <w:t>n estimated</w:t>
      </w:r>
      <w:r w:rsidRPr="008654E2">
        <w:t xml:space="preserve"> gross value of $</w:t>
      </w:r>
      <w:r w:rsidR="00D30EDD">
        <w:t>11.92</w:t>
      </w:r>
      <w:r w:rsidR="00B10D36">
        <w:t> </w:t>
      </w:r>
      <w:r w:rsidRPr="008654E2">
        <w:t>billion</w:t>
      </w:r>
      <w:r w:rsidR="00CF2589">
        <w:t xml:space="preserve"> </w:t>
      </w:r>
      <w:r w:rsidR="00CF2589" w:rsidRPr="002C2BD2">
        <w:t>(Department of Agriculture, Fisheries and Forestry 2022)</w:t>
      </w:r>
      <w:r w:rsidRPr="002C2BD2">
        <w:t>.</w:t>
      </w:r>
      <w:r w:rsidR="003131FC">
        <w:t xml:space="preserve"> </w:t>
      </w:r>
      <w:r w:rsidRPr="008654E2">
        <w:t xml:space="preserve">The major </w:t>
      </w:r>
      <w:r w:rsidR="007E558F" w:rsidRPr="008654E2">
        <w:t>horticultur</w:t>
      </w:r>
      <w:r w:rsidR="007E558F">
        <w:t>al</w:t>
      </w:r>
      <w:r w:rsidR="007E558F" w:rsidRPr="008654E2">
        <w:t xml:space="preserve"> </w:t>
      </w:r>
      <w:r w:rsidRPr="008654E2">
        <w:t>product groups in that year</w:t>
      </w:r>
      <w:r w:rsidR="00666ECA">
        <w:t xml:space="preserve"> were</w:t>
      </w:r>
      <w:r w:rsidRPr="008654E2">
        <w:t xml:space="preserve"> </w:t>
      </w:r>
      <w:r w:rsidR="00E77170" w:rsidRPr="008654E2">
        <w:t>fruit</w:t>
      </w:r>
      <w:r w:rsidR="003131FC">
        <w:t>, vegetables,</w:t>
      </w:r>
      <w:r w:rsidR="00E77170" w:rsidRPr="008654E2">
        <w:t xml:space="preserve"> and nuts</w:t>
      </w:r>
      <w:r w:rsidR="002A79E7">
        <w:t xml:space="preserve"> </w:t>
      </w:r>
      <w:r w:rsidR="002A79E7" w:rsidRPr="002C2BD2">
        <w:t>(Department of Agriculture, Fisheries and Forestry 2022)</w:t>
      </w:r>
      <w:r w:rsidR="00E77170" w:rsidRPr="002C2BD2">
        <w:rPr>
          <w:rStyle w:val="Hyperlink"/>
          <w:color w:val="auto"/>
          <w:u w:val="none"/>
        </w:rPr>
        <w:t>.</w:t>
      </w:r>
    </w:p>
    <w:p w14:paraId="243E0D81" w14:textId="0B2D2DE7" w:rsidR="00212C90" w:rsidRDefault="00212C90" w:rsidP="00212C90">
      <w:pPr>
        <w:pStyle w:val="Caption"/>
        <w:keepNext/>
      </w:pPr>
      <w:bookmarkStart w:id="24" w:name="_Toc184822094"/>
      <w:r>
        <w:t xml:space="preserve">Table </w:t>
      </w:r>
      <w:r w:rsidR="0001701B">
        <w:fldChar w:fldCharType="begin"/>
      </w:r>
      <w:r w:rsidR="0001701B">
        <w:instrText xml:space="preserve"> SEQ Table \* ARABIC </w:instrText>
      </w:r>
      <w:r w:rsidR="0001701B">
        <w:fldChar w:fldCharType="separate"/>
      </w:r>
      <w:r w:rsidR="00B76A4F">
        <w:rPr>
          <w:noProof/>
        </w:rPr>
        <w:t>1</w:t>
      </w:r>
      <w:r w:rsidR="0001701B">
        <w:rPr>
          <w:noProof/>
        </w:rPr>
        <w:fldChar w:fldCharType="end"/>
      </w:r>
      <w:r w:rsidR="002E4657">
        <w:t>: Performance of major horticulture products in Australia</w:t>
      </w:r>
      <w:r w:rsidR="00472EFE">
        <w:t>,</w:t>
      </w:r>
      <w:r w:rsidR="002E4657">
        <w:t xml:space="preserve"> 2020</w:t>
      </w:r>
      <w:r w:rsidR="00472EFE">
        <w:t>–</w:t>
      </w:r>
      <w:r w:rsidR="002E4657">
        <w:t>21</w:t>
      </w:r>
      <w:bookmarkEnd w:id="24"/>
    </w:p>
    <w:tbl>
      <w:tblPr>
        <w:tblStyle w:val="DESE"/>
        <w:tblW w:w="0" w:type="auto"/>
        <w:tblLook w:val="04A0" w:firstRow="1" w:lastRow="0" w:firstColumn="1" w:lastColumn="0" w:noHBand="0" w:noVBand="1"/>
      </w:tblPr>
      <w:tblGrid>
        <w:gridCol w:w="1812"/>
        <w:gridCol w:w="1812"/>
        <w:gridCol w:w="1812"/>
        <w:gridCol w:w="1812"/>
        <w:gridCol w:w="1812"/>
      </w:tblGrid>
      <w:tr w:rsidR="00A605DB" w:rsidRPr="00A605DB" w14:paraId="7193F149" w14:textId="77777777" w:rsidTr="00A605D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12" w:type="dxa"/>
            <w:tcBorders>
              <w:top w:val="single" w:sz="4" w:space="0" w:color="002D3F" w:themeColor="text2"/>
            </w:tcBorders>
            <w:vAlign w:val="top"/>
          </w:tcPr>
          <w:p w14:paraId="7E5D7A76" w14:textId="1003B438" w:rsidR="00A605DB" w:rsidRPr="00D96259" w:rsidRDefault="003C6197" w:rsidP="003070D1">
            <w:pPr>
              <w:spacing w:before="0" w:beforeAutospacing="0" w:after="0" w:afterAutospacing="0"/>
              <w:rPr>
                <w:rFonts w:asciiTheme="minorHAnsi" w:hAnsiTheme="minorHAnsi"/>
                <w:b/>
                <w:bCs/>
              </w:rPr>
            </w:pPr>
            <w:r w:rsidRPr="00D96259">
              <w:rPr>
                <w:rFonts w:asciiTheme="minorHAnsi" w:hAnsiTheme="minorHAnsi"/>
                <w:b/>
                <w:bCs/>
              </w:rPr>
              <w:t>Product</w:t>
            </w:r>
          </w:p>
        </w:tc>
        <w:tc>
          <w:tcPr>
            <w:tcW w:w="1812" w:type="dxa"/>
            <w:tcBorders>
              <w:top w:val="single" w:sz="4" w:space="0" w:color="002D3F" w:themeColor="text2"/>
            </w:tcBorders>
          </w:tcPr>
          <w:p w14:paraId="414DE1C9" w14:textId="1D27B665" w:rsidR="00A605DB" w:rsidRPr="00D96259" w:rsidRDefault="003C6197" w:rsidP="003070D1">
            <w:pPr>
              <w:spacing w:after="0" w:afterAutospacing="0"/>
              <w:jc w:val="center"/>
              <w:cnfStyle w:val="100000000000" w:firstRow="1" w:lastRow="0" w:firstColumn="0" w:lastColumn="0" w:oddVBand="0" w:evenVBand="0" w:oddHBand="0" w:evenHBand="0" w:firstRowFirstColumn="0" w:firstRowLastColumn="0" w:lastRowFirstColumn="0" w:lastRowLastColumn="0"/>
              <w:rPr>
                <w:b/>
                <w:bCs/>
              </w:rPr>
            </w:pPr>
            <w:r w:rsidRPr="00D96259">
              <w:rPr>
                <w:b/>
                <w:bCs/>
              </w:rPr>
              <w:t>Production volume (tonnes)</w:t>
            </w:r>
          </w:p>
        </w:tc>
        <w:tc>
          <w:tcPr>
            <w:tcW w:w="1812" w:type="dxa"/>
            <w:tcBorders>
              <w:top w:val="single" w:sz="4" w:space="0" w:color="002D3F" w:themeColor="text2"/>
            </w:tcBorders>
          </w:tcPr>
          <w:p w14:paraId="7B4EB969" w14:textId="0D0BF7FC" w:rsidR="00A605DB" w:rsidRPr="00D96259" w:rsidRDefault="003C6197" w:rsidP="003070D1">
            <w:pPr>
              <w:spacing w:after="0" w:afterAutospacing="0"/>
              <w:jc w:val="center"/>
              <w:cnfStyle w:val="100000000000" w:firstRow="1" w:lastRow="0" w:firstColumn="0" w:lastColumn="0" w:oddVBand="0" w:evenVBand="0" w:oddHBand="0" w:evenHBand="0" w:firstRowFirstColumn="0" w:firstRowLastColumn="0" w:lastRowFirstColumn="0" w:lastRowLastColumn="0"/>
              <w:rPr>
                <w:b/>
                <w:bCs/>
              </w:rPr>
            </w:pPr>
            <w:r w:rsidRPr="00D96259">
              <w:rPr>
                <w:b/>
                <w:bCs/>
              </w:rPr>
              <w:t>Production value ($ million</w:t>
            </w:r>
            <w:r w:rsidR="003070D1" w:rsidRPr="00D96259">
              <w:rPr>
                <w:b/>
                <w:bCs/>
              </w:rPr>
              <w:t>)</w:t>
            </w:r>
          </w:p>
        </w:tc>
        <w:tc>
          <w:tcPr>
            <w:tcW w:w="1812" w:type="dxa"/>
            <w:tcBorders>
              <w:top w:val="single" w:sz="4" w:space="0" w:color="002D3F" w:themeColor="text2"/>
            </w:tcBorders>
            <w:vAlign w:val="top"/>
          </w:tcPr>
          <w:p w14:paraId="632FF24F" w14:textId="682E3B3A" w:rsidR="00A605DB" w:rsidRPr="00D96259" w:rsidRDefault="003C6197" w:rsidP="003070D1">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D96259">
              <w:rPr>
                <w:rFonts w:asciiTheme="minorHAnsi" w:hAnsiTheme="minorHAnsi"/>
                <w:b/>
                <w:bCs/>
              </w:rPr>
              <w:t>Export volume (tonnes)</w:t>
            </w:r>
          </w:p>
        </w:tc>
        <w:tc>
          <w:tcPr>
            <w:tcW w:w="1812" w:type="dxa"/>
            <w:vAlign w:val="top"/>
          </w:tcPr>
          <w:p w14:paraId="33A41607" w14:textId="4FA01C2B" w:rsidR="003070D1" w:rsidRPr="00D96259" w:rsidRDefault="003C6197" w:rsidP="003070D1">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bCs/>
              </w:rPr>
            </w:pPr>
            <w:r w:rsidRPr="00D96259">
              <w:rPr>
                <w:rFonts w:asciiTheme="minorHAnsi" w:hAnsiTheme="minorHAnsi"/>
                <w:b/>
                <w:bCs/>
              </w:rPr>
              <w:t>Export value</w:t>
            </w:r>
          </w:p>
          <w:p w14:paraId="416F9AD7" w14:textId="7A2D3701" w:rsidR="00A605DB" w:rsidRPr="00D96259" w:rsidRDefault="003C6197" w:rsidP="003070D1">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D96259">
              <w:rPr>
                <w:rFonts w:asciiTheme="minorHAnsi" w:hAnsiTheme="minorHAnsi"/>
                <w:b/>
                <w:bCs/>
              </w:rPr>
              <w:t>($ million)</w:t>
            </w:r>
          </w:p>
        </w:tc>
      </w:tr>
      <w:tr w:rsidR="00A605DB" w:rsidRPr="00A605DB" w14:paraId="0AD6D448" w14:textId="77777777" w:rsidTr="003C619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12" w:type="dxa"/>
            <w:tcBorders>
              <w:top w:val="single" w:sz="4" w:space="0" w:color="002D3F" w:themeColor="text2"/>
            </w:tcBorders>
            <w:shd w:val="clear" w:color="auto" w:fill="FFFFFF" w:themeFill="background1"/>
            <w:vAlign w:val="top"/>
          </w:tcPr>
          <w:p w14:paraId="539C6CCA" w14:textId="678C498C" w:rsidR="00A605DB" w:rsidRPr="003C6197" w:rsidRDefault="003C6197" w:rsidP="003070D1">
            <w:pPr>
              <w:spacing w:before="0" w:beforeAutospacing="0" w:after="0" w:afterAutospacing="0"/>
              <w:rPr>
                <w:rFonts w:asciiTheme="minorHAnsi" w:hAnsiTheme="minorHAnsi"/>
                <w:b/>
                <w:bCs/>
                <w:color w:val="auto"/>
              </w:rPr>
            </w:pPr>
            <w:r w:rsidRPr="003C6197">
              <w:rPr>
                <w:rFonts w:asciiTheme="minorHAnsi" w:hAnsiTheme="minorHAnsi"/>
                <w:b/>
                <w:bCs/>
                <w:color w:val="auto"/>
              </w:rPr>
              <w:t>Fruit</w:t>
            </w:r>
          </w:p>
        </w:tc>
        <w:tc>
          <w:tcPr>
            <w:tcW w:w="1812" w:type="dxa"/>
            <w:tcBorders>
              <w:top w:val="single" w:sz="4" w:space="0" w:color="002D3F" w:themeColor="text2"/>
            </w:tcBorders>
            <w:shd w:val="clear" w:color="auto" w:fill="FFFFFF" w:themeFill="background1"/>
          </w:tcPr>
          <w:p w14:paraId="7C55C7B0" w14:textId="79C078A6" w:rsidR="00A605DB" w:rsidRPr="003C6197" w:rsidRDefault="003C6197" w:rsidP="003070D1">
            <w:pPr>
              <w:spacing w:after="0" w:afterAutospacing="0"/>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3C6197">
              <w:rPr>
                <w:color w:val="000000" w:themeColor="text1"/>
              </w:rPr>
              <w:t>2,542,439</w:t>
            </w:r>
          </w:p>
        </w:tc>
        <w:tc>
          <w:tcPr>
            <w:tcW w:w="1812" w:type="dxa"/>
            <w:tcBorders>
              <w:top w:val="single" w:sz="4" w:space="0" w:color="002D3F" w:themeColor="text2"/>
            </w:tcBorders>
            <w:shd w:val="clear" w:color="auto" w:fill="FFFFFF" w:themeFill="background1"/>
          </w:tcPr>
          <w:p w14:paraId="2CB76D99" w14:textId="5EFE8665" w:rsidR="00A605DB" w:rsidRPr="003C6197" w:rsidRDefault="003C6197" w:rsidP="003070D1">
            <w:pPr>
              <w:spacing w:after="0" w:afterAutospacing="0"/>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3C6197">
              <w:rPr>
                <w:color w:val="000000" w:themeColor="text1"/>
              </w:rPr>
              <w:t>5,752.10*</w:t>
            </w:r>
          </w:p>
        </w:tc>
        <w:tc>
          <w:tcPr>
            <w:tcW w:w="1812" w:type="dxa"/>
            <w:tcBorders>
              <w:top w:val="single" w:sz="4" w:space="0" w:color="002D3F" w:themeColor="text2"/>
            </w:tcBorders>
            <w:shd w:val="clear" w:color="auto" w:fill="FFFFFF" w:themeFill="background1"/>
          </w:tcPr>
          <w:p w14:paraId="3306512F" w14:textId="153262A5" w:rsidR="00A605DB" w:rsidRPr="003C6197" w:rsidRDefault="003C6197" w:rsidP="003070D1">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3C6197">
              <w:rPr>
                <w:color w:val="000000" w:themeColor="text1"/>
              </w:rPr>
              <w:t>421,439</w:t>
            </w:r>
          </w:p>
        </w:tc>
        <w:tc>
          <w:tcPr>
            <w:tcW w:w="1812" w:type="dxa"/>
            <w:shd w:val="clear" w:color="auto" w:fill="FFFFFF" w:themeFill="background1"/>
          </w:tcPr>
          <w:p w14:paraId="14653CB6" w14:textId="6576B325" w:rsidR="00A605DB" w:rsidRPr="003C6197" w:rsidRDefault="003C6197" w:rsidP="003070D1">
            <w:pPr>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3C6197">
              <w:rPr>
                <w:color w:val="000000" w:themeColor="text1"/>
              </w:rPr>
              <w:t>1,216.40</w:t>
            </w:r>
          </w:p>
        </w:tc>
      </w:tr>
      <w:tr w:rsidR="003C6197" w:rsidRPr="00A605DB" w14:paraId="35538BFD" w14:textId="77777777" w:rsidTr="003C6197">
        <w:tc>
          <w:tcPr>
            <w:cnfStyle w:val="001000000000" w:firstRow="0" w:lastRow="0" w:firstColumn="1" w:lastColumn="0" w:oddVBand="0" w:evenVBand="0" w:oddHBand="0" w:evenHBand="0" w:firstRowFirstColumn="0" w:firstRowLastColumn="0" w:lastRowFirstColumn="0" w:lastRowLastColumn="0"/>
            <w:tcW w:w="1812" w:type="dxa"/>
            <w:vAlign w:val="top"/>
          </w:tcPr>
          <w:p w14:paraId="6E9A908A" w14:textId="5A341C27" w:rsidR="003C6197" w:rsidRPr="00A605DB" w:rsidRDefault="003C6197" w:rsidP="003070D1">
            <w:pPr>
              <w:spacing w:before="0" w:beforeAutospacing="0" w:after="0" w:afterAutospacing="0"/>
              <w:rPr>
                <w:b/>
                <w:bCs/>
              </w:rPr>
            </w:pPr>
            <w:r w:rsidRPr="003131FC">
              <w:rPr>
                <w:b/>
                <w:bCs/>
              </w:rPr>
              <w:t>Vegetables</w:t>
            </w:r>
          </w:p>
        </w:tc>
        <w:tc>
          <w:tcPr>
            <w:tcW w:w="1812" w:type="dxa"/>
          </w:tcPr>
          <w:p w14:paraId="3DCD2B46" w14:textId="1C28D89D" w:rsidR="003C6197" w:rsidRPr="003C6197" w:rsidRDefault="003C6197" w:rsidP="003070D1">
            <w:pPr>
              <w:spacing w:after="0" w:afterAutospacing="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131FC">
              <w:t>3,831,301</w:t>
            </w:r>
          </w:p>
        </w:tc>
        <w:tc>
          <w:tcPr>
            <w:tcW w:w="1812" w:type="dxa"/>
          </w:tcPr>
          <w:p w14:paraId="1F2717CD" w14:textId="15C38635" w:rsidR="003C6197" w:rsidRPr="003C6197" w:rsidRDefault="003C6197" w:rsidP="003070D1">
            <w:pPr>
              <w:spacing w:after="0" w:afterAutospacing="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131FC">
              <w:t>4,913.50</w:t>
            </w:r>
          </w:p>
        </w:tc>
        <w:tc>
          <w:tcPr>
            <w:tcW w:w="1812" w:type="dxa"/>
          </w:tcPr>
          <w:p w14:paraId="3AA7FBCA" w14:textId="47828E51" w:rsidR="003C6197" w:rsidRPr="003C6197" w:rsidRDefault="003C6197" w:rsidP="003070D1">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131FC">
              <w:t>215,374</w:t>
            </w:r>
          </w:p>
        </w:tc>
        <w:tc>
          <w:tcPr>
            <w:tcW w:w="1812" w:type="dxa"/>
          </w:tcPr>
          <w:p w14:paraId="59733F63" w14:textId="09006B16" w:rsidR="003C6197" w:rsidRPr="003C6197" w:rsidRDefault="003C6197" w:rsidP="003070D1">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131FC">
              <w:t>264.0</w:t>
            </w:r>
          </w:p>
        </w:tc>
      </w:tr>
      <w:tr w:rsidR="003C6197" w:rsidRPr="00A605DB" w14:paraId="7F337C4C" w14:textId="77777777" w:rsidTr="003C6197">
        <w:tc>
          <w:tcPr>
            <w:cnfStyle w:val="001000000000" w:firstRow="0" w:lastRow="0" w:firstColumn="1" w:lastColumn="0" w:oddVBand="0" w:evenVBand="0" w:oddHBand="0" w:evenHBand="0" w:firstRowFirstColumn="0" w:firstRowLastColumn="0" w:lastRowFirstColumn="0" w:lastRowLastColumn="0"/>
            <w:tcW w:w="1812" w:type="dxa"/>
            <w:vAlign w:val="top"/>
          </w:tcPr>
          <w:p w14:paraId="612E2646" w14:textId="55ED1C13" w:rsidR="003C6197" w:rsidRPr="00A605DB" w:rsidRDefault="003C6197" w:rsidP="003070D1">
            <w:pPr>
              <w:spacing w:before="0" w:beforeAutospacing="0" w:after="0" w:afterAutospacing="0"/>
              <w:rPr>
                <w:b/>
                <w:bCs/>
              </w:rPr>
            </w:pPr>
            <w:r w:rsidRPr="003131FC">
              <w:rPr>
                <w:b/>
                <w:bCs/>
              </w:rPr>
              <w:t>Nuts</w:t>
            </w:r>
          </w:p>
        </w:tc>
        <w:tc>
          <w:tcPr>
            <w:tcW w:w="1812" w:type="dxa"/>
          </w:tcPr>
          <w:p w14:paraId="7EF82ABA" w14:textId="26A43CF7" w:rsidR="003C6197" w:rsidRPr="003C6197" w:rsidRDefault="003C6197" w:rsidP="003070D1">
            <w:pPr>
              <w:spacing w:after="0" w:afterAutospacing="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131FC">
              <w:t>255,766</w:t>
            </w:r>
          </w:p>
        </w:tc>
        <w:tc>
          <w:tcPr>
            <w:tcW w:w="1812" w:type="dxa"/>
          </w:tcPr>
          <w:p w14:paraId="668809D1" w14:textId="7018D792" w:rsidR="003C6197" w:rsidRPr="003C6197" w:rsidRDefault="003C6197" w:rsidP="003070D1">
            <w:pPr>
              <w:spacing w:after="0" w:afterAutospacing="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131FC">
              <w:t>1,196.30</w:t>
            </w:r>
          </w:p>
        </w:tc>
        <w:tc>
          <w:tcPr>
            <w:tcW w:w="1812" w:type="dxa"/>
          </w:tcPr>
          <w:p w14:paraId="427F4291" w14:textId="005B2943" w:rsidR="003C6197" w:rsidRPr="003C6197" w:rsidRDefault="003C6197" w:rsidP="003070D1">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131FC">
              <w:t>124,724</w:t>
            </w:r>
          </w:p>
        </w:tc>
        <w:tc>
          <w:tcPr>
            <w:tcW w:w="1812" w:type="dxa"/>
          </w:tcPr>
          <w:p w14:paraId="2729872C" w14:textId="0412FF2B" w:rsidR="003C6197" w:rsidRPr="003C6197" w:rsidRDefault="003C6197" w:rsidP="003070D1">
            <w:pPr>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3131FC">
              <w:t>873.90</w:t>
            </w:r>
          </w:p>
        </w:tc>
      </w:tr>
    </w:tbl>
    <w:p w14:paraId="46A6CE58" w14:textId="57E910E9" w:rsidR="003C6197" w:rsidRPr="003131FC" w:rsidRDefault="003C6197" w:rsidP="00E61AEF">
      <w:pPr>
        <w:pStyle w:val="Source"/>
        <w:spacing w:after="0"/>
      </w:pPr>
      <w:r w:rsidRPr="003131FC">
        <w:t>Source</w:t>
      </w:r>
      <w:r w:rsidR="00EC695D">
        <w:t xml:space="preserve">: </w:t>
      </w:r>
      <w:r w:rsidR="009C03FF" w:rsidRPr="009C03FF">
        <w:t>Australian Horticulture Statistics Handbook 2020/21</w:t>
      </w:r>
      <w:r w:rsidRPr="003131FC">
        <w:t xml:space="preserve"> </w:t>
      </w:r>
      <w:r w:rsidR="009C03FF">
        <w:t>(</w:t>
      </w:r>
      <w:r w:rsidRPr="003131FC">
        <w:t xml:space="preserve">Hort Innovation </w:t>
      </w:r>
      <w:r w:rsidR="009C03FF">
        <w:t>n.d.)</w:t>
      </w:r>
      <w:r w:rsidR="00D34251">
        <w:t>.</w:t>
      </w:r>
    </w:p>
    <w:p w14:paraId="5BA5F44B" w14:textId="41F84108" w:rsidR="003131FC" w:rsidRDefault="003C6197" w:rsidP="003C6197">
      <w:pPr>
        <w:pStyle w:val="Source"/>
        <w:rPr>
          <w:rStyle w:val="Hyperlink"/>
          <w:color w:val="auto"/>
          <w:u w:val="none"/>
        </w:rPr>
      </w:pPr>
      <w:r w:rsidRPr="003131FC">
        <w:t>*Some processed fruits are not included in total production value</w:t>
      </w:r>
      <w:r w:rsidR="003070D1">
        <w:t>.</w:t>
      </w:r>
      <w:r w:rsidRPr="003131FC">
        <w:t xml:space="preserve"> </w:t>
      </w:r>
    </w:p>
    <w:p w14:paraId="40C6DA50" w14:textId="43CBD623" w:rsidR="00D5228B" w:rsidRDefault="00FB1028" w:rsidP="002D1134">
      <w:pPr>
        <w:rPr>
          <w:rFonts w:eastAsia="Times New Roman" w:cstheme="minorHAnsi"/>
          <w:color w:val="000000"/>
          <w:lang w:eastAsia="en-AU"/>
        </w:rPr>
      </w:pPr>
      <w:r>
        <w:rPr>
          <w:rStyle w:val="Hyperlink"/>
          <w:color w:val="auto"/>
          <w:u w:val="none"/>
        </w:rPr>
        <w:t>Major</w:t>
      </w:r>
      <w:r w:rsidR="00E77170" w:rsidRPr="00632907">
        <w:rPr>
          <w:rStyle w:val="Hyperlink"/>
          <w:color w:val="auto"/>
          <w:u w:val="none"/>
        </w:rPr>
        <w:t xml:space="preserve"> horticulture growing areas in </w:t>
      </w:r>
      <w:r w:rsidR="007E558F">
        <w:rPr>
          <w:rStyle w:val="Hyperlink"/>
          <w:color w:val="auto"/>
          <w:u w:val="none"/>
        </w:rPr>
        <w:t>Australia</w:t>
      </w:r>
      <w:r w:rsidR="00E77170" w:rsidRPr="00632907">
        <w:rPr>
          <w:rStyle w:val="Hyperlink"/>
          <w:color w:val="auto"/>
          <w:u w:val="none"/>
        </w:rPr>
        <w:t xml:space="preserve"> </w:t>
      </w:r>
      <w:r w:rsidR="00405899">
        <w:rPr>
          <w:rStyle w:val="Hyperlink"/>
          <w:color w:val="auto"/>
          <w:u w:val="none"/>
        </w:rPr>
        <w:t>include</w:t>
      </w:r>
      <w:r w:rsidR="00405899" w:rsidRPr="00632907">
        <w:rPr>
          <w:rStyle w:val="Hyperlink"/>
          <w:color w:val="auto"/>
          <w:u w:val="none"/>
        </w:rPr>
        <w:t xml:space="preserve"> </w:t>
      </w:r>
      <w:r w:rsidR="00E77170" w:rsidRPr="00632907">
        <w:rPr>
          <w:rStyle w:val="Hyperlink"/>
          <w:color w:val="auto"/>
          <w:u w:val="none"/>
        </w:rPr>
        <w:t>Goulburn Valley (VIC), Murrumbidgee Irrigation</w:t>
      </w:r>
      <w:r w:rsidR="00AB4B46">
        <w:rPr>
          <w:rStyle w:val="Hyperlink"/>
          <w:color w:val="auto"/>
          <w:u w:val="none"/>
        </w:rPr>
        <w:t xml:space="preserve"> Area</w:t>
      </w:r>
      <w:r w:rsidR="00E77170" w:rsidRPr="00632907">
        <w:rPr>
          <w:rStyle w:val="Hyperlink"/>
          <w:color w:val="auto"/>
          <w:u w:val="none"/>
        </w:rPr>
        <w:t xml:space="preserve"> (NSW), </w:t>
      </w:r>
      <w:bookmarkStart w:id="25" w:name="_Hlk115858204"/>
      <w:r w:rsidR="00E77170" w:rsidRPr="00632907">
        <w:rPr>
          <w:rStyle w:val="Hyperlink"/>
          <w:color w:val="auto"/>
          <w:u w:val="none"/>
        </w:rPr>
        <w:t>Sunraysia</w:t>
      </w:r>
      <w:bookmarkEnd w:id="25"/>
      <w:r w:rsidR="00E77170" w:rsidRPr="00632907">
        <w:rPr>
          <w:rStyle w:val="Hyperlink"/>
          <w:color w:val="auto"/>
          <w:u w:val="none"/>
        </w:rPr>
        <w:t xml:space="preserve"> (VIC and NSW), Riverland region (SA), Northern Tasmania, Southwest (WA), and coastal northern </w:t>
      </w:r>
      <w:r w:rsidR="00C525F9">
        <w:rPr>
          <w:rStyle w:val="Hyperlink"/>
          <w:color w:val="auto"/>
          <w:u w:val="none"/>
        </w:rPr>
        <w:t>New South Wales</w:t>
      </w:r>
      <w:r w:rsidR="00C525F9" w:rsidRPr="00632907">
        <w:rPr>
          <w:rStyle w:val="Hyperlink"/>
          <w:color w:val="auto"/>
          <w:u w:val="none"/>
        </w:rPr>
        <w:t xml:space="preserve"> </w:t>
      </w:r>
      <w:r w:rsidR="00E77170" w:rsidRPr="00632907">
        <w:rPr>
          <w:rStyle w:val="Hyperlink"/>
          <w:color w:val="auto"/>
          <w:u w:val="none"/>
        </w:rPr>
        <w:t xml:space="preserve">and </w:t>
      </w:r>
      <w:r w:rsidR="00C525F9">
        <w:rPr>
          <w:rStyle w:val="Hyperlink"/>
          <w:color w:val="auto"/>
          <w:u w:val="none"/>
        </w:rPr>
        <w:t xml:space="preserve">Queensland </w:t>
      </w:r>
      <w:r w:rsidR="002A79E7" w:rsidRPr="002C2BD2">
        <w:t>(Department of Agriculture, Fisheries and Forestry 2022)</w:t>
      </w:r>
      <w:r w:rsidR="0056159E" w:rsidRPr="002C2BD2">
        <w:rPr>
          <w:rFonts w:eastAsia="Times New Roman" w:cstheme="minorHAnsi"/>
          <w:color w:val="000000"/>
          <w:lang w:eastAsia="en-AU"/>
        </w:rPr>
        <w:t>.</w:t>
      </w:r>
    </w:p>
    <w:p w14:paraId="0A7F242D" w14:textId="6D325A43" w:rsidR="00D03762" w:rsidRPr="00E150F6" w:rsidRDefault="00D03762" w:rsidP="0046706E">
      <w:pPr>
        <w:pStyle w:val="Heading3"/>
        <w:rPr>
          <w:i/>
          <w:iCs/>
        </w:rPr>
      </w:pPr>
      <w:bookmarkStart w:id="26" w:name="_Toc184887659"/>
      <w:r w:rsidRPr="001233DE">
        <w:rPr>
          <w:rFonts w:eastAsia="Times New Roman"/>
          <w:lang w:eastAsia="en-AU"/>
        </w:rPr>
        <w:t>Typology of the</w:t>
      </w:r>
      <w:r w:rsidR="00564C53" w:rsidRPr="001233DE">
        <w:rPr>
          <w:rFonts w:eastAsia="Times New Roman"/>
          <w:lang w:eastAsia="en-AU"/>
        </w:rPr>
        <w:t xml:space="preserve"> harvest workforce in the</w:t>
      </w:r>
      <w:r w:rsidRPr="001233DE">
        <w:rPr>
          <w:rFonts w:eastAsia="Times New Roman"/>
          <w:lang w:eastAsia="en-AU"/>
        </w:rPr>
        <w:t xml:space="preserve"> horticulture</w:t>
      </w:r>
      <w:r w:rsidR="00564C53" w:rsidRPr="001233DE">
        <w:rPr>
          <w:rFonts w:eastAsia="Times New Roman"/>
          <w:lang w:eastAsia="en-AU"/>
        </w:rPr>
        <w:t xml:space="preserve"> sector</w:t>
      </w:r>
      <w:bookmarkEnd w:id="26"/>
    </w:p>
    <w:p w14:paraId="238557BE" w14:textId="1F712922" w:rsidR="00D5228B" w:rsidRPr="002C2BD2" w:rsidRDefault="00D5228B" w:rsidP="00632907">
      <w:r>
        <w:t xml:space="preserve">Horticulture </w:t>
      </w:r>
      <w:r w:rsidRPr="00A747F4">
        <w:t>is a labour-intensive industry</w:t>
      </w:r>
      <w:r w:rsidR="00405899">
        <w:t>,</w:t>
      </w:r>
      <w:r w:rsidRPr="00A747F4">
        <w:t xml:space="preserve"> </w:t>
      </w:r>
      <w:bookmarkStart w:id="27" w:name="_Hlk124409102"/>
      <w:r w:rsidRPr="00A747F4">
        <w:t>requiring a reliable supply of productive labour</w:t>
      </w:r>
      <w:bookmarkEnd w:id="27"/>
      <w:r w:rsidRPr="00A747F4">
        <w:t>. Employers in the horticulture industry are reliant on</w:t>
      </w:r>
      <w:r>
        <w:t xml:space="preserve"> a</w:t>
      </w:r>
      <w:r w:rsidRPr="00A747F4">
        <w:t xml:space="preserve"> diverse range of workers</w:t>
      </w:r>
      <w:r>
        <w:t>,</w:t>
      </w:r>
      <w:r w:rsidRPr="00A747F4">
        <w:t xml:space="preserve"> both</w:t>
      </w:r>
      <w:r>
        <w:t xml:space="preserve"> domestic and overseas</w:t>
      </w:r>
      <w:r w:rsidR="00B164A2">
        <w:t>,</w:t>
      </w:r>
      <w:r>
        <w:t xml:space="preserve"> </w:t>
      </w:r>
      <w:r w:rsidRPr="00A747F4">
        <w:t>on an ongoing and temporary basis to pick, pack and grade fresh fruit and vegetables and perform other related harvest work</w:t>
      </w:r>
      <w:r w:rsidR="002B4A0B">
        <w:t xml:space="preserve"> </w:t>
      </w:r>
      <w:r w:rsidR="002B4A0B" w:rsidRPr="002C2BD2">
        <w:t>(Howe et al. 2019; Campbell 2019</w:t>
      </w:r>
      <w:r w:rsidR="002B4A0B" w:rsidRPr="00AA3596">
        <w:t>, pp.</w:t>
      </w:r>
      <w:r w:rsidR="00AA3596">
        <w:t> </w:t>
      </w:r>
      <w:r w:rsidR="002B4A0B" w:rsidRPr="00AA3596">
        <w:t>47</w:t>
      </w:r>
      <w:r w:rsidR="00B37214" w:rsidRPr="00AA3596">
        <w:t>–</w:t>
      </w:r>
      <w:r w:rsidR="002B4A0B" w:rsidRPr="00AA3596">
        <w:t>48</w:t>
      </w:r>
      <w:r w:rsidR="002B4A0B" w:rsidRPr="002C2BD2">
        <w:t>)</w:t>
      </w:r>
      <w:r w:rsidRPr="002C2BD2">
        <w:t>. Australia</w:t>
      </w:r>
      <w:r w:rsidR="0076264E">
        <w:t>’</w:t>
      </w:r>
      <w:r w:rsidRPr="002C2BD2">
        <w:t>s horticulture and harvest workforce consists of:</w:t>
      </w:r>
    </w:p>
    <w:p w14:paraId="4D83E266" w14:textId="298B75F7" w:rsidR="00D5228B" w:rsidRDefault="00D5228B" w:rsidP="005131B2">
      <w:pPr>
        <w:pStyle w:val="ListBullet"/>
      </w:pPr>
      <w:r w:rsidRPr="002C2BD2">
        <w:t>local Australian workers</w:t>
      </w:r>
      <w:r w:rsidR="008A7CE7" w:rsidRPr="002C2BD2">
        <w:t xml:space="preserve"> (Campbell 2019, </w:t>
      </w:r>
      <w:r w:rsidR="008A7CE7" w:rsidRPr="00A51EA8">
        <w:t>p.</w:t>
      </w:r>
      <w:r w:rsidR="00A51EA8">
        <w:t xml:space="preserve"> </w:t>
      </w:r>
      <w:r w:rsidR="008A7CE7" w:rsidRPr="00A51EA8">
        <w:t>53</w:t>
      </w:r>
      <w:r w:rsidR="008A7CE7" w:rsidRPr="002C2BD2">
        <w:t>; Howe et al. 2019)</w:t>
      </w:r>
      <w:r w:rsidRPr="002C2BD2">
        <w:t>,</w:t>
      </w:r>
      <w:r>
        <w:t xml:space="preserve"> including</w:t>
      </w:r>
      <w:r w:rsidRPr="001802DD">
        <w:t>:</w:t>
      </w:r>
    </w:p>
    <w:p w14:paraId="57913CBE" w14:textId="370BB2F8" w:rsidR="00D5228B" w:rsidRPr="00D47CBD" w:rsidRDefault="00D5228B" w:rsidP="005131B2">
      <w:pPr>
        <w:pStyle w:val="ListBullet"/>
      </w:pPr>
      <w:r w:rsidRPr="00D47CBD">
        <w:t>Australian residents living in towns and regions close to farms</w:t>
      </w:r>
    </w:p>
    <w:p w14:paraId="79D42F1E" w14:textId="5343CC2D" w:rsidR="00D5228B" w:rsidRPr="00D47CBD" w:rsidRDefault="0025510C" w:rsidP="005131B2">
      <w:pPr>
        <w:pStyle w:val="ListBullet"/>
      </w:pPr>
      <w:r w:rsidRPr="00D47CBD">
        <w:t>long</w:t>
      </w:r>
      <w:r w:rsidR="00D5228B" w:rsidRPr="00D47CBD">
        <w:t>-term unemployed people who live in towns and regions situated close to farms and receive social assistance (</w:t>
      </w:r>
      <w:r w:rsidR="00797465" w:rsidRPr="00D47CBD">
        <w:t>for example</w:t>
      </w:r>
      <w:r w:rsidR="00D5228B" w:rsidRPr="00D47CBD">
        <w:t>, income support payments)</w:t>
      </w:r>
    </w:p>
    <w:p w14:paraId="5C2099E4" w14:textId="125230E5" w:rsidR="00D5228B" w:rsidRPr="00D47CBD" w:rsidRDefault="0025510C" w:rsidP="005131B2">
      <w:pPr>
        <w:pStyle w:val="ListBullet"/>
      </w:pPr>
      <w:r w:rsidRPr="00D47CBD">
        <w:t xml:space="preserve">recent </w:t>
      </w:r>
      <w:r w:rsidR="00D5228B" w:rsidRPr="00D47CBD">
        <w:t>migrants who have obtained permanent residency status, including those on humanitarian visas, who reside in towns and regions close to farms</w:t>
      </w:r>
    </w:p>
    <w:p w14:paraId="1965E9D9" w14:textId="7C17E16A" w:rsidR="00D55929" w:rsidRDefault="0025510C" w:rsidP="005131B2">
      <w:pPr>
        <w:pStyle w:val="ListBullet"/>
      </w:pPr>
      <w:r w:rsidRPr="00D47CBD">
        <w:t xml:space="preserve">mobile </w:t>
      </w:r>
      <w:r w:rsidR="00D5228B" w:rsidRPr="00D47CBD">
        <w:t>Australian workers, for example retire</w:t>
      </w:r>
      <w:r w:rsidR="00690F0C" w:rsidRPr="00D47CBD">
        <w:t>e</w:t>
      </w:r>
      <w:r w:rsidR="00D5228B" w:rsidRPr="00D47CBD">
        <w:t xml:space="preserve">s or </w:t>
      </w:r>
      <w:r w:rsidR="0076264E">
        <w:t>‘</w:t>
      </w:r>
      <w:r w:rsidR="00D5228B" w:rsidRPr="00D47CBD">
        <w:t>grey nomads</w:t>
      </w:r>
      <w:r w:rsidR="0076264E">
        <w:t>’</w:t>
      </w:r>
      <w:r w:rsidR="00D5228B" w:rsidRPr="00D47CBD">
        <w:t xml:space="preserve"> who move from one location to another.</w:t>
      </w:r>
    </w:p>
    <w:p w14:paraId="074859CB" w14:textId="5CD69517" w:rsidR="00D5228B" w:rsidRPr="002C2BD2" w:rsidRDefault="00D5228B" w:rsidP="005131B2">
      <w:pPr>
        <w:pStyle w:val="ListBullet"/>
      </w:pPr>
      <w:r>
        <w:t xml:space="preserve">temporary visa holders, </w:t>
      </w:r>
      <w:r w:rsidR="007E558F">
        <w:t>who</w:t>
      </w:r>
      <w:r>
        <w:t xml:space="preserve"> make up t</w:t>
      </w:r>
      <w:r w:rsidRPr="00793E62">
        <w:t xml:space="preserve">he majority of </w:t>
      </w:r>
      <w:r>
        <w:t xml:space="preserve">the </w:t>
      </w:r>
      <w:r w:rsidRPr="00793E62">
        <w:t xml:space="preserve">seasonal horticulture workforce in Australia. </w:t>
      </w:r>
      <w:r w:rsidR="00E61AEF">
        <w:t>The</w:t>
      </w:r>
      <w:r>
        <w:t xml:space="preserve"> Australian horticulture industry is increasingly reliant on a temporary migrant workforce</w:t>
      </w:r>
      <w:r w:rsidR="008A7CE7">
        <w:t xml:space="preserve"> </w:t>
      </w:r>
      <w:r w:rsidR="008A7CE7" w:rsidRPr="002C2BD2">
        <w:t>(Howe et al. 2019; Howe 2020)</w:t>
      </w:r>
      <w:r w:rsidRPr="002C2BD2">
        <w:t xml:space="preserve">. These include </w:t>
      </w:r>
      <w:r w:rsidR="000E6D15">
        <w:t>w</w:t>
      </w:r>
      <w:r w:rsidRPr="002C2BD2">
        <w:t xml:space="preserve">orking </w:t>
      </w:r>
      <w:r w:rsidR="000E6D15">
        <w:t>h</w:t>
      </w:r>
      <w:r w:rsidRPr="002C2BD2">
        <w:t>oliday</w:t>
      </w:r>
      <w:r w:rsidR="00813262">
        <w:t xml:space="preserve"> </w:t>
      </w:r>
      <w:r w:rsidR="000E6D15">
        <w:t>m</w:t>
      </w:r>
      <w:r w:rsidRPr="002C2BD2">
        <w:t>akers (WHM</w:t>
      </w:r>
      <w:r w:rsidR="001E4A13">
        <w:t>s</w:t>
      </w:r>
      <w:r w:rsidRPr="002C2BD2">
        <w:t>)</w:t>
      </w:r>
      <w:r w:rsidR="0025510C">
        <w:t>,</w:t>
      </w:r>
      <w:r w:rsidR="00EF2F33" w:rsidRPr="002C2BD2">
        <w:rPr>
          <w:rStyle w:val="FootnoteReference"/>
        </w:rPr>
        <w:footnoteReference w:id="6"/>
      </w:r>
      <w:r w:rsidRPr="002C2BD2">
        <w:t xml:space="preserve"> participants in the </w:t>
      </w:r>
      <w:r w:rsidR="00CC704D" w:rsidRPr="002C2BD2">
        <w:t>PALM</w:t>
      </w:r>
      <w:r w:rsidRPr="002C2BD2">
        <w:t xml:space="preserve"> scheme</w:t>
      </w:r>
      <w:r w:rsidR="0025510C">
        <w:t>,</w:t>
      </w:r>
      <w:r w:rsidR="00CC704D" w:rsidRPr="002C2BD2">
        <w:rPr>
          <w:rStyle w:val="FootnoteReference"/>
        </w:rPr>
        <w:footnoteReference w:id="7"/>
      </w:r>
      <w:r w:rsidRPr="002C2BD2">
        <w:t xml:space="preserve"> international students</w:t>
      </w:r>
      <w:r w:rsidR="006A2366" w:rsidRPr="002C2BD2">
        <w:rPr>
          <w:rStyle w:val="FootnoteReference"/>
        </w:rPr>
        <w:footnoteReference w:id="8"/>
      </w:r>
      <w:r w:rsidRPr="002C2BD2">
        <w:t xml:space="preserve"> and New Zealand citizens</w:t>
      </w:r>
    </w:p>
    <w:p w14:paraId="02F1A292" w14:textId="5B6FB309" w:rsidR="00D55929" w:rsidRDefault="00D5228B" w:rsidP="005131B2">
      <w:pPr>
        <w:pStyle w:val="ListBullet"/>
      </w:pPr>
      <w:r w:rsidRPr="002C2BD2">
        <w:t xml:space="preserve">undocumented migrant workers. Typically, these </w:t>
      </w:r>
      <w:r w:rsidR="0025510C">
        <w:t xml:space="preserve">are </w:t>
      </w:r>
      <w:r w:rsidRPr="002C2BD2">
        <w:t xml:space="preserve">workers who overstay their visas </w:t>
      </w:r>
      <w:r w:rsidR="00B164A2" w:rsidRPr="002C2BD2">
        <w:t xml:space="preserve">and </w:t>
      </w:r>
      <w:r w:rsidRPr="002C2BD2">
        <w:t>have no or restricted work rights</w:t>
      </w:r>
      <w:r w:rsidR="00417327" w:rsidRPr="002C2BD2">
        <w:t xml:space="preserve"> (Campbell 2019, p.</w:t>
      </w:r>
      <w:r w:rsidR="00071DC0">
        <w:t> </w:t>
      </w:r>
      <w:r w:rsidR="00417327" w:rsidRPr="002C2BD2">
        <w:t>53; Howe et al. 2019)</w:t>
      </w:r>
      <w:r w:rsidRPr="002C2BD2">
        <w:t>.</w:t>
      </w:r>
    </w:p>
    <w:p w14:paraId="0A0CBFC2" w14:textId="6BEE9084" w:rsidR="00D5228B" w:rsidRDefault="007B5819" w:rsidP="00632907">
      <w:r w:rsidRPr="008A7468">
        <w:t>There is some debate about the prevalence of labour shortages in the industry (Reilly and Howe 2019; Howe et al. 2019, pp.</w:t>
      </w:r>
      <w:r w:rsidR="00AA3596">
        <w:t> </w:t>
      </w:r>
      <w:r w:rsidRPr="008A7468">
        <w:t>48</w:t>
      </w:r>
      <w:r w:rsidR="001F0EB6">
        <w:t>–</w:t>
      </w:r>
      <w:r w:rsidRPr="008A7468">
        <w:t xml:space="preserve">50; Campbell 2019). </w:t>
      </w:r>
      <w:r w:rsidR="008A7468">
        <w:t>R</w:t>
      </w:r>
      <w:r w:rsidRPr="008A7468">
        <w:t>esearch</w:t>
      </w:r>
      <w:r>
        <w:t xml:space="preserve"> on labour challenges in the Australian horticulture industry</w:t>
      </w:r>
      <w:r w:rsidRPr="008A7468">
        <w:t xml:space="preserve"> by Howe et al. (2019, p.</w:t>
      </w:r>
      <w:r w:rsidR="00071DC0">
        <w:t> </w:t>
      </w:r>
      <w:r w:rsidRPr="008A7468">
        <w:t xml:space="preserve">48) conducted </w:t>
      </w:r>
      <w:r w:rsidR="008A7468">
        <w:t xml:space="preserve">from </w:t>
      </w:r>
      <w:r w:rsidRPr="008A7468">
        <w:t>2016 to 2018</w:t>
      </w:r>
      <w:r w:rsidR="001F0EB6">
        <w:t>,</w:t>
      </w:r>
      <w:r w:rsidRPr="008A7468">
        <w:t xml:space="preserve"> involv</w:t>
      </w:r>
      <w:r w:rsidR="008A7468">
        <w:t>ing</w:t>
      </w:r>
      <w:r w:rsidRPr="008A7468">
        <w:t xml:space="preserve"> </w:t>
      </w:r>
      <w:r w:rsidR="008A7468">
        <w:t>qualitative and quantitative research</w:t>
      </w:r>
      <w:r w:rsidRPr="008A7468">
        <w:t xml:space="preserve"> with horticulture growers, workers and other stakeholders, </w:t>
      </w:r>
      <w:r w:rsidR="003B55DA" w:rsidRPr="008A7468">
        <w:t xml:space="preserve">found </w:t>
      </w:r>
      <w:r w:rsidR="000D4A29" w:rsidRPr="008A7468">
        <w:t xml:space="preserve">no </w:t>
      </w:r>
      <w:r w:rsidR="003B55DA" w:rsidRPr="008A7468">
        <w:t>indication of a</w:t>
      </w:r>
      <w:r w:rsidR="000D4A29" w:rsidRPr="008A7468">
        <w:t xml:space="preserve"> </w:t>
      </w:r>
      <w:r w:rsidR="003B55DA" w:rsidRPr="008A7468">
        <w:t xml:space="preserve">systemic labour shortfall in </w:t>
      </w:r>
      <w:r w:rsidRPr="008A7468">
        <w:t>the industry</w:t>
      </w:r>
      <w:r w:rsidR="003B55DA" w:rsidRPr="008A7468">
        <w:t xml:space="preserve"> on a </w:t>
      </w:r>
      <w:r w:rsidR="003B55DA" w:rsidRPr="00E428C8">
        <w:t>nationwide</w:t>
      </w:r>
      <w:r w:rsidR="003B55DA" w:rsidRPr="008A7468">
        <w:t xml:space="preserve"> scale</w:t>
      </w:r>
      <w:r w:rsidR="009E6717" w:rsidRPr="008A7468">
        <w:t xml:space="preserve">. </w:t>
      </w:r>
      <w:r w:rsidR="008A7468">
        <w:t>However</w:t>
      </w:r>
      <w:r w:rsidR="009E6717" w:rsidRPr="00EC695D">
        <w:t>,</w:t>
      </w:r>
      <w:r w:rsidR="00B164A2" w:rsidRPr="00EC695D">
        <w:t xml:space="preserve"> </w:t>
      </w:r>
      <w:r w:rsidR="008A7468">
        <w:t xml:space="preserve">it appears that </w:t>
      </w:r>
      <w:r w:rsidR="00D5228B" w:rsidRPr="00EC695D">
        <w:t>many employers face workforce supply challenges</w:t>
      </w:r>
      <w:r w:rsidR="00D5228B">
        <w:t xml:space="preserve">. According to Reilly and </w:t>
      </w:r>
      <w:r w:rsidR="00D5228B" w:rsidRPr="002C2BD2">
        <w:t>Howe</w:t>
      </w:r>
      <w:r w:rsidR="007F4340" w:rsidRPr="002C2BD2">
        <w:t xml:space="preserve"> (2019, p</w:t>
      </w:r>
      <w:r w:rsidR="00E4268E">
        <w:t>p</w:t>
      </w:r>
      <w:r w:rsidR="007F4340" w:rsidRPr="002C2BD2">
        <w:t>.</w:t>
      </w:r>
      <w:r w:rsidR="00AA3596">
        <w:t> </w:t>
      </w:r>
      <w:r w:rsidR="007F4340" w:rsidRPr="002C2BD2">
        <w:t>9</w:t>
      </w:r>
      <w:r w:rsidR="00E4268E">
        <w:t>4</w:t>
      </w:r>
      <w:r w:rsidR="009C68CB">
        <w:t>–</w:t>
      </w:r>
      <w:r w:rsidR="00E4268E">
        <w:t>95</w:t>
      </w:r>
      <w:r w:rsidR="007F4340" w:rsidRPr="002C2BD2">
        <w:t>)</w:t>
      </w:r>
      <w:r w:rsidR="00D5228B" w:rsidRPr="002C2BD2">
        <w:t>, these challenges include:</w:t>
      </w:r>
    </w:p>
    <w:p w14:paraId="26252FB3" w14:textId="20959BF0" w:rsidR="00D5228B" w:rsidRPr="00E679F2" w:rsidRDefault="00D5228B" w:rsidP="005131B2">
      <w:pPr>
        <w:pStyle w:val="ListBullet"/>
      </w:pPr>
      <w:r>
        <w:t>shortages in specific areas of the horticulture industry, notabl</w:t>
      </w:r>
      <w:r w:rsidR="004C404D">
        <w:t>y</w:t>
      </w:r>
      <w:r>
        <w:t xml:space="preserve"> in isolated or remote areas that do not appeal </w:t>
      </w:r>
      <w:r w:rsidR="00776BB2">
        <w:t>to WHMs</w:t>
      </w:r>
      <w:r w:rsidR="00E4268E">
        <w:t>,</w:t>
      </w:r>
      <w:r w:rsidR="00743F0B">
        <w:t xml:space="preserve"> </w:t>
      </w:r>
      <w:r>
        <w:t>migrant workers</w:t>
      </w:r>
      <w:r w:rsidR="00E4268E">
        <w:t xml:space="preserve"> or other local workers</w:t>
      </w:r>
    </w:p>
    <w:p w14:paraId="7BA39EAB" w14:textId="6ED402E7" w:rsidR="00D5228B" w:rsidRPr="00E679F2" w:rsidRDefault="00D5228B" w:rsidP="005131B2">
      <w:pPr>
        <w:pStyle w:val="ListBullet"/>
      </w:pPr>
      <w:r>
        <w:t>shortages of workers with necessary skills and motivation to work in the sector and for</w:t>
      </w:r>
      <w:r w:rsidR="00613889">
        <w:t xml:space="preserve"> fixed </w:t>
      </w:r>
      <w:r w:rsidR="00B26954">
        <w:t>or</w:t>
      </w:r>
      <w:r>
        <w:t xml:space="preserve"> long periods</w:t>
      </w:r>
      <w:r w:rsidR="00613889">
        <w:t xml:space="preserve"> during a harvest</w:t>
      </w:r>
    </w:p>
    <w:p w14:paraId="4F0B129C" w14:textId="3F483AAD" w:rsidR="00D5228B" w:rsidRDefault="00D5228B" w:rsidP="005131B2">
      <w:pPr>
        <w:pStyle w:val="ListBullet"/>
      </w:pPr>
      <w:r>
        <w:t>difficulty in keeping local workers who are unwilling to perform the physically demanding work required by the industry</w:t>
      </w:r>
    </w:p>
    <w:p w14:paraId="76D5DAB0" w14:textId="77777777" w:rsidR="00D5228B" w:rsidRPr="00A95EAD" w:rsidRDefault="00D5228B" w:rsidP="005131B2">
      <w:pPr>
        <w:pStyle w:val="ListBullet"/>
      </w:pPr>
      <w:r>
        <w:t>unreliability of WHMs working only to meet their visa requirements.</w:t>
      </w:r>
    </w:p>
    <w:p w14:paraId="2A4260B1" w14:textId="15D1D3B7" w:rsidR="00070538" w:rsidRPr="002C2BD2" w:rsidRDefault="008A7468" w:rsidP="002D1134">
      <w:r w:rsidRPr="00D26B71">
        <w:t>R</w:t>
      </w:r>
      <w:r w:rsidR="00A21C24" w:rsidRPr="00D26B71">
        <w:t>e</w:t>
      </w:r>
      <w:r w:rsidR="003F7FF0" w:rsidRPr="00D26B71">
        <w:t>search</w:t>
      </w:r>
      <w:r w:rsidR="00A21C24" w:rsidRPr="00D26B71">
        <w:t xml:space="preserve"> by Howe et al. (2019, p.</w:t>
      </w:r>
      <w:r w:rsidR="00071DC0">
        <w:t> </w:t>
      </w:r>
      <w:r w:rsidR="00A21C24" w:rsidRPr="00D26B71">
        <w:t xml:space="preserve">6) </w:t>
      </w:r>
      <w:r w:rsidR="003F7FF0" w:rsidRPr="00D26B71">
        <w:t>suggests</w:t>
      </w:r>
      <w:r w:rsidR="00A21C24" w:rsidRPr="00D26B71">
        <w:t xml:space="preserve"> that</w:t>
      </w:r>
      <w:r w:rsidR="00A77AEF" w:rsidRPr="00D26B71">
        <w:t xml:space="preserve"> the horticulture industry is less appealing to</w:t>
      </w:r>
      <w:r w:rsidR="00A21C24" w:rsidRPr="00D26B71">
        <w:t xml:space="preserve"> </w:t>
      </w:r>
      <w:r w:rsidR="00A77AEF" w:rsidRPr="00D26B71">
        <w:t>local workers</w:t>
      </w:r>
      <w:r w:rsidR="00A21C24" w:rsidRPr="00D26B71">
        <w:t xml:space="preserve">, and </w:t>
      </w:r>
      <w:r w:rsidRPr="00D26B71">
        <w:t xml:space="preserve">that </w:t>
      </w:r>
      <w:r w:rsidR="00A21C24" w:rsidRPr="00D26B71">
        <w:t>h</w:t>
      </w:r>
      <w:r w:rsidR="00B164A2" w:rsidRPr="00D26B71">
        <w:t xml:space="preserve">arvest </w:t>
      </w:r>
      <w:r w:rsidR="0080064E" w:rsidRPr="00D26B71">
        <w:t>employers have a perception that</w:t>
      </w:r>
      <w:r w:rsidR="00A77AEF" w:rsidRPr="00D26B71">
        <w:t xml:space="preserve"> these</w:t>
      </w:r>
      <w:r w:rsidR="0080064E" w:rsidRPr="00D26B71">
        <w:t xml:space="preserve"> local Australian</w:t>
      </w:r>
      <w:r w:rsidR="00A77AEF" w:rsidRPr="00D26B71">
        <w:t xml:space="preserve"> workers</w:t>
      </w:r>
      <w:r w:rsidR="0080064E" w:rsidRPr="00D26B71">
        <w:t xml:space="preserve"> are less motivated</w:t>
      </w:r>
      <w:r w:rsidR="00A77AEF" w:rsidRPr="00D26B71">
        <w:t xml:space="preserve"> </w:t>
      </w:r>
      <w:r w:rsidR="0080064E" w:rsidRPr="00D26B71">
        <w:t>to do harvest work</w:t>
      </w:r>
      <w:r w:rsidR="004C404D">
        <w:t xml:space="preserve"> </w:t>
      </w:r>
      <w:r w:rsidR="004C404D" w:rsidRPr="00D26B71">
        <w:t>and</w:t>
      </w:r>
      <w:r w:rsidR="009E6F2C">
        <w:t xml:space="preserve"> less</w:t>
      </w:r>
      <w:r w:rsidR="004C404D" w:rsidRPr="00D26B71">
        <w:t xml:space="preserve"> reliable</w:t>
      </w:r>
      <w:r w:rsidR="0080064E" w:rsidRPr="00D26B71">
        <w:t xml:space="preserve">. In addition, these employers face challenges </w:t>
      </w:r>
      <w:r w:rsidR="00B164A2" w:rsidRPr="00D26B71">
        <w:t>in</w:t>
      </w:r>
      <w:r w:rsidR="0080064E" w:rsidRPr="00D26B71">
        <w:t xml:space="preserve"> retaining local workers due </w:t>
      </w:r>
      <w:r w:rsidR="00B164A2" w:rsidRPr="00D26B71">
        <w:t>to the</w:t>
      </w:r>
      <w:r w:rsidR="0080064E" w:rsidRPr="00D26B71">
        <w:t xml:space="preserve"> hard and physical nature of </w:t>
      </w:r>
      <w:r w:rsidR="0025510C" w:rsidRPr="00D26B71">
        <w:t xml:space="preserve">work </w:t>
      </w:r>
      <w:r w:rsidR="0080064E" w:rsidRPr="00D26B71">
        <w:t>in the industry</w:t>
      </w:r>
      <w:r w:rsidR="007F4340" w:rsidRPr="00D26B71">
        <w:t xml:space="preserve"> (Reilly and Howe 2019, p.</w:t>
      </w:r>
      <w:r w:rsidR="00071DC0">
        <w:t> </w:t>
      </w:r>
      <w:r w:rsidR="007F4340" w:rsidRPr="00D26B71">
        <w:t>95)</w:t>
      </w:r>
      <w:r w:rsidR="0080064E" w:rsidRPr="00D26B71">
        <w:t xml:space="preserve">. </w:t>
      </w:r>
      <w:r w:rsidR="00734F24" w:rsidRPr="00D26B71">
        <w:t>On the other hand</w:t>
      </w:r>
      <w:r w:rsidR="0080064E" w:rsidRPr="00D26B71">
        <w:t xml:space="preserve">, local workers who are newly settled migrants from developing countries </w:t>
      </w:r>
      <w:r w:rsidRPr="00D26B71">
        <w:t>are seen</w:t>
      </w:r>
      <w:r w:rsidR="0080064E" w:rsidRPr="00D26B71">
        <w:t xml:space="preserve"> to be a reliable and </w:t>
      </w:r>
      <w:r w:rsidR="00734F24" w:rsidRPr="00D26B71">
        <w:t xml:space="preserve">attractive </w:t>
      </w:r>
      <w:r w:rsidR="0080064E" w:rsidRPr="00D26B71">
        <w:t>horticulture workforce in some regions of the country</w:t>
      </w:r>
      <w:r w:rsidR="007F4340" w:rsidRPr="00D26B71">
        <w:t xml:space="preserve"> (Howe et al. 2019</w:t>
      </w:r>
      <w:r w:rsidR="00D14460" w:rsidRPr="00D26B71">
        <w:t>, p.</w:t>
      </w:r>
      <w:r w:rsidR="00071DC0">
        <w:t> </w:t>
      </w:r>
      <w:r w:rsidR="00D14460" w:rsidRPr="00D26B71">
        <w:t>6</w:t>
      </w:r>
      <w:r w:rsidR="007F4340" w:rsidRPr="00D26B71">
        <w:t>)</w:t>
      </w:r>
      <w:r w:rsidR="0080064E" w:rsidRPr="00D26B71">
        <w:t>.</w:t>
      </w:r>
    </w:p>
    <w:p w14:paraId="3A5E3597" w14:textId="0C34F519" w:rsidR="004169FA" w:rsidRDefault="005F446E" w:rsidP="0046706E">
      <w:pPr>
        <w:pStyle w:val="Heading3"/>
      </w:pPr>
      <w:bookmarkStart w:id="28" w:name="_Toc184887660"/>
      <w:r w:rsidRPr="00FE039C">
        <w:t xml:space="preserve">Impacts of the </w:t>
      </w:r>
      <w:r w:rsidR="004169FA" w:rsidRPr="00FE039C">
        <w:t xml:space="preserve">COVID-19 pandemic </w:t>
      </w:r>
      <w:r w:rsidRPr="00FE039C">
        <w:t>on harvest labour</w:t>
      </w:r>
      <w:bookmarkEnd w:id="28"/>
    </w:p>
    <w:p w14:paraId="31E71D4B" w14:textId="78B4B821" w:rsidR="00D55929" w:rsidRDefault="00D5228B" w:rsidP="004169FA">
      <w:r>
        <w:t xml:space="preserve">The COVID-19 </w:t>
      </w:r>
      <w:r w:rsidR="005101B1">
        <w:t xml:space="preserve">pandemic and resulting restrictions on </w:t>
      </w:r>
      <w:r w:rsidR="00110EE6">
        <w:t xml:space="preserve">both </w:t>
      </w:r>
      <w:r w:rsidR="005101B1">
        <w:t xml:space="preserve">overseas workers </w:t>
      </w:r>
      <w:r w:rsidR="00110EE6">
        <w:t xml:space="preserve">and workers in country who could not cross internal borders </w:t>
      </w:r>
      <w:r>
        <w:t>made it even harder for growers and employers to find a reliable labour force. The horticulture industry was particularly impacted by the pandemic</w:t>
      </w:r>
      <w:r w:rsidR="0076264E">
        <w:t>’</w:t>
      </w:r>
      <w:r>
        <w:t xml:space="preserve">s </w:t>
      </w:r>
      <w:r w:rsidR="00110EE6">
        <w:t xml:space="preserve">restrictions </w:t>
      </w:r>
      <w:r>
        <w:t>on Australia</w:t>
      </w:r>
      <w:r w:rsidR="0076264E">
        <w:t>’</w:t>
      </w:r>
      <w:r>
        <w:t xml:space="preserve">s </w:t>
      </w:r>
      <w:r w:rsidR="00110EE6">
        <w:t xml:space="preserve">available </w:t>
      </w:r>
      <w:r w:rsidR="00934F39">
        <w:t xml:space="preserve">local </w:t>
      </w:r>
      <w:r w:rsidR="00110EE6">
        <w:t xml:space="preserve">and international </w:t>
      </w:r>
      <w:r>
        <w:t>agriculture workforce</w:t>
      </w:r>
      <w:r w:rsidR="003D1AAC">
        <w:t>.</w:t>
      </w:r>
      <w:r>
        <w:t xml:space="preserve"> </w:t>
      </w:r>
      <w:bookmarkStart w:id="29" w:name="_Hlk123888284"/>
      <w:r w:rsidR="00215695">
        <w:t>Notably</w:t>
      </w:r>
      <w:r w:rsidR="003279BF">
        <w:t xml:space="preserve">, in response to the COVID-19 outbreak, on 20 March 2020 the Australian Government closed its borders to all non-citizens and non-residents of Australia. Only Australian citizens or residents and their immediate family members could travel to </w:t>
      </w:r>
      <w:r w:rsidR="003279BF" w:rsidRPr="00F94CF0">
        <w:t>Australia (Campbell and Vines 2021).</w:t>
      </w:r>
    </w:p>
    <w:p w14:paraId="5F5D7443" w14:textId="77777777" w:rsidR="00D55929" w:rsidRDefault="00D21638" w:rsidP="002D1134">
      <w:bookmarkStart w:id="30" w:name="_Hlk123889756"/>
      <w:r w:rsidRPr="008A7468">
        <w:t>The overall number of workers used by Australian horticulture farms has declined on average since 2019–20, according to a report from ABARES (the Australian Bureau of Agricultural and Resource Economics and Science) based on surveys of Australian farms.</w:t>
      </w:r>
      <w:r w:rsidRPr="00D21638">
        <w:t xml:space="preserve"> This report found that the monthly average</w:t>
      </w:r>
      <w:r w:rsidR="00771E56">
        <w:t xml:space="preserve"> number</w:t>
      </w:r>
      <w:r w:rsidRPr="00D21638">
        <w:t xml:space="preserve"> of workers declined from 146,200 in 2019–20 to 116,900 in 2021–22, mostly caused by a reduction in the number of overseas workers (Downham and Litchfield 2022).</w:t>
      </w:r>
      <w:bookmarkEnd w:id="29"/>
      <w:bookmarkEnd w:id="30"/>
    </w:p>
    <w:p w14:paraId="242A8FA7" w14:textId="24E10872" w:rsidR="00D55929" w:rsidRDefault="00D5228B" w:rsidP="002D1134">
      <w:r>
        <w:t>In 2020 the Joint Standing Committee on Migration heard evidence about the need to address the labour shortages Australia</w:t>
      </w:r>
      <w:r w:rsidR="0076264E">
        <w:t>’</w:t>
      </w:r>
      <w:r>
        <w:t xml:space="preserve">s agricultural and horticultural industry was facing during the harvest season and the pandemic. In </w:t>
      </w:r>
      <w:r w:rsidR="00563337">
        <w:t>its</w:t>
      </w:r>
      <w:r>
        <w:t xml:space="preserve"> </w:t>
      </w:r>
      <w:r w:rsidR="00563337">
        <w:t>i</w:t>
      </w:r>
      <w:r>
        <w:t xml:space="preserve">nterim </w:t>
      </w:r>
      <w:r w:rsidR="00563337">
        <w:t>r</w:t>
      </w:r>
      <w:r>
        <w:t xml:space="preserve">eport, </w:t>
      </w:r>
      <w:r w:rsidRPr="00BB52CE">
        <w:t xml:space="preserve">the </w:t>
      </w:r>
      <w:r w:rsidR="00563337">
        <w:t>c</w:t>
      </w:r>
      <w:r w:rsidRPr="00BB52CE">
        <w:t>ommittee recommended address</w:t>
      </w:r>
      <w:r w:rsidR="0047548B" w:rsidRPr="00BB52CE">
        <w:t>ing</w:t>
      </w:r>
      <w:r w:rsidRPr="00BB52CE">
        <w:t xml:space="preserve"> shortages by incentivising and enabling Australians, WHMs and other visa holders remaining in Australia to move to the regions to pick fruit</w:t>
      </w:r>
      <w:r w:rsidR="009E743F" w:rsidRPr="00BB52CE">
        <w:t xml:space="preserve"> (Joint Standing Committe</w:t>
      </w:r>
      <w:r w:rsidR="001939D1" w:rsidRPr="00BB52CE">
        <w:t>e</w:t>
      </w:r>
      <w:r w:rsidR="001626AA">
        <w:t xml:space="preserve"> on Migration</w:t>
      </w:r>
      <w:r w:rsidR="009E743F" w:rsidRPr="00BB52CE">
        <w:t xml:space="preserve"> 2020)</w:t>
      </w:r>
      <w:r w:rsidRPr="00BB52CE">
        <w:t xml:space="preserve">. </w:t>
      </w:r>
      <w:r w:rsidR="001E4A13" w:rsidRPr="00BB52CE">
        <w:t xml:space="preserve">Since </w:t>
      </w:r>
      <w:r w:rsidR="0047548B" w:rsidRPr="00BB52CE">
        <w:t>March 2020</w:t>
      </w:r>
      <w:r w:rsidRPr="00BB52CE">
        <w:t xml:space="preserve"> the Australian Government </w:t>
      </w:r>
      <w:r w:rsidR="001E4A13" w:rsidRPr="00BB52CE">
        <w:t>ha</w:t>
      </w:r>
      <w:r w:rsidR="00110EE6">
        <w:t>d</w:t>
      </w:r>
      <w:r w:rsidR="001E4A13" w:rsidRPr="00BB52CE">
        <w:t xml:space="preserve"> implemented a number of </w:t>
      </w:r>
      <w:r w:rsidRPr="00BB52CE">
        <w:t xml:space="preserve">measures to incentivise Australians and visa holders to fill workforce gaps </w:t>
      </w:r>
      <w:r w:rsidR="004169FA" w:rsidRPr="00BB52CE">
        <w:t>resulting from the pandemic</w:t>
      </w:r>
      <w:r w:rsidRPr="00BB52CE">
        <w:t>.</w:t>
      </w:r>
      <w:r w:rsidR="0047548B" w:rsidRPr="00BB52CE">
        <w:t xml:space="preserve"> </w:t>
      </w:r>
      <w:r w:rsidR="001E4A13" w:rsidRPr="00BB52CE">
        <w:t xml:space="preserve">For instance, </w:t>
      </w:r>
      <w:r w:rsidR="00033245" w:rsidRPr="00BB52CE">
        <w:t xml:space="preserve">Australian job seekers </w:t>
      </w:r>
      <w:r w:rsidR="00487B3F" w:rsidRPr="00BB52CE">
        <w:t xml:space="preserve">and visa holders </w:t>
      </w:r>
      <w:r w:rsidR="00033245" w:rsidRPr="00BB52CE">
        <w:t>were encouraged to take advantage of seasonal work opportunities through reforms to HTS that went into effect on 1 July 2020</w:t>
      </w:r>
      <w:r w:rsidR="008859F3">
        <w:t xml:space="preserve"> as explained</w:t>
      </w:r>
      <w:r w:rsidR="005A79FC">
        <w:t xml:space="preserve"> in </w:t>
      </w:r>
      <w:r w:rsidR="006357FE">
        <w:t>S</w:t>
      </w:r>
      <w:r w:rsidR="005A79FC">
        <w:t>ection</w:t>
      </w:r>
      <w:r w:rsidR="00DC63DB">
        <w:t xml:space="preserve"> </w:t>
      </w:r>
      <w:r w:rsidR="008859F3">
        <w:t>1.1</w:t>
      </w:r>
      <w:r w:rsidR="00033245" w:rsidRPr="00BB52CE">
        <w:t>.</w:t>
      </w:r>
    </w:p>
    <w:p w14:paraId="59F3650C" w14:textId="5229AEFA" w:rsidR="0081655E" w:rsidRPr="00F94CF0" w:rsidRDefault="00D5228B" w:rsidP="00632907">
      <w:pPr>
        <w:pStyle w:val="Heading3"/>
      </w:pPr>
      <w:bookmarkStart w:id="31" w:name="_Toc184887661"/>
      <w:r w:rsidRPr="00F94CF0">
        <w:t>State government initiatives</w:t>
      </w:r>
      <w:bookmarkEnd w:id="31"/>
    </w:p>
    <w:p w14:paraId="603F31F3" w14:textId="77777777" w:rsidR="00D55929" w:rsidRDefault="00D5228B" w:rsidP="002D1134">
      <w:r w:rsidRPr="00F94CF0">
        <w:t xml:space="preserve">In addition to </w:t>
      </w:r>
      <w:r w:rsidR="0044218D" w:rsidRPr="00F94CF0">
        <w:t>Commonwealth</w:t>
      </w:r>
      <w:r w:rsidRPr="00F94CF0">
        <w:t xml:space="preserve"> </w:t>
      </w:r>
      <w:r w:rsidR="0044218D" w:rsidRPr="00F94CF0">
        <w:t>g</w:t>
      </w:r>
      <w:r w:rsidRPr="00F94CF0">
        <w:t xml:space="preserve">overnment programs and initiatives to attract </w:t>
      </w:r>
      <w:r w:rsidR="00F4111B">
        <w:t>people</w:t>
      </w:r>
      <w:r w:rsidR="00F4111B" w:rsidRPr="00F94CF0">
        <w:t xml:space="preserve"> </w:t>
      </w:r>
      <w:r w:rsidRPr="00F94CF0">
        <w:t xml:space="preserve">to harvest work, </w:t>
      </w:r>
      <w:r w:rsidR="0044218D" w:rsidRPr="00F94CF0">
        <w:t>several</w:t>
      </w:r>
      <w:r w:rsidRPr="00F94CF0">
        <w:t xml:space="preserve"> state governments have established their own initiatives. Such initiatives range</w:t>
      </w:r>
      <w:r w:rsidR="00DB4D6F">
        <w:t>d</w:t>
      </w:r>
      <w:r w:rsidRPr="00F94CF0">
        <w:t xml:space="preserve"> from marketing campaigns to financial assistance for relocation.</w:t>
      </w:r>
    </w:p>
    <w:p w14:paraId="41B7A452" w14:textId="22D6E662" w:rsidR="00D55929" w:rsidRDefault="00D5228B" w:rsidP="002D1134">
      <w:r w:rsidRPr="00F94CF0">
        <w:t>For instance,</w:t>
      </w:r>
      <w:r w:rsidR="00975DBF" w:rsidRPr="00F94CF0">
        <w:t xml:space="preserve"> in 2020</w:t>
      </w:r>
      <w:r w:rsidRPr="00F94CF0">
        <w:t xml:space="preserve"> the New South Wales (NSW) </w:t>
      </w:r>
      <w:r w:rsidR="00A72280">
        <w:t>G</w:t>
      </w:r>
      <w:r w:rsidRPr="00F94CF0">
        <w:t xml:space="preserve">overnment </w:t>
      </w:r>
      <w:r w:rsidR="00975DBF" w:rsidRPr="00F94CF0">
        <w:t xml:space="preserve">began to </w:t>
      </w:r>
      <w:r w:rsidRPr="00F94CF0">
        <w:t xml:space="preserve">promote seasonal work and connect employers with workers looking for available harvest jobs and information on harvest work, including </w:t>
      </w:r>
      <w:r w:rsidR="007F6C81">
        <w:t xml:space="preserve">through </w:t>
      </w:r>
      <w:r w:rsidRPr="00F94CF0">
        <w:t xml:space="preserve">HTS and AgMove, via its designated </w:t>
      </w:r>
      <w:r w:rsidRPr="0094392B">
        <w:t>Help Harvest NSW</w:t>
      </w:r>
      <w:r w:rsidRPr="00F94CF0">
        <w:t xml:space="preserve"> website</w:t>
      </w:r>
      <w:r w:rsidR="009E743F" w:rsidRPr="00F94CF0">
        <w:t xml:space="preserve"> (NSW Government 2021)</w:t>
      </w:r>
      <w:r w:rsidRPr="00F94CF0">
        <w:t>.</w:t>
      </w:r>
    </w:p>
    <w:p w14:paraId="2B4D4578" w14:textId="3BDB73DE" w:rsidR="00D55929" w:rsidRDefault="00D5228B" w:rsidP="002D1134">
      <w:r>
        <w:t xml:space="preserve">In addition, in 2021 the NSW </w:t>
      </w:r>
      <w:r w:rsidR="00A72280">
        <w:t>G</w:t>
      </w:r>
      <w:r>
        <w:t>overnment encouraged public servants (</w:t>
      </w:r>
      <w:r w:rsidR="008F1B5A">
        <w:t>for example,</w:t>
      </w:r>
      <w:r>
        <w:t xml:space="preserve"> staff from the Department of Regional NSW, including Local Land Services</w:t>
      </w:r>
      <w:r w:rsidR="00A72280">
        <w:t>,</w:t>
      </w:r>
      <w:r>
        <w:t xml:space="preserve"> and the NSW Department of Primary Industries) to </w:t>
      </w:r>
      <w:r w:rsidR="00F81088">
        <w:t xml:space="preserve">volunteer </w:t>
      </w:r>
      <w:r w:rsidR="00921926">
        <w:t>to</w:t>
      </w:r>
      <w:r w:rsidR="00F81088">
        <w:t xml:space="preserve"> help farmers with any harvest in NSW by providing</w:t>
      </w:r>
      <w:r w:rsidR="000F7E85">
        <w:t xml:space="preserve"> them with </w:t>
      </w:r>
      <w:r w:rsidR="00921926">
        <w:t>5 </w:t>
      </w:r>
      <w:r w:rsidR="000F7E85">
        <w:t>days</w:t>
      </w:r>
      <w:r w:rsidR="0076264E">
        <w:t>’</w:t>
      </w:r>
      <w:r w:rsidR="000F7E85">
        <w:t xml:space="preserve"> special </w:t>
      </w:r>
      <w:r w:rsidR="000F7E85" w:rsidRPr="00F94CF0">
        <w:t>leave</w:t>
      </w:r>
      <w:r w:rsidR="008746C2" w:rsidRPr="00F94CF0">
        <w:t xml:space="preserve"> (Department of Primary Industries 2021)</w:t>
      </w:r>
      <w:r w:rsidRPr="00F94CF0">
        <w:t>.</w:t>
      </w:r>
    </w:p>
    <w:p w14:paraId="673D604D" w14:textId="6CF8DF7E" w:rsidR="00D55929" w:rsidRDefault="00D5228B" w:rsidP="002D1134">
      <w:r w:rsidRPr="00F94CF0">
        <w:t xml:space="preserve">Similarly, the Queensland (QLD) </w:t>
      </w:r>
      <w:r w:rsidR="0078689F">
        <w:t>G</w:t>
      </w:r>
      <w:r w:rsidRPr="00F94CF0">
        <w:t>overnment</w:t>
      </w:r>
      <w:r w:rsidR="0076264E">
        <w:t>’</w:t>
      </w:r>
      <w:r w:rsidRPr="00F94CF0">
        <w:t>s Pick Queensland initiative aimed to attract and retain seasonal workers across the state</w:t>
      </w:r>
      <w:r w:rsidR="0076264E">
        <w:t>’</w:t>
      </w:r>
      <w:r w:rsidRPr="00F94CF0">
        <w:t>s agriculture sectors by encouraging Queenslanders and working holiday makers to apply for agriculture jobs</w:t>
      </w:r>
      <w:r w:rsidR="00FC6D3D">
        <w:t>,</w:t>
      </w:r>
      <w:r w:rsidRPr="00F94CF0">
        <w:t xml:space="preserve"> including harvest work</w:t>
      </w:r>
      <w:r w:rsidR="008746C2" w:rsidRPr="00F94CF0">
        <w:t xml:space="preserve"> (Queensland Government n.d.)</w:t>
      </w:r>
      <w:r w:rsidRPr="00F94CF0">
        <w:t>.</w:t>
      </w:r>
    </w:p>
    <w:p w14:paraId="5AC47CE4" w14:textId="59EFEDEA" w:rsidR="00D55929" w:rsidRDefault="00D5228B" w:rsidP="002D1134">
      <w:r w:rsidRPr="00F94CF0">
        <w:t xml:space="preserve">The Government of Western Australia (WA) provided employers and workers with various resources </w:t>
      </w:r>
      <w:r w:rsidR="00267B9A">
        <w:t>including</w:t>
      </w:r>
      <w:r w:rsidRPr="00F94CF0">
        <w:t xml:space="preserve"> </w:t>
      </w:r>
      <w:r w:rsidR="0044218D" w:rsidRPr="00F94CF0">
        <w:t xml:space="preserve">a </w:t>
      </w:r>
      <w:r w:rsidRPr="00F94CF0">
        <w:t>job search and registration platform specifically focuse</w:t>
      </w:r>
      <w:r w:rsidR="0044218D" w:rsidRPr="00F94CF0">
        <w:t>d</w:t>
      </w:r>
      <w:r w:rsidRPr="00F94CF0">
        <w:t xml:space="preserve"> on WA, information on </w:t>
      </w:r>
      <w:r w:rsidR="00F21A6D">
        <w:t xml:space="preserve">pay and </w:t>
      </w:r>
      <w:r w:rsidRPr="00F94CF0">
        <w:t>conditions, financial incentives via the Paid Escape initiative</w:t>
      </w:r>
      <w:r w:rsidR="0044218D" w:rsidRPr="00F94CF0">
        <w:t>,</w:t>
      </w:r>
      <w:r w:rsidRPr="00F94CF0">
        <w:t xml:space="preserve"> and accommodation and travel allowances through the Regional Agriculture, Tourism and Hospitality Workers Travel and Accommodation Support Scheme</w:t>
      </w:r>
      <w:r w:rsidR="00220C97" w:rsidRPr="00F94CF0">
        <w:t xml:space="preserve"> (Government of Western Australia 2022)</w:t>
      </w:r>
      <w:r w:rsidRPr="00F94CF0">
        <w:t>.</w:t>
      </w:r>
    </w:p>
    <w:p w14:paraId="424CEFF0" w14:textId="1C1C7191" w:rsidR="00D55929" w:rsidRDefault="00D5228B" w:rsidP="00632907">
      <w:r w:rsidRPr="00F94CF0">
        <w:t xml:space="preserve">The Government of South Australia (SA) </w:t>
      </w:r>
      <w:r w:rsidR="0044218D" w:rsidRPr="00F94CF0">
        <w:t xml:space="preserve">attempted to </w:t>
      </w:r>
      <w:r w:rsidRPr="00F94CF0">
        <w:t>help the sector by providing information on harvest jobs and resources (</w:t>
      </w:r>
      <w:r w:rsidR="008F1B5A">
        <w:t>for instance</w:t>
      </w:r>
      <w:r w:rsidRPr="00F94CF0">
        <w:t xml:space="preserve">, HTS and AgMove) </w:t>
      </w:r>
      <w:r w:rsidR="0044218D" w:rsidRPr="00F94CF0">
        <w:t xml:space="preserve">and offering </w:t>
      </w:r>
      <w:r w:rsidRPr="00F94CF0">
        <w:t>financial assistance via the Regional Work SA initiative</w:t>
      </w:r>
      <w:r w:rsidR="003609A7">
        <w:t>, which</w:t>
      </w:r>
      <w:r w:rsidRPr="00F94CF0">
        <w:t xml:space="preserve"> helps to fill seasonal and regional vacancies including harvest work across South Australia</w:t>
      </w:r>
      <w:r w:rsidR="00220C97" w:rsidRPr="00F94CF0">
        <w:t xml:space="preserve"> (Department of Primary Industries and Regions n.d.)</w:t>
      </w:r>
      <w:r w:rsidRPr="00F94CF0">
        <w:t>.</w:t>
      </w:r>
    </w:p>
    <w:p w14:paraId="2D6B0A6F" w14:textId="7A67C80A" w:rsidR="006C46B2" w:rsidRDefault="00D5228B" w:rsidP="00F93A45">
      <w:r w:rsidRPr="00F94CF0">
        <w:t>The Victorian Government assisted agriculture sector workers who started seasonal harvesting roles in 2021 or early 2022 by</w:t>
      </w:r>
      <w:r w:rsidR="0054377F" w:rsidRPr="00F94CF0">
        <w:t xml:space="preserve"> providing them with</w:t>
      </w:r>
      <w:r w:rsidRPr="00F94CF0">
        <w:t xml:space="preserve"> financial remuneration.</w:t>
      </w:r>
      <w:r w:rsidR="002A7ECC" w:rsidRPr="00F94CF0">
        <w:t xml:space="preserve"> For instance,</w:t>
      </w:r>
      <w:r w:rsidR="0054377F" w:rsidRPr="00F94CF0">
        <w:t xml:space="preserve"> new Victorian agriculture sector workers could claim up to $2,430 through</w:t>
      </w:r>
      <w:r w:rsidR="002A7ECC" w:rsidRPr="00F94CF0">
        <w:t xml:space="preserve"> the Seasonal Sign-on Bonus </w:t>
      </w:r>
      <w:r w:rsidR="0054377F" w:rsidRPr="00F94CF0">
        <w:t xml:space="preserve">or </w:t>
      </w:r>
      <w:r w:rsidR="002A7ECC" w:rsidRPr="00F94CF0">
        <w:t>Summer Seasonal Sign-on Bonus</w:t>
      </w:r>
      <w:r w:rsidR="00220C97" w:rsidRPr="00F94CF0">
        <w:t xml:space="preserve"> (</w:t>
      </w:r>
      <w:r w:rsidR="00065395">
        <w:t>AusvegVic n.d.</w:t>
      </w:r>
      <w:r w:rsidR="009D3700" w:rsidRPr="00F94CF0">
        <w:t>)</w:t>
      </w:r>
      <w:r w:rsidR="002A7ECC" w:rsidRPr="00F94CF0">
        <w:t>.</w:t>
      </w:r>
      <w:r w:rsidRPr="00F94CF0">
        <w:t xml:space="preserve"> Furthermore, the Victorian Government worked to raise awareness of job and training opportunities in agriculture sectors, including </w:t>
      </w:r>
      <w:r w:rsidR="0044218D" w:rsidRPr="00F94CF0">
        <w:t>horticulture</w:t>
      </w:r>
      <w:r w:rsidR="00D53956" w:rsidRPr="00F94CF0">
        <w:t xml:space="preserve"> (DEECA n.d.)</w:t>
      </w:r>
      <w:r w:rsidRPr="00F94CF0">
        <w:t>.</w:t>
      </w:r>
    </w:p>
    <w:p w14:paraId="30A02078" w14:textId="712F4745" w:rsidR="00F93A45" w:rsidRDefault="00D5228B" w:rsidP="00F93A45">
      <w:pPr>
        <w:pStyle w:val="Heading3"/>
      </w:pPr>
      <w:bookmarkStart w:id="32" w:name="_Toc184887662"/>
      <w:r>
        <w:t>Attracting harvest workers: examples f</w:t>
      </w:r>
      <w:r w:rsidR="007F05E0">
        <w:t>rom</w:t>
      </w:r>
      <w:r>
        <w:t xml:space="preserve"> other countries</w:t>
      </w:r>
      <w:bookmarkEnd w:id="32"/>
    </w:p>
    <w:p w14:paraId="57F97CC0" w14:textId="77777777" w:rsidR="00D55929" w:rsidRDefault="00D5228B" w:rsidP="00405899">
      <w:r>
        <w:t>The issue of attracting</w:t>
      </w:r>
      <w:r w:rsidR="00D36D7F">
        <w:t xml:space="preserve"> and retaining</w:t>
      </w:r>
      <w:r>
        <w:t xml:space="preserve"> workers, including local workers, to horticulture industries is not unique to Australia but is experienced by many</w:t>
      </w:r>
      <w:r w:rsidR="00A66104">
        <w:t xml:space="preserve"> countries with</w:t>
      </w:r>
      <w:r>
        <w:t xml:space="preserve"> similar economies</w:t>
      </w:r>
      <w:r w:rsidR="009E60A4">
        <w:t xml:space="preserve">, especially during </w:t>
      </w:r>
      <w:r w:rsidR="0044218D">
        <w:t xml:space="preserve">the </w:t>
      </w:r>
      <w:r w:rsidR="009E60A4">
        <w:t>COVID-19</w:t>
      </w:r>
      <w:r w:rsidR="0044218D">
        <w:t xml:space="preserve"> pandemic</w:t>
      </w:r>
      <w:r>
        <w:t>.</w:t>
      </w:r>
    </w:p>
    <w:p w14:paraId="5201975B" w14:textId="3A5D4BC4" w:rsidR="00D55929" w:rsidRDefault="00D5228B" w:rsidP="00405899">
      <w:r>
        <w:t>In Canada the economic effects of pandemic-related restrictions placed many Canadians out of work and reduced</w:t>
      </w:r>
      <w:r w:rsidR="0044218D">
        <w:t xml:space="preserve"> the</w:t>
      </w:r>
      <w:r>
        <w:t xml:space="preserve"> inflow of temporary foreign workers (</w:t>
      </w:r>
      <w:r w:rsidR="008F1B5A">
        <w:t>for example</w:t>
      </w:r>
      <w:r>
        <w:t>,</w:t>
      </w:r>
      <w:r w:rsidR="0044218D">
        <w:t xml:space="preserve"> a</w:t>
      </w:r>
      <w:r>
        <w:t xml:space="preserve"> total ban on the entry of temporary foreign workers by the </w:t>
      </w:r>
      <w:r w:rsidR="0044218D">
        <w:t>g</w:t>
      </w:r>
      <w:r>
        <w:t xml:space="preserve">overnment of New Brunswick). </w:t>
      </w:r>
      <w:r w:rsidR="0044218D">
        <w:t xml:space="preserve">Research by </w:t>
      </w:r>
      <w:r w:rsidR="0044218D" w:rsidRPr="00F94CF0">
        <w:t>Falconer</w:t>
      </w:r>
      <w:r w:rsidR="00494732" w:rsidRPr="00F94CF0">
        <w:t xml:space="preserve"> (2020)</w:t>
      </w:r>
      <w:r w:rsidR="0044218D">
        <w:t xml:space="preserve"> showed</w:t>
      </w:r>
      <w:r>
        <w:t xml:space="preserve"> that producers </w:t>
      </w:r>
      <w:r w:rsidR="0044218D">
        <w:t>struggled</w:t>
      </w:r>
      <w:r>
        <w:t xml:space="preserve"> to find enough willing Canadians to work on farms to make up for the lack of temporary foreign workers. Additionally it takes time and resources that many growers and employers might not </w:t>
      </w:r>
      <w:r w:rsidRPr="00F94CF0">
        <w:t>have to train Canadians to replace temporary foreign labour, especially during busy harvesting times</w:t>
      </w:r>
      <w:r w:rsidR="00494732" w:rsidRPr="00F94CF0">
        <w:t xml:space="preserve"> (Falconer 2020)</w:t>
      </w:r>
      <w:r w:rsidRPr="00F94CF0">
        <w:t>.</w:t>
      </w:r>
    </w:p>
    <w:p w14:paraId="747E6DAC" w14:textId="5DD336F4" w:rsidR="00D55929" w:rsidRDefault="00D5228B">
      <w:r w:rsidRPr="00F94CF0">
        <w:t xml:space="preserve">In 2020, the UK Government Department </w:t>
      </w:r>
      <w:r w:rsidR="00CB0C27">
        <w:t>for</w:t>
      </w:r>
      <w:r w:rsidRPr="00F94CF0">
        <w:t xml:space="preserve"> Environment, Food and Rural Affairs</w:t>
      </w:r>
      <w:r w:rsidR="00CB0C27">
        <w:t>,</w:t>
      </w:r>
      <w:r w:rsidRPr="00F94CF0">
        <w:t xml:space="preserve"> together with the British food industry</w:t>
      </w:r>
      <w:r w:rsidR="00CB0C27">
        <w:t>,</w:t>
      </w:r>
      <w:r w:rsidRPr="00F94CF0">
        <w:t xml:space="preserve"> launched the Pick for Britain campaign, which involved a website and </w:t>
      </w:r>
      <w:r w:rsidR="0044218D" w:rsidRPr="00F94CF0">
        <w:t xml:space="preserve">a </w:t>
      </w:r>
      <w:r w:rsidRPr="00F94CF0">
        <w:t xml:space="preserve">central online recruitment hub with the aim </w:t>
      </w:r>
      <w:r w:rsidR="0044218D" w:rsidRPr="00F94CF0">
        <w:t>of</w:t>
      </w:r>
      <w:r w:rsidRPr="00F94CF0">
        <w:t xml:space="preserve"> attract</w:t>
      </w:r>
      <w:r w:rsidR="0044218D" w:rsidRPr="00F94CF0">
        <w:t>ing</w:t>
      </w:r>
      <w:r w:rsidRPr="00F94CF0">
        <w:t xml:space="preserve"> and encourag</w:t>
      </w:r>
      <w:r w:rsidR="0044218D" w:rsidRPr="00F94CF0">
        <w:t>ing</w:t>
      </w:r>
      <w:r w:rsidRPr="00F94CF0">
        <w:t xml:space="preserve"> UK citizens to help with the harvesting of fruit and vegetable crops</w:t>
      </w:r>
      <w:r w:rsidR="00494732" w:rsidRPr="00F94CF0">
        <w:t xml:space="preserve"> (N</w:t>
      </w:r>
      <w:r w:rsidR="005C0C5D">
        <w:t>ational Farmers Union</w:t>
      </w:r>
      <w:r w:rsidR="00494732" w:rsidRPr="00F94CF0">
        <w:t xml:space="preserve"> 2020)</w:t>
      </w:r>
      <w:r w:rsidRPr="00F94CF0">
        <w:t>.</w:t>
      </w:r>
      <w:r>
        <w:t xml:space="preserve"> Similarly, </w:t>
      </w:r>
      <w:r w:rsidR="0044218D">
        <w:t xml:space="preserve">in the same year </w:t>
      </w:r>
      <w:r w:rsidRPr="00015695">
        <w:t xml:space="preserve">the German Ministry of Agriculture launched a website called </w:t>
      </w:r>
      <w:r w:rsidRPr="0094392B">
        <w:t>The Land Helps</w:t>
      </w:r>
      <w:r>
        <w:t xml:space="preserve"> (aiming to </w:t>
      </w:r>
      <w:r w:rsidRPr="00015695">
        <w:t>connect farmers with volunteers willing to help</w:t>
      </w:r>
      <w:r>
        <w:t>)</w:t>
      </w:r>
      <w:r w:rsidR="00F25C07">
        <w:t>,</w:t>
      </w:r>
      <w:r>
        <w:t xml:space="preserve"> and the French Government</w:t>
      </w:r>
      <w:r w:rsidRPr="00015695">
        <w:t xml:space="preserve"> promoted harvest jobs </w:t>
      </w:r>
      <w:r>
        <w:t xml:space="preserve">to </w:t>
      </w:r>
      <w:r w:rsidRPr="00015695">
        <w:t xml:space="preserve">people from cities willing to help </w:t>
      </w:r>
      <w:r w:rsidR="0076264E">
        <w:t>‘</w:t>
      </w:r>
      <w:r w:rsidRPr="0094392B">
        <w:t>save</w:t>
      </w:r>
      <w:r w:rsidR="0076264E">
        <w:rPr>
          <w:i/>
          <w:iCs/>
        </w:rPr>
        <w:t>’</w:t>
      </w:r>
      <w:r w:rsidRPr="00015695">
        <w:t xml:space="preserve"> harvest</w:t>
      </w:r>
      <w:r>
        <w:t xml:space="preserve">s across </w:t>
      </w:r>
      <w:r w:rsidRPr="00F94CF0">
        <w:t>France</w:t>
      </w:r>
      <w:r w:rsidR="000D5F44" w:rsidRPr="00F94CF0">
        <w:t xml:space="preserve"> (ILO 2020, p.</w:t>
      </w:r>
      <w:r w:rsidR="00071DC0">
        <w:t> </w:t>
      </w:r>
      <w:r w:rsidR="000D5F44" w:rsidRPr="00F94CF0">
        <w:t>2)</w:t>
      </w:r>
      <w:r w:rsidRPr="00F94CF0">
        <w:t>.</w:t>
      </w:r>
    </w:p>
    <w:bookmarkEnd w:id="17"/>
    <w:p w14:paraId="0F760A27" w14:textId="1C333B80" w:rsidR="00A20747" w:rsidRDefault="00A20747">
      <w:pPr>
        <w:spacing w:after="160" w:line="259" w:lineRule="auto"/>
        <w:rPr>
          <w:rFonts w:ascii="Calibri" w:eastAsiaTheme="majorEastAsia" w:hAnsi="Calibri" w:cstheme="majorBidi"/>
          <w:b/>
          <w:color w:val="404246"/>
          <w:sz w:val="32"/>
          <w:szCs w:val="32"/>
        </w:rPr>
      </w:pPr>
      <w:r>
        <w:br w:type="page"/>
      </w:r>
    </w:p>
    <w:p w14:paraId="7B58B564" w14:textId="28B6BCA5" w:rsidR="000D397F" w:rsidRDefault="000D397F" w:rsidP="00813262">
      <w:pPr>
        <w:pStyle w:val="Heading1"/>
        <w:numPr>
          <w:ilvl w:val="0"/>
          <w:numId w:val="5"/>
        </w:numPr>
      </w:pPr>
      <w:bookmarkStart w:id="33" w:name="_Toc184887663"/>
      <w:r>
        <w:t>The evaluation</w:t>
      </w:r>
      <w:bookmarkEnd w:id="33"/>
    </w:p>
    <w:p w14:paraId="040C1315" w14:textId="77777777" w:rsidR="00D55929" w:rsidRDefault="00A871D6" w:rsidP="00A871D6">
      <w:r w:rsidRPr="009A5A71">
        <w:t xml:space="preserve">The department is required to progressively monitor and evaluate Australian Government employment services and programs under the terms of the </w:t>
      </w:r>
      <w:r w:rsidRPr="0094392B">
        <w:rPr>
          <w:i/>
          <w:iCs/>
        </w:rPr>
        <w:t>Public Governance, Performance and Accountability Act 2013</w:t>
      </w:r>
      <w:r w:rsidRPr="009A5A71">
        <w:t xml:space="preserve"> (PGPA Act) and specific directives from Cabinet.</w:t>
      </w:r>
    </w:p>
    <w:p w14:paraId="0A0F847C" w14:textId="5EB131F6" w:rsidR="00D55929" w:rsidRDefault="00830EC9" w:rsidP="00830EC9">
      <w:r>
        <w:t xml:space="preserve">This </w:t>
      </w:r>
      <w:r w:rsidRPr="00E24318">
        <w:t xml:space="preserve">evaluation </w:t>
      </w:r>
      <w:r>
        <w:t>sought to explore elements of</w:t>
      </w:r>
      <w:r w:rsidRPr="00E24318">
        <w:t xml:space="preserve"> the effectiveness, appropriateness and reach of </w:t>
      </w:r>
      <w:r>
        <w:t>Harvest Trail Services</w:t>
      </w:r>
      <w:r w:rsidR="007737A3">
        <w:t xml:space="preserve"> (HTS)</w:t>
      </w:r>
      <w:r>
        <w:t xml:space="preserve">. The evaluation was </w:t>
      </w:r>
      <w:r w:rsidR="00C817ED">
        <w:t xml:space="preserve">initially intended </w:t>
      </w:r>
      <w:r>
        <w:t>to explore:</w:t>
      </w:r>
    </w:p>
    <w:p w14:paraId="63A7B002" w14:textId="4E901F59" w:rsidR="00830EC9" w:rsidRDefault="00830EC9" w:rsidP="005131B2">
      <w:pPr>
        <w:pStyle w:val="ListBullet"/>
      </w:pPr>
      <w:r>
        <w:t xml:space="preserve">the extent </w:t>
      </w:r>
      <w:r w:rsidR="00607F4F">
        <w:t xml:space="preserve">to which </w:t>
      </w:r>
      <w:r>
        <w:t>HTS meets the needs of harvest employers</w:t>
      </w:r>
    </w:p>
    <w:p w14:paraId="33182EC5" w14:textId="77777777" w:rsidR="00830EC9" w:rsidRDefault="00830EC9" w:rsidP="005131B2">
      <w:pPr>
        <w:pStyle w:val="ListBullet"/>
      </w:pPr>
      <w:r>
        <w:t>the impact and reach of HTS in contributing to the employment of Australian harvest workers, including those on income support</w:t>
      </w:r>
    </w:p>
    <w:p w14:paraId="41C70093" w14:textId="77777777" w:rsidR="00830EC9" w:rsidRDefault="00830EC9" w:rsidP="005131B2">
      <w:pPr>
        <w:pStyle w:val="ListBullet"/>
      </w:pPr>
      <w:r>
        <w:t>the extent to which HTS resulted in improved community understanding of the legal requirements for fair and safe harvest work</w:t>
      </w:r>
    </w:p>
    <w:p w14:paraId="24EA5FEF" w14:textId="77777777" w:rsidR="00D55929" w:rsidRDefault="00830EC9" w:rsidP="005131B2">
      <w:pPr>
        <w:pStyle w:val="ListBullet"/>
      </w:pPr>
      <w:r>
        <w:t>the implementation and ongoing delivery of HTS.</w:t>
      </w:r>
    </w:p>
    <w:p w14:paraId="267739A1" w14:textId="163BDB32" w:rsidR="009259C9" w:rsidRPr="00DD4FDE" w:rsidRDefault="008251A6" w:rsidP="009259C9">
      <w:pPr>
        <w:rPr>
          <w:rFonts w:cstheme="minorHAnsi"/>
          <w:iCs/>
        </w:rPr>
      </w:pPr>
      <w:r w:rsidRPr="008251A6">
        <w:t xml:space="preserve">The initial evaluation </w:t>
      </w:r>
      <w:r w:rsidR="00D40866">
        <w:t>scope</w:t>
      </w:r>
      <w:r w:rsidRPr="008251A6">
        <w:t xml:space="preserve"> was ambitious. Decisions have been made as </w:t>
      </w:r>
      <w:r w:rsidRPr="00A267B0">
        <w:t xml:space="preserve">necessary during </w:t>
      </w:r>
      <w:r w:rsidR="0032233A">
        <w:t xml:space="preserve">fieldwork and </w:t>
      </w:r>
      <w:r w:rsidRPr="00A267B0">
        <w:t xml:space="preserve">data analysis to </w:t>
      </w:r>
      <w:r w:rsidR="00D203B7">
        <w:t xml:space="preserve">refine the </w:t>
      </w:r>
      <w:r w:rsidRPr="00A267B0">
        <w:t xml:space="preserve">focus </w:t>
      </w:r>
      <w:r w:rsidR="007666EE">
        <w:t>to</w:t>
      </w:r>
      <w:r w:rsidR="00317B10">
        <w:t xml:space="preserve"> </w:t>
      </w:r>
      <w:r w:rsidR="007666EE">
        <w:t>address evaluation questions</w:t>
      </w:r>
      <w:r w:rsidRPr="00A267B0">
        <w:t xml:space="preserve"> where </w:t>
      </w:r>
      <w:r w:rsidR="009E746D">
        <w:t>enough</w:t>
      </w:r>
      <w:r w:rsidR="009E746D" w:rsidRPr="00A267B0">
        <w:t xml:space="preserve"> </w:t>
      </w:r>
      <w:r w:rsidRPr="00A267B0">
        <w:t xml:space="preserve">data </w:t>
      </w:r>
      <w:r w:rsidR="00D86337">
        <w:t xml:space="preserve">could be collected and </w:t>
      </w:r>
      <w:r w:rsidR="00B30620">
        <w:t xml:space="preserve">to </w:t>
      </w:r>
      <w:r w:rsidR="00D40866">
        <w:t xml:space="preserve">respond to </w:t>
      </w:r>
      <w:r w:rsidR="00D86337">
        <w:t>changing priorities</w:t>
      </w:r>
      <w:r w:rsidRPr="00A267B0">
        <w:t>.</w:t>
      </w:r>
      <w:r>
        <w:t xml:space="preserve"> </w:t>
      </w:r>
      <w:r w:rsidR="00D40866">
        <w:rPr>
          <w:rFonts w:cstheme="minorHAnsi"/>
          <w:iCs/>
        </w:rPr>
        <w:t>In particular, t</w:t>
      </w:r>
      <w:r w:rsidR="009259C9">
        <w:rPr>
          <w:rFonts w:cstheme="minorHAnsi"/>
          <w:iCs/>
        </w:rPr>
        <w:t>he evaluation</w:t>
      </w:r>
      <w:r w:rsidR="0076264E">
        <w:rPr>
          <w:rFonts w:cstheme="minorHAnsi"/>
          <w:iCs/>
        </w:rPr>
        <w:t>’</w:t>
      </w:r>
      <w:r w:rsidR="009259C9">
        <w:rPr>
          <w:rFonts w:cstheme="minorHAnsi"/>
          <w:iCs/>
        </w:rPr>
        <w:t xml:space="preserve">s ability to measure the impact of the program was impacted significantly by major contextual factors such as COVID-19 (and the resulting restrictions on movements of people around and into the country) and </w:t>
      </w:r>
      <w:r w:rsidR="002A739A">
        <w:rPr>
          <w:rFonts w:cstheme="minorHAnsi"/>
          <w:iCs/>
        </w:rPr>
        <w:t>infrastructure</w:t>
      </w:r>
      <w:r w:rsidR="009259C9">
        <w:rPr>
          <w:rFonts w:cstheme="minorHAnsi"/>
          <w:iCs/>
        </w:rPr>
        <w:t xml:space="preserve"> challenges in harvest areas. </w:t>
      </w:r>
      <w:r w:rsidR="00D40866" w:rsidRPr="008251A6">
        <w:t xml:space="preserve">Data collection </w:t>
      </w:r>
      <w:r w:rsidR="00D40866">
        <w:t xml:space="preserve">subsequently </w:t>
      </w:r>
      <w:r w:rsidR="00D40866" w:rsidRPr="008251A6">
        <w:t xml:space="preserve">captured a broad range of subjects at a high level, rather than focusing on </w:t>
      </w:r>
      <w:r w:rsidR="00D40866">
        <w:t>all</w:t>
      </w:r>
      <w:r w:rsidR="00D40866" w:rsidRPr="008251A6">
        <w:t xml:space="preserve"> </w:t>
      </w:r>
      <w:r w:rsidR="00B30620">
        <w:t>elements</w:t>
      </w:r>
      <w:r w:rsidR="00D40866" w:rsidRPr="008251A6">
        <w:t xml:space="preserve"> in detail.</w:t>
      </w:r>
    </w:p>
    <w:p w14:paraId="49CC69B4" w14:textId="4E079F06" w:rsidR="00675BE2" w:rsidRPr="00015695" w:rsidRDefault="00675BE2" w:rsidP="00813262">
      <w:pPr>
        <w:pStyle w:val="Heading2"/>
        <w:numPr>
          <w:ilvl w:val="1"/>
          <w:numId w:val="5"/>
        </w:numPr>
      </w:pPr>
      <w:bookmarkStart w:id="34" w:name="_Toc184887664"/>
      <w:r>
        <w:t>Methodology</w:t>
      </w:r>
      <w:bookmarkEnd w:id="34"/>
    </w:p>
    <w:p w14:paraId="2BAF85C4" w14:textId="20740C06" w:rsidR="00D55929" w:rsidRDefault="00675BE2">
      <w:pPr>
        <w:spacing w:after="160" w:line="259" w:lineRule="auto"/>
      </w:pPr>
      <w:r>
        <w:t xml:space="preserve">The </w:t>
      </w:r>
      <w:r w:rsidR="002D1134">
        <w:t>e</w:t>
      </w:r>
      <w:r>
        <w:t xml:space="preserve">valuation </w:t>
      </w:r>
      <w:r w:rsidR="0044218D">
        <w:t xml:space="preserve">of HTS </w:t>
      </w:r>
      <w:r>
        <w:t xml:space="preserve">employed </w:t>
      </w:r>
      <w:r w:rsidR="0044218D">
        <w:t xml:space="preserve">a </w:t>
      </w:r>
      <w:r w:rsidR="0044218D" w:rsidRPr="004C4D8D">
        <w:t>mixed methods</w:t>
      </w:r>
      <w:r w:rsidR="0044218D">
        <w:t xml:space="preserve"> approach</w:t>
      </w:r>
      <w:r w:rsidR="00814E4E">
        <w:t>,</w:t>
      </w:r>
      <w:r w:rsidR="0044218D">
        <w:t xml:space="preserve"> drawing on both </w:t>
      </w:r>
      <w:r>
        <w:t xml:space="preserve">quantitative </w:t>
      </w:r>
      <w:r w:rsidR="00840898">
        <w:t xml:space="preserve">(surveys) </w:t>
      </w:r>
      <w:r>
        <w:t xml:space="preserve">and qualitative </w:t>
      </w:r>
      <w:r w:rsidR="00840898">
        <w:t xml:space="preserve">(interviews and roundtable discussions) </w:t>
      </w:r>
      <w:r>
        <w:t xml:space="preserve">methods. </w:t>
      </w:r>
      <w:r w:rsidR="00383EA5">
        <w:t>T</w:t>
      </w:r>
      <w:r w:rsidR="0034650C">
        <w:t xml:space="preserve">o provide context and an overview of the Australian horticulture industry, </w:t>
      </w:r>
      <w:r w:rsidR="00CF49AC">
        <w:t xml:space="preserve">a </w:t>
      </w:r>
      <w:r w:rsidR="00383EA5">
        <w:t>literature review</w:t>
      </w:r>
      <w:r w:rsidR="009D537C">
        <w:t xml:space="preserve"> examining the characteristics of </w:t>
      </w:r>
      <w:r w:rsidR="0034650C">
        <w:t xml:space="preserve">the </w:t>
      </w:r>
      <w:r w:rsidR="009D537C">
        <w:t>industry, labour market and workforce</w:t>
      </w:r>
      <w:r w:rsidR="00383EA5">
        <w:t xml:space="preserve"> was conducted in 2019</w:t>
      </w:r>
      <w:r w:rsidR="00A825CE">
        <w:t>–</w:t>
      </w:r>
      <w:r w:rsidR="00383EA5">
        <w:t>20</w:t>
      </w:r>
      <w:r w:rsidR="009D537C">
        <w:t>.</w:t>
      </w:r>
    </w:p>
    <w:p w14:paraId="1FDF76F2" w14:textId="2844E363" w:rsidR="004E59C8" w:rsidRDefault="00573045">
      <w:pPr>
        <w:spacing w:after="160" w:line="259" w:lineRule="auto"/>
      </w:pPr>
      <w:bookmarkStart w:id="35" w:name="_Hlk123808336"/>
      <w:r>
        <w:t xml:space="preserve">The department commissioned </w:t>
      </w:r>
      <w:r w:rsidR="00D37C33">
        <w:t xml:space="preserve">Wallis to undertake research to support the evaluation. </w:t>
      </w:r>
      <w:r w:rsidR="00383EA5">
        <w:t xml:space="preserve">A summary of the fieldwork conducted for this evaluation is below, at </w:t>
      </w:r>
      <w:r w:rsidR="00FB49C3">
        <w:fldChar w:fldCharType="begin" w:fldLock="1"/>
      </w:r>
      <w:r w:rsidR="00FB49C3">
        <w:instrText xml:space="preserve"> REF _Ref136258912 \h </w:instrText>
      </w:r>
      <w:r w:rsidR="00FB49C3">
        <w:fldChar w:fldCharType="separate"/>
      </w:r>
      <w:r w:rsidR="00B76A4F">
        <w:t xml:space="preserve">Table </w:t>
      </w:r>
      <w:r w:rsidR="00B76A4F">
        <w:rPr>
          <w:noProof/>
        </w:rPr>
        <w:t>2</w:t>
      </w:r>
      <w:r w:rsidR="00FB49C3">
        <w:fldChar w:fldCharType="end"/>
      </w:r>
      <w:r w:rsidR="00383EA5">
        <w:t>. Resulting fieldwork data was analysed by Wallis and</w:t>
      </w:r>
      <w:r w:rsidR="00A825CE">
        <w:t xml:space="preserve"> by</w:t>
      </w:r>
      <w:r w:rsidR="00383EA5">
        <w:t xml:space="preserve"> the department</w:t>
      </w:r>
      <w:r w:rsidR="0076264E">
        <w:t>’</w:t>
      </w:r>
      <w:r w:rsidR="00383EA5">
        <w:t>s evaluation team, in conjunction with administrative data</w:t>
      </w:r>
      <w:r w:rsidR="005E1E2B">
        <w:t xml:space="preserve"> and program monitoring materials</w:t>
      </w:r>
      <w:r w:rsidR="00383EA5">
        <w:t xml:space="preserve">. </w:t>
      </w:r>
      <w:bookmarkEnd w:id="35"/>
      <w:r w:rsidR="004E59C8">
        <w:br w:type="page"/>
      </w:r>
    </w:p>
    <w:p w14:paraId="7BC783E0" w14:textId="3BB4C96F" w:rsidR="00EE0869" w:rsidRDefault="00EE0869" w:rsidP="00DB4D6F">
      <w:pPr>
        <w:pStyle w:val="Caption"/>
        <w:keepNext/>
      </w:pPr>
      <w:bookmarkStart w:id="36" w:name="_Ref136258912"/>
      <w:bookmarkStart w:id="37" w:name="_Toc184822095"/>
      <w:r>
        <w:t xml:space="preserve">Table </w:t>
      </w:r>
      <w:r w:rsidR="0001701B">
        <w:fldChar w:fldCharType="begin"/>
      </w:r>
      <w:r w:rsidR="0001701B">
        <w:instrText xml:space="preserve"> SEQ Table \* ARABIC </w:instrText>
      </w:r>
      <w:r w:rsidR="0001701B">
        <w:fldChar w:fldCharType="separate"/>
      </w:r>
      <w:r w:rsidR="00B76A4F">
        <w:rPr>
          <w:noProof/>
        </w:rPr>
        <w:t>2</w:t>
      </w:r>
      <w:r w:rsidR="0001701B">
        <w:rPr>
          <w:noProof/>
        </w:rPr>
        <w:fldChar w:fldCharType="end"/>
      </w:r>
      <w:bookmarkEnd w:id="36"/>
      <w:r>
        <w:t>: Summary of fieldwork</w:t>
      </w:r>
      <w:bookmarkEnd w:id="37"/>
    </w:p>
    <w:tbl>
      <w:tblPr>
        <w:tblStyle w:val="DESE"/>
        <w:tblW w:w="8926" w:type="dxa"/>
        <w:tblLook w:val="04A0" w:firstRow="1" w:lastRow="0" w:firstColumn="1" w:lastColumn="0" w:noHBand="0" w:noVBand="1"/>
      </w:tblPr>
      <w:tblGrid>
        <w:gridCol w:w="6176"/>
        <w:gridCol w:w="1375"/>
        <w:gridCol w:w="1375"/>
      </w:tblGrid>
      <w:tr w:rsidR="00CB1541" w14:paraId="15421D9E" w14:textId="77777777" w:rsidTr="00A2074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176" w:type="dxa"/>
            <w:tcBorders>
              <w:top w:val="single" w:sz="4" w:space="0" w:color="002D3F" w:themeColor="text2"/>
            </w:tcBorders>
          </w:tcPr>
          <w:p w14:paraId="6D7D5011" w14:textId="64385393" w:rsidR="00CB1541" w:rsidRPr="000A0712" w:rsidRDefault="00637B9D" w:rsidP="00CB1541">
            <w:pPr>
              <w:spacing w:after="100"/>
              <w:rPr>
                <w:b/>
                <w:bCs/>
              </w:rPr>
            </w:pPr>
            <w:r w:rsidRPr="000A0712">
              <w:rPr>
                <w:b/>
                <w:bCs/>
              </w:rPr>
              <w:t>Stakeholder group</w:t>
            </w:r>
          </w:p>
        </w:tc>
        <w:tc>
          <w:tcPr>
            <w:tcW w:w="1375" w:type="dxa"/>
            <w:tcBorders>
              <w:top w:val="single" w:sz="4" w:space="0" w:color="002D3F" w:themeColor="text2"/>
            </w:tcBorders>
          </w:tcPr>
          <w:p w14:paraId="66932E4C" w14:textId="065AEB5A" w:rsidR="00CB1541" w:rsidRPr="000A0712" w:rsidRDefault="00D37C33" w:rsidP="00CB1541">
            <w:pPr>
              <w:spacing w:after="100"/>
              <w:cnfStyle w:val="100000000000" w:firstRow="1" w:lastRow="0" w:firstColumn="0" w:lastColumn="0" w:oddVBand="0" w:evenVBand="0" w:oddHBand="0" w:evenHBand="0" w:firstRowFirstColumn="0" w:firstRowLastColumn="0" w:lastRowFirstColumn="0" w:lastRowLastColumn="0"/>
              <w:rPr>
                <w:b/>
                <w:bCs/>
              </w:rPr>
            </w:pPr>
            <w:r w:rsidRPr="000A0712">
              <w:rPr>
                <w:b/>
                <w:bCs/>
              </w:rPr>
              <w:t>Qualitative</w:t>
            </w:r>
          </w:p>
        </w:tc>
        <w:tc>
          <w:tcPr>
            <w:tcW w:w="1375" w:type="dxa"/>
            <w:tcBorders>
              <w:top w:val="single" w:sz="4" w:space="0" w:color="002D3F" w:themeColor="text2"/>
            </w:tcBorders>
          </w:tcPr>
          <w:p w14:paraId="37641338" w14:textId="39079593" w:rsidR="00CB1541" w:rsidRPr="000A0712" w:rsidRDefault="00D37C33" w:rsidP="00CB1541">
            <w:pPr>
              <w:spacing w:after="100"/>
              <w:cnfStyle w:val="100000000000" w:firstRow="1" w:lastRow="0" w:firstColumn="0" w:lastColumn="0" w:oddVBand="0" w:evenVBand="0" w:oddHBand="0" w:evenHBand="0" w:firstRowFirstColumn="0" w:firstRowLastColumn="0" w:lastRowFirstColumn="0" w:lastRowLastColumn="0"/>
              <w:rPr>
                <w:b/>
                <w:bCs/>
              </w:rPr>
            </w:pPr>
            <w:r w:rsidRPr="000A0712">
              <w:rPr>
                <w:b/>
                <w:bCs/>
              </w:rPr>
              <w:t>Quantitative</w:t>
            </w:r>
          </w:p>
        </w:tc>
      </w:tr>
      <w:tr w:rsidR="00CB1541" w14:paraId="2E70AFA9" w14:textId="77777777" w:rsidTr="00A2074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176" w:type="dxa"/>
            <w:tcBorders>
              <w:top w:val="single" w:sz="4" w:space="0" w:color="002D3F" w:themeColor="text2"/>
            </w:tcBorders>
          </w:tcPr>
          <w:p w14:paraId="3A509852" w14:textId="4705EBEF" w:rsidR="00CB1541" w:rsidRPr="000A0712" w:rsidRDefault="00CB1541" w:rsidP="003E4678">
            <w:pPr>
              <w:spacing w:after="100" w:line="240" w:lineRule="auto"/>
              <w:rPr>
                <w:b/>
                <w:bCs/>
              </w:rPr>
            </w:pPr>
          </w:p>
        </w:tc>
        <w:tc>
          <w:tcPr>
            <w:tcW w:w="1375" w:type="dxa"/>
            <w:tcBorders>
              <w:top w:val="single" w:sz="4" w:space="0" w:color="002D3F" w:themeColor="text2"/>
            </w:tcBorders>
          </w:tcPr>
          <w:p w14:paraId="3F4CA071" w14:textId="2340F22D" w:rsidR="00CB1541" w:rsidRPr="000A0712" w:rsidRDefault="00CB1541" w:rsidP="00486F82">
            <w:pPr>
              <w:spacing w:after="100" w:line="240" w:lineRule="auto"/>
              <w:cnfStyle w:val="100000000000" w:firstRow="1" w:lastRow="0" w:firstColumn="0" w:lastColumn="0" w:oddVBand="0" w:evenVBand="0" w:oddHBand="0" w:evenHBand="0" w:firstRowFirstColumn="0" w:firstRowLastColumn="0" w:lastRowFirstColumn="0" w:lastRowLastColumn="0"/>
              <w:rPr>
                <w:b/>
                <w:bCs/>
              </w:rPr>
            </w:pPr>
            <w:r w:rsidRPr="000A0712">
              <w:rPr>
                <w:b/>
                <w:bCs/>
              </w:rPr>
              <w:t>N</w:t>
            </w:r>
            <w:r w:rsidR="00486F82" w:rsidRPr="000A0712">
              <w:rPr>
                <w:b/>
                <w:bCs/>
              </w:rPr>
              <w:t xml:space="preserve">o. </w:t>
            </w:r>
            <w:r w:rsidRPr="000A0712">
              <w:rPr>
                <w:b/>
                <w:bCs/>
              </w:rPr>
              <w:t>interviews</w:t>
            </w:r>
          </w:p>
        </w:tc>
        <w:tc>
          <w:tcPr>
            <w:tcW w:w="1375" w:type="dxa"/>
            <w:tcBorders>
              <w:top w:val="single" w:sz="4" w:space="0" w:color="002D3F" w:themeColor="text2"/>
            </w:tcBorders>
          </w:tcPr>
          <w:p w14:paraId="5D372BAB" w14:textId="3FD06883" w:rsidR="00CB1541" w:rsidRPr="000A0712" w:rsidRDefault="00486F82" w:rsidP="00486F82">
            <w:pPr>
              <w:spacing w:after="100" w:line="240" w:lineRule="auto"/>
              <w:cnfStyle w:val="100000000000" w:firstRow="1" w:lastRow="0" w:firstColumn="0" w:lastColumn="0" w:oddVBand="0" w:evenVBand="0" w:oddHBand="0" w:evenHBand="0" w:firstRowFirstColumn="0" w:firstRowLastColumn="0" w:lastRowFirstColumn="0" w:lastRowLastColumn="0"/>
              <w:rPr>
                <w:b/>
                <w:bCs/>
              </w:rPr>
            </w:pPr>
            <w:r w:rsidRPr="000A0712">
              <w:rPr>
                <w:b/>
                <w:bCs/>
              </w:rPr>
              <w:t xml:space="preserve">No. </w:t>
            </w:r>
            <w:r w:rsidR="00CB1541" w:rsidRPr="000A0712">
              <w:rPr>
                <w:b/>
                <w:bCs/>
              </w:rPr>
              <w:t>participants</w:t>
            </w:r>
          </w:p>
        </w:tc>
      </w:tr>
      <w:tr w:rsidR="00CB1541" w14:paraId="0FFD3026" w14:textId="77777777" w:rsidTr="00A20747">
        <w:tc>
          <w:tcPr>
            <w:cnfStyle w:val="001000000000" w:firstRow="0" w:lastRow="0" w:firstColumn="1" w:lastColumn="0" w:oddVBand="0" w:evenVBand="0" w:oddHBand="0" w:evenHBand="0" w:firstRowFirstColumn="0" w:firstRowLastColumn="0" w:lastRowFirstColumn="0" w:lastRowLastColumn="0"/>
            <w:tcW w:w="6176" w:type="dxa"/>
            <w:vAlign w:val="top"/>
          </w:tcPr>
          <w:p w14:paraId="5F0C4BC3" w14:textId="6D0499D1" w:rsidR="00CB1541" w:rsidRPr="00AA0126" w:rsidRDefault="00CB1541" w:rsidP="00486F82">
            <w:pPr>
              <w:spacing w:after="100" w:line="240" w:lineRule="auto"/>
            </w:pPr>
            <w:bookmarkStart w:id="38" w:name="_Hlk123808573"/>
            <w:r w:rsidRPr="00AA0126">
              <w:t>Employers</w:t>
            </w:r>
          </w:p>
        </w:tc>
        <w:tc>
          <w:tcPr>
            <w:tcW w:w="1375" w:type="dxa"/>
          </w:tcPr>
          <w:p w14:paraId="0689FE0A" w14:textId="3709A69A" w:rsidR="00CB1541" w:rsidRPr="00AA0126" w:rsidRDefault="00CB1541" w:rsidP="00486F82">
            <w:pPr>
              <w:spacing w:after="100" w:line="240" w:lineRule="auto"/>
              <w:cnfStyle w:val="000000000000" w:firstRow="0" w:lastRow="0" w:firstColumn="0" w:lastColumn="0" w:oddVBand="0" w:evenVBand="0" w:oddHBand="0" w:evenHBand="0" w:firstRowFirstColumn="0" w:firstRowLastColumn="0" w:lastRowFirstColumn="0" w:lastRowLastColumn="0"/>
            </w:pPr>
            <w:r>
              <w:t>10</w:t>
            </w:r>
          </w:p>
        </w:tc>
        <w:tc>
          <w:tcPr>
            <w:tcW w:w="1375" w:type="dxa"/>
            <w:vAlign w:val="top"/>
          </w:tcPr>
          <w:p w14:paraId="57F31623" w14:textId="32CA38EB" w:rsidR="00CB1541" w:rsidRDefault="00CB1541" w:rsidP="00486F82">
            <w:pPr>
              <w:spacing w:after="100" w:line="240" w:lineRule="auto"/>
              <w:cnfStyle w:val="000000000000" w:firstRow="0" w:lastRow="0" w:firstColumn="0" w:lastColumn="0" w:oddVBand="0" w:evenVBand="0" w:oddHBand="0" w:evenHBand="0" w:firstRowFirstColumn="0" w:firstRowLastColumn="0" w:lastRowFirstColumn="0" w:lastRowLastColumn="0"/>
            </w:pPr>
            <w:r w:rsidRPr="0058242B">
              <w:t>259</w:t>
            </w:r>
          </w:p>
        </w:tc>
      </w:tr>
      <w:tr w:rsidR="00CB1541" w14:paraId="0A415E45" w14:textId="77777777" w:rsidTr="00A20747">
        <w:tc>
          <w:tcPr>
            <w:cnfStyle w:val="001000000000" w:firstRow="0" w:lastRow="0" w:firstColumn="1" w:lastColumn="0" w:oddVBand="0" w:evenVBand="0" w:oddHBand="0" w:evenHBand="0" w:firstRowFirstColumn="0" w:firstRowLastColumn="0" w:lastRowFirstColumn="0" w:lastRowLastColumn="0"/>
            <w:tcW w:w="6176" w:type="dxa"/>
            <w:vAlign w:val="top"/>
          </w:tcPr>
          <w:p w14:paraId="65B61D1E" w14:textId="648DDE36" w:rsidR="00CB1541" w:rsidRPr="00AA0126" w:rsidRDefault="00CB1541" w:rsidP="00486F82">
            <w:pPr>
              <w:spacing w:after="100" w:line="240" w:lineRule="auto"/>
            </w:pPr>
            <w:r w:rsidRPr="00AA0126">
              <w:t>Workers</w:t>
            </w:r>
          </w:p>
        </w:tc>
        <w:tc>
          <w:tcPr>
            <w:tcW w:w="1375" w:type="dxa"/>
          </w:tcPr>
          <w:p w14:paraId="0D769232" w14:textId="79DE1E57" w:rsidR="00CB1541" w:rsidRPr="00AA0126" w:rsidRDefault="00CB1541" w:rsidP="00486F82">
            <w:pPr>
              <w:spacing w:after="100" w:line="240" w:lineRule="auto"/>
              <w:cnfStyle w:val="000000000000" w:firstRow="0" w:lastRow="0" w:firstColumn="0" w:lastColumn="0" w:oddVBand="0" w:evenVBand="0" w:oddHBand="0" w:evenHBand="0" w:firstRowFirstColumn="0" w:firstRowLastColumn="0" w:lastRowFirstColumn="0" w:lastRowLastColumn="0"/>
            </w:pPr>
            <w:r>
              <w:t>40</w:t>
            </w:r>
          </w:p>
        </w:tc>
        <w:tc>
          <w:tcPr>
            <w:tcW w:w="1375" w:type="dxa"/>
            <w:vAlign w:val="top"/>
          </w:tcPr>
          <w:p w14:paraId="7674D786" w14:textId="10D61DD0" w:rsidR="00CB1541" w:rsidRDefault="00CB1541" w:rsidP="00486F82">
            <w:pPr>
              <w:spacing w:after="100" w:line="240" w:lineRule="auto"/>
              <w:cnfStyle w:val="000000000000" w:firstRow="0" w:lastRow="0" w:firstColumn="0" w:lastColumn="0" w:oddVBand="0" w:evenVBand="0" w:oddHBand="0" w:evenHBand="0" w:firstRowFirstColumn="0" w:firstRowLastColumn="0" w:lastRowFirstColumn="0" w:lastRowLastColumn="0"/>
            </w:pPr>
            <w:r w:rsidRPr="0058242B">
              <w:t>1,319</w:t>
            </w:r>
          </w:p>
        </w:tc>
      </w:tr>
      <w:tr w:rsidR="00CB1541" w14:paraId="224500A4" w14:textId="77777777" w:rsidTr="00A20747">
        <w:tc>
          <w:tcPr>
            <w:cnfStyle w:val="001000000000" w:firstRow="0" w:lastRow="0" w:firstColumn="1" w:lastColumn="0" w:oddVBand="0" w:evenVBand="0" w:oddHBand="0" w:evenHBand="0" w:firstRowFirstColumn="0" w:firstRowLastColumn="0" w:lastRowFirstColumn="0" w:lastRowLastColumn="0"/>
            <w:tcW w:w="6176" w:type="dxa"/>
            <w:vAlign w:val="top"/>
          </w:tcPr>
          <w:p w14:paraId="76DD5677" w14:textId="31929E0D" w:rsidR="00CB1541" w:rsidRPr="00AA0126" w:rsidRDefault="00CB1541" w:rsidP="00486F82">
            <w:pPr>
              <w:spacing w:after="100" w:line="240" w:lineRule="auto"/>
            </w:pPr>
            <w:r w:rsidRPr="00AA0126">
              <w:t>OES job seekers</w:t>
            </w:r>
          </w:p>
        </w:tc>
        <w:tc>
          <w:tcPr>
            <w:tcW w:w="1375" w:type="dxa"/>
          </w:tcPr>
          <w:p w14:paraId="7AE8D125" w14:textId="593EDA9A" w:rsidR="00CB1541" w:rsidRPr="00AA0126" w:rsidRDefault="00CB1541" w:rsidP="00486F82">
            <w:pPr>
              <w:spacing w:after="100" w:line="240" w:lineRule="auto"/>
              <w:cnfStyle w:val="000000000000" w:firstRow="0" w:lastRow="0" w:firstColumn="0" w:lastColumn="0" w:oddVBand="0" w:evenVBand="0" w:oddHBand="0" w:evenHBand="0" w:firstRowFirstColumn="0" w:firstRowLastColumn="0" w:lastRowFirstColumn="0" w:lastRowLastColumn="0"/>
            </w:pPr>
            <w:r>
              <w:t>-</w:t>
            </w:r>
          </w:p>
        </w:tc>
        <w:tc>
          <w:tcPr>
            <w:tcW w:w="1375" w:type="dxa"/>
            <w:vAlign w:val="top"/>
          </w:tcPr>
          <w:p w14:paraId="4F6499CA" w14:textId="6AEBE152" w:rsidR="00CB1541" w:rsidRDefault="00CB1541" w:rsidP="00486F82">
            <w:pPr>
              <w:spacing w:after="100" w:line="240" w:lineRule="auto"/>
              <w:cnfStyle w:val="000000000000" w:firstRow="0" w:lastRow="0" w:firstColumn="0" w:lastColumn="0" w:oddVBand="0" w:evenVBand="0" w:oddHBand="0" w:evenHBand="0" w:firstRowFirstColumn="0" w:firstRowLastColumn="0" w:lastRowFirstColumn="0" w:lastRowLastColumn="0"/>
            </w:pPr>
            <w:r w:rsidRPr="0058242B">
              <w:t>250</w:t>
            </w:r>
          </w:p>
        </w:tc>
      </w:tr>
      <w:tr w:rsidR="00CB1541" w14:paraId="1DD94B3E" w14:textId="77777777" w:rsidTr="00A20747">
        <w:tc>
          <w:tcPr>
            <w:cnfStyle w:val="001000000000" w:firstRow="0" w:lastRow="0" w:firstColumn="1" w:lastColumn="0" w:oddVBand="0" w:evenVBand="0" w:oddHBand="0" w:evenHBand="0" w:firstRowFirstColumn="0" w:firstRowLastColumn="0" w:lastRowFirstColumn="0" w:lastRowLastColumn="0"/>
            <w:tcW w:w="6176" w:type="dxa"/>
            <w:vAlign w:val="top"/>
          </w:tcPr>
          <w:p w14:paraId="44C44A58" w14:textId="639B7ABC" w:rsidR="00CB1541" w:rsidRPr="00AA0126" w:rsidRDefault="00CB1541" w:rsidP="00486F82">
            <w:pPr>
              <w:spacing w:after="100" w:line="240" w:lineRule="auto"/>
            </w:pPr>
            <w:r w:rsidRPr="00D00E91">
              <w:t>HTS providers</w:t>
            </w:r>
          </w:p>
        </w:tc>
        <w:tc>
          <w:tcPr>
            <w:tcW w:w="1375" w:type="dxa"/>
            <w:vAlign w:val="top"/>
          </w:tcPr>
          <w:p w14:paraId="3964E511" w14:textId="760DCE2F" w:rsidR="00CB1541" w:rsidRDefault="00CB1541" w:rsidP="00486F82">
            <w:pPr>
              <w:spacing w:after="100" w:line="240" w:lineRule="auto"/>
              <w:cnfStyle w:val="000000000000" w:firstRow="0" w:lastRow="0" w:firstColumn="0" w:lastColumn="0" w:oddVBand="0" w:evenVBand="0" w:oddHBand="0" w:evenHBand="0" w:firstRowFirstColumn="0" w:firstRowLastColumn="0" w:lastRowFirstColumn="0" w:lastRowLastColumn="0"/>
            </w:pPr>
            <w:r w:rsidRPr="00D61D5F">
              <w:t>6</w:t>
            </w:r>
          </w:p>
        </w:tc>
        <w:tc>
          <w:tcPr>
            <w:tcW w:w="1375" w:type="dxa"/>
            <w:vAlign w:val="top"/>
          </w:tcPr>
          <w:p w14:paraId="6EB48182" w14:textId="4FCC5811" w:rsidR="00CB1541" w:rsidRPr="0058242B" w:rsidRDefault="003C2127" w:rsidP="00486F82">
            <w:pPr>
              <w:spacing w:after="100" w:line="240" w:lineRule="auto"/>
              <w:cnfStyle w:val="000000000000" w:firstRow="0" w:lastRow="0" w:firstColumn="0" w:lastColumn="0" w:oddVBand="0" w:evenVBand="0" w:oddHBand="0" w:evenHBand="0" w:firstRowFirstColumn="0" w:firstRowLastColumn="0" w:lastRowFirstColumn="0" w:lastRowLastColumn="0"/>
            </w:pPr>
            <w:r>
              <w:t>-</w:t>
            </w:r>
          </w:p>
        </w:tc>
      </w:tr>
      <w:tr w:rsidR="00CB1541" w14:paraId="54D2845C" w14:textId="77777777" w:rsidTr="00A20747">
        <w:tc>
          <w:tcPr>
            <w:cnfStyle w:val="001000000000" w:firstRow="0" w:lastRow="0" w:firstColumn="1" w:lastColumn="0" w:oddVBand="0" w:evenVBand="0" w:oddHBand="0" w:evenHBand="0" w:firstRowFirstColumn="0" w:firstRowLastColumn="0" w:lastRowFirstColumn="0" w:lastRowLastColumn="0"/>
            <w:tcW w:w="6176" w:type="dxa"/>
            <w:vAlign w:val="top"/>
          </w:tcPr>
          <w:p w14:paraId="11F701DC" w14:textId="5EC05A70" w:rsidR="00CB1541" w:rsidRPr="00AA0126" w:rsidRDefault="00CB1541" w:rsidP="00486F82">
            <w:pPr>
              <w:spacing w:after="100" w:line="240" w:lineRule="auto"/>
            </w:pPr>
            <w:r w:rsidRPr="00D00E91">
              <w:t>jobactive providers</w:t>
            </w:r>
          </w:p>
        </w:tc>
        <w:tc>
          <w:tcPr>
            <w:tcW w:w="1375" w:type="dxa"/>
            <w:vAlign w:val="top"/>
          </w:tcPr>
          <w:p w14:paraId="4C0F1942" w14:textId="0AABD5F7" w:rsidR="00CB1541" w:rsidRDefault="00CB1541" w:rsidP="00486F82">
            <w:pPr>
              <w:spacing w:after="100" w:line="240" w:lineRule="auto"/>
              <w:cnfStyle w:val="000000000000" w:firstRow="0" w:lastRow="0" w:firstColumn="0" w:lastColumn="0" w:oddVBand="0" w:evenVBand="0" w:oddHBand="0" w:evenHBand="0" w:firstRowFirstColumn="0" w:firstRowLastColumn="0" w:lastRowFirstColumn="0" w:lastRowLastColumn="0"/>
            </w:pPr>
            <w:r w:rsidRPr="00D61D5F">
              <w:t>8</w:t>
            </w:r>
          </w:p>
        </w:tc>
        <w:tc>
          <w:tcPr>
            <w:tcW w:w="1375" w:type="dxa"/>
            <w:vAlign w:val="top"/>
          </w:tcPr>
          <w:p w14:paraId="7A48C5A0" w14:textId="6D5B5F36" w:rsidR="00CB1541" w:rsidRPr="0058242B" w:rsidRDefault="003C2127" w:rsidP="00486F82">
            <w:pPr>
              <w:spacing w:after="100" w:line="240" w:lineRule="auto"/>
              <w:cnfStyle w:val="000000000000" w:firstRow="0" w:lastRow="0" w:firstColumn="0" w:lastColumn="0" w:oddVBand="0" w:evenVBand="0" w:oddHBand="0" w:evenHBand="0" w:firstRowFirstColumn="0" w:firstRowLastColumn="0" w:lastRowFirstColumn="0" w:lastRowLastColumn="0"/>
            </w:pPr>
            <w:r>
              <w:t>-</w:t>
            </w:r>
          </w:p>
        </w:tc>
      </w:tr>
      <w:tr w:rsidR="00CB1541" w14:paraId="145F1DFE" w14:textId="77777777" w:rsidTr="00A20747">
        <w:tc>
          <w:tcPr>
            <w:cnfStyle w:val="001000000000" w:firstRow="0" w:lastRow="0" w:firstColumn="1" w:lastColumn="0" w:oddVBand="0" w:evenVBand="0" w:oddHBand="0" w:evenHBand="0" w:firstRowFirstColumn="0" w:firstRowLastColumn="0" w:lastRowFirstColumn="0" w:lastRowLastColumn="0"/>
            <w:tcW w:w="6176" w:type="dxa"/>
            <w:vAlign w:val="top"/>
          </w:tcPr>
          <w:p w14:paraId="7AD201C2" w14:textId="145A6C6E" w:rsidR="00CB1541" w:rsidRPr="00AA0126" w:rsidRDefault="00CB1541" w:rsidP="00486F82">
            <w:pPr>
              <w:spacing w:after="100" w:line="240" w:lineRule="auto"/>
            </w:pPr>
            <w:r w:rsidRPr="00D00E91">
              <w:t>Industry representatives</w:t>
            </w:r>
          </w:p>
        </w:tc>
        <w:tc>
          <w:tcPr>
            <w:tcW w:w="1375" w:type="dxa"/>
            <w:vAlign w:val="top"/>
          </w:tcPr>
          <w:p w14:paraId="659A72AD" w14:textId="7D3C25FD" w:rsidR="00CB1541" w:rsidRDefault="00CB1541" w:rsidP="00486F82">
            <w:pPr>
              <w:spacing w:after="100" w:line="240" w:lineRule="auto"/>
              <w:cnfStyle w:val="000000000000" w:firstRow="0" w:lastRow="0" w:firstColumn="0" w:lastColumn="0" w:oddVBand="0" w:evenVBand="0" w:oddHBand="0" w:evenHBand="0" w:firstRowFirstColumn="0" w:firstRowLastColumn="0" w:lastRowFirstColumn="0" w:lastRowLastColumn="0"/>
            </w:pPr>
            <w:r w:rsidRPr="00D61D5F">
              <w:t>8</w:t>
            </w:r>
          </w:p>
        </w:tc>
        <w:tc>
          <w:tcPr>
            <w:tcW w:w="1375" w:type="dxa"/>
            <w:vAlign w:val="top"/>
          </w:tcPr>
          <w:p w14:paraId="712E32C8" w14:textId="65608F0E" w:rsidR="00CB1541" w:rsidRPr="0058242B" w:rsidRDefault="003C2127" w:rsidP="00486F82">
            <w:pPr>
              <w:spacing w:after="100" w:line="240" w:lineRule="auto"/>
              <w:cnfStyle w:val="000000000000" w:firstRow="0" w:lastRow="0" w:firstColumn="0" w:lastColumn="0" w:oddVBand="0" w:evenVBand="0" w:oddHBand="0" w:evenHBand="0" w:firstRowFirstColumn="0" w:firstRowLastColumn="0" w:lastRowFirstColumn="0" w:lastRowLastColumn="0"/>
            </w:pPr>
            <w:r>
              <w:t>-</w:t>
            </w:r>
          </w:p>
        </w:tc>
      </w:tr>
      <w:tr w:rsidR="00CB1541" w14:paraId="72AE85C2" w14:textId="77777777" w:rsidTr="00A20747">
        <w:tc>
          <w:tcPr>
            <w:cnfStyle w:val="001000000000" w:firstRow="0" w:lastRow="0" w:firstColumn="1" w:lastColumn="0" w:oddVBand="0" w:evenVBand="0" w:oddHBand="0" w:evenHBand="0" w:firstRowFirstColumn="0" w:firstRowLastColumn="0" w:lastRowFirstColumn="0" w:lastRowLastColumn="0"/>
            <w:tcW w:w="6176" w:type="dxa"/>
            <w:vAlign w:val="top"/>
          </w:tcPr>
          <w:p w14:paraId="4A4839BA" w14:textId="0F1AA4E5" w:rsidR="00CB1541" w:rsidRPr="00AA0126" w:rsidRDefault="00CB1541" w:rsidP="00486F82">
            <w:pPr>
              <w:spacing w:after="100" w:line="240" w:lineRule="auto"/>
            </w:pPr>
            <w:r w:rsidRPr="00D00E91">
              <w:t xml:space="preserve">Departmental staff </w:t>
            </w:r>
            <w:r w:rsidR="00486F82">
              <w:t xml:space="preserve">roundtables </w:t>
            </w:r>
          </w:p>
        </w:tc>
        <w:tc>
          <w:tcPr>
            <w:tcW w:w="1375" w:type="dxa"/>
            <w:vAlign w:val="top"/>
          </w:tcPr>
          <w:p w14:paraId="4FDB7C7F" w14:textId="078A6322" w:rsidR="00CB1541" w:rsidRDefault="00CB1541" w:rsidP="00486F82">
            <w:pPr>
              <w:spacing w:after="100" w:line="240" w:lineRule="auto"/>
              <w:cnfStyle w:val="000000000000" w:firstRow="0" w:lastRow="0" w:firstColumn="0" w:lastColumn="0" w:oddVBand="0" w:evenVBand="0" w:oddHBand="0" w:evenHBand="0" w:firstRowFirstColumn="0" w:firstRowLastColumn="0" w:lastRowFirstColumn="0" w:lastRowLastColumn="0"/>
            </w:pPr>
            <w:r w:rsidRPr="00D61D5F">
              <w:t xml:space="preserve">2 </w:t>
            </w:r>
          </w:p>
        </w:tc>
        <w:tc>
          <w:tcPr>
            <w:tcW w:w="1375" w:type="dxa"/>
            <w:vAlign w:val="top"/>
          </w:tcPr>
          <w:p w14:paraId="3243EB81" w14:textId="445CF06A" w:rsidR="00CB1541" w:rsidRPr="0058242B" w:rsidRDefault="003C2127" w:rsidP="00486F82">
            <w:pPr>
              <w:spacing w:after="100" w:line="240" w:lineRule="auto"/>
              <w:cnfStyle w:val="000000000000" w:firstRow="0" w:lastRow="0" w:firstColumn="0" w:lastColumn="0" w:oddVBand="0" w:evenVBand="0" w:oddHBand="0" w:evenHBand="0" w:firstRowFirstColumn="0" w:firstRowLastColumn="0" w:lastRowFirstColumn="0" w:lastRowLastColumn="0"/>
            </w:pPr>
            <w:r>
              <w:t>-</w:t>
            </w:r>
          </w:p>
        </w:tc>
      </w:tr>
    </w:tbl>
    <w:p w14:paraId="4F99C05F" w14:textId="5F53F2FC" w:rsidR="00675BE2" w:rsidRDefault="00675BE2" w:rsidP="00813262">
      <w:pPr>
        <w:pStyle w:val="Heading2"/>
        <w:numPr>
          <w:ilvl w:val="1"/>
          <w:numId w:val="5"/>
        </w:numPr>
      </w:pPr>
      <w:bookmarkStart w:id="39" w:name="_Toc184887665"/>
      <w:bookmarkEnd w:id="38"/>
      <w:r>
        <w:t>Quantitative</w:t>
      </w:r>
      <w:r w:rsidR="00A37714">
        <w:t xml:space="preserve"> research</w:t>
      </w:r>
      <w:bookmarkEnd w:id="39"/>
    </w:p>
    <w:p w14:paraId="698788FD" w14:textId="4726F97C" w:rsidR="00675BE2" w:rsidRDefault="00CB07F7" w:rsidP="00675BE2">
      <w:pPr>
        <w:pStyle w:val="Heading3"/>
      </w:pPr>
      <w:bookmarkStart w:id="40" w:name="_Toc184887666"/>
      <w:r>
        <w:t>Harvest e</w:t>
      </w:r>
      <w:r w:rsidR="00675BE2">
        <w:t>mployers</w:t>
      </w:r>
      <w:bookmarkEnd w:id="40"/>
    </w:p>
    <w:p w14:paraId="1975D13F" w14:textId="1B7912AB" w:rsidR="00D55929" w:rsidRDefault="003C2127" w:rsidP="00BC2AF7">
      <w:r>
        <w:t>A survey of harvest and agricultural employers</w:t>
      </w:r>
      <w:r w:rsidR="00E97CC7">
        <w:rPr>
          <w:rStyle w:val="FootnoteReference"/>
        </w:rPr>
        <w:footnoteReference w:id="9"/>
      </w:r>
      <w:r>
        <w:t xml:space="preserve"> was conducted between March and May 2022. The survey was distributed</w:t>
      </w:r>
      <w:r w:rsidR="00EB4968">
        <w:t xml:space="preserve"> using a</w:t>
      </w:r>
      <w:r w:rsidR="00BC2AF7" w:rsidRPr="00BC2AF7">
        <w:t xml:space="preserve"> multi-mode approach</w:t>
      </w:r>
      <w:r>
        <w:t>:</w:t>
      </w:r>
      <w:r w:rsidR="00BC2AF7" w:rsidRPr="00BC2AF7">
        <w:t xml:space="preserve"> participants could complete the survey by telephone using </w:t>
      </w:r>
      <w:r w:rsidR="00BC2AF7" w:rsidRPr="00805DF2">
        <w:t>Computer Assisted Telephone Interviewing (CATI)</w:t>
      </w:r>
      <w:r>
        <w:t>;</w:t>
      </w:r>
      <w:r w:rsidR="00B27A27">
        <w:t xml:space="preserve"> </w:t>
      </w:r>
      <w:r w:rsidR="00BC2AF7" w:rsidRPr="00BC2AF7">
        <w:t>online</w:t>
      </w:r>
      <w:r>
        <w:t xml:space="preserve">; </w:t>
      </w:r>
      <w:r w:rsidR="00BC2AF7" w:rsidRPr="00BC2AF7">
        <w:t>or</w:t>
      </w:r>
      <w:r w:rsidR="00A37714">
        <w:t xml:space="preserve"> via a</w:t>
      </w:r>
      <w:r w:rsidR="00BC2AF7" w:rsidRPr="00BC2AF7">
        <w:t xml:space="preserve"> </w:t>
      </w:r>
      <w:r w:rsidR="00BC2AF7" w:rsidRPr="00805DF2">
        <w:t>hard</w:t>
      </w:r>
      <w:r w:rsidR="00805DF2">
        <w:t>-</w:t>
      </w:r>
      <w:r w:rsidR="00BC2AF7" w:rsidRPr="00805DF2">
        <w:t>copy</w:t>
      </w:r>
      <w:r w:rsidR="00BC2AF7" w:rsidRPr="00BC2AF7">
        <w:t xml:space="preserve"> questionnaire that was mailed to them. </w:t>
      </w:r>
      <w:r w:rsidR="00D04A7A">
        <w:t>T</w:t>
      </w:r>
      <w:r w:rsidR="00770ED2">
        <w:t>he option of completing the survey in hard</w:t>
      </w:r>
      <w:r w:rsidR="00611C37">
        <w:t xml:space="preserve"> </w:t>
      </w:r>
      <w:r w:rsidR="00770ED2">
        <w:t xml:space="preserve">copy was </w:t>
      </w:r>
      <w:r w:rsidR="00D04A7A">
        <w:t>offe</w:t>
      </w:r>
      <w:r w:rsidR="00840898">
        <w:t>r</w:t>
      </w:r>
      <w:r w:rsidR="00D04A7A">
        <w:t>ed</w:t>
      </w:r>
      <w:r w:rsidR="00770ED2">
        <w:t xml:space="preserve"> based on Wallis</w:t>
      </w:r>
      <w:r w:rsidR="0076264E">
        <w:t>’</w:t>
      </w:r>
      <w:r w:rsidR="00611C37">
        <w:t>s</w:t>
      </w:r>
      <w:r w:rsidR="00770ED2">
        <w:t xml:space="preserve"> previous experience conducting research with farmers and other agricultural employers. This was </w:t>
      </w:r>
      <w:r w:rsidR="00C820D8">
        <w:t xml:space="preserve">part of </w:t>
      </w:r>
      <w:r w:rsidR="00770ED2">
        <w:t xml:space="preserve">an attempt to </w:t>
      </w:r>
      <w:r w:rsidR="00D04A7A">
        <w:t>maximise</w:t>
      </w:r>
      <w:r w:rsidR="00770ED2">
        <w:t xml:space="preserve"> the response rate, noting that employers were not reimbursed for their time in completing the survey.</w:t>
      </w:r>
    </w:p>
    <w:p w14:paraId="155290D8" w14:textId="508BACED" w:rsidR="003C2127" w:rsidRDefault="00BC2AF7" w:rsidP="00BC2AF7">
      <w:r w:rsidRPr="00BC2AF7">
        <w:t>A total of 3,183 employers and labour hire companies</w:t>
      </w:r>
      <w:r w:rsidR="003C2127">
        <w:t xml:space="preserve"> </w:t>
      </w:r>
      <w:r w:rsidRPr="00BC2AF7">
        <w:t>were invited to participate in the survey. This included</w:t>
      </w:r>
      <w:r w:rsidR="003C2127">
        <w:t>:</w:t>
      </w:r>
    </w:p>
    <w:p w14:paraId="140FFD41" w14:textId="0ECDE970" w:rsidR="003C2127" w:rsidRDefault="00BC2AF7" w:rsidP="005131B2">
      <w:pPr>
        <w:pStyle w:val="ListBullet"/>
      </w:pPr>
      <w:r w:rsidRPr="00BC2AF7">
        <w:t>1,467 employers plus a further 124 labour hire businesses</w:t>
      </w:r>
      <w:r w:rsidR="003C2127">
        <w:t xml:space="preserve"> </w:t>
      </w:r>
      <w:r w:rsidR="003C2127" w:rsidRPr="00BC2AF7">
        <w:t>recorded</w:t>
      </w:r>
      <w:r w:rsidR="005A2D2A">
        <w:t xml:space="preserve"> </w:t>
      </w:r>
      <w:r w:rsidR="00770ED2">
        <w:t xml:space="preserve">in </w:t>
      </w:r>
      <w:r w:rsidR="005A2D2A">
        <w:t>departmental data</w:t>
      </w:r>
      <w:r w:rsidR="003C2127" w:rsidRPr="00BC2AF7">
        <w:t xml:space="preserve"> as having </w:t>
      </w:r>
      <w:r w:rsidR="005A2D2A">
        <w:t>had a job placement through</w:t>
      </w:r>
      <w:r w:rsidR="003C2127" w:rsidRPr="00BC2AF7">
        <w:t xml:space="preserve"> HTS</w:t>
      </w:r>
      <w:r w:rsidR="003C2127">
        <w:t>.</w:t>
      </w:r>
      <w:r w:rsidRPr="00BC2AF7">
        <w:t xml:space="preserve"> </w:t>
      </w:r>
      <w:r w:rsidR="00526AB4">
        <w:t xml:space="preserve">These are referred to as </w:t>
      </w:r>
      <w:r w:rsidR="0076264E">
        <w:t>‘</w:t>
      </w:r>
      <w:r w:rsidR="00526AB4">
        <w:t>HTS employers</w:t>
      </w:r>
      <w:r w:rsidR="0076264E">
        <w:t>’</w:t>
      </w:r>
      <w:r w:rsidR="00526AB4">
        <w:t xml:space="preserve"> throughout</w:t>
      </w:r>
      <w:r w:rsidR="00CB07F7">
        <w:t xml:space="preserve"> this report</w:t>
      </w:r>
    </w:p>
    <w:p w14:paraId="7F9C3CEF" w14:textId="28E70039" w:rsidR="00BC2AF7" w:rsidRPr="00BC2AF7" w:rsidRDefault="00BC2AF7" w:rsidP="005131B2">
      <w:pPr>
        <w:pStyle w:val="ListBullet"/>
      </w:pPr>
      <w:r w:rsidRPr="00BC2AF7">
        <w:t xml:space="preserve">2,187 </w:t>
      </w:r>
      <w:r w:rsidR="00526AB4">
        <w:t xml:space="preserve">harvest and agricultural </w:t>
      </w:r>
      <w:r w:rsidRPr="00BC2AF7">
        <w:t xml:space="preserve">employers plus a further 35 labour hire businesses </w:t>
      </w:r>
      <w:r w:rsidR="003C2127">
        <w:t>sourced externally from a</w:t>
      </w:r>
      <w:r w:rsidRPr="00BC2AF7">
        <w:t xml:space="preserve"> commercial sample supplier. </w:t>
      </w:r>
      <w:r w:rsidR="00526AB4">
        <w:t>These are referred to</w:t>
      </w:r>
      <w:r w:rsidR="00770ED2">
        <w:t xml:space="preserve"> as</w:t>
      </w:r>
      <w:r w:rsidR="00526AB4">
        <w:t xml:space="preserve"> </w:t>
      </w:r>
      <w:r w:rsidR="0076264E">
        <w:t>‘</w:t>
      </w:r>
      <w:r w:rsidR="00526AB4">
        <w:t>non-HTS employers</w:t>
      </w:r>
      <w:r w:rsidR="0076264E">
        <w:t>’</w:t>
      </w:r>
      <w:r w:rsidR="00526AB4">
        <w:t xml:space="preserve"> throughout</w:t>
      </w:r>
      <w:r w:rsidR="00CB07F7">
        <w:t xml:space="preserve"> the report</w:t>
      </w:r>
      <w:r w:rsidR="00526AB4">
        <w:t>.</w:t>
      </w:r>
    </w:p>
    <w:p w14:paraId="01F70C49" w14:textId="0C8133D3" w:rsidR="00C3682D" w:rsidRDefault="003C2127" w:rsidP="002D1134">
      <w:r>
        <w:t xml:space="preserve">There </w:t>
      </w:r>
      <w:r w:rsidR="00531405">
        <w:t>were 259</w:t>
      </w:r>
      <w:r w:rsidR="00BC2AF7" w:rsidRPr="00BC2AF7">
        <w:t xml:space="preserve"> completions</w:t>
      </w:r>
      <w:r>
        <w:t xml:space="preserve">: </w:t>
      </w:r>
      <w:r w:rsidR="00BC2AF7" w:rsidRPr="00BC2AF7">
        <w:t>20 via CATI</w:t>
      </w:r>
      <w:r>
        <w:t>;</w:t>
      </w:r>
      <w:r w:rsidR="00BC2AF7" w:rsidRPr="00BC2AF7">
        <w:t xml:space="preserve"> 165 online</w:t>
      </w:r>
      <w:r w:rsidR="00C21EFA">
        <w:t>;</w:t>
      </w:r>
      <w:r w:rsidR="00BC2AF7" w:rsidRPr="00BC2AF7">
        <w:t xml:space="preserve"> and 74</w:t>
      </w:r>
      <w:r w:rsidR="00144E13">
        <w:t xml:space="preserve"> in</w:t>
      </w:r>
      <w:r w:rsidR="00BC2AF7" w:rsidRPr="00BC2AF7">
        <w:t xml:space="preserve"> hard</w:t>
      </w:r>
      <w:r w:rsidR="00144E13">
        <w:t xml:space="preserve"> </w:t>
      </w:r>
      <w:r w:rsidR="00BC2AF7" w:rsidRPr="00BC2AF7">
        <w:t>copy</w:t>
      </w:r>
      <w:r w:rsidR="00770ED2">
        <w:t xml:space="preserve"> (</w:t>
      </w:r>
      <w:r w:rsidR="00C21EFA">
        <w:t>a split of 194 HTS employers and 65 non-HTS employers)</w:t>
      </w:r>
      <w:r w:rsidR="00BC2AF7" w:rsidRPr="00BC2AF7">
        <w:t xml:space="preserve">. </w:t>
      </w:r>
      <w:r w:rsidR="00C21EFA">
        <w:t>An</w:t>
      </w:r>
      <w:r w:rsidR="00770ED2" w:rsidRPr="00770ED2">
        <w:t xml:space="preserve"> additional 127 hard</w:t>
      </w:r>
      <w:r w:rsidR="00144E13">
        <w:t>-</w:t>
      </w:r>
      <w:r w:rsidR="00770ED2" w:rsidRPr="00770ED2">
        <w:t>copy surveys were received from out-of-scope employers (i.e.</w:t>
      </w:r>
      <w:r w:rsidR="00212145">
        <w:t>,</w:t>
      </w:r>
      <w:r w:rsidR="00770ED2" w:rsidRPr="00770ED2">
        <w:t xml:space="preserve"> employers who said that they did not employ seasonal harvest workers</w:t>
      </w:r>
      <w:r w:rsidR="00C21EFA">
        <w:t xml:space="preserve"> but still returned the survey</w:t>
      </w:r>
      <w:r w:rsidR="00770ED2" w:rsidRPr="00770ED2">
        <w:t>). In addition to these, a small number of in-scope hard</w:t>
      </w:r>
      <w:r w:rsidR="00CD7232">
        <w:t>-</w:t>
      </w:r>
      <w:r w:rsidR="00770ED2" w:rsidRPr="00770ED2">
        <w:t>copy surveys were received after the fieldwork cut-off period).</w:t>
      </w:r>
    </w:p>
    <w:p w14:paraId="095934D6" w14:textId="7973B3E8" w:rsidR="00D55929" w:rsidRDefault="00C21EFA" w:rsidP="002D1134">
      <w:r>
        <w:t xml:space="preserve">It should be noted that this response rate is very low (6.8%). </w:t>
      </w:r>
      <w:r w:rsidR="00B466D0">
        <w:t xml:space="preserve">It </w:t>
      </w:r>
      <w:r w:rsidR="00326555">
        <w:t>is</w:t>
      </w:r>
      <w:r>
        <w:t xml:space="preserve"> not a representative sample and cannot be </w:t>
      </w:r>
      <w:r w:rsidR="004B309B">
        <w:t>extrapolated</w:t>
      </w:r>
      <w:r>
        <w:t xml:space="preserve"> to the entire population of possible </w:t>
      </w:r>
      <w:r w:rsidR="004B309B">
        <w:t>respondents</w:t>
      </w:r>
      <w:r>
        <w:t>. Thes</w:t>
      </w:r>
      <w:r w:rsidR="004B309B">
        <w:t>e</w:t>
      </w:r>
      <w:r>
        <w:t xml:space="preserve"> results should</w:t>
      </w:r>
      <w:r w:rsidR="00637B9D">
        <w:t>, therefore,</w:t>
      </w:r>
      <w:r>
        <w:t xml:space="preserve"> be interpreted with caution.</w:t>
      </w:r>
    </w:p>
    <w:p w14:paraId="36790367" w14:textId="49F9A5C4" w:rsidR="00BC2AF7" w:rsidRDefault="00CB07F7" w:rsidP="00675BE2">
      <w:pPr>
        <w:pStyle w:val="Heading3"/>
      </w:pPr>
      <w:bookmarkStart w:id="41" w:name="_Toc184887667"/>
      <w:r>
        <w:t>Harvest w</w:t>
      </w:r>
      <w:r w:rsidR="00675BE2">
        <w:t>orkers</w:t>
      </w:r>
      <w:bookmarkEnd w:id="41"/>
    </w:p>
    <w:p w14:paraId="2B6333D1" w14:textId="77777777" w:rsidR="00D55929" w:rsidRDefault="00A37714" w:rsidP="00C21EFA">
      <w:r>
        <w:t>A survey of workers was conducted, with p</w:t>
      </w:r>
      <w:r w:rsidRPr="00BC2AF7">
        <w:t xml:space="preserve">ilot fieldwork </w:t>
      </w:r>
      <w:r>
        <w:t>in</w:t>
      </w:r>
      <w:r w:rsidRPr="00BC2AF7">
        <w:t xml:space="preserve"> April 2022</w:t>
      </w:r>
      <w:r>
        <w:t>, and the main</w:t>
      </w:r>
      <w:r w:rsidRPr="00BC2AF7">
        <w:t xml:space="preserve"> fieldwork </w:t>
      </w:r>
      <w:r>
        <w:t>between May and</w:t>
      </w:r>
      <w:r w:rsidRPr="00BC2AF7">
        <w:t xml:space="preserve"> July 2022. </w:t>
      </w:r>
      <w:r w:rsidR="003C2127">
        <w:t>A sample of HTS workers was sourced from program administrative data, consisting of individuals who had been recorded as having a</w:t>
      </w:r>
      <w:r w:rsidR="00AC1075">
        <w:t>n</w:t>
      </w:r>
      <w:r w:rsidR="003C2127">
        <w:t xml:space="preserve"> HTS </w:t>
      </w:r>
      <w:r w:rsidR="00445950">
        <w:t xml:space="preserve">job </w:t>
      </w:r>
      <w:r w:rsidR="003C2127">
        <w:t xml:space="preserve">placement. </w:t>
      </w:r>
      <w:r w:rsidR="003C2127" w:rsidRPr="00BC2AF7">
        <w:t>In total, 11,202 workers were approached to participate</w:t>
      </w:r>
      <w:r w:rsidR="008E0395">
        <w:t>, resulting in</w:t>
      </w:r>
      <w:r w:rsidR="00C21EFA" w:rsidRPr="00BC2AF7">
        <w:t xml:space="preserve"> 1,319 completions</w:t>
      </w:r>
      <w:r w:rsidR="00C21EFA">
        <w:t xml:space="preserve">: </w:t>
      </w:r>
      <w:r w:rsidR="00C21EFA" w:rsidRPr="00BC2AF7">
        <w:t>377 via CATI and 942 online.</w:t>
      </w:r>
    </w:p>
    <w:p w14:paraId="31ABC03B" w14:textId="61FE8111" w:rsidR="00D55929" w:rsidRDefault="002B498A" w:rsidP="00C21EFA">
      <w:r>
        <w:t>W</w:t>
      </w:r>
      <w:r w:rsidR="00C21EFA">
        <w:t>allis employed several strategies to boost response rates</w:t>
      </w:r>
      <w:r>
        <w:t>, including extending the fieldwork period</w:t>
      </w:r>
      <w:r w:rsidR="00A80885">
        <w:t xml:space="preserve">, </w:t>
      </w:r>
      <w:r>
        <w:t xml:space="preserve">allowing for additional </w:t>
      </w:r>
      <w:r w:rsidR="00C21EFA">
        <w:t>email and SMS reminders</w:t>
      </w:r>
      <w:r>
        <w:t xml:space="preserve">, and broadening the timeframes during which the CATI </w:t>
      </w:r>
      <w:r w:rsidR="00C21EFA">
        <w:t>team attempted to telephone respondents.</w:t>
      </w:r>
      <w:r>
        <w:t xml:space="preserve"> </w:t>
      </w:r>
      <w:r w:rsidR="004B309B">
        <w:t xml:space="preserve">The ultimate response rate of 15.1% is typical for this type of survey in research conducted by the department, but the sample size should be taken into consideration when interpreting the findings. </w:t>
      </w:r>
      <w:r w:rsidR="00EA6FE8">
        <w:t xml:space="preserve">It </w:t>
      </w:r>
      <w:r w:rsidR="004B309B">
        <w:t xml:space="preserve">does not </w:t>
      </w:r>
      <w:r w:rsidR="00007CC2">
        <w:t>constitute</w:t>
      </w:r>
      <w:r w:rsidR="004B309B">
        <w:t xml:space="preserve"> a representative sample and cannot be extrapolated to the wider population of possible respondents.</w:t>
      </w:r>
    </w:p>
    <w:p w14:paraId="77B3E8D8" w14:textId="238B4A3D" w:rsidR="00BC2AF7" w:rsidRDefault="00A37714" w:rsidP="00675BE2">
      <w:pPr>
        <w:pStyle w:val="Heading3"/>
      </w:pPr>
      <w:bookmarkStart w:id="42" w:name="_Toc184887668"/>
      <w:r w:rsidRPr="00BC2AF7">
        <w:t xml:space="preserve">Online Employment Services </w:t>
      </w:r>
      <w:r w:rsidR="00675BE2">
        <w:t>job seekers</w:t>
      </w:r>
      <w:bookmarkEnd w:id="42"/>
    </w:p>
    <w:p w14:paraId="5A617A3E" w14:textId="7BAA669B" w:rsidR="00D55929" w:rsidRDefault="00BC2AF7" w:rsidP="00BC2AF7">
      <w:r w:rsidRPr="00BC2AF7">
        <w:t xml:space="preserve">A separate short </w:t>
      </w:r>
      <w:r w:rsidR="00A37714">
        <w:t xml:space="preserve">online </w:t>
      </w:r>
      <w:r w:rsidRPr="00BC2AF7">
        <w:t xml:space="preserve">survey was conducted with job seekers who had taken part in </w:t>
      </w:r>
      <w:r w:rsidR="00A37714">
        <w:t>an</w:t>
      </w:r>
      <w:r w:rsidR="00A37714" w:rsidRPr="00BC2AF7">
        <w:t xml:space="preserve"> </w:t>
      </w:r>
      <w:r w:rsidRPr="00BC2AF7">
        <w:t xml:space="preserve">Online Employment Services (OES) survey that Wallis had conducted for the department </w:t>
      </w:r>
      <w:r w:rsidR="00770CA1">
        <w:t>previously</w:t>
      </w:r>
      <w:r w:rsidRPr="00BC2AF7">
        <w:t>. Job seekers from the OES survey who opted in to participate in further research were invited via email to participate in a short survey about harvest work. The purpose of this survey was to get an impression of the attitudes toward harvest work among job seekers who may not necessarily have participated in HTS.</w:t>
      </w:r>
      <w:r w:rsidR="00DE70A0">
        <w:t xml:space="preserve"> These </w:t>
      </w:r>
      <w:r w:rsidR="000E6449">
        <w:t>are</w:t>
      </w:r>
      <w:r w:rsidR="00DE70A0">
        <w:t xml:space="preserve"> referred to as </w:t>
      </w:r>
      <w:r w:rsidR="0076264E">
        <w:t>‘</w:t>
      </w:r>
      <w:r w:rsidR="00A54EEF">
        <w:t xml:space="preserve">OES </w:t>
      </w:r>
      <w:r w:rsidR="00DE70A0">
        <w:t>job seekers</w:t>
      </w:r>
      <w:r w:rsidR="0076264E">
        <w:t>’</w:t>
      </w:r>
      <w:r w:rsidR="00DE70A0">
        <w:t xml:space="preserve"> throughout this report.</w:t>
      </w:r>
    </w:p>
    <w:p w14:paraId="36460A25" w14:textId="532F3BB3" w:rsidR="00D55929" w:rsidRDefault="00E93B1C" w:rsidP="00BC2AF7">
      <w:r w:rsidRPr="00E93B1C">
        <w:t>Job seekers participating in OES were assessed as the most job</w:t>
      </w:r>
      <w:r w:rsidR="000E6449">
        <w:t xml:space="preserve"> </w:t>
      </w:r>
      <w:r w:rsidRPr="00E93B1C">
        <w:t>ready, did not require any specialised assistance, and had the capability to self-manage on an online platform.</w:t>
      </w:r>
      <w:r>
        <w:t xml:space="preserve"> </w:t>
      </w:r>
      <w:r w:rsidRPr="00E93B1C">
        <w:t>Consequently, while still having the choice to opt out of OES to a provider-based employment service (particularly jobactive)</w:t>
      </w:r>
      <w:r w:rsidR="000E6449">
        <w:t>,</w:t>
      </w:r>
      <w:r w:rsidRPr="00E93B1C">
        <w:t xml:space="preserve"> such job seekers are assumed to be able to secure jobs without the assistance of a provider</w:t>
      </w:r>
      <w:r>
        <w:t xml:space="preserve">. As a job seeker cohort assessed as requiring minimal additional assistance, they were chosen as a suitable </w:t>
      </w:r>
      <w:r w:rsidR="00C55B59">
        <w:t xml:space="preserve">cohort from which to seek views </w:t>
      </w:r>
      <w:r w:rsidR="004261FB">
        <w:t>about harvest work.</w:t>
      </w:r>
    </w:p>
    <w:p w14:paraId="1AC93927" w14:textId="19F6A65F" w:rsidR="007C2814" w:rsidRDefault="00BC2AF7" w:rsidP="007C2814">
      <w:r w:rsidRPr="00BC2AF7">
        <w:t xml:space="preserve">The survey </w:t>
      </w:r>
      <w:r w:rsidR="00A37714">
        <w:t>was conducted in</w:t>
      </w:r>
      <w:r w:rsidRPr="00BC2AF7">
        <w:t xml:space="preserve"> July 2022, with 1,963 job seekers invited to complete the survey. A total of 250 job seekers completed the </w:t>
      </w:r>
      <w:r w:rsidR="00A37714" w:rsidRPr="00BC2AF7">
        <w:t>online</w:t>
      </w:r>
      <w:r w:rsidR="00A37714">
        <w:t xml:space="preserve"> </w:t>
      </w:r>
      <w:r w:rsidRPr="00BC2AF7">
        <w:t>survey.</w:t>
      </w:r>
      <w:r w:rsidR="00A37714">
        <w:t xml:space="preserve"> </w:t>
      </w:r>
      <w:r w:rsidR="006245A2">
        <w:t>The</w:t>
      </w:r>
      <w:r w:rsidR="004B309B">
        <w:t xml:space="preserve"> response rate of 12.7% is </w:t>
      </w:r>
      <w:r w:rsidR="007666EE">
        <w:t>low</w:t>
      </w:r>
      <w:r w:rsidR="0033403C">
        <w:t>.</w:t>
      </w:r>
      <w:r w:rsidR="004B309B">
        <w:t xml:space="preserve"> </w:t>
      </w:r>
      <w:r w:rsidR="0033403C">
        <w:t>I</w:t>
      </w:r>
      <w:r w:rsidR="004B309B">
        <w:t>t should be noted again that th</w:t>
      </w:r>
      <w:r w:rsidR="004B309B" w:rsidRPr="004B309B">
        <w:t xml:space="preserve">is does not </w:t>
      </w:r>
      <w:r w:rsidR="00D94960">
        <w:t>constitute</w:t>
      </w:r>
      <w:r w:rsidR="004B309B" w:rsidRPr="004B309B">
        <w:t xml:space="preserve"> a representative sample and cannot be extrapolated to the entire population of possible respondents. These results should be interpreted with caution.</w:t>
      </w:r>
      <w:r w:rsidR="007666EE">
        <w:t xml:space="preserve"> Survey data were not weighted.</w:t>
      </w:r>
      <w:r w:rsidR="007C2814">
        <w:br w:type="page"/>
      </w:r>
    </w:p>
    <w:p w14:paraId="3BE1A062" w14:textId="21F984D5" w:rsidR="00BB0C1C" w:rsidRDefault="00BB0C1C" w:rsidP="00813262">
      <w:pPr>
        <w:pStyle w:val="Heading2"/>
        <w:numPr>
          <w:ilvl w:val="1"/>
          <w:numId w:val="5"/>
        </w:numPr>
      </w:pPr>
      <w:bookmarkStart w:id="43" w:name="_Toc184887669"/>
      <w:r>
        <w:t>Qualitative</w:t>
      </w:r>
      <w:r w:rsidR="00A37714">
        <w:t xml:space="preserve"> research</w:t>
      </w:r>
      <w:bookmarkEnd w:id="43"/>
    </w:p>
    <w:p w14:paraId="7B906A1F" w14:textId="363AB006" w:rsidR="00586F9B" w:rsidRDefault="00205156" w:rsidP="00C90BFA">
      <w:r>
        <w:t xml:space="preserve">Wallis conducted the qualitative fieldwork between February and July 2022. </w:t>
      </w:r>
      <w:r w:rsidR="00F85607">
        <w:t>Qualitative fieldwork included in-depth interviews and roundtable discussions with</w:t>
      </w:r>
      <w:r w:rsidR="00586F9B">
        <w:t>:</w:t>
      </w:r>
    </w:p>
    <w:p w14:paraId="757DA5E6" w14:textId="012ABFD6" w:rsidR="00586F9B" w:rsidRDefault="00586F9B" w:rsidP="005131B2">
      <w:pPr>
        <w:pStyle w:val="ListBullet"/>
      </w:pPr>
      <w:r>
        <w:t>harvest e</w:t>
      </w:r>
      <w:r w:rsidR="00F85607">
        <w:t>mployers</w:t>
      </w:r>
    </w:p>
    <w:p w14:paraId="07A5BAA6" w14:textId="77777777" w:rsidR="00D55929" w:rsidRDefault="00586F9B" w:rsidP="005131B2">
      <w:pPr>
        <w:pStyle w:val="ListBullet"/>
      </w:pPr>
      <w:r>
        <w:t xml:space="preserve">harvest </w:t>
      </w:r>
      <w:r w:rsidR="00F85607">
        <w:t>workers</w:t>
      </w:r>
      <w:r>
        <w:t xml:space="preserve"> sampled from administrative data</w:t>
      </w:r>
    </w:p>
    <w:p w14:paraId="7B001903" w14:textId="5E088366" w:rsidR="00586F9B" w:rsidRDefault="00F85607" w:rsidP="005131B2">
      <w:pPr>
        <w:pStyle w:val="ListBullet"/>
      </w:pPr>
      <w:r>
        <w:t>HTS and jobactive providers</w:t>
      </w:r>
      <w:r w:rsidR="00C15149">
        <w:rPr>
          <w:rStyle w:val="FootnoteReference"/>
        </w:rPr>
        <w:footnoteReference w:id="10"/>
      </w:r>
    </w:p>
    <w:p w14:paraId="394805FF" w14:textId="485D034A" w:rsidR="00586F9B" w:rsidRDefault="00F85607" w:rsidP="005131B2">
      <w:pPr>
        <w:pStyle w:val="ListBullet"/>
      </w:pPr>
      <w:r>
        <w:t>industry representatives</w:t>
      </w:r>
      <w:r w:rsidR="00586F9B">
        <w:t xml:space="preserve"> including</w:t>
      </w:r>
      <w:r w:rsidR="00330115">
        <w:t xml:space="preserve"> </w:t>
      </w:r>
      <w:r w:rsidR="00DE70A0">
        <w:t xml:space="preserve">from </w:t>
      </w:r>
      <w:r w:rsidR="00330115">
        <w:t xml:space="preserve">peak industry bodies representing vegetable, fruit </w:t>
      </w:r>
      <w:r w:rsidR="004D1041">
        <w:t>and</w:t>
      </w:r>
      <w:r w:rsidR="00330115">
        <w:t xml:space="preserve"> nut growe</w:t>
      </w:r>
      <w:r w:rsidR="007E2534">
        <w:t>rs</w:t>
      </w:r>
    </w:p>
    <w:p w14:paraId="6F298F6F" w14:textId="5C95F74B" w:rsidR="00586F9B" w:rsidRDefault="00F85607" w:rsidP="005131B2">
      <w:pPr>
        <w:pStyle w:val="ListBullet"/>
      </w:pPr>
      <w:r>
        <w:t>departmental staff</w:t>
      </w:r>
      <w:r w:rsidR="00586F9B">
        <w:t xml:space="preserve"> who were </w:t>
      </w:r>
      <w:r w:rsidR="00586F9B" w:rsidRPr="00D00E91">
        <w:t>closely involved in the policy and delivery of HTS, including account and contract managers, and HTS program team staff.</w:t>
      </w:r>
    </w:p>
    <w:p w14:paraId="75D77F36" w14:textId="2D73AD67" w:rsidR="00D55929" w:rsidRDefault="00205156" w:rsidP="005B272D">
      <w:pPr>
        <w:ind w:left="50"/>
      </w:pPr>
      <w:r>
        <w:t>Employers and workers who opted into further research in the quantitative research component were invited to take part in in-depth interviews.</w:t>
      </w:r>
      <w:r w:rsidR="005B272D">
        <w:t xml:space="preserve"> </w:t>
      </w:r>
      <w:r w:rsidR="00F85607">
        <w:t xml:space="preserve">On average, </w:t>
      </w:r>
      <w:r>
        <w:t>these</w:t>
      </w:r>
      <w:r w:rsidR="00F85607">
        <w:t xml:space="preserve"> interviews </w:t>
      </w:r>
      <w:r w:rsidR="008E03AE">
        <w:t xml:space="preserve">lasted around </w:t>
      </w:r>
      <w:r w:rsidR="00F85607">
        <w:t>30</w:t>
      </w:r>
      <w:r w:rsidR="00375ABD">
        <w:t> </w:t>
      </w:r>
      <w:r w:rsidR="00F85607">
        <w:t>to 45</w:t>
      </w:r>
      <w:r w:rsidR="00375ABD">
        <w:t> </w:t>
      </w:r>
      <w:r w:rsidR="00F85607">
        <w:t>minutes.</w:t>
      </w:r>
    </w:p>
    <w:p w14:paraId="79C135D8" w14:textId="77777777" w:rsidR="00D55929" w:rsidRDefault="00F205D3" w:rsidP="0094392B">
      <w:pPr>
        <w:pStyle w:val="Heading2"/>
        <w:numPr>
          <w:ilvl w:val="1"/>
          <w:numId w:val="5"/>
        </w:numPr>
      </w:pPr>
      <w:bookmarkStart w:id="44" w:name="_Toc184887670"/>
      <w:r>
        <w:t>Administrative data sources</w:t>
      </w:r>
      <w:bookmarkEnd w:id="44"/>
    </w:p>
    <w:p w14:paraId="0305068A" w14:textId="77777777" w:rsidR="00D55929" w:rsidRDefault="00586F9B" w:rsidP="00F205D3">
      <w:r>
        <w:t xml:space="preserve">The evaluation </w:t>
      </w:r>
      <w:r w:rsidR="00007CC2">
        <w:t xml:space="preserve">drew on </w:t>
      </w:r>
      <w:r>
        <w:t>administrative data sources where available to supplement fieldwork data</w:t>
      </w:r>
      <w:r w:rsidR="00637B9D">
        <w:t>. Th</w:t>
      </w:r>
      <w:r w:rsidR="00DF0FB2">
        <w:t>e</w:t>
      </w:r>
      <w:r w:rsidR="00637B9D">
        <w:t xml:space="preserve"> administrative data </w:t>
      </w:r>
      <w:r w:rsidR="00F04E74">
        <w:t>included:</w:t>
      </w:r>
    </w:p>
    <w:p w14:paraId="764099EC" w14:textId="77777777" w:rsidR="00D55929" w:rsidRDefault="00445950" w:rsidP="005131B2">
      <w:pPr>
        <w:pStyle w:val="ListBullet"/>
      </w:pPr>
      <w:r>
        <w:t>HTS program a</w:t>
      </w:r>
      <w:r w:rsidR="00586F9B">
        <w:t>dministrative data</w:t>
      </w:r>
    </w:p>
    <w:p w14:paraId="29EA39B6" w14:textId="49D01F2F" w:rsidR="00586F9B" w:rsidRDefault="009E4F7F" w:rsidP="005131B2">
      <w:pPr>
        <w:pStyle w:val="ListBullet"/>
      </w:pPr>
      <w:r>
        <w:t>HTS</w:t>
      </w:r>
      <w:r w:rsidR="001E7F89">
        <w:t xml:space="preserve"> provider a</w:t>
      </w:r>
      <w:r w:rsidR="00586F9B">
        <w:t>nnual reports</w:t>
      </w:r>
      <w:r w:rsidR="001E7F89">
        <w:t xml:space="preserve"> for April to June 2022.</w:t>
      </w:r>
      <w:r w:rsidR="000E2B46">
        <w:t xml:space="preserve"> </w:t>
      </w:r>
      <w:r w:rsidR="00586F9B" w:rsidRPr="008457A2">
        <w:t>The reports include a detailed description of HTS in each location, as well as strategies used to attract and retain workers and how these have worked (or not)</w:t>
      </w:r>
    </w:p>
    <w:p w14:paraId="7B1F1837" w14:textId="7EAF6CF0" w:rsidR="00586F9B" w:rsidRPr="00586F9B" w:rsidRDefault="006E2BA8" w:rsidP="005131B2">
      <w:pPr>
        <w:pStyle w:val="ListBullet"/>
      </w:pPr>
      <w:r>
        <w:t xml:space="preserve">Harvest Trail Services </w:t>
      </w:r>
      <w:r w:rsidR="00586F9B">
        <w:t>Industry Collab</w:t>
      </w:r>
      <w:r>
        <w:t>oration Trial 202</w:t>
      </w:r>
      <w:r w:rsidR="00425719">
        <w:t>0</w:t>
      </w:r>
      <w:r>
        <w:t>–</w:t>
      </w:r>
      <w:r w:rsidR="00A82751">
        <w:t>20</w:t>
      </w:r>
      <w:r>
        <w:t>22 final milestone</w:t>
      </w:r>
      <w:r w:rsidR="00586F9B">
        <w:t xml:space="preserve"> reports</w:t>
      </w:r>
      <w:r>
        <w:t>. These reports</w:t>
      </w:r>
      <w:r w:rsidR="00802326">
        <w:t xml:space="preserve"> detail the implementation and delivery of objectives by each selected organisation. </w:t>
      </w:r>
    </w:p>
    <w:p w14:paraId="07DC8036" w14:textId="6B1E778C" w:rsidR="005A2368" w:rsidRDefault="00526AB4" w:rsidP="0094392B">
      <w:pPr>
        <w:pStyle w:val="Heading2"/>
        <w:numPr>
          <w:ilvl w:val="1"/>
          <w:numId w:val="5"/>
        </w:numPr>
      </w:pPr>
      <w:bookmarkStart w:id="45" w:name="_Toc184887671"/>
      <w:r>
        <w:t>Data l</w:t>
      </w:r>
      <w:r w:rsidR="005A2368">
        <w:t>imitations</w:t>
      </w:r>
      <w:r w:rsidR="00A20747">
        <w:t xml:space="preserve"> to note</w:t>
      </w:r>
      <w:bookmarkEnd w:id="45"/>
    </w:p>
    <w:p w14:paraId="093858A3" w14:textId="77777777" w:rsidR="00D55929" w:rsidRDefault="0070029D" w:rsidP="0070029D">
      <w:pPr>
        <w:pStyle w:val="Heading3"/>
      </w:pPr>
      <w:bookmarkStart w:id="46" w:name="_Toc184887672"/>
      <w:r>
        <w:t>Language barriers</w:t>
      </w:r>
      <w:bookmarkEnd w:id="46"/>
    </w:p>
    <w:p w14:paraId="5D18789B" w14:textId="118F1079" w:rsidR="00D55929" w:rsidRDefault="0070029D" w:rsidP="0070029D">
      <w:r w:rsidRPr="00750262">
        <w:t>Many harvest workers telephoned by the CATI team spoke a primary language other than English.</w:t>
      </w:r>
      <w:r>
        <w:t xml:space="preserve"> Many were not proficient enough in English to complete the survey or participate in a qualitative interview. Korean, Vietnamese</w:t>
      </w:r>
      <w:r w:rsidRPr="004D0DDC">
        <w:t xml:space="preserve"> and Chinese were</w:t>
      </w:r>
      <w:r>
        <w:t xml:space="preserve"> the most commonly</w:t>
      </w:r>
      <w:r w:rsidR="003D0E20">
        <w:t xml:space="preserve"> </w:t>
      </w:r>
      <w:r>
        <w:t>reported languages among those whose primary language was other than English.</w:t>
      </w:r>
    </w:p>
    <w:p w14:paraId="7A4052E7" w14:textId="76E93238" w:rsidR="00D55929" w:rsidRDefault="0070029D" w:rsidP="005A7431">
      <w:r>
        <w:t>While the survey did include a pilot testing phase, cognitive testing of the questionnaire was not included in the research planning. Pilot testing involves sending the survey link to or calling a small sample before releasing to the larger intended sample of respondents to test the questionnaire. In this instance, CATI pilot testing was conducted; this allowed for CATI interviewers to note any consistent difficulties among respondents in interpreting the questions. Cognitive testing involves an interview</w:t>
      </w:r>
      <w:r w:rsidR="009B27FE">
        <w:t>-</w:t>
      </w:r>
      <w:r>
        <w:t xml:space="preserve">style read-through of the questionnaire to reflect on the meaning of each question and the flow of the questionnaire; it is more in-depth and allows for a thorough examination of the wording. Cognitive testing could have resulted in a more robust questionnaire tool that was more easily and consistently understood by respondents. This should be taken into consideration for future research with this cohort. </w:t>
      </w:r>
      <w:r w:rsidR="005A7431">
        <w:t>Conducting</w:t>
      </w:r>
      <w:r>
        <w:t xml:space="preserve"> cognitive interviews to test the questionnaire among those whose primary language was not English would be beneficial for research in the future.</w:t>
      </w:r>
    </w:p>
    <w:p w14:paraId="346A8233" w14:textId="53A4F463" w:rsidR="00010D29" w:rsidRDefault="00010D29" w:rsidP="00BA5C29">
      <w:pPr>
        <w:pStyle w:val="Heading3"/>
      </w:pPr>
      <w:bookmarkStart w:id="47" w:name="_Toc184887673"/>
      <w:r>
        <w:t>Participant recall and confusion</w:t>
      </w:r>
      <w:bookmarkEnd w:id="47"/>
    </w:p>
    <w:p w14:paraId="0E53573C" w14:textId="4D2AF4E7" w:rsidR="00D55929" w:rsidRDefault="00674AD7" w:rsidP="0046706E">
      <w:pPr>
        <w:spacing w:after="160" w:line="259" w:lineRule="auto"/>
      </w:pPr>
      <w:r>
        <w:t xml:space="preserve">Seeking feedback on Harvest Trail Services from </w:t>
      </w:r>
      <w:r w:rsidR="00220C76">
        <w:t xml:space="preserve">employers and, in particular, </w:t>
      </w:r>
      <w:r>
        <w:t>harvest workers recorded as having used the service</w:t>
      </w:r>
      <w:r w:rsidR="006B2988">
        <w:t>,</w:t>
      </w:r>
      <w:r>
        <w:t xml:space="preserve"> proved difficult. During qualitative fieldwork, it became apparent that </w:t>
      </w:r>
      <w:r w:rsidR="00220C76">
        <w:t xml:space="preserve">employers and </w:t>
      </w:r>
      <w:r>
        <w:t xml:space="preserve">workers often found it difficult to recall interactions with the program specifically. </w:t>
      </w:r>
      <w:r w:rsidR="0083149F" w:rsidRPr="00CC75E1">
        <w:t>I</w:t>
      </w:r>
      <w:r w:rsidRPr="00CC75E1">
        <w:t xml:space="preserve">nstances of interaction were often </w:t>
      </w:r>
      <w:r w:rsidR="00DF0FB2">
        <w:t>confused</w:t>
      </w:r>
      <w:r w:rsidRPr="00CC75E1">
        <w:t xml:space="preserve"> with other programs such as AgMove, and possibly state government </w:t>
      </w:r>
      <w:r w:rsidR="002101B7" w:rsidRPr="00CC75E1">
        <w:t>initiatives</w:t>
      </w:r>
      <w:r w:rsidRPr="00CC75E1">
        <w:t>.</w:t>
      </w:r>
      <w:r w:rsidR="0083149F" w:rsidRPr="00CC75E1">
        <w:t xml:space="preserve"> </w:t>
      </w:r>
      <w:r w:rsidR="00B5542C" w:rsidRPr="00CC75E1">
        <w:t xml:space="preserve">For instance, some employers used </w:t>
      </w:r>
      <w:r w:rsidR="009A26DC">
        <w:t xml:space="preserve">the term </w:t>
      </w:r>
      <w:r w:rsidR="0076264E">
        <w:t>‘</w:t>
      </w:r>
      <w:r w:rsidR="00B5542C" w:rsidRPr="00CC75E1">
        <w:t>harvest bonus</w:t>
      </w:r>
      <w:r w:rsidR="0076264E">
        <w:t>’</w:t>
      </w:r>
      <w:r w:rsidR="00B5542C" w:rsidRPr="00CC75E1">
        <w:t xml:space="preserve"> when referr</w:t>
      </w:r>
      <w:r w:rsidR="00CC75E1" w:rsidRPr="00CC75E1">
        <w:t>ing</w:t>
      </w:r>
      <w:r w:rsidR="00B5542C" w:rsidRPr="00CC75E1">
        <w:t xml:space="preserve"> to AgMove</w:t>
      </w:r>
      <w:r w:rsidR="0046706E">
        <w:t xml:space="preserve">, and others, </w:t>
      </w:r>
      <w:r w:rsidR="00EF5361">
        <w:t>when</w:t>
      </w:r>
      <w:r w:rsidR="0054296E">
        <w:t xml:space="preserve"> explicitly</w:t>
      </w:r>
      <w:r w:rsidR="00EF5361">
        <w:t xml:space="preserve"> asked about HTS, </w:t>
      </w:r>
      <w:r w:rsidR="0046706E">
        <w:t xml:space="preserve">described </w:t>
      </w:r>
      <w:r w:rsidR="00EF5361">
        <w:t>AgMove in their answers</w:t>
      </w:r>
      <w:r w:rsidR="0046706E">
        <w:t xml:space="preserve">. Further to this, participants might not retain the </w:t>
      </w:r>
      <w:r w:rsidR="0076264E">
        <w:t>‘</w:t>
      </w:r>
      <w:r w:rsidR="0046706E">
        <w:t>Harvest Trail Services</w:t>
      </w:r>
      <w:r w:rsidR="0076264E">
        <w:t>’</w:t>
      </w:r>
      <w:r w:rsidR="0046706E">
        <w:t xml:space="preserve"> name; for instance, some participants found it difficult to recall an interaction with </w:t>
      </w:r>
      <w:r w:rsidR="0076264E">
        <w:t>‘</w:t>
      </w:r>
      <w:r w:rsidR="0046706E">
        <w:t>an HTS provider</w:t>
      </w:r>
      <w:r w:rsidR="0076264E">
        <w:t>’</w:t>
      </w:r>
      <w:r w:rsidR="0046706E">
        <w:t xml:space="preserve"> but named the individual provider who assisted them.</w:t>
      </w:r>
    </w:p>
    <w:p w14:paraId="3E3EDD52" w14:textId="0E23CBEF" w:rsidR="00BA5C29" w:rsidRDefault="0083149F" w:rsidP="00010D29">
      <w:bookmarkStart w:id="48" w:name="_Hlk122424618"/>
      <w:r>
        <w:t>This could be due to time elapsed since the participant interacted with a</w:t>
      </w:r>
      <w:r w:rsidR="00D6443B">
        <w:t>n</w:t>
      </w:r>
      <w:r>
        <w:t xml:space="preserve"> HTS provider, or it could be indicative of a tendency to group different branches of government servicing into one</w:t>
      </w:r>
      <w:r w:rsidR="008251A6">
        <w:t>.</w:t>
      </w:r>
    </w:p>
    <w:bookmarkEnd w:id="48"/>
    <w:p w14:paraId="618409C6" w14:textId="630ECF32" w:rsidR="00D55929" w:rsidRDefault="00EB4968" w:rsidP="00010D29">
      <w:r>
        <w:t xml:space="preserve">The evaluation team tried to mitigate this </w:t>
      </w:r>
      <w:r w:rsidR="006B2988">
        <w:t xml:space="preserve">issue </w:t>
      </w:r>
      <w:r>
        <w:t xml:space="preserve">by </w:t>
      </w:r>
      <w:r w:rsidR="006B2988">
        <w:t xml:space="preserve">limiting </w:t>
      </w:r>
      <w:r>
        <w:t xml:space="preserve">the scope of sampling to participants </w:t>
      </w:r>
      <w:r w:rsidR="00D07341">
        <w:t xml:space="preserve">with </w:t>
      </w:r>
      <w:r>
        <w:t xml:space="preserve">a recorded </w:t>
      </w:r>
      <w:r w:rsidR="007A291B">
        <w:t xml:space="preserve">job </w:t>
      </w:r>
      <w:r>
        <w:t xml:space="preserve">placement in the past 14 months, balancing the time lapsed with the need for sufficient sample. </w:t>
      </w:r>
      <w:r w:rsidR="00010D29">
        <w:t>According to the survey,</w:t>
      </w:r>
      <w:r w:rsidR="00BA5C29" w:rsidRPr="00BA5C29">
        <w:t xml:space="preserve"> </w:t>
      </w:r>
      <w:r w:rsidR="00943092">
        <w:t xml:space="preserve">the majority (76.8%) of </w:t>
      </w:r>
      <w:r w:rsidR="00BA5C29" w:rsidRPr="00BA5C29">
        <w:t xml:space="preserve">participants </w:t>
      </w:r>
      <w:r w:rsidR="00BB1836">
        <w:t>were</w:t>
      </w:r>
      <w:r w:rsidR="00BB1836" w:rsidRPr="00BA5C29">
        <w:t xml:space="preserve"> </w:t>
      </w:r>
      <w:r w:rsidR="00BA5C29" w:rsidRPr="00BA5C29">
        <w:t xml:space="preserve">recalling </w:t>
      </w:r>
      <w:r w:rsidR="00943092">
        <w:t>interaction</w:t>
      </w:r>
      <w:r w:rsidR="00CB0CDF">
        <w:t>s</w:t>
      </w:r>
      <w:r w:rsidR="00943092">
        <w:t xml:space="preserve"> with HTS that</w:t>
      </w:r>
      <w:r w:rsidR="00BA5C29" w:rsidRPr="00BA5C29">
        <w:t xml:space="preserve"> could have occurred up to 18 months prior to being surveyed</w:t>
      </w:r>
      <w:r w:rsidR="00943092">
        <w:t>.</w:t>
      </w:r>
      <w:r w:rsidR="00BA5C29" w:rsidRPr="00BA5C29">
        <w:t xml:space="preserve"> </w:t>
      </w:r>
      <w:r w:rsidR="00BA5C29">
        <w:t xml:space="preserve">A small </w:t>
      </w:r>
      <w:r w:rsidR="00BB1836">
        <w:t>pro</w:t>
      </w:r>
      <w:r w:rsidR="00BA5C29">
        <w:t>portion (8.5%) of participants indicated that the harvest job they had been referred to through HTS was more than 18 months prior to the survey being undertaken.</w:t>
      </w:r>
    </w:p>
    <w:p w14:paraId="36342771" w14:textId="17EC5BA2" w:rsidR="00674AD7" w:rsidRDefault="00674AD7" w:rsidP="00313833">
      <w:pPr>
        <w:spacing w:after="160" w:line="259" w:lineRule="auto"/>
      </w:pPr>
      <w:r>
        <w:t>When interpreting the findings, the evaluation team have had to make some assumptions about participant feedback</w:t>
      </w:r>
      <w:r w:rsidR="002B498A">
        <w:t xml:space="preserve"> (for example, where a participant referred vaguely to applying for reimbursement for accommodation</w:t>
      </w:r>
      <w:r w:rsidR="00EF5361">
        <w:t xml:space="preserve"> or other relocation expenses</w:t>
      </w:r>
      <w:r w:rsidR="002B498A">
        <w:t>, this might be assumed to mean AgMove unless otherwise indicated).</w:t>
      </w:r>
    </w:p>
    <w:p w14:paraId="4B7F683D" w14:textId="77777777" w:rsidR="00D75B61" w:rsidRDefault="00D75B61" w:rsidP="00F07FC0">
      <w:pPr>
        <w:pStyle w:val="Heading3"/>
      </w:pPr>
      <w:bookmarkStart w:id="49" w:name="_Toc184887674"/>
      <w:r>
        <w:t>Other challenges</w:t>
      </w:r>
      <w:bookmarkEnd w:id="49"/>
    </w:p>
    <w:p w14:paraId="3925C47E" w14:textId="4AB31AF1" w:rsidR="00D55929" w:rsidRDefault="004D0DDC" w:rsidP="004D0DDC">
      <w:r>
        <w:t>Whereas the sample of harvest workers contacted were from those recorded as having been placed through HTS according to administrative data, many</w:t>
      </w:r>
      <w:r w:rsidRPr="00215275">
        <w:t xml:space="preserve"> workers</w:t>
      </w:r>
      <w:r>
        <w:t xml:space="preserve"> contacted for the survey</w:t>
      </w:r>
      <w:r w:rsidRPr="00215275">
        <w:t xml:space="preserve"> </w:t>
      </w:r>
      <w:r w:rsidR="00771BC6">
        <w:t>said</w:t>
      </w:r>
      <w:r w:rsidR="00771BC6" w:rsidRPr="00215275">
        <w:t xml:space="preserve"> </w:t>
      </w:r>
      <w:r w:rsidRPr="00215275">
        <w:t xml:space="preserve">that they found the </w:t>
      </w:r>
      <w:r>
        <w:t xml:space="preserve">harvest </w:t>
      </w:r>
      <w:r w:rsidRPr="00215275">
        <w:t xml:space="preserve">job themselves, and that </w:t>
      </w:r>
      <w:r w:rsidR="004D46C3">
        <w:t>contact with a</w:t>
      </w:r>
      <w:r w:rsidR="004E3ED2">
        <w:t>n</w:t>
      </w:r>
      <w:r w:rsidRPr="00215275">
        <w:t xml:space="preserve"> HTS provider </w:t>
      </w:r>
      <w:r w:rsidR="004D46C3">
        <w:t>had been minimal (for example, assisting with relocation)</w:t>
      </w:r>
      <w:r w:rsidRPr="00215275">
        <w:t xml:space="preserve">. </w:t>
      </w:r>
      <w:r>
        <w:t>In</w:t>
      </w:r>
      <w:r w:rsidRPr="00215275">
        <w:t xml:space="preserve"> interpreting the initial classification questions, </w:t>
      </w:r>
      <w:r>
        <w:t xml:space="preserve">some </w:t>
      </w:r>
      <w:r w:rsidRPr="00215275">
        <w:t xml:space="preserve">did not consider their HTS provider to have assisted </w:t>
      </w:r>
      <w:r w:rsidRPr="00045D21">
        <w:t xml:space="preserve">them to </w:t>
      </w:r>
      <w:r w:rsidRPr="00045D21">
        <w:rPr>
          <w:i/>
          <w:iCs/>
        </w:rPr>
        <w:t>find</w:t>
      </w:r>
      <w:r w:rsidRPr="00045D21">
        <w:t xml:space="preserve"> harvest</w:t>
      </w:r>
      <w:r w:rsidRPr="00215275">
        <w:t xml:space="preserve"> work and categorised themselves as out</w:t>
      </w:r>
      <w:r w:rsidR="00AA56E6">
        <w:t xml:space="preserve"> </w:t>
      </w:r>
      <w:r w:rsidRPr="00215275">
        <w:t>of</w:t>
      </w:r>
      <w:r w:rsidR="00AA56E6">
        <w:t xml:space="preserve"> </w:t>
      </w:r>
      <w:r w:rsidRPr="00215275">
        <w:t>scope.</w:t>
      </w:r>
      <w:r>
        <w:t xml:space="preserve"> This was also true of many interviewed</w:t>
      </w:r>
      <w:r w:rsidR="00AA56E6">
        <w:t>:</w:t>
      </w:r>
      <w:r>
        <w:t xml:space="preserve"> over half describ</w:t>
      </w:r>
      <w:r w:rsidR="00D67236">
        <w:t>ed</w:t>
      </w:r>
      <w:r>
        <w:t xml:space="preserve"> a limited interaction with HTS providers or having found their harvest job themselves. These participants were able to provide valuable insights on AgMove and/or harvest work, but not on experiences with HTS.</w:t>
      </w:r>
    </w:p>
    <w:p w14:paraId="4A1F4FFF" w14:textId="092CDE50" w:rsidR="00D75B61" w:rsidRPr="00215275" w:rsidRDefault="00D75B61" w:rsidP="00D75B61">
      <w:r w:rsidRPr="00215275">
        <w:t xml:space="preserve">The CATI team reported that, compared to typical surveys, a higher proportion of calls went to an answering machine/message bank recording. During the fieldwork phase, an adjustment was made whereby interviewers reaching an answering machine/message bank recording then left a voice message explaining the survey. The purpose of this was to encourage online completion by the respondent and/or make the respondent more likely to answer their phone the next time </w:t>
      </w:r>
      <w:r w:rsidR="001C31B4">
        <w:t>the</w:t>
      </w:r>
      <w:r w:rsidR="001C31B4" w:rsidRPr="00215275">
        <w:t xml:space="preserve"> </w:t>
      </w:r>
      <w:r w:rsidRPr="00215275">
        <w:t>CATI team phoned them.</w:t>
      </w:r>
    </w:p>
    <w:p w14:paraId="2E4CB4A4" w14:textId="7451A1B9" w:rsidR="00D75B61" w:rsidRPr="00215275" w:rsidRDefault="00D75B61" w:rsidP="00D75B61">
      <w:r w:rsidRPr="00215275">
        <w:t xml:space="preserve">A number of workers refused to do the survey because they were </w:t>
      </w:r>
      <w:r w:rsidR="0076264E">
        <w:t>‘</w:t>
      </w:r>
      <w:r w:rsidRPr="00215275">
        <w:t>on the road</w:t>
      </w:r>
      <w:r w:rsidR="0076264E">
        <w:t>’</w:t>
      </w:r>
      <w:r w:rsidR="00A71E58">
        <w:t xml:space="preserve"> </w:t>
      </w:r>
      <w:r w:rsidRPr="00215275">
        <w:t>and did not consider themselves to be in a position where they could complete the survey over the telephone.</w:t>
      </w:r>
    </w:p>
    <w:p w14:paraId="4C9FC0E6" w14:textId="0D9E2589" w:rsidR="00A20747" w:rsidRDefault="00352AE3" w:rsidP="00813262">
      <w:pPr>
        <w:pStyle w:val="Heading2"/>
        <w:numPr>
          <w:ilvl w:val="1"/>
          <w:numId w:val="5"/>
        </w:numPr>
      </w:pPr>
      <w:bookmarkStart w:id="50" w:name="_Toc184887675"/>
      <w:r>
        <w:t xml:space="preserve">Research </w:t>
      </w:r>
      <w:r w:rsidR="00C37A5B">
        <w:t>e</w:t>
      </w:r>
      <w:r w:rsidR="00A20747">
        <w:t>thics</w:t>
      </w:r>
      <w:bookmarkEnd w:id="50"/>
    </w:p>
    <w:p w14:paraId="26DF4C46" w14:textId="5AC88FCD" w:rsidR="008457A2" w:rsidRDefault="00A20747" w:rsidP="005131B2">
      <w:pPr>
        <w:rPr>
          <w:rFonts w:ascii="Calibri" w:eastAsiaTheme="majorEastAsia" w:hAnsi="Calibri" w:cstheme="majorBidi"/>
          <w:b/>
          <w:color w:val="404246"/>
          <w:sz w:val="32"/>
          <w:szCs w:val="32"/>
          <w:highlight w:val="yellow"/>
        </w:rPr>
      </w:pPr>
      <w:r>
        <w:t>Th</w:t>
      </w:r>
      <w:r w:rsidR="00352AE3">
        <w:t xml:space="preserve">e research </w:t>
      </w:r>
      <w:r w:rsidR="00CB0CDF">
        <w:t>plan</w:t>
      </w:r>
      <w:r w:rsidR="00D203B7">
        <w:t xml:space="preserve"> </w:t>
      </w:r>
      <w:r w:rsidR="00CB0CDF">
        <w:t>for</w:t>
      </w:r>
      <w:r w:rsidR="00352AE3">
        <w:t xml:space="preserve"> this</w:t>
      </w:r>
      <w:r>
        <w:t xml:space="preserve"> evaluation </w:t>
      </w:r>
      <w:r w:rsidR="00BC6FDE">
        <w:t>was reviewed by</w:t>
      </w:r>
      <w:r>
        <w:t xml:space="preserve"> the department</w:t>
      </w:r>
      <w:r w:rsidR="0076264E">
        <w:t>’</w:t>
      </w:r>
      <w:r>
        <w:t>s internal Ethics Review Panel on 2 March 2022.</w:t>
      </w:r>
      <w:r w:rsidR="008457A2">
        <w:rPr>
          <w:highlight w:val="yellow"/>
        </w:rPr>
        <w:br w:type="page"/>
      </w:r>
    </w:p>
    <w:p w14:paraId="25E608D3" w14:textId="1434514C" w:rsidR="001A730B" w:rsidRPr="00827701" w:rsidRDefault="00465B5E" w:rsidP="00813262">
      <w:pPr>
        <w:pStyle w:val="Heading1"/>
        <w:numPr>
          <w:ilvl w:val="0"/>
          <w:numId w:val="5"/>
        </w:numPr>
      </w:pPr>
      <w:bookmarkStart w:id="51" w:name="_Toc184887676"/>
      <w:r>
        <w:t xml:space="preserve">Findings on </w:t>
      </w:r>
      <w:r w:rsidR="006E631A">
        <w:t xml:space="preserve">harvest </w:t>
      </w:r>
      <w:r>
        <w:t>l</w:t>
      </w:r>
      <w:r w:rsidR="0071588F" w:rsidRPr="00827701">
        <w:t xml:space="preserve">abour </w:t>
      </w:r>
      <w:r w:rsidR="00117C02">
        <w:t>market</w:t>
      </w:r>
      <w:bookmarkEnd w:id="51"/>
    </w:p>
    <w:p w14:paraId="67C03396" w14:textId="77777777" w:rsidR="00D55929" w:rsidRDefault="004A5C35" w:rsidP="004A5C35">
      <w:pPr>
        <w:pBdr>
          <w:top w:val="single" w:sz="4" w:space="1" w:color="7A9F4C"/>
          <w:left w:val="single" w:sz="4" w:space="1" w:color="7A9F4C"/>
          <w:bottom w:val="single" w:sz="4" w:space="1" w:color="7A9F4C"/>
          <w:right w:val="single" w:sz="4" w:space="1" w:color="7A9F4C"/>
        </w:pBdr>
        <w:spacing w:before="240"/>
        <w:rPr>
          <w:b/>
          <w:bCs/>
          <w:color w:val="7A9F4C"/>
          <w:sz w:val="24"/>
          <w:szCs w:val="24"/>
        </w:rPr>
      </w:pPr>
      <w:bookmarkStart w:id="52" w:name="_Hlk133927669"/>
      <w:r w:rsidRPr="00196DE5">
        <w:rPr>
          <w:b/>
          <w:bCs/>
          <w:color w:val="7A9F4C"/>
          <w:sz w:val="24"/>
          <w:szCs w:val="24"/>
        </w:rPr>
        <w:t>Key points</w:t>
      </w:r>
    </w:p>
    <w:p w14:paraId="3653B880" w14:textId="428919BE" w:rsidR="00D55929" w:rsidRDefault="004A5C35" w:rsidP="005131B2">
      <w:pPr>
        <w:pStyle w:val="ListBullet"/>
      </w:pPr>
      <w:bookmarkStart w:id="53" w:name="_Hlk124410320"/>
      <w:r w:rsidRPr="00EC16D7">
        <w:t xml:space="preserve">Harvest employers reported </w:t>
      </w:r>
      <w:r w:rsidR="00341C09">
        <w:t>that</w:t>
      </w:r>
      <w:r w:rsidRPr="00EC16D7">
        <w:t xml:space="preserve"> first and foremost</w:t>
      </w:r>
      <w:r w:rsidR="00341C09" w:rsidRPr="00341C09">
        <w:t xml:space="preserve"> </w:t>
      </w:r>
      <w:r w:rsidR="00341C09">
        <w:t xml:space="preserve">they </w:t>
      </w:r>
      <w:r w:rsidR="00321E2A">
        <w:t>looked for</w:t>
      </w:r>
      <w:r w:rsidR="00321E2A" w:rsidRPr="00EC16D7">
        <w:t xml:space="preserve"> </w:t>
      </w:r>
      <w:r w:rsidR="00341C09" w:rsidRPr="00EC16D7">
        <w:t xml:space="preserve">workers who were </w:t>
      </w:r>
      <w:r w:rsidR="0086784A" w:rsidRPr="00EC16D7">
        <w:t xml:space="preserve">reliable and </w:t>
      </w:r>
      <w:r w:rsidR="00341C09" w:rsidRPr="00EC16D7">
        <w:t>willing to work</w:t>
      </w:r>
      <w:r w:rsidRPr="00EC16D7">
        <w:t xml:space="preserve">. They generally did not require workers to be skilled or experienced, </w:t>
      </w:r>
      <w:r w:rsidR="00B73D11">
        <w:t>placing</w:t>
      </w:r>
      <w:r w:rsidR="00B73D11" w:rsidRPr="00EC16D7">
        <w:t xml:space="preserve"> </w:t>
      </w:r>
      <w:r w:rsidRPr="00EC16D7">
        <w:t>much more emphasis on worker characteristics and attitude.</w:t>
      </w:r>
    </w:p>
    <w:p w14:paraId="274A618B" w14:textId="77777777" w:rsidR="00D55929" w:rsidRDefault="00345435" w:rsidP="005131B2">
      <w:pPr>
        <w:pStyle w:val="ListBullet"/>
      </w:pPr>
      <w:r>
        <w:t>E</w:t>
      </w:r>
      <w:r w:rsidR="00ED1E66" w:rsidRPr="00EC16D7">
        <w:t xml:space="preserve">mployers </w:t>
      </w:r>
      <w:r w:rsidR="00ED1E66">
        <w:t xml:space="preserve">in the research </w:t>
      </w:r>
      <w:r w:rsidR="0077107D">
        <w:t>noted that t</w:t>
      </w:r>
      <w:r w:rsidR="004A5C35" w:rsidRPr="00EC16D7">
        <w:t>he difficulty in finding suitable harvest workers can be attributed to several key factors</w:t>
      </w:r>
      <w:r w:rsidR="00A842FE">
        <w:t>, including a</w:t>
      </w:r>
      <w:r w:rsidR="004A5C35">
        <w:t>n</w:t>
      </w:r>
      <w:r w:rsidR="004A5C35" w:rsidRPr="00EC16D7">
        <w:t xml:space="preserve"> inability to find affordable accommodation</w:t>
      </w:r>
      <w:r w:rsidR="00F026CB">
        <w:t>,</w:t>
      </w:r>
      <w:r w:rsidR="004A5C35" w:rsidRPr="00EC16D7">
        <w:t xml:space="preserve"> </w:t>
      </w:r>
      <w:r w:rsidR="00AC4070">
        <w:t>and</w:t>
      </w:r>
      <w:r w:rsidR="004A5C35" w:rsidRPr="00EC16D7">
        <w:t xml:space="preserve"> transport issues in harvest locations</w:t>
      </w:r>
      <w:r w:rsidR="004A5C35">
        <w:t>. T</w:t>
      </w:r>
      <w:r w:rsidR="004A5C35" w:rsidRPr="00EC16D7">
        <w:t>here is a</w:t>
      </w:r>
      <w:r w:rsidR="004A5C35">
        <w:t xml:space="preserve">lso a </w:t>
      </w:r>
      <w:r w:rsidR="004A5C35" w:rsidRPr="00EC16D7">
        <w:t>perception among harvest employers that people are unwilling to perform harvest work.</w:t>
      </w:r>
    </w:p>
    <w:bookmarkEnd w:id="53"/>
    <w:p w14:paraId="74DAAC2A" w14:textId="77777777" w:rsidR="00D55929" w:rsidRDefault="004A5C35" w:rsidP="005131B2">
      <w:pPr>
        <w:pStyle w:val="ListBullet"/>
      </w:pPr>
      <w:r w:rsidRPr="00EC16D7">
        <w:t>Of</w:t>
      </w:r>
      <w:r w:rsidR="00DB0114">
        <w:t xml:space="preserve"> the</w:t>
      </w:r>
      <w:r w:rsidRPr="00EC16D7">
        <w:t xml:space="preserve"> harvest workers surveyed, 68.8% of those who had declined a harvest job placement indicated that they had done so because they found another job, while 15.6% said the pay was too low and 14.1% indicated that the type of work was not attractive.</w:t>
      </w:r>
    </w:p>
    <w:p w14:paraId="3A0EE68E" w14:textId="79E417AF" w:rsidR="00D55929" w:rsidRDefault="004758CC" w:rsidP="005131B2">
      <w:pPr>
        <w:pStyle w:val="ListBullet"/>
      </w:pPr>
      <w:r>
        <w:t>OES</w:t>
      </w:r>
      <w:r w:rsidR="004A5C35" w:rsidRPr="00EC16D7">
        <w:t xml:space="preserve"> job seekers indicated they would be far less likely to consider harvest work</w:t>
      </w:r>
      <w:r w:rsidR="00C03944">
        <w:t>:</w:t>
      </w:r>
      <w:r w:rsidR="004A5C35" w:rsidRPr="00EC16D7">
        <w:t xml:space="preserve"> 70.0% report</w:t>
      </w:r>
      <w:r w:rsidR="00C03944">
        <w:t>ed</w:t>
      </w:r>
      <w:r w:rsidR="004A5C35" w:rsidRPr="00EC16D7">
        <w:t xml:space="preserve"> that they were unlikely to do so.</w:t>
      </w:r>
    </w:p>
    <w:bookmarkEnd w:id="52"/>
    <w:p w14:paraId="05E94402" w14:textId="77777777" w:rsidR="00D55929" w:rsidRDefault="00B900E9" w:rsidP="001A730B">
      <w:r>
        <w:t>All p</w:t>
      </w:r>
      <w:r w:rsidR="002101B7" w:rsidRPr="00827701">
        <w:t xml:space="preserve">articipants </w:t>
      </w:r>
      <w:r w:rsidR="00117C02">
        <w:t>interviewed</w:t>
      </w:r>
      <w:r w:rsidR="00117C02" w:rsidRPr="00827701">
        <w:t xml:space="preserve"> </w:t>
      </w:r>
      <w:r w:rsidR="00117C02">
        <w:t>during</w:t>
      </w:r>
      <w:r w:rsidR="002101B7" w:rsidRPr="00827701">
        <w:t xml:space="preserve"> the qualitative fieldwork</w:t>
      </w:r>
      <w:r w:rsidR="00465B5E">
        <w:t xml:space="preserve"> offered</w:t>
      </w:r>
      <w:r w:rsidR="00465B5E" w:rsidRPr="00827701">
        <w:t xml:space="preserve"> </w:t>
      </w:r>
      <w:r w:rsidR="00895836" w:rsidRPr="00827701">
        <w:t xml:space="preserve">significant insight into the difficulty of recruiting harvest workers and managing </w:t>
      </w:r>
      <w:r w:rsidR="00152CED">
        <w:t>horticultural</w:t>
      </w:r>
      <w:r w:rsidR="00152CED" w:rsidRPr="00827701">
        <w:t xml:space="preserve"> </w:t>
      </w:r>
      <w:r w:rsidR="00895836" w:rsidRPr="00827701">
        <w:t>businesses in general.</w:t>
      </w:r>
    </w:p>
    <w:p w14:paraId="34A84FB7" w14:textId="0A85E5F8" w:rsidR="00D55929" w:rsidRDefault="007D136A" w:rsidP="001A730B">
      <w:r>
        <w:t xml:space="preserve">In particular, </w:t>
      </w:r>
      <w:r w:rsidR="00846452">
        <w:t xml:space="preserve">research participants </w:t>
      </w:r>
      <w:r>
        <w:t>commonly mentioned the significant challenge</w:t>
      </w:r>
      <w:r w:rsidR="00921694">
        <w:t>s</w:t>
      </w:r>
      <w:r>
        <w:t xml:space="preserve"> farmers and </w:t>
      </w:r>
      <w:r w:rsidR="006E631A">
        <w:t>other harvest employers</w:t>
      </w:r>
      <w:r>
        <w:t xml:space="preserve"> face in finding </w:t>
      </w:r>
      <w:r w:rsidR="003C264C">
        <w:t xml:space="preserve">enough </w:t>
      </w:r>
      <w:r>
        <w:t>workers to manage their businesses. This is most notabl</w:t>
      </w:r>
      <w:r w:rsidR="003C264C">
        <w:t>e</w:t>
      </w:r>
      <w:r>
        <w:t xml:space="preserve"> during the harvest seasons</w:t>
      </w:r>
      <w:r w:rsidR="003C264C">
        <w:t>,</w:t>
      </w:r>
      <w:r>
        <w:t xml:space="preserve"> whe</w:t>
      </w:r>
      <w:r w:rsidR="003C264C">
        <w:t>n</w:t>
      </w:r>
      <w:r>
        <w:t xml:space="preserve"> additional staff are required to harvest and pack produce within tight timeframes). Many</w:t>
      </w:r>
      <w:r w:rsidR="004B2B7B">
        <w:t xml:space="preserve"> </w:t>
      </w:r>
      <w:r w:rsidR="00846452">
        <w:t>employers</w:t>
      </w:r>
      <w:r>
        <w:t xml:space="preserve"> mentioned</w:t>
      </w:r>
      <w:r w:rsidR="001C64F0">
        <w:t xml:space="preserve"> that</w:t>
      </w:r>
      <w:r>
        <w:t xml:space="preserve"> not having enough </w:t>
      </w:r>
      <w:r w:rsidR="00921694">
        <w:t>workers</w:t>
      </w:r>
      <w:r>
        <w:t xml:space="preserve"> to complete this work </w:t>
      </w:r>
      <w:r w:rsidR="00921694">
        <w:t>leads to waste</w:t>
      </w:r>
      <w:r w:rsidR="00EB3F80">
        <w:t xml:space="preserve"> </w:t>
      </w:r>
      <w:r w:rsidR="00921694">
        <w:t>(</w:t>
      </w:r>
      <w:r w:rsidR="00880155">
        <w:t xml:space="preserve">for </w:t>
      </w:r>
      <w:r w:rsidR="007F3F4D">
        <w:t>instance</w:t>
      </w:r>
      <w:r w:rsidR="00921694">
        <w:t xml:space="preserve">, </w:t>
      </w:r>
      <w:r>
        <w:t>produce left to rot in fields</w:t>
      </w:r>
      <w:r w:rsidR="00921694">
        <w:t>)</w:t>
      </w:r>
      <w:r>
        <w:t>, significant financial losses, and</w:t>
      </w:r>
      <w:r w:rsidR="00B72564">
        <w:t xml:space="preserve"> ultimately</w:t>
      </w:r>
      <w:r w:rsidR="00921694">
        <w:t xml:space="preserve"> </w:t>
      </w:r>
      <w:r w:rsidR="00EA15E6">
        <w:t>price increase</w:t>
      </w:r>
      <w:r w:rsidR="00B72564">
        <w:t>s</w:t>
      </w:r>
      <w:r w:rsidR="00EA15E6">
        <w:t xml:space="preserve"> for consumers.</w:t>
      </w:r>
    </w:p>
    <w:p w14:paraId="4EA903F5" w14:textId="06D50187" w:rsidR="00465B5E" w:rsidRDefault="00465B5E" w:rsidP="00813262">
      <w:pPr>
        <w:pStyle w:val="Heading2"/>
        <w:numPr>
          <w:ilvl w:val="1"/>
          <w:numId w:val="5"/>
        </w:numPr>
      </w:pPr>
      <w:bookmarkStart w:id="54" w:name="_Toc184887677"/>
      <w:r>
        <w:t>What employers look for in harvest workers</w:t>
      </w:r>
      <w:bookmarkEnd w:id="54"/>
    </w:p>
    <w:p w14:paraId="2206BD05" w14:textId="4DD40B0C" w:rsidR="00D55929" w:rsidRDefault="00382E39" w:rsidP="0071588F">
      <w:r>
        <w:t xml:space="preserve">Asked about </w:t>
      </w:r>
      <w:r w:rsidR="0071588F" w:rsidRPr="00827701">
        <w:t>harvest worker qualities, most employers suggested that they typically expected a willingness to work,</w:t>
      </w:r>
      <w:r w:rsidR="008A7468">
        <w:t xml:space="preserve"> a</w:t>
      </w:r>
      <w:r w:rsidR="0071588F" w:rsidRPr="00827701">
        <w:t xml:space="preserve"> good attitude, and physical capabilit</w:t>
      </w:r>
      <w:r w:rsidR="009F50B1" w:rsidRPr="004E757B">
        <w:t xml:space="preserve">y to do the work (which is often physically demanding, repetitive </w:t>
      </w:r>
      <w:r>
        <w:t>and/</w:t>
      </w:r>
      <w:r w:rsidR="009F50B1" w:rsidRPr="004E757B">
        <w:t xml:space="preserve">or in </w:t>
      </w:r>
      <w:r w:rsidR="00AC4070">
        <w:t>extreme</w:t>
      </w:r>
      <w:r w:rsidR="00AC4070" w:rsidRPr="004E757B">
        <w:t xml:space="preserve"> </w:t>
      </w:r>
      <w:r w:rsidR="009F50B1" w:rsidRPr="004E757B">
        <w:t>weather conditions).</w:t>
      </w:r>
    </w:p>
    <w:p w14:paraId="321A565B" w14:textId="5AB8AECA" w:rsidR="00D55929" w:rsidRDefault="0071588F" w:rsidP="0071588F">
      <w:r w:rsidRPr="00A20747">
        <w:t xml:space="preserve">For </w:t>
      </w:r>
      <w:r w:rsidR="009F50B1" w:rsidRPr="00A20747">
        <w:t xml:space="preserve">many </w:t>
      </w:r>
      <w:r w:rsidRPr="00A20747">
        <w:t xml:space="preserve">employers, having prior skills in harvest work was not an important aspect if potential workers had </w:t>
      </w:r>
      <w:r w:rsidR="00465B5E">
        <w:t xml:space="preserve">the </w:t>
      </w:r>
      <w:r w:rsidRPr="00A20747">
        <w:t xml:space="preserve">right attitude and work ethic. </w:t>
      </w:r>
      <w:r w:rsidR="00B554DD">
        <w:t>Some</w:t>
      </w:r>
      <w:r w:rsidR="00B554DD" w:rsidRPr="00A20747">
        <w:t xml:space="preserve"> </w:t>
      </w:r>
      <w:r w:rsidRPr="00A20747">
        <w:t xml:space="preserve">employers mentioned that they were looking for certain skills among candidates, </w:t>
      </w:r>
      <w:r w:rsidR="00465B5E">
        <w:t>such as</w:t>
      </w:r>
      <w:r w:rsidRPr="00A20747">
        <w:t xml:space="preserve"> those </w:t>
      </w:r>
      <w:r w:rsidR="00465B5E">
        <w:t>with</w:t>
      </w:r>
      <w:r w:rsidRPr="00A20747">
        <w:t xml:space="preserve"> a requirement to operate </w:t>
      </w:r>
      <w:r w:rsidR="009F50B1" w:rsidRPr="00A20747">
        <w:t>specific</w:t>
      </w:r>
      <w:r w:rsidRPr="00A20747">
        <w:t xml:space="preserve"> machinery or equipment. </w:t>
      </w:r>
      <w:r w:rsidR="00465B5E">
        <w:t>Most</w:t>
      </w:r>
      <w:r w:rsidRPr="00A20747">
        <w:t xml:space="preserve"> employers stated that high-level English language skills were</w:t>
      </w:r>
      <w:r>
        <w:t xml:space="preserve"> not crucial as long as </w:t>
      </w:r>
      <w:r w:rsidR="009F50B1">
        <w:t xml:space="preserve">workers </w:t>
      </w:r>
      <w:r>
        <w:t xml:space="preserve">had enough </w:t>
      </w:r>
      <w:r w:rsidR="00465B5E">
        <w:t xml:space="preserve">language competency </w:t>
      </w:r>
      <w:r>
        <w:t>to understand instructions.</w:t>
      </w:r>
    </w:p>
    <w:p w14:paraId="48F37A56" w14:textId="7A1656A4" w:rsidR="0071588F" w:rsidRDefault="0076264E" w:rsidP="00515744">
      <w:pPr>
        <w:pStyle w:val="Quote"/>
      </w:pPr>
      <w:r>
        <w:t>‘</w:t>
      </w:r>
      <w:r w:rsidR="0071588F">
        <w:t>[</w:t>
      </w:r>
      <w:r w:rsidR="009F50B1">
        <w:t>W</w:t>
      </w:r>
      <w:r w:rsidR="0071588F">
        <w:t>orkers] don</w:t>
      </w:r>
      <w:r>
        <w:t>’</w:t>
      </w:r>
      <w:r w:rsidR="0071588F">
        <w:t xml:space="preserve">t need any skills … </w:t>
      </w:r>
      <w:r w:rsidR="00B54855">
        <w:t xml:space="preserve">[they just need to] </w:t>
      </w:r>
      <w:r w:rsidR="00F05638">
        <w:t>w</w:t>
      </w:r>
      <w:r w:rsidR="0071588F">
        <w:t>ork hard … in hot conditions. No language. General courtesy</w:t>
      </w:r>
      <w:r w:rsidR="00F15514">
        <w:t xml:space="preserve"> </w:t>
      </w:r>
      <w:r w:rsidR="0071588F">
        <w:t>…</w:t>
      </w:r>
      <w:r>
        <w:t>‘</w:t>
      </w:r>
      <w:r w:rsidR="0071588F">
        <w:t xml:space="preserve"> </w:t>
      </w:r>
      <w:r w:rsidR="00E4057F">
        <w:t>(Harvest employer, interview</w:t>
      </w:r>
      <w:r w:rsidR="0071588F">
        <w:t xml:space="preserve"> #62)</w:t>
      </w:r>
    </w:p>
    <w:p w14:paraId="2B79DC31" w14:textId="67E9DE85" w:rsidR="00465B5E" w:rsidRPr="002F1B19" w:rsidRDefault="0076264E" w:rsidP="00515744">
      <w:pPr>
        <w:pStyle w:val="Quote"/>
      </w:pPr>
      <w:r>
        <w:t>‘</w:t>
      </w:r>
      <w:r w:rsidR="00465B5E">
        <w:t>… the tasks that we perform are mainly common-sense tasks. But there</w:t>
      </w:r>
      <w:r>
        <w:t>’</w:t>
      </w:r>
      <w:r w:rsidR="00465B5E">
        <w:t>s also</w:t>
      </w:r>
      <w:r w:rsidR="00AA0620">
        <w:t xml:space="preserve"> – </w:t>
      </w:r>
      <w:r w:rsidR="00465B5E">
        <w:t>we would like those that work for us to understand simple instructions. If there is a lack of</w:t>
      </w:r>
      <w:r w:rsidR="00AA0620">
        <w:t xml:space="preserve"> – </w:t>
      </w:r>
      <w:r w:rsidR="00465B5E">
        <w:t>like, if there</w:t>
      </w:r>
      <w:r>
        <w:t>’</w:t>
      </w:r>
      <w:r w:rsidR="00465B5E">
        <w:t>s a language barrier, we try and find someone that can speak their language.</w:t>
      </w:r>
      <w:r>
        <w:t>’</w:t>
      </w:r>
      <w:r w:rsidR="00465B5E">
        <w:t xml:space="preserve"> (Harvest employer, interview #64)</w:t>
      </w:r>
    </w:p>
    <w:p w14:paraId="3FA911A1" w14:textId="4AF544AD" w:rsidR="0071588F" w:rsidRPr="00B22F49" w:rsidRDefault="0076264E" w:rsidP="00515744">
      <w:pPr>
        <w:pStyle w:val="Quote"/>
      </w:pPr>
      <w:r>
        <w:t>‘</w:t>
      </w:r>
      <w:r w:rsidR="0071588F">
        <w:t>We don</w:t>
      </w:r>
      <w:r>
        <w:t>’</w:t>
      </w:r>
      <w:r w:rsidR="0071588F">
        <w:t>t always look for skilled people. We look for ticketed people, i.e.</w:t>
      </w:r>
      <w:r w:rsidR="007F3F4D">
        <w:t>,</w:t>
      </w:r>
      <w:r w:rsidR="0071588F">
        <w:t xml:space="preserve"> forklift tickets, maybe a truck licence or something like that.</w:t>
      </w:r>
      <w:r>
        <w:t>’</w:t>
      </w:r>
      <w:r w:rsidR="0071588F">
        <w:t xml:space="preserve"> </w:t>
      </w:r>
      <w:r w:rsidR="00E4057F">
        <w:t>(Harvest employer, interview</w:t>
      </w:r>
      <w:r w:rsidR="0071588F">
        <w:t xml:space="preserve"> #60)</w:t>
      </w:r>
    </w:p>
    <w:p w14:paraId="6BE2F82C" w14:textId="77777777" w:rsidR="00D55929" w:rsidRDefault="0071588F" w:rsidP="0071588F">
      <w:r>
        <w:t xml:space="preserve">Overall, among the interviewed employers there was a strong preference </w:t>
      </w:r>
      <w:r w:rsidR="009F50B1">
        <w:t>for</w:t>
      </w:r>
      <w:r>
        <w:t xml:space="preserve"> backpackers or overseas workers over local Australian workers. </w:t>
      </w:r>
      <w:r w:rsidR="009F50B1">
        <w:t xml:space="preserve">This was </w:t>
      </w:r>
      <w:r w:rsidR="007C5B09">
        <w:t xml:space="preserve">commonly </w:t>
      </w:r>
      <w:r w:rsidR="009F50B1">
        <w:t>due to a perception among many employers that local workers were not willing to do this type of work, had a poor attitude or, in the case of income support recipients, were just trying to fill mutual obligation requirements and would</w:t>
      </w:r>
      <w:r w:rsidR="00465B5E">
        <w:t xml:space="preserve"> ultimately</w:t>
      </w:r>
      <w:r w:rsidR="009F50B1">
        <w:t xml:space="preserve"> not be reliable or suitable.</w:t>
      </w:r>
    </w:p>
    <w:p w14:paraId="63E709BA" w14:textId="378F4AEB" w:rsidR="00D55929" w:rsidRDefault="0076264E" w:rsidP="00515744">
      <w:pPr>
        <w:pStyle w:val="Quote"/>
      </w:pPr>
      <w:r>
        <w:t>‘</w:t>
      </w:r>
      <w:r w:rsidR="0071588F">
        <w:t xml:space="preserve">And the Australians that come out </w:t>
      </w:r>
      <w:r w:rsidR="004B309B">
        <w:t>h</w:t>
      </w:r>
      <w:r w:rsidR="0071588F">
        <w:t>ere, nah, it</w:t>
      </w:r>
      <w:r>
        <w:t>’</w:t>
      </w:r>
      <w:r w:rsidR="0071588F">
        <w:t xml:space="preserve">s too hard for them, </w:t>
      </w:r>
      <w:r>
        <w:t>“</w:t>
      </w:r>
      <w:r w:rsidR="0071588F">
        <w:t>N</w:t>
      </w:r>
      <w:r w:rsidR="007C5B09">
        <w:t>a</w:t>
      </w:r>
      <w:r w:rsidR="0071588F">
        <w:t>h, we</w:t>
      </w:r>
      <w:r>
        <w:t>’</w:t>
      </w:r>
      <w:r w:rsidR="0071588F">
        <w:t>re goin</w:t>
      </w:r>
      <w:r w:rsidR="004B309B">
        <w:t>g</w:t>
      </w:r>
      <w:r w:rsidR="0071588F">
        <w:t xml:space="preserve"> back home.</w:t>
      </w:r>
      <w:r>
        <w:t>”</w:t>
      </w:r>
      <w:r w:rsidR="0071588F">
        <w:t xml:space="preserve"> Whereas the backpackers that I have</w:t>
      </w:r>
      <w:r w:rsidR="0072288C">
        <w:t xml:space="preserve"> – </w:t>
      </w:r>
      <w:r w:rsidR="0071588F">
        <w:t>you know, we</w:t>
      </w:r>
      <w:r>
        <w:t>’</w:t>
      </w:r>
      <w:r w:rsidR="0071588F">
        <w:t>re out in the middle of nowhere here</w:t>
      </w:r>
      <w:r w:rsidR="0072288C">
        <w:t xml:space="preserve"> – </w:t>
      </w:r>
      <w:r w:rsidR="0071588F">
        <w:t>and they love it. They just love to get out here, out of the city life that they</w:t>
      </w:r>
      <w:r>
        <w:t>’</w:t>
      </w:r>
      <w:r w:rsidR="0071588F">
        <w:t>re used to in Europe or wherever they are. They love it</w:t>
      </w:r>
      <w:r w:rsidR="0072288C">
        <w:t>.</w:t>
      </w:r>
      <w:r>
        <w:t>’</w:t>
      </w:r>
      <w:r w:rsidR="0071588F">
        <w:t xml:space="preserve"> (</w:t>
      </w:r>
      <w:r w:rsidR="007A291B">
        <w:t>Harvest e</w:t>
      </w:r>
      <w:r w:rsidR="0071588F">
        <w:t>mployer, interview #67)</w:t>
      </w:r>
    </w:p>
    <w:p w14:paraId="7F543326" w14:textId="4FF27836" w:rsidR="0071588F" w:rsidRDefault="0076264E" w:rsidP="00963DE7">
      <w:pPr>
        <w:pStyle w:val="Quote"/>
      </w:pPr>
      <w:r>
        <w:t>‘</w:t>
      </w:r>
      <w:r w:rsidR="00580078">
        <w:t xml:space="preserve"> </w:t>
      </w:r>
      <w:r w:rsidR="00EC4C12">
        <w:t>...</w:t>
      </w:r>
      <w:r w:rsidR="0071588F" w:rsidRPr="00C71419">
        <w:t xml:space="preserve"> the harvest machine is totally driven by overseas workers. That</w:t>
      </w:r>
      <w:r>
        <w:t>’</w:t>
      </w:r>
      <w:r w:rsidR="0071588F" w:rsidRPr="00C71419">
        <w:t>s the bottom line. And if we are not letting overseas workers in our country, we are stuffed</w:t>
      </w:r>
      <w:r w:rsidR="0071588F">
        <w:t>.</w:t>
      </w:r>
      <w:r>
        <w:t>’</w:t>
      </w:r>
      <w:r w:rsidR="0071588F">
        <w:t xml:space="preserve"> (</w:t>
      </w:r>
      <w:r w:rsidR="007A291B">
        <w:t>Harvest e</w:t>
      </w:r>
      <w:r w:rsidR="0071588F">
        <w:t>mployer, interview #68)</w:t>
      </w:r>
    </w:p>
    <w:p w14:paraId="65BF2237" w14:textId="698708C3" w:rsidR="0071588F" w:rsidRDefault="0076264E" w:rsidP="00515744">
      <w:pPr>
        <w:pStyle w:val="Quote"/>
      </w:pPr>
      <w:r>
        <w:rPr>
          <w:rStyle w:val="None"/>
        </w:rPr>
        <w:t>‘</w:t>
      </w:r>
      <w:r w:rsidR="0071588F">
        <w:rPr>
          <w:rStyle w:val="None"/>
        </w:rPr>
        <w:t>Because the sort of people they put on your farm we</w:t>
      </w:r>
      <w:r>
        <w:rPr>
          <w:rStyle w:val="None"/>
        </w:rPr>
        <w:t>’</w:t>
      </w:r>
      <w:r w:rsidR="0071588F">
        <w:rPr>
          <w:rStyle w:val="None"/>
        </w:rPr>
        <w:t>ve had before, and it doesn</w:t>
      </w:r>
      <w:r>
        <w:rPr>
          <w:rStyle w:val="None"/>
        </w:rPr>
        <w:t>’</w:t>
      </w:r>
      <w:r w:rsidR="0071588F">
        <w:rPr>
          <w:rStyle w:val="None"/>
        </w:rPr>
        <w:t>t work. Because their attitude, they</w:t>
      </w:r>
      <w:r>
        <w:rPr>
          <w:rStyle w:val="None"/>
        </w:rPr>
        <w:t>’</w:t>
      </w:r>
      <w:r w:rsidR="0071588F">
        <w:rPr>
          <w:rStyle w:val="None"/>
        </w:rPr>
        <w:t>re</w:t>
      </w:r>
      <w:r w:rsidR="00465B5E">
        <w:rPr>
          <w:rStyle w:val="None"/>
        </w:rPr>
        <w:t xml:space="preserve"> (income support recipients)</w:t>
      </w:r>
      <w:r w:rsidR="0071588F">
        <w:rPr>
          <w:rStyle w:val="None"/>
        </w:rPr>
        <w:t xml:space="preserve"> being forced to go out there, they don</w:t>
      </w:r>
      <w:r>
        <w:rPr>
          <w:rStyle w:val="None"/>
        </w:rPr>
        <w:t>’</w:t>
      </w:r>
      <w:r w:rsidR="0071588F">
        <w:rPr>
          <w:rStyle w:val="None"/>
        </w:rPr>
        <w:t>t want to be here. They</w:t>
      </w:r>
      <w:r>
        <w:rPr>
          <w:rStyle w:val="None"/>
        </w:rPr>
        <w:t>’</w:t>
      </w:r>
      <w:r w:rsidR="0071588F">
        <w:rPr>
          <w:rStyle w:val="None"/>
        </w:rPr>
        <w:t>re meeting a requirement that is for their own requirement, their ideas are not for future development, it</w:t>
      </w:r>
      <w:r>
        <w:rPr>
          <w:rStyle w:val="None"/>
        </w:rPr>
        <w:t>’</w:t>
      </w:r>
      <w:r w:rsidR="0071588F">
        <w:rPr>
          <w:rStyle w:val="None"/>
        </w:rPr>
        <w:t>s just meeting the requirement before they can get another pension.</w:t>
      </w:r>
      <w:r>
        <w:rPr>
          <w:rStyle w:val="None"/>
        </w:rPr>
        <w:t>’</w:t>
      </w:r>
      <w:r w:rsidR="0071588F">
        <w:rPr>
          <w:rStyle w:val="None"/>
        </w:rPr>
        <w:t xml:space="preserve"> </w:t>
      </w:r>
      <w:r w:rsidR="00E4057F">
        <w:rPr>
          <w:rStyle w:val="None"/>
        </w:rPr>
        <w:t>(Harvest employer, interview</w:t>
      </w:r>
      <w:r w:rsidR="0071588F">
        <w:rPr>
          <w:rStyle w:val="None"/>
        </w:rPr>
        <w:t xml:space="preserve"> #63)</w:t>
      </w:r>
    </w:p>
    <w:p w14:paraId="0F2F932D" w14:textId="394EBD2A" w:rsidR="00D55929" w:rsidRDefault="0071588F" w:rsidP="0071588F">
      <w:r>
        <w:t>Some employers</w:t>
      </w:r>
      <w:r w:rsidR="00465B5E">
        <w:t xml:space="preserve"> mention</w:t>
      </w:r>
      <w:r w:rsidR="004C37CB">
        <w:t>ed</w:t>
      </w:r>
      <w:r w:rsidR="00465B5E">
        <w:t xml:space="preserve"> that they had a preference for</w:t>
      </w:r>
      <w:r>
        <w:t xml:space="preserve"> Australian workers, specifically retired workers or </w:t>
      </w:r>
      <w:r w:rsidR="0076264E">
        <w:t>‘</w:t>
      </w:r>
      <w:r>
        <w:t>grey nomads</w:t>
      </w:r>
      <w:r w:rsidR="0076264E">
        <w:t>’</w:t>
      </w:r>
      <w:r>
        <w:t>. Others who preferred local workers over backpackers saw their choice as a convenient option</w:t>
      </w:r>
      <w:r w:rsidR="004C7623">
        <w:t xml:space="preserve">, </w:t>
      </w:r>
      <w:r w:rsidR="00465B5E">
        <w:t xml:space="preserve">with local workers </w:t>
      </w:r>
      <w:r w:rsidR="004C7623">
        <w:t>being more likely to have their own transport and,</w:t>
      </w:r>
      <w:r w:rsidR="00465B5E">
        <w:t xml:space="preserve"> as was</w:t>
      </w:r>
      <w:r w:rsidR="004C7623">
        <w:t xml:space="preserve"> </w:t>
      </w:r>
      <w:r w:rsidR="00465B5E">
        <w:t xml:space="preserve">important </w:t>
      </w:r>
      <w:r w:rsidR="004C7623">
        <w:t>in some cases, more likely to stay in the role.</w:t>
      </w:r>
    </w:p>
    <w:p w14:paraId="218A0F8C" w14:textId="1C9BE2C6" w:rsidR="0071588F" w:rsidRDefault="0076264E" w:rsidP="00515744">
      <w:pPr>
        <w:pStyle w:val="Quote"/>
      </w:pPr>
      <w:r>
        <w:t>‘</w:t>
      </w:r>
      <w:r w:rsidR="0071588F">
        <w:t>And there</w:t>
      </w:r>
      <w:r>
        <w:t>’</w:t>
      </w:r>
      <w:r w:rsidR="0071588F">
        <w:t>s certain people I tend to employ. Grey nomads, type of thing. This year we had a few people from out of the area and they were set up to come and camp, and had a van, that type of thing.</w:t>
      </w:r>
      <w:r>
        <w:t>’</w:t>
      </w:r>
      <w:r w:rsidR="0071588F">
        <w:t xml:space="preserve"> </w:t>
      </w:r>
      <w:r w:rsidR="00E4057F">
        <w:t>(Harvest employer, interview</w:t>
      </w:r>
      <w:r w:rsidR="0071588F">
        <w:t xml:space="preserve"> #62)</w:t>
      </w:r>
    </w:p>
    <w:p w14:paraId="48831FD6" w14:textId="1ABC3730" w:rsidR="0071588F" w:rsidRDefault="0076264E" w:rsidP="00515744">
      <w:pPr>
        <w:pStyle w:val="Quote"/>
      </w:pPr>
      <w:r>
        <w:rPr>
          <w:bCs/>
        </w:rPr>
        <w:t>‘</w:t>
      </w:r>
      <w:r w:rsidR="0071588F">
        <w:rPr>
          <w:bCs/>
        </w:rPr>
        <w:t xml:space="preserve">We try very hard to hire Australian workers now. We prefer them over backpackers </w:t>
      </w:r>
      <w:r w:rsidR="00EC4C12">
        <w:rPr>
          <w:bCs/>
        </w:rPr>
        <w:t>...</w:t>
      </w:r>
      <w:r w:rsidR="0071588F">
        <w:rPr>
          <w:bCs/>
        </w:rPr>
        <w:t xml:space="preserve"> It</w:t>
      </w:r>
      <w:r>
        <w:rPr>
          <w:bCs/>
        </w:rPr>
        <w:t>’</w:t>
      </w:r>
      <w:r w:rsidR="0071588F">
        <w:rPr>
          <w:bCs/>
        </w:rPr>
        <w:t>s helped us to realise that there are Aussie workers out there, we just have to persevere. And we really do prefer the Australian workers. A lot of people might think that Aussie workers are just lazy and what have you, but you get that in every nationality and race. And we prefer the Aussies because now we don</w:t>
      </w:r>
      <w:r>
        <w:rPr>
          <w:bCs/>
        </w:rPr>
        <w:t>’</w:t>
      </w:r>
      <w:r w:rsidR="0071588F">
        <w:rPr>
          <w:bCs/>
        </w:rPr>
        <w:t xml:space="preserve">t have the communication breakdowns </w:t>
      </w:r>
      <w:r w:rsidR="00EC4C12">
        <w:rPr>
          <w:bCs/>
        </w:rPr>
        <w:t>...</w:t>
      </w:r>
      <w:r w:rsidR="0071588F">
        <w:rPr>
          <w:bCs/>
        </w:rPr>
        <w:t xml:space="preserve"> They</w:t>
      </w:r>
      <w:r>
        <w:rPr>
          <w:bCs/>
        </w:rPr>
        <w:t>’</w:t>
      </w:r>
      <w:r w:rsidR="0071588F">
        <w:rPr>
          <w:bCs/>
        </w:rPr>
        <w:t>ve got a better chance of getting themselves to work, because a lot of the backpackers don</w:t>
      </w:r>
      <w:r>
        <w:rPr>
          <w:bCs/>
        </w:rPr>
        <w:t>’</w:t>
      </w:r>
      <w:r w:rsidR="0071588F">
        <w:rPr>
          <w:bCs/>
        </w:rPr>
        <w:t xml:space="preserve">t have transport </w:t>
      </w:r>
      <w:r w:rsidR="00EC4C12">
        <w:rPr>
          <w:bCs/>
        </w:rPr>
        <w:t>...</w:t>
      </w:r>
      <w:r w:rsidR="0071588F">
        <w:rPr>
          <w:bCs/>
        </w:rPr>
        <w:t xml:space="preserve"> Because they</w:t>
      </w:r>
      <w:r>
        <w:rPr>
          <w:bCs/>
        </w:rPr>
        <w:t>’</w:t>
      </w:r>
      <w:r w:rsidR="0071588F">
        <w:rPr>
          <w:bCs/>
        </w:rPr>
        <w:t>re local, they</w:t>
      </w:r>
      <w:r>
        <w:rPr>
          <w:bCs/>
        </w:rPr>
        <w:t>’</w:t>
      </w:r>
      <w:r w:rsidR="0071588F">
        <w:rPr>
          <w:bCs/>
        </w:rPr>
        <w:t>re already living in the area. Whereas backpackers are</w:t>
      </w:r>
      <w:r w:rsidR="0072288C">
        <w:rPr>
          <w:bCs/>
        </w:rPr>
        <w:t xml:space="preserve"> – </w:t>
      </w:r>
      <w:r w:rsidR="0071588F">
        <w:rPr>
          <w:bCs/>
        </w:rPr>
        <w:t>the very name suggests what they are. They</w:t>
      </w:r>
      <w:r>
        <w:rPr>
          <w:bCs/>
        </w:rPr>
        <w:t>’</w:t>
      </w:r>
      <w:r w:rsidR="0071588F">
        <w:rPr>
          <w:bCs/>
        </w:rPr>
        <w:t>re backpackers; they</w:t>
      </w:r>
      <w:r>
        <w:rPr>
          <w:bCs/>
        </w:rPr>
        <w:t>’</w:t>
      </w:r>
      <w:r w:rsidR="0071588F">
        <w:rPr>
          <w:bCs/>
        </w:rPr>
        <w:t>re backpacking around.</w:t>
      </w:r>
      <w:r>
        <w:rPr>
          <w:bCs/>
        </w:rPr>
        <w:t>’</w:t>
      </w:r>
      <w:r w:rsidR="0071588F">
        <w:rPr>
          <w:bCs/>
        </w:rPr>
        <w:t xml:space="preserve"> </w:t>
      </w:r>
      <w:r w:rsidR="00E4057F">
        <w:t>(Harvest employer, interview</w:t>
      </w:r>
      <w:r w:rsidR="0071588F">
        <w:t xml:space="preserve"> #60)</w:t>
      </w:r>
    </w:p>
    <w:p w14:paraId="45376881" w14:textId="2DF51BF9" w:rsidR="003A33A3" w:rsidRPr="00CB34EA" w:rsidRDefault="003A33A3" w:rsidP="00813262">
      <w:pPr>
        <w:pStyle w:val="Heading2"/>
        <w:numPr>
          <w:ilvl w:val="1"/>
          <w:numId w:val="5"/>
        </w:numPr>
      </w:pPr>
      <w:bookmarkStart w:id="55" w:name="_Toc184887678"/>
      <w:r w:rsidRPr="00CB34EA">
        <w:t>Recruitment methods in the harvest industry</w:t>
      </w:r>
      <w:bookmarkEnd w:id="55"/>
    </w:p>
    <w:p w14:paraId="12FDCE1A" w14:textId="67414FB7" w:rsidR="00D55929" w:rsidRDefault="00C7126C" w:rsidP="00C7126C">
      <w:r w:rsidRPr="00CB34EA">
        <w:t>Most employers mentioned their reliance on word of mouth and</w:t>
      </w:r>
      <w:r>
        <w:t xml:space="preserve"> social media </w:t>
      </w:r>
      <w:r w:rsidR="002B75CF">
        <w:t>to</w:t>
      </w:r>
      <w:r>
        <w:t xml:space="preserve"> recruit harvest workers. Many employers interviewed expressed having little difficulty getting workers prior to the restrictions put into place to limit the spread of COVID-19 in 2020, mostly due to the large number of backpackers who frequented their locations. </w:t>
      </w:r>
      <w:r w:rsidR="00856220">
        <w:t>Being able to reach large numbers of potential workers is crucial</w:t>
      </w:r>
      <w:r w:rsidR="005101B1">
        <w:t xml:space="preserve"> for </w:t>
      </w:r>
      <w:r w:rsidR="00856220">
        <w:t>harvest employers, as they often have significant labour needs at harvest time, sometimes only for short periods.</w:t>
      </w:r>
    </w:p>
    <w:p w14:paraId="65F9C530" w14:textId="37A2CC30" w:rsidR="00C7126C" w:rsidRDefault="0076264E" w:rsidP="00515744">
      <w:pPr>
        <w:pStyle w:val="Quote"/>
      </w:pPr>
      <w:r>
        <w:t>‘</w:t>
      </w:r>
      <w:r w:rsidR="00C7126C" w:rsidRPr="00602C15">
        <w:t>It</w:t>
      </w:r>
      <w:r>
        <w:t>’</w:t>
      </w:r>
      <w:r w:rsidR="00C7126C" w:rsidRPr="00602C15">
        <w:t>s a combination of things, we</w:t>
      </w:r>
      <w:r>
        <w:t>’</w:t>
      </w:r>
      <w:r w:rsidR="00C7126C" w:rsidRPr="00602C15">
        <w:t xml:space="preserve">ve tended to use returning employees, word of mouth, we recruit through more traditional channels and use a service called </w:t>
      </w:r>
      <w:r w:rsidR="00C7126C">
        <w:t>[SERVICE NAME]</w:t>
      </w:r>
      <w:r w:rsidR="00C7126C" w:rsidRPr="00602C15">
        <w:t xml:space="preserve">, almost a management platform to put ads to places like </w:t>
      </w:r>
      <w:r w:rsidR="00465B5E" w:rsidRPr="00602C15">
        <w:t>S</w:t>
      </w:r>
      <w:r w:rsidR="00465B5E">
        <w:t>EEK</w:t>
      </w:r>
      <w:r w:rsidR="00C7126C" w:rsidRPr="00602C15">
        <w:t>, Bing, free job sites, that sort of advertising. Depending on who</w:t>
      </w:r>
      <w:r>
        <w:t>’</w:t>
      </w:r>
      <w:r w:rsidR="00C7126C" w:rsidRPr="00602C15">
        <w:t>s there, locally, we</w:t>
      </w:r>
      <w:r>
        <w:t>’</w:t>
      </w:r>
      <w:r w:rsidR="00C7126C" w:rsidRPr="00602C15">
        <w:t>d use Facebook, or in the more remote areas we</w:t>
      </w:r>
      <w:r>
        <w:t>’</w:t>
      </w:r>
      <w:r w:rsidR="00C7126C" w:rsidRPr="00602C15">
        <w:t>ve used a central social hub like the supermarket or the post location to provide physical advertisements. And we</w:t>
      </w:r>
      <w:r>
        <w:t>’</w:t>
      </w:r>
      <w:r w:rsidR="00C7126C" w:rsidRPr="00602C15">
        <w:t>ve worked with other partners like the cane growers</w:t>
      </w:r>
      <w:r>
        <w:t>’</w:t>
      </w:r>
      <w:r w:rsidR="00C7126C" w:rsidRPr="00602C15">
        <w:t xml:space="preserve"> association, and millers potentially as well.</w:t>
      </w:r>
      <w:r>
        <w:t>’</w:t>
      </w:r>
      <w:r w:rsidR="00C7126C">
        <w:t xml:space="preserve"> (Employer, interview #65)</w:t>
      </w:r>
    </w:p>
    <w:p w14:paraId="3A0EBA2C" w14:textId="4F9BFCEA" w:rsidR="00C7126C" w:rsidRDefault="0076264E" w:rsidP="00515744">
      <w:pPr>
        <w:pStyle w:val="Quote"/>
      </w:pPr>
      <w:r>
        <w:t>‘</w:t>
      </w:r>
      <w:r w:rsidR="00C7126C" w:rsidRPr="003A33A3">
        <w:t>There were a number of</w:t>
      </w:r>
      <w:r w:rsidR="0072288C">
        <w:t xml:space="preserve"> – </w:t>
      </w:r>
      <w:r w:rsidR="00C7126C" w:rsidRPr="003A33A3">
        <w:t>the press. But then we did Facebook to a lesser degree, but Gumtree. We tried Facebook, but we found Gumtree in the last couple of years has been an opportunity for us. Just to put an ad out there.</w:t>
      </w:r>
      <w:r>
        <w:t>’</w:t>
      </w:r>
      <w:r w:rsidR="00C7126C">
        <w:t xml:space="preserve"> (</w:t>
      </w:r>
      <w:r w:rsidR="00EC4C12">
        <w:t>Harvest e</w:t>
      </w:r>
      <w:r w:rsidR="00C7126C">
        <w:t>mployer, interview #62)</w:t>
      </w:r>
    </w:p>
    <w:p w14:paraId="62090DDD" w14:textId="4CCE1D11" w:rsidR="00C7126C" w:rsidRDefault="0076264E" w:rsidP="00515744">
      <w:pPr>
        <w:pStyle w:val="Quote"/>
      </w:pPr>
      <w:r>
        <w:t>‘</w:t>
      </w:r>
      <w:r w:rsidR="00C7126C">
        <w:t>We</w:t>
      </w:r>
      <w:r>
        <w:t>’</w:t>
      </w:r>
      <w:r w:rsidR="00C7126C">
        <w:t>ve always advertised on our Facebook page. And in desperation, sometimes I</w:t>
      </w:r>
      <w:r>
        <w:t>’</w:t>
      </w:r>
      <w:r w:rsidR="00C7126C">
        <w:t>ve put up signs at the local shops</w:t>
      </w:r>
      <w:r w:rsidR="00FF3762">
        <w:t xml:space="preserve"> </w:t>
      </w:r>
      <w:r w:rsidR="00C7126C">
        <w:t>… Yes, word of mouth. And the other big one that we used to use that we don</w:t>
      </w:r>
      <w:r>
        <w:t>’</w:t>
      </w:r>
      <w:r w:rsidR="00C7126C">
        <w:t>t use now, because we don</w:t>
      </w:r>
      <w:r>
        <w:t>’</w:t>
      </w:r>
      <w:r w:rsidR="00C7126C">
        <w:t>t have the backpackers, we used to put signs up at the backpackers</w:t>
      </w:r>
      <w:r>
        <w:t>’</w:t>
      </w:r>
      <w:r w:rsidR="00C7126C">
        <w:t xml:space="preserve"> hostels.</w:t>
      </w:r>
      <w:r>
        <w:t>’</w:t>
      </w:r>
      <w:r w:rsidR="00C7126C">
        <w:t xml:space="preserve"> (</w:t>
      </w:r>
      <w:r w:rsidR="00EC4C12">
        <w:t>Harvest e</w:t>
      </w:r>
      <w:r w:rsidR="00C7126C">
        <w:t>mployer, interview #60)</w:t>
      </w:r>
    </w:p>
    <w:p w14:paraId="3A9EAC55" w14:textId="49BEB302" w:rsidR="00D55929" w:rsidRDefault="00465B5E" w:rsidP="00C7126C">
      <w:r>
        <w:t xml:space="preserve">In some cases, employers described novel </w:t>
      </w:r>
      <w:r w:rsidR="00241373">
        <w:t xml:space="preserve">recruitment methods </w:t>
      </w:r>
      <w:r>
        <w:t xml:space="preserve">they or other organisations in their communities had come up with. </w:t>
      </w:r>
      <w:r w:rsidR="00C7126C">
        <w:t>One employer described a system whereby local caravan parks would organise transport for large groups of backpackers (</w:t>
      </w:r>
      <w:r w:rsidR="00ED5CF6">
        <w:t xml:space="preserve">before </w:t>
      </w:r>
      <w:r w:rsidR="00C7126C">
        <w:t>COVID</w:t>
      </w:r>
      <w:r w:rsidR="006C4122">
        <w:t>-19 restrictions</w:t>
      </w:r>
      <w:r w:rsidR="00C7126C">
        <w:t>) to travel to local farms, and how this created a good source of recurring harvest labour as more travellers came in and spread the word about local work.</w:t>
      </w:r>
    </w:p>
    <w:p w14:paraId="4874D80D" w14:textId="77777777" w:rsidR="00D55929" w:rsidRDefault="00F35A8B" w:rsidP="00C7126C">
      <w:r>
        <w:t xml:space="preserve">Employers involved in the fieldwork were clear that </w:t>
      </w:r>
      <w:r w:rsidRPr="006C4122">
        <w:t>COVID</w:t>
      </w:r>
      <w:r w:rsidR="006C4122">
        <w:t>-19</w:t>
      </w:r>
      <w:r w:rsidRPr="006C4122">
        <w:t xml:space="preserve"> </w:t>
      </w:r>
      <w:r w:rsidR="00425EAE" w:rsidRPr="006C4122">
        <w:t>restrictions</w:t>
      </w:r>
      <w:r w:rsidR="00425EAE">
        <w:t xml:space="preserve"> severely restricted the harvest labour market. Many employers noted that during this period they faced a labour</w:t>
      </w:r>
      <w:r w:rsidR="00963DE7">
        <w:t xml:space="preserve"> shortage</w:t>
      </w:r>
      <w:r w:rsidR="00A0610B">
        <w:t>,</w:t>
      </w:r>
      <w:r w:rsidR="00425EAE">
        <w:t xml:space="preserve"> and described how this forced them to look at alternative avenues to source workers.</w:t>
      </w:r>
    </w:p>
    <w:p w14:paraId="14AADCFF" w14:textId="521ED3E2" w:rsidR="00D55929" w:rsidRDefault="00C7126C" w:rsidP="00C7126C">
      <w:r w:rsidRPr="00221AF7">
        <w:t>Employers</w:t>
      </w:r>
      <w:r>
        <w:t xml:space="preserve"> surveyed</w:t>
      </w:r>
      <w:r w:rsidRPr="00221AF7">
        <w:t xml:space="preserve"> were asked how they typically found harvest workers before and after March 2020</w:t>
      </w:r>
      <w:r>
        <w:rPr>
          <w:rStyle w:val="FootnoteReference"/>
        </w:rPr>
        <w:footnoteReference w:id="11"/>
      </w:r>
      <w:r w:rsidRPr="00221AF7">
        <w:t xml:space="preserve"> (when </w:t>
      </w:r>
      <w:r w:rsidRPr="002E3F26">
        <w:t>COVID-19 restrictions</w:t>
      </w:r>
      <w:r w:rsidRPr="00221AF7">
        <w:t xml:space="preserve"> were put in place)</w:t>
      </w:r>
      <w:r w:rsidR="006C36DD">
        <w:t xml:space="preserve"> (</w:t>
      </w:r>
      <w:r w:rsidR="00437333">
        <w:fldChar w:fldCharType="begin" w:fldLock="1"/>
      </w:r>
      <w:r w:rsidR="00437333">
        <w:instrText xml:space="preserve"> REF _Ref136259059 \h </w:instrText>
      </w:r>
      <w:r w:rsidR="00437333">
        <w:fldChar w:fldCharType="separate"/>
      </w:r>
      <w:r w:rsidR="00B76A4F">
        <w:t xml:space="preserve">Table </w:t>
      </w:r>
      <w:r w:rsidR="00B76A4F">
        <w:rPr>
          <w:noProof/>
        </w:rPr>
        <w:t>3</w:t>
      </w:r>
      <w:r w:rsidR="00437333">
        <w:fldChar w:fldCharType="end"/>
      </w:r>
      <w:r w:rsidR="006C36DD">
        <w:t>)</w:t>
      </w:r>
      <w:r w:rsidRPr="00221AF7">
        <w:t xml:space="preserve">. </w:t>
      </w:r>
      <w:r w:rsidR="00A671E6">
        <w:t xml:space="preserve">As in the </w:t>
      </w:r>
      <w:r>
        <w:t xml:space="preserve">qualitative </w:t>
      </w:r>
      <w:r w:rsidR="00A671E6">
        <w:t>research</w:t>
      </w:r>
      <w:r>
        <w:t>, bo</w:t>
      </w:r>
      <w:r w:rsidRPr="00221AF7">
        <w:t>th HTS employers and non-HTS employers</w:t>
      </w:r>
      <w:r>
        <w:t xml:space="preserve"> reported that t</w:t>
      </w:r>
      <w:r w:rsidRPr="00221AF7">
        <w:t xml:space="preserve">he key method of sourcing workers </w:t>
      </w:r>
      <w:r w:rsidR="00A671E6">
        <w:t>before</w:t>
      </w:r>
      <w:r w:rsidR="00A671E6" w:rsidRPr="00221AF7">
        <w:t xml:space="preserve"> </w:t>
      </w:r>
      <w:r w:rsidRPr="00221AF7">
        <w:t xml:space="preserve">and </w:t>
      </w:r>
      <w:r w:rsidR="003E2305">
        <w:t xml:space="preserve">during </w:t>
      </w:r>
      <w:r w:rsidRPr="00221AF7">
        <w:t>COVID</w:t>
      </w:r>
      <w:r w:rsidR="00D23542">
        <w:t>-19</w:t>
      </w:r>
      <w:r w:rsidR="00BF34FD">
        <w:t xml:space="preserve"> restrictions</w:t>
      </w:r>
      <w:r w:rsidRPr="00221AF7">
        <w:t xml:space="preserve"> was word</w:t>
      </w:r>
      <w:r>
        <w:t xml:space="preserve"> </w:t>
      </w:r>
      <w:r w:rsidRPr="00221AF7">
        <w:t>of</w:t>
      </w:r>
      <w:r>
        <w:t xml:space="preserve"> </w:t>
      </w:r>
      <w:r w:rsidRPr="00221AF7">
        <w:t>mouth</w:t>
      </w:r>
      <w:r>
        <w:t xml:space="preserve"> </w:t>
      </w:r>
      <w:r w:rsidR="00A14C95">
        <w:t>(</w:t>
      </w:r>
      <w:r>
        <w:t>70.3% and 65.9% respectively</w:t>
      </w:r>
      <w:r w:rsidR="00A14C95">
        <w:t>)</w:t>
      </w:r>
      <w:r>
        <w:t>.</w:t>
      </w:r>
    </w:p>
    <w:p w14:paraId="6B97772B" w14:textId="51995562" w:rsidR="00D55929" w:rsidRDefault="00C7126C" w:rsidP="00C7126C">
      <w:r>
        <w:t>Other key methods</w:t>
      </w:r>
      <w:r w:rsidR="00BA62B1">
        <w:t xml:space="preserve"> </w:t>
      </w:r>
      <w:r>
        <w:t xml:space="preserve">selected included social media (45.8% and 46.2%) and labour hire firms (36.1% and 43.8%). HTS providers followed, with an increase from 22.5% of employers reporting using HTS providers to recruit harvest workers </w:t>
      </w:r>
      <w:r w:rsidR="002E3F26">
        <w:t xml:space="preserve">before the </w:t>
      </w:r>
      <w:r>
        <w:t>COVID</w:t>
      </w:r>
      <w:r w:rsidR="002E3F26">
        <w:t>-19 pandemic</w:t>
      </w:r>
      <w:r>
        <w:t xml:space="preserve"> and 29.7% reporting using them after.</w:t>
      </w:r>
    </w:p>
    <w:p w14:paraId="65B15D29" w14:textId="629403BE" w:rsidR="009F210D" w:rsidRDefault="009F210D" w:rsidP="00987E7B">
      <w:pPr>
        <w:pStyle w:val="Caption"/>
        <w:keepNext/>
      </w:pPr>
      <w:bookmarkStart w:id="56" w:name="_Ref136259059"/>
      <w:bookmarkStart w:id="57" w:name="_Toc184822096"/>
      <w:r>
        <w:t xml:space="preserve">Table </w:t>
      </w:r>
      <w:r w:rsidR="0001701B">
        <w:fldChar w:fldCharType="begin"/>
      </w:r>
      <w:r w:rsidR="0001701B">
        <w:instrText xml:space="preserve"> SEQ Table \* ARABIC </w:instrText>
      </w:r>
      <w:r w:rsidR="0001701B">
        <w:fldChar w:fldCharType="separate"/>
      </w:r>
      <w:r w:rsidR="00B76A4F">
        <w:rPr>
          <w:noProof/>
        </w:rPr>
        <w:t>3</w:t>
      </w:r>
      <w:r w:rsidR="0001701B">
        <w:rPr>
          <w:noProof/>
        </w:rPr>
        <w:fldChar w:fldCharType="end"/>
      </w:r>
      <w:bookmarkEnd w:id="56"/>
      <w:r>
        <w:t>: Method</w:t>
      </w:r>
      <w:r w:rsidR="001412C1">
        <w:t>s</w:t>
      </w:r>
      <w:r>
        <w:t xml:space="preserve"> employers reported using to source workers </w:t>
      </w:r>
      <w:r w:rsidR="001412C1">
        <w:t xml:space="preserve">before </w:t>
      </w:r>
      <w:r>
        <w:t>and during COVID-19</w:t>
      </w:r>
      <w:r w:rsidR="00477309">
        <w:t xml:space="preserve"> restrictions</w:t>
      </w:r>
      <w:bookmarkEnd w:id="57"/>
    </w:p>
    <w:tbl>
      <w:tblPr>
        <w:tblStyle w:val="DESE"/>
        <w:tblW w:w="0" w:type="auto"/>
        <w:tblLook w:val="04A0" w:firstRow="1" w:lastRow="0" w:firstColumn="1" w:lastColumn="0" w:noHBand="0" w:noVBand="1"/>
      </w:tblPr>
      <w:tblGrid>
        <w:gridCol w:w="4531"/>
        <w:gridCol w:w="2242"/>
        <w:gridCol w:w="2243"/>
      </w:tblGrid>
      <w:tr w:rsidR="003E15A1" w:rsidRPr="003E15A1" w14:paraId="1A5788B0" w14:textId="77777777" w:rsidTr="00C8399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31" w:type="dxa"/>
            <w:tcBorders>
              <w:top w:val="single" w:sz="4" w:space="0" w:color="002D3F" w:themeColor="text2"/>
            </w:tcBorders>
          </w:tcPr>
          <w:p w14:paraId="2B5D1ABD" w14:textId="68A9C562" w:rsidR="003E15A1" w:rsidRPr="00B42FCF" w:rsidRDefault="003E15A1" w:rsidP="003E15A1">
            <w:pPr>
              <w:rPr>
                <w:b/>
                <w:bCs/>
              </w:rPr>
            </w:pPr>
            <w:r w:rsidRPr="00B42FCF">
              <w:rPr>
                <w:b/>
                <w:bCs/>
              </w:rPr>
              <w:t>Method</w:t>
            </w:r>
          </w:p>
        </w:tc>
        <w:tc>
          <w:tcPr>
            <w:tcW w:w="2242" w:type="dxa"/>
            <w:tcBorders>
              <w:top w:val="single" w:sz="4" w:space="0" w:color="002D3F" w:themeColor="text2"/>
            </w:tcBorders>
          </w:tcPr>
          <w:p w14:paraId="2DD79D9A" w14:textId="3ADD48E4" w:rsidR="003E15A1" w:rsidRPr="00B42FCF" w:rsidRDefault="002B7DAD" w:rsidP="003E15A1">
            <w:pPr>
              <w:cnfStyle w:val="100000000000" w:firstRow="1" w:lastRow="0" w:firstColumn="0" w:lastColumn="0" w:oddVBand="0" w:evenVBand="0" w:oddHBand="0" w:evenHBand="0" w:firstRowFirstColumn="0" w:firstRowLastColumn="0" w:lastRowFirstColumn="0" w:lastRowLastColumn="0"/>
              <w:rPr>
                <w:b/>
                <w:bCs/>
              </w:rPr>
            </w:pPr>
            <w:r w:rsidRPr="00B42FCF">
              <w:rPr>
                <w:b/>
                <w:bCs/>
              </w:rPr>
              <w:t>Before</w:t>
            </w:r>
            <w:r w:rsidR="003E15A1" w:rsidRPr="00B42FCF">
              <w:rPr>
                <w:b/>
                <w:bCs/>
              </w:rPr>
              <w:t xml:space="preserve"> March 2020</w:t>
            </w:r>
          </w:p>
        </w:tc>
        <w:tc>
          <w:tcPr>
            <w:tcW w:w="2243" w:type="dxa"/>
          </w:tcPr>
          <w:p w14:paraId="43C5E7B9" w14:textId="29336317" w:rsidR="003E15A1" w:rsidRPr="00B42FCF" w:rsidRDefault="00FF5C3F" w:rsidP="003E15A1">
            <w:pPr>
              <w:cnfStyle w:val="100000000000" w:firstRow="1" w:lastRow="0" w:firstColumn="0" w:lastColumn="0" w:oddVBand="0" w:evenVBand="0" w:oddHBand="0" w:evenHBand="0" w:firstRowFirstColumn="0" w:firstRowLastColumn="0" w:lastRowFirstColumn="0" w:lastRowLastColumn="0"/>
              <w:rPr>
                <w:b/>
                <w:bCs/>
              </w:rPr>
            </w:pPr>
            <w:r w:rsidRPr="00B42FCF">
              <w:rPr>
                <w:b/>
                <w:bCs/>
              </w:rPr>
              <w:t>After</w:t>
            </w:r>
            <w:r w:rsidR="003E15A1" w:rsidRPr="00B42FCF">
              <w:rPr>
                <w:b/>
                <w:bCs/>
              </w:rPr>
              <w:t xml:space="preserve"> March 2020</w:t>
            </w:r>
          </w:p>
        </w:tc>
      </w:tr>
      <w:tr w:rsidR="003E15A1" w:rsidRPr="003E15A1" w14:paraId="6A3080E4" w14:textId="77777777" w:rsidTr="00C83992">
        <w:tc>
          <w:tcPr>
            <w:cnfStyle w:val="001000000000" w:firstRow="0" w:lastRow="0" w:firstColumn="1" w:lastColumn="0" w:oddVBand="0" w:evenVBand="0" w:oddHBand="0" w:evenHBand="0" w:firstRowFirstColumn="0" w:firstRowLastColumn="0" w:lastRowFirstColumn="0" w:lastRowLastColumn="0"/>
            <w:tcW w:w="4531" w:type="dxa"/>
          </w:tcPr>
          <w:p w14:paraId="2B2391AB" w14:textId="43ACEE4F" w:rsidR="003E15A1" w:rsidRPr="00666738" w:rsidRDefault="003E15A1" w:rsidP="003E15A1">
            <w:r w:rsidRPr="00666738">
              <w:t>Word</w:t>
            </w:r>
            <w:r w:rsidR="002B7DAD" w:rsidRPr="00666738">
              <w:t xml:space="preserve"> </w:t>
            </w:r>
            <w:r w:rsidRPr="00666738">
              <w:t>of</w:t>
            </w:r>
            <w:r w:rsidR="002B7DAD" w:rsidRPr="00666738">
              <w:t xml:space="preserve"> </w:t>
            </w:r>
            <w:r w:rsidRPr="00666738">
              <w:t>mouth</w:t>
            </w:r>
          </w:p>
        </w:tc>
        <w:tc>
          <w:tcPr>
            <w:tcW w:w="2242" w:type="dxa"/>
          </w:tcPr>
          <w:p w14:paraId="0E981CC6" w14:textId="683B56FD" w:rsidR="003E15A1" w:rsidRPr="003E15A1" w:rsidRDefault="003E15A1" w:rsidP="003E15A1">
            <w:pPr>
              <w:cnfStyle w:val="000000000000" w:firstRow="0" w:lastRow="0" w:firstColumn="0" w:lastColumn="0" w:oddVBand="0" w:evenVBand="0" w:oddHBand="0" w:evenHBand="0" w:firstRowFirstColumn="0" w:firstRowLastColumn="0" w:lastRowFirstColumn="0" w:lastRowLastColumn="0"/>
            </w:pPr>
            <w:r>
              <w:t>70.3%</w:t>
            </w:r>
          </w:p>
        </w:tc>
        <w:tc>
          <w:tcPr>
            <w:tcW w:w="2243" w:type="dxa"/>
          </w:tcPr>
          <w:p w14:paraId="7C948EA0" w14:textId="52392EE1" w:rsidR="003E15A1" w:rsidRPr="003E15A1" w:rsidRDefault="003E15A1" w:rsidP="003E15A1">
            <w:pPr>
              <w:cnfStyle w:val="000000000000" w:firstRow="0" w:lastRow="0" w:firstColumn="0" w:lastColumn="0" w:oddVBand="0" w:evenVBand="0" w:oddHBand="0" w:evenHBand="0" w:firstRowFirstColumn="0" w:firstRowLastColumn="0" w:lastRowFirstColumn="0" w:lastRowLastColumn="0"/>
            </w:pPr>
            <w:r>
              <w:t>65.9%</w:t>
            </w:r>
          </w:p>
        </w:tc>
      </w:tr>
      <w:tr w:rsidR="003E15A1" w:rsidRPr="003E15A1" w14:paraId="1E6AF178" w14:textId="77777777" w:rsidTr="00C83992">
        <w:tc>
          <w:tcPr>
            <w:cnfStyle w:val="001000000000" w:firstRow="0" w:lastRow="0" w:firstColumn="1" w:lastColumn="0" w:oddVBand="0" w:evenVBand="0" w:oddHBand="0" w:evenHBand="0" w:firstRowFirstColumn="0" w:firstRowLastColumn="0" w:lastRowFirstColumn="0" w:lastRowLastColumn="0"/>
            <w:tcW w:w="4531" w:type="dxa"/>
          </w:tcPr>
          <w:p w14:paraId="61CD92E7" w14:textId="675BF918" w:rsidR="003E15A1" w:rsidRPr="00666738" w:rsidRDefault="003E15A1" w:rsidP="003E15A1">
            <w:r w:rsidRPr="00666738">
              <w:t>Social media</w:t>
            </w:r>
          </w:p>
        </w:tc>
        <w:tc>
          <w:tcPr>
            <w:tcW w:w="2242" w:type="dxa"/>
          </w:tcPr>
          <w:p w14:paraId="26898D39" w14:textId="6D4D3E32" w:rsidR="003E15A1" w:rsidRPr="003E15A1" w:rsidRDefault="003E15A1" w:rsidP="003E15A1">
            <w:pPr>
              <w:cnfStyle w:val="000000000000" w:firstRow="0" w:lastRow="0" w:firstColumn="0" w:lastColumn="0" w:oddVBand="0" w:evenVBand="0" w:oddHBand="0" w:evenHBand="0" w:firstRowFirstColumn="0" w:firstRowLastColumn="0" w:lastRowFirstColumn="0" w:lastRowLastColumn="0"/>
            </w:pPr>
            <w:r>
              <w:t>45.8%</w:t>
            </w:r>
          </w:p>
        </w:tc>
        <w:tc>
          <w:tcPr>
            <w:tcW w:w="2243" w:type="dxa"/>
          </w:tcPr>
          <w:p w14:paraId="05FB8D5E" w14:textId="6433D1F0" w:rsidR="003E15A1" w:rsidRPr="003E15A1" w:rsidRDefault="003E15A1" w:rsidP="003E15A1">
            <w:pPr>
              <w:cnfStyle w:val="000000000000" w:firstRow="0" w:lastRow="0" w:firstColumn="0" w:lastColumn="0" w:oddVBand="0" w:evenVBand="0" w:oddHBand="0" w:evenHBand="0" w:firstRowFirstColumn="0" w:firstRowLastColumn="0" w:lastRowFirstColumn="0" w:lastRowLastColumn="0"/>
            </w:pPr>
            <w:r>
              <w:t>46.2%</w:t>
            </w:r>
          </w:p>
        </w:tc>
      </w:tr>
      <w:tr w:rsidR="003E15A1" w:rsidRPr="003E15A1" w14:paraId="39DF2BD3" w14:textId="77777777" w:rsidTr="00C83992">
        <w:tc>
          <w:tcPr>
            <w:cnfStyle w:val="001000000000" w:firstRow="0" w:lastRow="0" w:firstColumn="1" w:lastColumn="0" w:oddVBand="0" w:evenVBand="0" w:oddHBand="0" w:evenHBand="0" w:firstRowFirstColumn="0" w:firstRowLastColumn="0" w:lastRowFirstColumn="0" w:lastRowLastColumn="0"/>
            <w:tcW w:w="4531" w:type="dxa"/>
          </w:tcPr>
          <w:p w14:paraId="07BE436B" w14:textId="67EBD931" w:rsidR="003E15A1" w:rsidRPr="00666738" w:rsidRDefault="003E15A1" w:rsidP="003E15A1">
            <w:r w:rsidRPr="00666738">
              <w:t>Labour hire firms</w:t>
            </w:r>
          </w:p>
        </w:tc>
        <w:tc>
          <w:tcPr>
            <w:tcW w:w="2242" w:type="dxa"/>
          </w:tcPr>
          <w:p w14:paraId="292D038A" w14:textId="41D7B95F" w:rsidR="003E15A1" w:rsidRPr="003E15A1" w:rsidRDefault="003E15A1" w:rsidP="003E15A1">
            <w:pPr>
              <w:cnfStyle w:val="000000000000" w:firstRow="0" w:lastRow="0" w:firstColumn="0" w:lastColumn="0" w:oddVBand="0" w:evenVBand="0" w:oddHBand="0" w:evenHBand="0" w:firstRowFirstColumn="0" w:firstRowLastColumn="0" w:lastRowFirstColumn="0" w:lastRowLastColumn="0"/>
            </w:pPr>
            <w:r>
              <w:t>36.1%</w:t>
            </w:r>
          </w:p>
        </w:tc>
        <w:tc>
          <w:tcPr>
            <w:tcW w:w="2243" w:type="dxa"/>
          </w:tcPr>
          <w:p w14:paraId="3EED8A4B" w14:textId="656A9E6A" w:rsidR="003E15A1" w:rsidRPr="003E15A1" w:rsidRDefault="003E15A1" w:rsidP="003E15A1">
            <w:pPr>
              <w:cnfStyle w:val="000000000000" w:firstRow="0" w:lastRow="0" w:firstColumn="0" w:lastColumn="0" w:oddVBand="0" w:evenVBand="0" w:oddHBand="0" w:evenHBand="0" w:firstRowFirstColumn="0" w:firstRowLastColumn="0" w:lastRowFirstColumn="0" w:lastRowLastColumn="0"/>
            </w:pPr>
            <w:r>
              <w:t>43.8%</w:t>
            </w:r>
          </w:p>
        </w:tc>
      </w:tr>
      <w:tr w:rsidR="003E15A1" w:rsidRPr="003E15A1" w14:paraId="380693C9" w14:textId="77777777" w:rsidTr="00C83992">
        <w:tc>
          <w:tcPr>
            <w:cnfStyle w:val="001000000000" w:firstRow="0" w:lastRow="0" w:firstColumn="1" w:lastColumn="0" w:oddVBand="0" w:evenVBand="0" w:oddHBand="0" w:evenHBand="0" w:firstRowFirstColumn="0" w:firstRowLastColumn="0" w:lastRowFirstColumn="0" w:lastRowLastColumn="0"/>
            <w:tcW w:w="4531" w:type="dxa"/>
          </w:tcPr>
          <w:p w14:paraId="1A65803A" w14:textId="5ED5A483" w:rsidR="003E15A1" w:rsidRPr="00666738" w:rsidRDefault="003E15A1" w:rsidP="003E15A1">
            <w:r w:rsidRPr="00666738">
              <w:t>HTS provider</w:t>
            </w:r>
          </w:p>
        </w:tc>
        <w:tc>
          <w:tcPr>
            <w:tcW w:w="2242" w:type="dxa"/>
          </w:tcPr>
          <w:p w14:paraId="42F4ED76" w14:textId="4AA4C94D" w:rsidR="003E15A1" w:rsidRPr="003E15A1" w:rsidRDefault="003E15A1" w:rsidP="003E15A1">
            <w:pPr>
              <w:cnfStyle w:val="000000000000" w:firstRow="0" w:lastRow="0" w:firstColumn="0" w:lastColumn="0" w:oddVBand="0" w:evenVBand="0" w:oddHBand="0" w:evenHBand="0" w:firstRowFirstColumn="0" w:firstRowLastColumn="0" w:lastRowFirstColumn="0" w:lastRowLastColumn="0"/>
            </w:pPr>
            <w:r>
              <w:t>22.5%</w:t>
            </w:r>
          </w:p>
        </w:tc>
        <w:tc>
          <w:tcPr>
            <w:tcW w:w="2243" w:type="dxa"/>
          </w:tcPr>
          <w:p w14:paraId="4946B124" w14:textId="54A8F02E" w:rsidR="003E15A1" w:rsidRPr="003E15A1" w:rsidRDefault="003E15A1" w:rsidP="003E15A1">
            <w:pPr>
              <w:cnfStyle w:val="000000000000" w:firstRow="0" w:lastRow="0" w:firstColumn="0" w:lastColumn="0" w:oddVBand="0" w:evenVBand="0" w:oddHBand="0" w:evenHBand="0" w:firstRowFirstColumn="0" w:firstRowLastColumn="0" w:lastRowFirstColumn="0" w:lastRowLastColumn="0"/>
            </w:pPr>
            <w:r>
              <w:t>29.7%</w:t>
            </w:r>
          </w:p>
        </w:tc>
      </w:tr>
      <w:tr w:rsidR="003E15A1" w:rsidRPr="003E15A1" w14:paraId="32D62C0A" w14:textId="77777777" w:rsidTr="00C83992">
        <w:tc>
          <w:tcPr>
            <w:cnfStyle w:val="001000000000" w:firstRow="0" w:lastRow="0" w:firstColumn="1" w:lastColumn="0" w:oddVBand="0" w:evenVBand="0" w:oddHBand="0" w:evenHBand="0" w:firstRowFirstColumn="0" w:firstRowLastColumn="0" w:lastRowFirstColumn="0" w:lastRowLastColumn="0"/>
            <w:tcW w:w="4531" w:type="dxa"/>
          </w:tcPr>
          <w:p w14:paraId="6F605A76" w14:textId="04046A7F" w:rsidR="003E15A1" w:rsidRPr="00666738" w:rsidRDefault="003E15A1" w:rsidP="003E15A1">
            <w:r w:rsidRPr="00666738">
              <w:t>Recruitment site</w:t>
            </w:r>
          </w:p>
        </w:tc>
        <w:tc>
          <w:tcPr>
            <w:tcW w:w="2242" w:type="dxa"/>
          </w:tcPr>
          <w:p w14:paraId="5E7B55E7" w14:textId="68AFBF66" w:rsidR="003E15A1" w:rsidRPr="003E15A1" w:rsidRDefault="003E15A1" w:rsidP="003E15A1">
            <w:pPr>
              <w:cnfStyle w:val="000000000000" w:firstRow="0" w:lastRow="0" w:firstColumn="0" w:lastColumn="0" w:oddVBand="0" w:evenVBand="0" w:oddHBand="0" w:evenHBand="0" w:firstRowFirstColumn="0" w:firstRowLastColumn="0" w:lastRowFirstColumn="0" w:lastRowLastColumn="0"/>
            </w:pPr>
            <w:r>
              <w:t>20.5%</w:t>
            </w:r>
          </w:p>
        </w:tc>
        <w:tc>
          <w:tcPr>
            <w:tcW w:w="2243" w:type="dxa"/>
          </w:tcPr>
          <w:p w14:paraId="3C9B74A1" w14:textId="135713D1" w:rsidR="003E15A1" w:rsidRPr="003E15A1" w:rsidRDefault="003E15A1" w:rsidP="003E15A1">
            <w:pPr>
              <w:cnfStyle w:val="000000000000" w:firstRow="0" w:lastRow="0" w:firstColumn="0" w:lastColumn="0" w:oddVBand="0" w:evenVBand="0" w:oddHBand="0" w:evenHBand="0" w:firstRowFirstColumn="0" w:firstRowLastColumn="0" w:lastRowFirstColumn="0" w:lastRowLastColumn="0"/>
            </w:pPr>
            <w:r>
              <w:t>20.5%</w:t>
            </w:r>
          </w:p>
        </w:tc>
      </w:tr>
      <w:tr w:rsidR="003E15A1" w:rsidRPr="003E15A1" w14:paraId="58D0D1E0" w14:textId="77777777" w:rsidTr="00C83992">
        <w:tc>
          <w:tcPr>
            <w:cnfStyle w:val="001000000000" w:firstRow="0" w:lastRow="0" w:firstColumn="1" w:lastColumn="0" w:oddVBand="0" w:evenVBand="0" w:oddHBand="0" w:evenHBand="0" w:firstRowFirstColumn="0" w:firstRowLastColumn="0" w:lastRowFirstColumn="0" w:lastRowLastColumn="0"/>
            <w:tcW w:w="4531" w:type="dxa"/>
          </w:tcPr>
          <w:p w14:paraId="5D645685" w14:textId="6F68C658" w:rsidR="003E15A1" w:rsidRPr="00666738" w:rsidRDefault="004403A1" w:rsidP="003E15A1">
            <w:r w:rsidRPr="00666738">
              <w:t>jobactive provider / other provider</w:t>
            </w:r>
          </w:p>
        </w:tc>
        <w:tc>
          <w:tcPr>
            <w:tcW w:w="2242" w:type="dxa"/>
          </w:tcPr>
          <w:p w14:paraId="6D5812D1" w14:textId="4987D2A0" w:rsidR="003E15A1" w:rsidRPr="003E15A1" w:rsidRDefault="004403A1" w:rsidP="003E15A1">
            <w:pPr>
              <w:cnfStyle w:val="000000000000" w:firstRow="0" w:lastRow="0" w:firstColumn="0" w:lastColumn="0" w:oddVBand="0" w:evenVBand="0" w:oddHBand="0" w:evenHBand="0" w:firstRowFirstColumn="0" w:firstRowLastColumn="0" w:lastRowFirstColumn="0" w:lastRowLastColumn="0"/>
            </w:pPr>
            <w:r>
              <w:t>19.3%</w:t>
            </w:r>
          </w:p>
        </w:tc>
        <w:tc>
          <w:tcPr>
            <w:tcW w:w="2243" w:type="dxa"/>
          </w:tcPr>
          <w:p w14:paraId="66D6C858" w14:textId="36CD577D" w:rsidR="003E15A1" w:rsidRPr="003E15A1" w:rsidRDefault="004403A1" w:rsidP="003E15A1">
            <w:pPr>
              <w:cnfStyle w:val="000000000000" w:firstRow="0" w:lastRow="0" w:firstColumn="0" w:lastColumn="0" w:oddVBand="0" w:evenVBand="0" w:oddHBand="0" w:evenHBand="0" w:firstRowFirstColumn="0" w:firstRowLastColumn="0" w:lastRowFirstColumn="0" w:lastRowLastColumn="0"/>
            </w:pPr>
            <w:r>
              <w:t>17.7%</w:t>
            </w:r>
          </w:p>
        </w:tc>
      </w:tr>
      <w:tr w:rsidR="003E15A1" w:rsidRPr="003E15A1" w14:paraId="21C76C4C" w14:textId="77777777" w:rsidTr="00C83992">
        <w:tc>
          <w:tcPr>
            <w:cnfStyle w:val="001000000000" w:firstRow="0" w:lastRow="0" w:firstColumn="1" w:lastColumn="0" w:oddVBand="0" w:evenVBand="0" w:oddHBand="0" w:evenHBand="0" w:firstRowFirstColumn="0" w:firstRowLastColumn="0" w:lastRowFirstColumn="0" w:lastRowLastColumn="0"/>
            <w:tcW w:w="4531" w:type="dxa"/>
          </w:tcPr>
          <w:p w14:paraId="7F45F570" w14:textId="5D484CAA" w:rsidR="003E15A1" w:rsidRPr="00666738" w:rsidRDefault="004403A1" w:rsidP="003E15A1">
            <w:r w:rsidRPr="00666738">
              <w:t>Seasonal Worker Programme</w:t>
            </w:r>
          </w:p>
        </w:tc>
        <w:tc>
          <w:tcPr>
            <w:tcW w:w="2242" w:type="dxa"/>
          </w:tcPr>
          <w:p w14:paraId="39E5D26F" w14:textId="77C84042" w:rsidR="003E15A1" w:rsidRPr="003E15A1" w:rsidRDefault="004403A1" w:rsidP="003E15A1">
            <w:pPr>
              <w:cnfStyle w:val="000000000000" w:firstRow="0" w:lastRow="0" w:firstColumn="0" w:lastColumn="0" w:oddVBand="0" w:evenVBand="0" w:oddHBand="0" w:evenHBand="0" w:firstRowFirstColumn="0" w:firstRowLastColumn="0" w:lastRowFirstColumn="0" w:lastRowLastColumn="0"/>
            </w:pPr>
            <w:r>
              <w:t>14.5%</w:t>
            </w:r>
          </w:p>
        </w:tc>
        <w:tc>
          <w:tcPr>
            <w:tcW w:w="2243" w:type="dxa"/>
          </w:tcPr>
          <w:p w14:paraId="40C6B2D5" w14:textId="354D7833" w:rsidR="003E15A1" w:rsidRPr="003E15A1" w:rsidRDefault="004403A1" w:rsidP="003E15A1">
            <w:pPr>
              <w:cnfStyle w:val="000000000000" w:firstRow="0" w:lastRow="0" w:firstColumn="0" w:lastColumn="0" w:oddVBand="0" w:evenVBand="0" w:oddHBand="0" w:evenHBand="0" w:firstRowFirstColumn="0" w:firstRowLastColumn="0" w:lastRowFirstColumn="0" w:lastRowLastColumn="0"/>
            </w:pPr>
            <w:r>
              <w:t>19.7%</w:t>
            </w:r>
          </w:p>
        </w:tc>
      </w:tr>
      <w:tr w:rsidR="003E15A1" w:rsidRPr="003E15A1" w14:paraId="326A93C5" w14:textId="77777777" w:rsidTr="00C83992">
        <w:tc>
          <w:tcPr>
            <w:cnfStyle w:val="001000000000" w:firstRow="0" w:lastRow="0" w:firstColumn="1" w:lastColumn="0" w:oddVBand="0" w:evenVBand="0" w:oddHBand="0" w:evenHBand="0" w:firstRowFirstColumn="0" w:firstRowLastColumn="0" w:lastRowFirstColumn="0" w:lastRowLastColumn="0"/>
            <w:tcW w:w="4531" w:type="dxa"/>
          </w:tcPr>
          <w:p w14:paraId="7A926E0E" w14:textId="7FED1BAC" w:rsidR="003E15A1" w:rsidRPr="00666738" w:rsidRDefault="00FF5C3F" w:rsidP="003E15A1">
            <w:r w:rsidRPr="00666738">
              <w:t>Newspapers or magazines</w:t>
            </w:r>
          </w:p>
        </w:tc>
        <w:tc>
          <w:tcPr>
            <w:tcW w:w="2242" w:type="dxa"/>
          </w:tcPr>
          <w:p w14:paraId="5E95161B" w14:textId="775A2FEE" w:rsidR="003E15A1" w:rsidRPr="003E15A1" w:rsidRDefault="00FF5C3F" w:rsidP="003E15A1">
            <w:pPr>
              <w:cnfStyle w:val="000000000000" w:firstRow="0" w:lastRow="0" w:firstColumn="0" w:lastColumn="0" w:oddVBand="0" w:evenVBand="0" w:oddHBand="0" w:evenHBand="0" w:firstRowFirstColumn="0" w:firstRowLastColumn="0" w:lastRowFirstColumn="0" w:lastRowLastColumn="0"/>
            </w:pPr>
            <w:r>
              <w:t>11.6%</w:t>
            </w:r>
          </w:p>
        </w:tc>
        <w:tc>
          <w:tcPr>
            <w:tcW w:w="2243" w:type="dxa"/>
          </w:tcPr>
          <w:p w14:paraId="187DEFF0" w14:textId="046B0A2F" w:rsidR="003E15A1" w:rsidRPr="003E15A1" w:rsidRDefault="00FF5C3F" w:rsidP="003E15A1">
            <w:pPr>
              <w:cnfStyle w:val="000000000000" w:firstRow="0" w:lastRow="0" w:firstColumn="0" w:lastColumn="0" w:oddVBand="0" w:evenVBand="0" w:oddHBand="0" w:evenHBand="0" w:firstRowFirstColumn="0" w:firstRowLastColumn="0" w:lastRowFirstColumn="0" w:lastRowLastColumn="0"/>
            </w:pPr>
            <w:r>
              <w:t>12.4%</w:t>
            </w:r>
          </w:p>
        </w:tc>
      </w:tr>
      <w:tr w:rsidR="003E15A1" w:rsidRPr="003E15A1" w14:paraId="3F6C7A57" w14:textId="77777777" w:rsidTr="00C83992">
        <w:tc>
          <w:tcPr>
            <w:cnfStyle w:val="001000000000" w:firstRow="0" w:lastRow="0" w:firstColumn="1" w:lastColumn="0" w:oddVBand="0" w:evenVBand="0" w:oddHBand="0" w:evenHBand="0" w:firstRowFirstColumn="0" w:firstRowLastColumn="0" w:lastRowFirstColumn="0" w:lastRowLastColumn="0"/>
            <w:tcW w:w="4531" w:type="dxa"/>
          </w:tcPr>
          <w:p w14:paraId="3DB3AE47" w14:textId="7A511EDE" w:rsidR="003E15A1" w:rsidRPr="00666738" w:rsidRDefault="00BA62B1" w:rsidP="003E15A1">
            <w:r w:rsidRPr="00666738">
              <w:t>Local signage</w:t>
            </w:r>
          </w:p>
        </w:tc>
        <w:tc>
          <w:tcPr>
            <w:tcW w:w="2242" w:type="dxa"/>
          </w:tcPr>
          <w:p w14:paraId="3131BF19" w14:textId="6E54F9B4" w:rsidR="003E15A1" w:rsidRPr="003E15A1" w:rsidRDefault="00BA62B1" w:rsidP="003E15A1">
            <w:pPr>
              <w:cnfStyle w:val="000000000000" w:firstRow="0" w:lastRow="0" w:firstColumn="0" w:lastColumn="0" w:oddVBand="0" w:evenVBand="0" w:oddHBand="0" w:evenHBand="0" w:firstRowFirstColumn="0" w:firstRowLastColumn="0" w:lastRowFirstColumn="0" w:lastRowLastColumn="0"/>
            </w:pPr>
            <w:r>
              <w:t>10.0%</w:t>
            </w:r>
          </w:p>
        </w:tc>
        <w:tc>
          <w:tcPr>
            <w:tcW w:w="2243" w:type="dxa"/>
          </w:tcPr>
          <w:p w14:paraId="5C7CEBBC" w14:textId="6901BB53" w:rsidR="003E15A1" w:rsidRPr="003E15A1" w:rsidRDefault="00BA62B1" w:rsidP="003E15A1">
            <w:pPr>
              <w:cnfStyle w:val="000000000000" w:firstRow="0" w:lastRow="0" w:firstColumn="0" w:lastColumn="0" w:oddVBand="0" w:evenVBand="0" w:oddHBand="0" w:evenHBand="0" w:firstRowFirstColumn="0" w:firstRowLastColumn="0" w:lastRowFirstColumn="0" w:lastRowLastColumn="0"/>
            </w:pPr>
            <w:r>
              <w:t>12.4%</w:t>
            </w:r>
          </w:p>
        </w:tc>
      </w:tr>
      <w:tr w:rsidR="003E15A1" w:rsidRPr="003E15A1" w14:paraId="56320AB2" w14:textId="77777777" w:rsidTr="00C83992">
        <w:tc>
          <w:tcPr>
            <w:cnfStyle w:val="001000000000" w:firstRow="0" w:lastRow="0" w:firstColumn="1" w:lastColumn="0" w:oddVBand="0" w:evenVBand="0" w:oddHBand="0" w:evenHBand="0" w:firstRowFirstColumn="0" w:firstRowLastColumn="0" w:lastRowFirstColumn="0" w:lastRowLastColumn="0"/>
            <w:tcW w:w="4531" w:type="dxa"/>
          </w:tcPr>
          <w:p w14:paraId="3F9E3CCA" w14:textId="2FDFF909" w:rsidR="003E15A1" w:rsidRPr="00666738" w:rsidRDefault="00BA62B1" w:rsidP="003E15A1">
            <w:r w:rsidRPr="00666738">
              <w:t>Ad on Harvest Trail website</w:t>
            </w:r>
          </w:p>
        </w:tc>
        <w:tc>
          <w:tcPr>
            <w:tcW w:w="2242" w:type="dxa"/>
          </w:tcPr>
          <w:p w14:paraId="348EDB6A" w14:textId="1D6937C3" w:rsidR="003E15A1" w:rsidRPr="003E15A1" w:rsidRDefault="00BA62B1" w:rsidP="003E15A1">
            <w:pPr>
              <w:cnfStyle w:val="000000000000" w:firstRow="0" w:lastRow="0" w:firstColumn="0" w:lastColumn="0" w:oddVBand="0" w:evenVBand="0" w:oddHBand="0" w:evenHBand="0" w:firstRowFirstColumn="0" w:firstRowLastColumn="0" w:lastRowFirstColumn="0" w:lastRowLastColumn="0"/>
            </w:pPr>
            <w:r>
              <w:t>8.4%</w:t>
            </w:r>
          </w:p>
        </w:tc>
        <w:tc>
          <w:tcPr>
            <w:tcW w:w="2243" w:type="dxa"/>
          </w:tcPr>
          <w:p w14:paraId="678436AA" w14:textId="65A522CB" w:rsidR="003E15A1" w:rsidRPr="003E15A1" w:rsidRDefault="00BA62B1" w:rsidP="003E15A1">
            <w:pPr>
              <w:cnfStyle w:val="000000000000" w:firstRow="0" w:lastRow="0" w:firstColumn="0" w:lastColumn="0" w:oddVBand="0" w:evenVBand="0" w:oddHBand="0" w:evenHBand="0" w:firstRowFirstColumn="0" w:firstRowLastColumn="0" w:lastRowFirstColumn="0" w:lastRowLastColumn="0"/>
            </w:pPr>
            <w:r>
              <w:t>7.2%</w:t>
            </w:r>
          </w:p>
        </w:tc>
      </w:tr>
      <w:tr w:rsidR="003E15A1" w:rsidRPr="003E15A1" w14:paraId="1B68F04D" w14:textId="77777777" w:rsidTr="00C83992">
        <w:tc>
          <w:tcPr>
            <w:cnfStyle w:val="001000000000" w:firstRow="0" w:lastRow="0" w:firstColumn="1" w:lastColumn="0" w:oddVBand="0" w:evenVBand="0" w:oddHBand="0" w:evenHBand="0" w:firstRowFirstColumn="0" w:firstRowLastColumn="0" w:lastRowFirstColumn="0" w:lastRowLastColumn="0"/>
            <w:tcW w:w="4531" w:type="dxa"/>
          </w:tcPr>
          <w:p w14:paraId="58D140EE" w14:textId="1AC6A049" w:rsidR="003E15A1" w:rsidRPr="00666738" w:rsidRDefault="00A224D4" w:rsidP="003E15A1">
            <w:r w:rsidRPr="00666738">
              <w:t>HTIS</w:t>
            </w:r>
          </w:p>
        </w:tc>
        <w:tc>
          <w:tcPr>
            <w:tcW w:w="2242" w:type="dxa"/>
          </w:tcPr>
          <w:p w14:paraId="6EB4C45F" w14:textId="475F3FA0" w:rsidR="003E15A1" w:rsidRPr="003E15A1" w:rsidRDefault="00BA62B1" w:rsidP="003E15A1">
            <w:pPr>
              <w:cnfStyle w:val="000000000000" w:firstRow="0" w:lastRow="0" w:firstColumn="0" w:lastColumn="0" w:oddVBand="0" w:evenVBand="0" w:oddHBand="0" w:evenHBand="0" w:firstRowFirstColumn="0" w:firstRowLastColumn="0" w:lastRowFirstColumn="0" w:lastRowLastColumn="0"/>
            </w:pPr>
            <w:r>
              <w:t>5.6%</w:t>
            </w:r>
          </w:p>
        </w:tc>
        <w:tc>
          <w:tcPr>
            <w:tcW w:w="2243" w:type="dxa"/>
          </w:tcPr>
          <w:p w14:paraId="27DE6F84" w14:textId="2C5505E5" w:rsidR="003E15A1" w:rsidRPr="003E15A1" w:rsidRDefault="00BA62B1" w:rsidP="003E15A1">
            <w:pPr>
              <w:cnfStyle w:val="000000000000" w:firstRow="0" w:lastRow="0" w:firstColumn="0" w:lastColumn="0" w:oddVBand="0" w:evenVBand="0" w:oddHBand="0" w:evenHBand="0" w:firstRowFirstColumn="0" w:firstRowLastColumn="0" w:lastRowFirstColumn="0" w:lastRowLastColumn="0"/>
            </w:pPr>
            <w:r>
              <w:t>4.0%</w:t>
            </w:r>
          </w:p>
        </w:tc>
      </w:tr>
    </w:tbl>
    <w:p w14:paraId="00C7A00D" w14:textId="77777777" w:rsidR="00D55929" w:rsidRDefault="003E15A1" w:rsidP="006D4816">
      <w:pPr>
        <w:pStyle w:val="Source"/>
        <w:spacing w:after="0"/>
      </w:pPr>
      <w:r w:rsidRPr="003E15A1">
        <w:t>Source</w:t>
      </w:r>
      <w:r w:rsidR="00BA62B1">
        <w:t>:</w:t>
      </w:r>
      <w:r w:rsidR="00BA62B1" w:rsidRPr="00BA62B1">
        <w:t xml:space="preserve"> </w:t>
      </w:r>
      <w:r w:rsidR="00BA62B1">
        <w:t xml:space="preserve">Employer survey </w:t>
      </w:r>
      <w:r w:rsidR="00BA62B1" w:rsidRPr="00594117">
        <w:t>Q</w:t>
      </w:r>
      <w:r w:rsidR="00BA62B1">
        <w:t xml:space="preserve">6. </w:t>
      </w:r>
      <w:r w:rsidR="00BA62B1" w:rsidRPr="00BA62B1">
        <w:t>How has your organisation typically found workers to fill vacant harvest positions</w:t>
      </w:r>
      <w:r w:rsidR="00BA62B1" w:rsidRPr="00594117">
        <w:t>?</w:t>
      </w:r>
      <w:r w:rsidR="00BA62B1">
        <w:t xml:space="preserve"> (n=249) </w:t>
      </w:r>
      <w:r w:rsidR="00BA62B1" w:rsidRPr="005B5C20">
        <w:t>(MR).</w:t>
      </w:r>
    </w:p>
    <w:p w14:paraId="0130ED4E" w14:textId="001D7222" w:rsidR="003E15A1" w:rsidRDefault="00481C06" w:rsidP="002B14B7">
      <w:pPr>
        <w:pStyle w:val="Source"/>
        <w:spacing w:after="0"/>
      </w:pPr>
      <w:r>
        <w:t xml:space="preserve">Note: As indicated by </w:t>
      </w:r>
      <w:r w:rsidR="0076264E">
        <w:t>‘</w:t>
      </w:r>
      <w:r>
        <w:t>MR</w:t>
      </w:r>
      <w:r w:rsidR="0076264E">
        <w:t>’</w:t>
      </w:r>
      <w:r>
        <w:t xml:space="preserve"> this question was multi-response</w:t>
      </w:r>
      <w:r w:rsidR="00F71D14">
        <w:t>,</w:t>
      </w:r>
      <w:r>
        <w:t xml:space="preserve"> so percentages will not add to 100%. They represent prevalence of different methods mentioned by employers.</w:t>
      </w:r>
    </w:p>
    <w:p w14:paraId="1E5C6121" w14:textId="77777777" w:rsidR="00D55929" w:rsidRDefault="00C7126C" w:rsidP="00813262">
      <w:pPr>
        <w:pStyle w:val="Heading2"/>
        <w:numPr>
          <w:ilvl w:val="1"/>
          <w:numId w:val="5"/>
        </w:numPr>
      </w:pPr>
      <w:bookmarkStart w:id="58" w:name="_Toc184887679"/>
      <w:r>
        <w:t>Employer</w:t>
      </w:r>
      <w:r w:rsidR="00937387">
        <w:t>-reported</w:t>
      </w:r>
      <w:r>
        <w:t xml:space="preserve"> barriers to recruit</w:t>
      </w:r>
      <w:r w:rsidR="00B9617F">
        <w:t>ing harvest workers</w:t>
      </w:r>
      <w:bookmarkEnd w:id="58"/>
    </w:p>
    <w:p w14:paraId="17A05981" w14:textId="366E696B" w:rsidR="008109FD" w:rsidRDefault="00C7126C" w:rsidP="000F3F84">
      <w:pPr>
        <w:tabs>
          <w:tab w:val="left" w:pos="2367"/>
        </w:tabs>
      </w:pPr>
      <w:r>
        <w:t xml:space="preserve">Harvest employers were asked in the survey about the main barriers they typically faced in filling harvest positions. The most common response, selected by </w:t>
      </w:r>
      <w:r w:rsidR="00FC37D4">
        <w:t xml:space="preserve">more than </w:t>
      </w:r>
      <w:r>
        <w:t>two-thirds (69.5%) of employers, was that people are not willing to do harvest work. This was followed by seasonality of work, selected by almost half of employers (42.5%), lack of accommodation on the property or in the wider community (38.6%), market wages not motivating job seekers</w:t>
      </w:r>
      <w:r w:rsidR="000120B9">
        <w:t xml:space="preserve"> / potential workers</w:t>
      </w:r>
      <w:r>
        <w:t xml:space="preserve"> (33.6%), and the</w:t>
      </w:r>
      <w:r w:rsidR="00FD7DDD">
        <w:t xml:space="preserve"> lack of</w:t>
      </w:r>
      <w:r>
        <w:t xml:space="preserve"> availability of a seasonal workforce from overseas (29.0%).</w:t>
      </w:r>
      <w:r w:rsidR="006445C3">
        <w:t xml:space="preserve"> A full list </w:t>
      </w:r>
      <w:r w:rsidR="00A02BF9">
        <w:t xml:space="preserve">of responses </w:t>
      </w:r>
      <w:r w:rsidR="006445C3">
        <w:t xml:space="preserve">is provided at </w:t>
      </w:r>
      <w:r w:rsidR="004E35F5">
        <w:fldChar w:fldCharType="begin" w:fldLock="1"/>
      </w:r>
      <w:r w:rsidR="004E35F5">
        <w:instrText xml:space="preserve"> REF _Ref136259153 \h </w:instrText>
      </w:r>
      <w:r w:rsidR="004E35F5">
        <w:fldChar w:fldCharType="separate"/>
      </w:r>
      <w:r w:rsidR="00B76A4F">
        <w:t xml:space="preserve">Table </w:t>
      </w:r>
      <w:r w:rsidR="00B76A4F">
        <w:rPr>
          <w:noProof/>
        </w:rPr>
        <w:t>4</w:t>
      </w:r>
      <w:r w:rsidR="004E35F5">
        <w:fldChar w:fldCharType="end"/>
      </w:r>
      <w:r w:rsidR="0089295D">
        <w:t xml:space="preserve"> </w:t>
      </w:r>
      <w:r w:rsidR="006445C3" w:rsidRPr="00D86AF9">
        <w:t>below.</w:t>
      </w:r>
      <w:r w:rsidR="008109FD">
        <w:br w:type="page"/>
      </w:r>
    </w:p>
    <w:p w14:paraId="7458695C" w14:textId="4BA229A5" w:rsidR="004E35F5" w:rsidRDefault="004E35F5" w:rsidP="0089295D">
      <w:pPr>
        <w:pStyle w:val="Caption"/>
        <w:keepNext/>
      </w:pPr>
      <w:bookmarkStart w:id="59" w:name="_Ref136259153"/>
      <w:bookmarkStart w:id="60" w:name="_Toc184822097"/>
      <w:r>
        <w:t xml:space="preserve">Table </w:t>
      </w:r>
      <w:r w:rsidR="0001701B">
        <w:fldChar w:fldCharType="begin"/>
      </w:r>
      <w:r w:rsidR="0001701B">
        <w:instrText xml:space="preserve"> SEQ Table \* ARABIC </w:instrText>
      </w:r>
      <w:r w:rsidR="0001701B">
        <w:fldChar w:fldCharType="separate"/>
      </w:r>
      <w:r w:rsidR="00B76A4F">
        <w:rPr>
          <w:noProof/>
        </w:rPr>
        <w:t>4</w:t>
      </w:r>
      <w:r w:rsidR="0001701B">
        <w:rPr>
          <w:noProof/>
        </w:rPr>
        <w:fldChar w:fldCharType="end"/>
      </w:r>
      <w:bookmarkEnd w:id="59"/>
      <w:r>
        <w:t>: Employer-reported barriers to recruiting harvest workers</w:t>
      </w:r>
      <w:bookmarkStart w:id="61" w:name="_Hlk119923514"/>
      <w:bookmarkEnd w:id="60"/>
    </w:p>
    <w:tbl>
      <w:tblPr>
        <w:tblStyle w:val="DESE"/>
        <w:tblW w:w="0" w:type="auto"/>
        <w:tblLook w:val="04A0" w:firstRow="1" w:lastRow="0" w:firstColumn="1" w:lastColumn="0" w:noHBand="0" w:noVBand="1"/>
      </w:tblPr>
      <w:tblGrid>
        <w:gridCol w:w="6091"/>
        <w:gridCol w:w="1462"/>
        <w:gridCol w:w="1463"/>
      </w:tblGrid>
      <w:tr w:rsidR="00C7126C" w14:paraId="1C83EA5D" w14:textId="77777777" w:rsidTr="00FF26C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091" w:type="dxa"/>
            <w:tcBorders>
              <w:top w:val="single" w:sz="4" w:space="0" w:color="002D3F" w:themeColor="text2"/>
            </w:tcBorders>
            <w:vAlign w:val="top"/>
          </w:tcPr>
          <w:p w14:paraId="52EB7D08" w14:textId="77777777" w:rsidR="00C7126C" w:rsidRPr="00B42FCF" w:rsidRDefault="00C7126C" w:rsidP="00FF26CF">
            <w:pPr>
              <w:spacing w:after="100"/>
              <w:rPr>
                <w:b/>
                <w:bCs/>
              </w:rPr>
            </w:pPr>
            <w:bookmarkStart w:id="62" w:name="_Hlk125543889"/>
            <w:r w:rsidRPr="00B42FCF">
              <w:rPr>
                <w:b/>
                <w:bCs/>
              </w:rPr>
              <w:t>Response</w:t>
            </w:r>
          </w:p>
        </w:tc>
        <w:tc>
          <w:tcPr>
            <w:tcW w:w="1462" w:type="dxa"/>
            <w:tcBorders>
              <w:top w:val="single" w:sz="4" w:space="0" w:color="002D3F" w:themeColor="text2"/>
            </w:tcBorders>
            <w:vAlign w:val="top"/>
          </w:tcPr>
          <w:p w14:paraId="2F288269" w14:textId="01164A63" w:rsidR="00C7126C" w:rsidRPr="00B42FCF" w:rsidRDefault="00A224D4" w:rsidP="00FF26CF">
            <w:pPr>
              <w:spacing w:after="100"/>
              <w:cnfStyle w:val="100000000000" w:firstRow="1" w:lastRow="0" w:firstColumn="0" w:lastColumn="0" w:oddVBand="0" w:evenVBand="0" w:oddHBand="0" w:evenHBand="0" w:firstRowFirstColumn="0" w:firstRowLastColumn="0" w:lastRowFirstColumn="0" w:lastRowLastColumn="0"/>
              <w:rPr>
                <w:b/>
                <w:bCs/>
              </w:rPr>
            </w:pPr>
            <w:r w:rsidRPr="00B42FCF">
              <w:rPr>
                <w:b/>
                <w:bCs/>
              </w:rPr>
              <w:t>N</w:t>
            </w:r>
            <w:r w:rsidR="00B93C83" w:rsidRPr="00B42FCF">
              <w:rPr>
                <w:b/>
                <w:bCs/>
              </w:rPr>
              <w:t xml:space="preserve">o. </w:t>
            </w:r>
            <w:r w:rsidRPr="00B42FCF">
              <w:rPr>
                <w:b/>
                <w:bCs/>
              </w:rPr>
              <w:t>responses</w:t>
            </w:r>
          </w:p>
        </w:tc>
        <w:tc>
          <w:tcPr>
            <w:tcW w:w="1463" w:type="dxa"/>
            <w:vAlign w:val="top"/>
          </w:tcPr>
          <w:p w14:paraId="401FBC34" w14:textId="77777777" w:rsidR="00C7126C" w:rsidRPr="00B42FCF" w:rsidRDefault="00C7126C" w:rsidP="00FF26CF">
            <w:pPr>
              <w:spacing w:after="100"/>
              <w:cnfStyle w:val="100000000000" w:firstRow="1" w:lastRow="0" w:firstColumn="0" w:lastColumn="0" w:oddVBand="0" w:evenVBand="0" w:oddHBand="0" w:evenHBand="0" w:firstRowFirstColumn="0" w:firstRowLastColumn="0" w:lastRowFirstColumn="0" w:lastRowLastColumn="0"/>
              <w:rPr>
                <w:b/>
                <w:bCs/>
              </w:rPr>
            </w:pPr>
            <w:r w:rsidRPr="00B42FCF">
              <w:rPr>
                <w:b/>
                <w:bCs/>
              </w:rPr>
              <w:t>%</w:t>
            </w:r>
          </w:p>
        </w:tc>
      </w:tr>
      <w:tr w:rsidR="00C7126C" w14:paraId="475F9200" w14:textId="77777777" w:rsidTr="00FF26C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091" w:type="dxa"/>
            <w:tcBorders>
              <w:top w:val="single" w:sz="4" w:space="0" w:color="002D3F" w:themeColor="text2"/>
            </w:tcBorders>
            <w:shd w:val="clear" w:color="auto" w:fill="FFFFFF" w:themeFill="background1"/>
            <w:vAlign w:val="top"/>
          </w:tcPr>
          <w:p w14:paraId="0BC2B29A" w14:textId="5DB2BDF9" w:rsidR="00C7126C" w:rsidRPr="00A433A2" w:rsidRDefault="00C7126C" w:rsidP="00FF26CF">
            <w:pPr>
              <w:spacing w:after="100" w:line="240" w:lineRule="auto"/>
              <w:rPr>
                <w:rFonts w:asciiTheme="minorHAnsi" w:hAnsiTheme="minorHAnsi"/>
                <w:color w:val="auto"/>
              </w:rPr>
            </w:pPr>
            <w:r w:rsidRPr="00A433A2">
              <w:rPr>
                <w:rFonts w:asciiTheme="minorHAnsi" w:hAnsiTheme="minorHAnsi"/>
                <w:color w:val="auto"/>
              </w:rPr>
              <w:t xml:space="preserve">People </w:t>
            </w:r>
            <w:r w:rsidR="0076264E">
              <w:rPr>
                <w:rFonts w:asciiTheme="minorHAnsi" w:hAnsiTheme="minorHAnsi"/>
                <w:color w:val="auto"/>
              </w:rPr>
              <w:t>‘</w:t>
            </w:r>
            <w:r w:rsidRPr="00A433A2">
              <w:rPr>
                <w:rFonts w:asciiTheme="minorHAnsi" w:hAnsiTheme="minorHAnsi"/>
                <w:color w:val="auto"/>
              </w:rPr>
              <w:t>not willing</w:t>
            </w:r>
            <w:r w:rsidR="0076264E">
              <w:rPr>
                <w:rFonts w:asciiTheme="minorHAnsi" w:hAnsiTheme="minorHAnsi"/>
                <w:color w:val="auto"/>
              </w:rPr>
              <w:t>’</w:t>
            </w:r>
            <w:r w:rsidRPr="00A433A2">
              <w:rPr>
                <w:rFonts w:asciiTheme="minorHAnsi" w:hAnsiTheme="minorHAnsi"/>
                <w:color w:val="auto"/>
              </w:rPr>
              <w:t xml:space="preserve"> to do this type of work</w:t>
            </w:r>
          </w:p>
        </w:tc>
        <w:tc>
          <w:tcPr>
            <w:tcW w:w="1462" w:type="dxa"/>
            <w:tcBorders>
              <w:top w:val="single" w:sz="4" w:space="0" w:color="002D3F" w:themeColor="text2"/>
            </w:tcBorders>
            <w:shd w:val="clear" w:color="auto" w:fill="FFFFFF" w:themeFill="background1"/>
            <w:vAlign w:val="top"/>
          </w:tcPr>
          <w:p w14:paraId="474A75FE" w14:textId="77777777" w:rsidR="00C7126C" w:rsidRPr="00A433A2" w:rsidRDefault="00C7126C" w:rsidP="00FF26CF">
            <w:pPr>
              <w:spacing w:after="10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A433A2">
              <w:rPr>
                <w:rFonts w:asciiTheme="minorHAnsi" w:hAnsiTheme="minorHAnsi"/>
                <w:color w:val="auto"/>
              </w:rPr>
              <w:t>180</w:t>
            </w:r>
          </w:p>
        </w:tc>
        <w:tc>
          <w:tcPr>
            <w:tcW w:w="1463" w:type="dxa"/>
            <w:shd w:val="clear" w:color="auto" w:fill="FFFFFF" w:themeFill="background1"/>
            <w:vAlign w:val="top"/>
          </w:tcPr>
          <w:p w14:paraId="0E9D6605" w14:textId="3275D9B6" w:rsidR="00C7126C" w:rsidRPr="00A433A2" w:rsidRDefault="00C7126C" w:rsidP="00FF26CF">
            <w:pPr>
              <w:spacing w:after="10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A433A2">
              <w:rPr>
                <w:rFonts w:asciiTheme="minorHAnsi" w:hAnsiTheme="minorHAnsi"/>
                <w:color w:val="auto"/>
              </w:rPr>
              <w:t>69.5</w:t>
            </w:r>
          </w:p>
        </w:tc>
      </w:tr>
      <w:tr w:rsidR="00C7126C" w14:paraId="6F4DA536" w14:textId="77777777" w:rsidTr="00FF26CF">
        <w:tc>
          <w:tcPr>
            <w:cnfStyle w:val="001000000000" w:firstRow="0" w:lastRow="0" w:firstColumn="1" w:lastColumn="0" w:oddVBand="0" w:evenVBand="0" w:oddHBand="0" w:evenHBand="0" w:firstRowFirstColumn="0" w:firstRowLastColumn="0" w:lastRowFirstColumn="0" w:lastRowLastColumn="0"/>
            <w:tcW w:w="6091" w:type="dxa"/>
            <w:vAlign w:val="top"/>
          </w:tcPr>
          <w:p w14:paraId="3870EF14" w14:textId="77777777" w:rsidR="00C7126C" w:rsidRPr="00861934" w:rsidRDefault="00C7126C" w:rsidP="00FF26CF">
            <w:pPr>
              <w:spacing w:after="100" w:line="240" w:lineRule="auto"/>
              <w:rPr>
                <w:b/>
                <w:bCs/>
              </w:rPr>
            </w:pPr>
            <w:r w:rsidRPr="009D2696">
              <w:t>Seasonality of work</w:t>
            </w:r>
          </w:p>
        </w:tc>
        <w:tc>
          <w:tcPr>
            <w:tcW w:w="1462" w:type="dxa"/>
            <w:vAlign w:val="top"/>
          </w:tcPr>
          <w:p w14:paraId="5F90AD60" w14:textId="77777777" w:rsidR="00C7126C"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9D2696">
              <w:t>110</w:t>
            </w:r>
          </w:p>
        </w:tc>
        <w:tc>
          <w:tcPr>
            <w:tcW w:w="1463" w:type="dxa"/>
            <w:vAlign w:val="top"/>
          </w:tcPr>
          <w:p w14:paraId="4C583748" w14:textId="6E2DF27B" w:rsidR="00C7126C"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316548">
              <w:t>42.5</w:t>
            </w:r>
          </w:p>
        </w:tc>
      </w:tr>
      <w:tr w:rsidR="00C7126C" w14:paraId="1577F367" w14:textId="77777777" w:rsidTr="00FF26CF">
        <w:tc>
          <w:tcPr>
            <w:cnfStyle w:val="001000000000" w:firstRow="0" w:lastRow="0" w:firstColumn="1" w:lastColumn="0" w:oddVBand="0" w:evenVBand="0" w:oddHBand="0" w:evenHBand="0" w:firstRowFirstColumn="0" w:firstRowLastColumn="0" w:lastRowFirstColumn="0" w:lastRowLastColumn="0"/>
            <w:tcW w:w="6091" w:type="dxa"/>
            <w:vAlign w:val="top"/>
          </w:tcPr>
          <w:p w14:paraId="10C80394" w14:textId="77777777" w:rsidR="00C7126C" w:rsidRPr="00861934" w:rsidRDefault="00C7126C" w:rsidP="00FF26CF">
            <w:pPr>
              <w:spacing w:after="100" w:line="240" w:lineRule="auto"/>
              <w:rPr>
                <w:b/>
                <w:bCs/>
              </w:rPr>
            </w:pPr>
            <w:r w:rsidRPr="009D2696">
              <w:t xml:space="preserve">Lack of accommodation on property or in community </w:t>
            </w:r>
          </w:p>
        </w:tc>
        <w:tc>
          <w:tcPr>
            <w:tcW w:w="1462" w:type="dxa"/>
            <w:vAlign w:val="top"/>
          </w:tcPr>
          <w:p w14:paraId="643DFB16" w14:textId="77777777" w:rsidR="00C7126C"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9D2696">
              <w:t>100</w:t>
            </w:r>
          </w:p>
        </w:tc>
        <w:tc>
          <w:tcPr>
            <w:tcW w:w="1463" w:type="dxa"/>
            <w:vAlign w:val="top"/>
          </w:tcPr>
          <w:p w14:paraId="38D66F48" w14:textId="73BC50F1" w:rsidR="00C7126C"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316548">
              <w:t>38.6</w:t>
            </w:r>
          </w:p>
        </w:tc>
      </w:tr>
      <w:tr w:rsidR="00C7126C" w14:paraId="74DD2C2B" w14:textId="77777777" w:rsidTr="00FF26CF">
        <w:tc>
          <w:tcPr>
            <w:cnfStyle w:val="001000000000" w:firstRow="0" w:lastRow="0" w:firstColumn="1" w:lastColumn="0" w:oddVBand="0" w:evenVBand="0" w:oddHBand="0" w:evenHBand="0" w:firstRowFirstColumn="0" w:firstRowLastColumn="0" w:lastRowFirstColumn="0" w:lastRowLastColumn="0"/>
            <w:tcW w:w="6091" w:type="dxa"/>
            <w:vAlign w:val="top"/>
          </w:tcPr>
          <w:p w14:paraId="35C16C84" w14:textId="77777777" w:rsidR="00C7126C" w:rsidRPr="00861934" w:rsidRDefault="00C7126C" w:rsidP="00FF26CF">
            <w:pPr>
              <w:spacing w:after="100" w:line="240" w:lineRule="auto"/>
              <w:rPr>
                <w:b/>
                <w:bCs/>
              </w:rPr>
            </w:pPr>
            <w:r w:rsidRPr="009D2696">
              <w:t>Physicality of work</w:t>
            </w:r>
          </w:p>
        </w:tc>
        <w:tc>
          <w:tcPr>
            <w:tcW w:w="1462" w:type="dxa"/>
            <w:vAlign w:val="top"/>
          </w:tcPr>
          <w:p w14:paraId="586CE356" w14:textId="77777777" w:rsidR="00C7126C"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9D2696">
              <w:t>89</w:t>
            </w:r>
          </w:p>
        </w:tc>
        <w:tc>
          <w:tcPr>
            <w:tcW w:w="1463" w:type="dxa"/>
            <w:vAlign w:val="top"/>
          </w:tcPr>
          <w:p w14:paraId="645A3CD9" w14:textId="1A7A1BEC" w:rsidR="00C7126C"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316548">
              <w:t>34.4</w:t>
            </w:r>
          </w:p>
        </w:tc>
      </w:tr>
      <w:tr w:rsidR="00C7126C" w14:paraId="31AD0048" w14:textId="77777777" w:rsidTr="00FF26CF">
        <w:tc>
          <w:tcPr>
            <w:cnfStyle w:val="001000000000" w:firstRow="0" w:lastRow="0" w:firstColumn="1" w:lastColumn="0" w:oddVBand="0" w:evenVBand="0" w:oddHBand="0" w:evenHBand="0" w:firstRowFirstColumn="0" w:firstRowLastColumn="0" w:lastRowFirstColumn="0" w:lastRowLastColumn="0"/>
            <w:tcW w:w="6091" w:type="dxa"/>
            <w:vAlign w:val="top"/>
          </w:tcPr>
          <w:p w14:paraId="63F45791" w14:textId="3ECCD0CA" w:rsidR="00C7126C" w:rsidRPr="00861934" w:rsidRDefault="00C7126C" w:rsidP="00FF26CF">
            <w:pPr>
              <w:spacing w:after="100" w:line="240" w:lineRule="auto"/>
              <w:rPr>
                <w:b/>
                <w:bCs/>
              </w:rPr>
            </w:pPr>
            <w:r w:rsidRPr="009D2696">
              <w:t>Job seekers</w:t>
            </w:r>
            <w:r w:rsidR="000120B9">
              <w:t xml:space="preserve"> / potential workers</w:t>
            </w:r>
            <w:r w:rsidRPr="009D2696">
              <w:t xml:space="preserve"> not motivated by market wages</w:t>
            </w:r>
          </w:p>
        </w:tc>
        <w:tc>
          <w:tcPr>
            <w:tcW w:w="1462" w:type="dxa"/>
            <w:vAlign w:val="top"/>
          </w:tcPr>
          <w:p w14:paraId="2FD04FE3" w14:textId="77777777" w:rsidR="00C7126C"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9D2696">
              <w:t>87</w:t>
            </w:r>
          </w:p>
        </w:tc>
        <w:tc>
          <w:tcPr>
            <w:tcW w:w="1463" w:type="dxa"/>
            <w:vAlign w:val="top"/>
          </w:tcPr>
          <w:p w14:paraId="659574C1" w14:textId="598DF5A3" w:rsidR="00C7126C"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316548">
              <w:t>33.6</w:t>
            </w:r>
          </w:p>
        </w:tc>
      </w:tr>
      <w:tr w:rsidR="00C7126C" w14:paraId="105B2EDD" w14:textId="77777777" w:rsidTr="00FF26CF">
        <w:tc>
          <w:tcPr>
            <w:cnfStyle w:val="001000000000" w:firstRow="0" w:lastRow="0" w:firstColumn="1" w:lastColumn="0" w:oddVBand="0" w:evenVBand="0" w:oddHBand="0" w:evenHBand="0" w:firstRowFirstColumn="0" w:firstRowLastColumn="0" w:lastRowFirstColumn="0" w:lastRowLastColumn="0"/>
            <w:tcW w:w="6091" w:type="dxa"/>
            <w:vAlign w:val="top"/>
          </w:tcPr>
          <w:p w14:paraId="54F0A0C6" w14:textId="77777777" w:rsidR="00C7126C" w:rsidRPr="00861934" w:rsidRDefault="00C7126C" w:rsidP="00FF26CF">
            <w:pPr>
              <w:spacing w:after="100" w:line="240" w:lineRule="auto"/>
              <w:rPr>
                <w:b/>
                <w:bCs/>
              </w:rPr>
            </w:pPr>
            <w:r w:rsidRPr="009D2696">
              <w:t>Seasonal workforce from overseas</w:t>
            </w:r>
          </w:p>
        </w:tc>
        <w:tc>
          <w:tcPr>
            <w:tcW w:w="1462" w:type="dxa"/>
            <w:vAlign w:val="top"/>
          </w:tcPr>
          <w:p w14:paraId="2E54A4DF" w14:textId="77777777" w:rsidR="00C7126C"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9D2696">
              <w:t>75</w:t>
            </w:r>
          </w:p>
        </w:tc>
        <w:tc>
          <w:tcPr>
            <w:tcW w:w="1463" w:type="dxa"/>
            <w:vAlign w:val="top"/>
          </w:tcPr>
          <w:p w14:paraId="0045C9CB" w14:textId="3615644E" w:rsidR="00C7126C"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316548">
              <w:t>29.0</w:t>
            </w:r>
          </w:p>
        </w:tc>
      </w:tr>
      <w:tr w:rsidR="00C7126C" w14:paraId="6865172E" w14:textId="77777777" w:rsidTr="00FF26CF">
        <w:tc>
          <w:tcPr>
            <w:cnfStyle w:val="001000000000" w:firstRow="0" w:lastRow="0" w:firstColumn="1" w:lastColumn="0" w:oddVBand="0" w:evenVBand="0" w:oddHBand="0" w:evenHBand="0" w:firstRowFirstColumn="0" w:firstRowLastColumn="0" w:lastRowFirstColumn="0" w:lastRowLastColumn="0"/>
            <w:tcW w:w="6091" w:type="dxa"/>
            <w:vAlign w:val="top"/>
          </w:tcPr>
          <w:p w14:paraId="15219E05" w14:textId="77777777" w:rsidR="00C7126C" w:rsidRPr="00861934" w:rsidRDefault="00C7126C" w:rsidP="00FF26CF">
            <w:pPr>
              <w:spacing w:after="100" w:line="240" w:lineRule="auto"/>
              <w:rPr>
                <w:b/>
                <w:bCs/>
              </w:rPr>
            </w:pPr>
            <w:r w:rsidRPr="009D2696">
              <w:t xml:space="preserve">Remote location of </w:t>
            </w:r>
            <w:r w:rsidRPr="001C1D46">
              <w:t>farm/s</w:t>
            </w:r>
            <w:r w:rsidRPr="009D2696">
              <w:t xml:space="preserve"> or property</w:t>
            </w:r>
          </w:p>
        </w:tc>
        <w:tc>
          <w:tcPr>
            <w:tcW w:w="1462" w:type="dxa"/>
            <w:vAlign w:val="top"/>
          </w:tcPr>
          <w:p w14:paraId="45B7DD78" w14:textId="77777777" w:rsidR="00C7126C"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9D2696">
              <w:t>66</w:t>
            </w:r>
          </w:p>
        </w:tc>
        <w:tc>
          <w:tcPr>
            <w:tcW w:w="1463" w:type="dxa"/>
            <w:vAlign w:val="top"/>
          </w:tcPr>
          <w:p w14:paraId="39B824B5" w14:textId="6DB5C200" w:rsidR="00C7126C"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316548">
              <w:t>25.5</w:t>
            </w:r>
          </w:p>
        </w:tc>
      </w:tr>
      <w:tr w:rsidR="00C7126C" w14:paraId="12B83F07" w14:textId="77777777" w:rsidTr="00FF26CF">
        <w:tc>
          <w:tcPr>
            <w:cnfStyle w:val="001000000000" w:firstRow="0" w:lastRow="0" w:firstColumn="1" w:lastColumn="0" w:oddVBand="0" w:evenVBand="0" w:oddHBand="0" w:evenHBand="0" w:firstRowFirstColumn="0" w:firstRowLastColumn="0" w:lastRowFirstColumn="0" w:lastRowLastColumn="0"/>
            <w:tcW w:w="6091" w:type="dxa"/>
            <w:vAlign w:val="top"/>
          </w:tcPr>
          <w:p w14:paraId="09374157" w14:textId="7AEAFF91" w:rsidR="00C7126C" w:rsidRPr="00861934" w:rsidRDefault="00C7126C" w:rsidP="00FF26CF">
            <w:pPr>
              <w:spacing w:after="100" w:line="240" w:lineRule="auto"/>
              <w:rPr>
                <w:b/>
                <w:bCs/>
              </w:rPr>
            </w:pPr>
            <w:r w:rsidRPr="009D2696">
              <w:t>Workers</w:t>
            </w:r>
            <w:r w:rsidR="0076264E">
              <w:t>’</w:t>
            </w:r>
            <w:r w:rsidRPr="009D2696">
              <w:t xml:space="preserve"> lack of transportation</w:t>
            </w:r>
          </w:p>
        </w:tc>
        <w:tc>
          <w:tcPr>
            <w:tcW w:w="1462" w:type="dxa"/>
            <w:vAlign w:val="top"/>
          </w:tcPr>
          <w:p w14:paraId="27D26339" w14:textId="77777777" w:rsidR="00C7126C"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9D2696">
              <w:t>66</w:t>
            </w:r>
          </w:p>
        </w:tc>
        <w:tc>
          <w:tcPr>
            <w:tcW w:w="1463" w:type="dxa"/>
            <w:vAlign w:val="top"/>
          </w:tcPr>
          <w:p w14:paraId="4D355986" w14:textId="70E066A5" w:rsidR="00C7126C"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316548">
              <w:t>25.5</w:t>
            </w:r>
          </w:p>
        </w:tc>
      </w:tr>
      <w:tr w:rsidR="00C7126C" w14:paraId="295B7724" w14:textId="77777777" w:rsidTr="00FF26CF">
        <w:tc>
          <w:tcPr>
            <w:cnfStyle w:val="001000000000" w:firstRow="0" w:lastRow="0" w:firstColumn="1" w:lastColumn="0" w:oddVBand="0" w:evenVBand="0" w:oddHBand="0" w:evenHBand="0" w:firstRowFirstColumn="0" w:firstRowLastColumn="0" w:lastRowFirstColumn="0" w:lastRowLastColumn="0"/>
            <w:tcW w:w="6091" w:type="dxa"/>
            <w:vAlign w:val="top"/>
          </w:tcPr>
          <w:p w14:paraId="41569EBF" w14:textId="6DA512FC" w:rsidR="00C7126C" w:rsidRPr="00861934" w:rsidRDefault="00C7126C" w:rsidP="00FF26CF">
            <w:pPr>
              <w:spacing w:after="100" w:line="240" w:lineRule="auto"/>
              <w:rPr>
                <w:b/>
                <w:bCs/>
              </w:rPr>
            </w:pPr>
            <w:r w:rsidRPr="009D2696">
              <w:t>Weather conditions (e.g.</w:t>
            </w:r>
            <w:r w:rsidR="00151F28">
              <w:t>,</w:t>
            </w:r>
            <w:r w:rsidRPr="009D2696">
              <w:t xml:space="preserve"> heat, humidity, climate related)</w:t>
            </w:r>
          </w:p>
        </w:tc>
        <w:tc>
          <w:tcPr>
            <w:tcW w:w="1462" w:type="dxa"/>
            <w:vAlign w:val="top"/>
          </w:tcPr>
          <w:p w14:paraId="3314EFDC" w14:textId="77777777" w:rsidR="00C7126C"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9D2696">
              <w:t>62</w:t>
            </w:r>
          </w:p>
        </w:tc>
        <w:tc>
          <w:tcPr>
            <w:tcW w:w="1463" w:type="dxa"/>
            <w:vAlign w:val="top"/>
          </w:tcPr>
          <w:p w14:paraId="4542A908" w14:textId="6BCEB077" w:rsidR="00C7126C"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316548">
              <w:t>23.9</w:t>
            </w:r>
          </w:p>
        </w:tc>
      </w:tr>
      <w:tr w:rsidR="00C7126C" w14:paraId="0B5C9734" w14:textId="77777777" w:rsidTr="00FF26CF">
        <w:tc>
          <w:tcPr>
            <w:cnfStyle w:val="001000000000" w:firstRow="0" w:lastRow="0" w:firstColumn="1" w:lastColumn="0" w:oddVBand="0" w:evenVBand="0" w:oddHBand="0" w:evenHBand="0" w:firstRowFirstColumn="0" w:firstRowLastColumn="0" w:lastRowFirstColumn="0" w:lastRowLastColumn="0"/>
            <w:tcW w:w="6091" w:type="dxa"/>
            <w:vAlign w:val="top"/>
          </w:tcPr>
          <w:p w14:paraId="34F674C0" w14:textId="77777777" w:rsidR="00C7126C" w:rsidRPr="00B52CBA" w:rsidRDefault="00C7126C" w:rsidP="00FF26CF">
            <w:pPr>
              <w:spacing w:after="100" w:line="240" w:lineRule="auto"/>
            </w:pPr>
            <w:r w:rsidRPr="009D2696">
              <w:t>Cost of workers relocating for seasonal work</w:t>
            </w:r>
          </w:p>
        </w:tc>
        <w:tc>
          <w:tcPr>
            <w:tcW w:w="1462" w:type="dxa"/>
            <w:vAlign w:val="top"/>
          </w:tcPr>
          <w:p w14:paraId="6DE9A6F7" w14:textId="77777777" w:rsidR="00C7126C" w:rsidRPr="00902D9F"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9D2696">
              <w:t>32</w:t>
            </w:r>
          </w:p>
        </w:tc>
        <w:tc>
          <w:tcPr>
            <w:tcW w:w="1463" w:type="dxa"/>
            <w:vAlign w:val="top"/>
          </w:tcPr>
          <w:p w14:paraId="37B73AEE" w14:textId="7354AE0D" w:rsidR="00C7126C" w:rsidRPr="00902D9F"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316548">
              <w:t>12.4</w:t>
            </w:r>
          </w:p>
        </w:tc>
      </w:tr>
      <w:tr w:rsidR="00C7126C" w14:paraId="1F10F6F0" w14:textId="77777777" w:rsidTr="00FF26CF">
        <w:tc>
          <w:tcPr>
            <w:cnfStyle w:val="001000000000" w:firstRow="0" w:lastRow="0" w:firstColumn="1" w:lastColumn="0" w:oddVBand="0" w:evenVBand="0" w:oddHBand="0" w:evenHBand="0" w:firstRowFirstColumn="0" w:firstRowLastColumn="0" w:lastRowFirstColumn="0" w:lastRowLastColumn="0"/>
            <w:tcW w:w="6091" w:type="dxa"/>
            <w:vAlign w:val="top"/>
          </w:tcPr>
          <w:p w14:paraId="7A215817" w14:textId="77777777" w:rsidR="00C7126C" w:rsidRPr="00B52CBA" w:rsidRDefault="00C7126C" w:rsidP="00FF26CF">
            <w:pPr>
              <w:spacing w:after="100" w:line="240" w:lineRule="auto"/>
            </w:pPr>
            <w:r w:rsidRPr="009D2696">
              <w:t>Seasonal workforce from interstate</w:t>
            </w:r>
          </w:p>
        </w:tc>
        <w:tc>
          <w:tcPr>
            <w:tcW w:w="1462" w:type="dxa"/>
            <w:vAlign w:val="top"/>
          </w:tcPr>
          <w:p w14:paraId="6C3D5F04" w14:textId="77777777" w:rsidR="00C7126C" w:rsidRPr="00902D9F"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9D2696">
              <w:t>28</w:t>
            </w:r>
          </w:p>
        </w:tc>
        <w:tc>
          <w:tcPr>
            <w:tcW w:w="1463" w:type="dxa"/>
            <w:vAlign w:val="top"/>
          </w:tcPr>
          <w:p w14:paraId="0973159E" w14:textId="12A62D6C" w:rsidR="00C7126C" w:rsidRPr="00902D9F"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316548">
              <w:t>10.8</w:t>
            </w:r>
          </w:p>
        </w:tc>
      </w:tr>
      <w:tr w:rsidR="00C7126C" w14:paraId="393D22B3" w14:textId="77777777" w:rsidTr="00FF26CF">
        <w:tc>
          <w:tcPr>
            <w:cnfStyle w:val="001000000000" w:firstRow="0" w:lastRow="0" w:firstColumn="1" w:lastColumn="0" w:oddVBand="0" w:evenVBand="0" w:oddHBand="0" w:evenHBand="0" w:firstRowFirstColumn="0" w:firstRowLastColumn="0" w:lastRowFirstColumn="0" w:lastRowLastColumn="0"/>
            <w:tcW w:w="6091" w:type="dxa"/>
            <w:vAlign w:val="top"/>
          </w:tcPr>
          <w:p w14:paraId="68DE12ED" w14:textId="77777777" w:rsidR="00C7126C" w:rsidRPr="00B52CBA" w:rsidRDefault="00C7126C" w:rsidP="00FF26CF">
            <w:pPr>
              <w:spacing w:after="100" w:line="240" w:lineRule="auto"/>
            </w:pPr>
            <w:r w:rsidRPr="009D2696">
              <w:t>Lack of staff</w:t>
            </w:r>
          </w:p>
        </w:tc>
        <w:tc>
          <w:tcPr>
            <w:tcW w:w="1462" w:type="dxa"/>
            <w:vAlign w:val="top"/>
          </w:tcPr>
          <w:p w14:paraId="2A8901B7" w14:textId="77777777" w:rsidR="00C7126C" w:rsidRPr="00902D9F"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9D2696">
              <w:t>16</w:t>
            </w:r>
          </w:p>
        </w:tc>
        <w:tc>
          <w:tcPr>
            <w:tcW w:w="1463" w:type="dxa"/>
            <w:vAlign w:val="top"/>
          </w:tcPr>
          <w:p w14:paraId="6513875F" w14:textId="0C295617" w:rsidR="00C7126C" w:rsidRPr="00902D9F"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316548">
              <w:t>6.2</w:t>
            </w:r>
          </w:p>
        </w:tc>
      </w:tr>
      <w:tr w:rsidR="00C7126C" w14:paraId="3339C3B0" w14:textId="77777777" w:rsidTr="00FF26CF">
        <w:tc>
          <w:tcPr>
            <w:cnfStyle w:val="001000000000" w:firstRow="0" w:lastRow="0" w:firstColumn="1" w:lastColumn="0" w:oddVBand="0" w:evenVBand="0" w:oddHBand="0" w:evenHBand="0" w:firstRowFirstColumn="0" w:firstRowLastColumn="0" w:lastRowFirstColumn="0" w:lastRowLastColumn="0"/>
            <w:tcW w:w="6091" w:type="dxa"/>
            <w:vAlign w:val="top"/>
          </w:tcPr>
          <w:p w14:paraId="79690909" w14:textId="77777777" w:rsidR="00C7126C" w:rsidRPr="00B52CBA" w:rsidRDefault="00C7126C" w:rsidP="00FF26CF">
            <w:pPr>
              <w:spacing w:after="100" w:line="240" w:lineRule="auto"/>
            </w:pPr>
            <w:r w:rsidRPr="009D2696">
              <w:t>Lack of skilled staff</w:t>
            </w:r>
          </w:p>
        </w:tc>
        <w:tc>
          <w:tcPr>
            <w:tcW w:w="1462" w:type="dxa"/>
            <w:vAlign w:val="top"/>
          </w:tcPr>
          <w:p w14:paraId="4D8CA092" w14:textId="77777777" w:rsidR="00C7126C" w:rsidRPr="00902D9F"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9D2696">
              <w:t>5</w:t>
            </w:r>
          </w:p>
        </w:tc>
        <w:tc>
          <w:tcPr>
            <w:tcW w:w="1463" w:type="dxa"/>
            <w:vAlign w:val="top"/>
          </w:tcPr>
          <w:p w14:paraId="26F8D616" w14:textId="28D85945" w:rsidR="00C7126C" w:rsidRPr="00902D9F"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6C1DE2">
              <w:t>1.93</w:t>
            </w:r>
          </w:p>
        </w:tc>
      </w:tr>
      <w:tr w:rsidR="00C7126C" w14:paraId="7ED9194A" w14:textId="77777777" w:rsidTr="00FF26CF">
        <w:tc>
          <w:tcPr>
            <w:cnfStyle w:val="001000000000" w:firstRow="0" w:lastRow="0" w:firstColumn="1" w:lastColumn="0" w:oddVBand="0" w:evenVBand="0" w:oddHBand="0" w:evenHBand="0" w:firstRowFirstColumn="0" w:firstRowLastColumn="0" w:lastRowFirstColumn="0" w:lastRowLastColumn="0"/>
            <w:tcW w:w="6091" w:type="dxa"/>
            <w:vAlign w:val="top"/>
          </w:tcPr>
          <w:p w14:paraId="4A150B88" w14:textId="77777777" w:rsidR="00C7126C" w:rsidRPr="00B52CBA" w:rsidRDefault="00C7126C" w:rsidP="00FF26CF">
            <w:pPr>
              <w:spacing w:after="100" w:line="240" w:lineRule="auto"/>
            </w:pPr>
            <w:r w:rsidRPr="009D2696">
              <w:t>Other</w:t>
            </w:r>
          </w:p>
        </w:tc>
        <w:tc>
          <w:tcPr>
            <w:tcW w:w="1462" w:type="dxa"/>
            <w:vAlign w:val="top"/>
          </w:tcPr>
          <w:p w14:paraId="24683D05" w14:textId="77777777" w:rsidR="00C7126C" w:rsidRPr="00902D9F"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t>10</w:t>
            </w:r>
          </w:p>
        </w:tc>
        <w:tc>
          <w:tcPr>
            <w:tcW w:w="1463" w:type="dxa"/>
            <w:vAlign w:val="top"/>
          </w:tcPr>
          <w:p w14:paraId="4DF9AFC6" w14:textId="0EE5664A" w:rsidR="00C7126C" w:rsidRPr="00902D9F"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t>3.9</w:t>
            </w:r>
          </w:p>
        </w:tc>
      </w:tr>
      <w:tr w:rsidR="00C7126C" w14:paraId="18551802" w14:textId="77777777" w:rsidTr="00FF26CF">
        <w:tc>
          <w:tcPr>
            <w:cnfStyle w:val="001000000000" w:firstRow="0" w:lastRow="0" w:firstColumn="1" w:lastColumn="0" w:oddVBand="0" w:evenVBand="0" w:oddHBand="0" w:evenHBand="0" w:firstRowFirstColumn="0" w:firstRowLastColumn="0" w:lastRowFirstColumn="0" w:lastRowLastColumn="0"/>
            <w:tcW w:w="6091" w:type="dxa"/>
            <w:vAlign w:val="top"/>
          </w:tcPr>
          <w:p w14:paraId="69AC2E55" w14:textId="77777777" w:rsidR="00C7126C" w:rsidRPr="009D2696" w:rsidRDefault="00C7126C" w:rsidP="00FF26CF">
            <w:pPr>
              <w:spacing w:after="100" w:line="240" w:lineRule="auto"/>
            </w:pPr>
            <w:r w:rsidRPr="007E0762">
              <w:t>None</w:t>
            </w:r>
          </w:p>
        </w:tc>
        <w:tc>
          <w:tcPr>
            <w:tcW w:w="1462" w:type="dxa"/>
            <w:vAlign w:val="top"/>
          </w:tcPr>
          <w:p w14:paraId="0D7A55DD" w14:textId="77777777" w:rsidR="00C7126C" w:rsidRPr="009D2696"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7E0762">
              <w:t>3</w:t>
            </w:r>
          </w:p>
        </w:tc>
        <w:tc>
          <w:tcPr>
            <w:tcW w:w="1463" w:type="dxa"/>
            <w:vAlign w:val="top"/>
          </w:tcPr>
          <w:p w14:paraId="293CB0BD" w14:textId="1191DD88" w:rsidR="00C7126C" w:rsidRPr="009D2696" w:rsidRDefault="00C7126C"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6C1DE2">
              <w:t>1.16</w:t>
            </w:r>
          </w:p>
        </w:tc>
      </w:tr>
    </w:tbl>
    <w:bookmarkEnd w:id="62"/>
    <w:p w14:paraId="1386B3EF" w14:textId="1D82E844" w:rsidR="00C7126C" w:rsidRDefault="00C7126C" w:rsidP="00C7126C">
      <w:pPr>
        <w:pStyle w:val="Source"/>
      </w:pPr>
      <w:r>
        <w:t xml:space="preserve">Source: Employer survey </w:t>
      </w:r>
      <w:r w:rsidRPr="00594117">
        <w:t>Q</w:t>
      </w:r>
      <w:r>
        <w:t>5</w:t>
      </w:r>
      <w:r w:rsidR="00C8051C">
        <w:t xml:space="preserve">. </w:t>
      </w:r>
      <w:r w:rsidRPr="00F368FF">
        <w:t>What are the main barriers your organisation typically faces in filling vacant harvest positions</w:t>
      </w:r>
      <w:r w:rsidRPr="00594117">
        <w:t>?</w:t>
      </w:r>
      <w:r>
        <w:t xml:space="preserve"> (n=249) </w:t>
      </w:r>
      <w:r w:rsidRPr="005B5C20">
        <w:t>(MR).</w:t>
      </w:r>
    </w:p>
    <w:p w14:paraId="4663696E" w14:textId="2A5CDAB9" w:rsidR="00D55929" w:rsidRDefault="00C7126C" w:rsidP="00C7126C">
      <w:pPr>
        <w:tabs>
          <w:tab w:val="left" w:pos="2367"/>
        </w:tabs>
      </w:pPr>
      <w:r>
        <w:t xml:space="preserve">These views </w:t>
      </w:r>
      <w:r w:rsidR="009E150E">
        <w:t>reflected</w:t>
      </w:r>
      <w:r>
        <w:t xml:space="preserve"> those expressed by employers in the qualitative research, who commented on the negative perception of harvest work among </w:t>
      </w:r>
      <w:r w:rsidR="00926BC2">
        <w:t>potential workers</w:t>
      </w:r>
      <w:r>
        <w:t xml:space="preserve">, the physical requirements of the work, and the difficulty of managing logistical </w:t>
      </w:r>
      <w:r w:rsidR="00937387">
        <w:t xml:space="preserve">issues </w:t>
      </w:r>
      <w:r>
        <w:t>such as accommodation and transport.</w:t>
      </w:r>
    </w:p>
    <w:p w14:paraId="05B7FDF0" w14:textId="1864B2A2" w:rsidR="00C7126C" w:rsidRDefault="0076264E" w:rsidP="00462603">
      <w:pPr>
        <w:pStyle w:val="Quote"/>
      </w:pPr>
      <w:r>
        <w:t>‘</w:t>
      </w:r>
      <w:r w:rsidR="00C7126C" w:rsidRPr="00C63F4D">
        <w:t>So many Australians are not willing to work or forced to work. And when they do work, they</w:t>
      </w:r>
      <w:r>
        <w:t>’</w:t>
      </w:r>
      <w:r w:rsidR="00C7126C" w:rsidRPr="00C63F4D">
        <w:t>re not employable! Sorry, I</w:t>
      </w:r>
      <w:r>
        <w:t>’</w:t>
      </w:r>
      <w:r w:rsidR="00C7126C" w:rsidRPr="00C63F4D">
        <w:t xml:space="preserve">m a bit frank </w:t>
      </w:r>
      <w:r w:rsidR="000B499B" w:rsidRPr="00C63F4D">
        <w:t>…</w:t>
      </w:r>
      <w:r>
        <w:t>’</w:t>
      </w:r>
      <w:r w:rsidR="00C7126C">
        <w:t xml:space="preserve"> (</w:t>
      </w:r>
      <w:r w:rsidR="003E2305">
        <w:t>Harvest e</w:t>
      </w:r>
      <w:r w:rsidR="00C7126C">
        <w:t>mployer, interview #62)</w:t>
      </w:r>
    </w:p>
    <w:p w14:paraId="7E95990E" w14:textId="71E4ECA5" w:rsidR="00C7126C" w:rsidRDefault="0076264E" w:rsidP="00462603">
      <w:pPr>
        <w:pStyle w:val="Quote"/>
      </w:pPr>
      <w:r>
        <w:t>‘</w:t>
      </w:r>
      <w:r w:rsidR="00C7126C" w:rsidRPr="0036690D">
        <w:t>I stand there in 35, 38 degrees. It</w:t>
      </w:r>
      <w:r>
        <w:t>’</w:t>
      </w:r>
      <w:r w:rsidR="00C7126C" w:rsidRPr="0036690D">
        <w:t>s warm, it</w:t>
      </w:r>
      <w:r>
        <w:t>’</w:t>
      </w:r>
      <w:r w:rsidR="00C7126C" w:rsidRPr="0036690D">
        <w:t>s hot. By the time you</w:t>
      </w:r>
      <w:r>
        <w:t>’</w:t>
      </w:r>
      <w:r w:rsidR="00C7126C" w:rsidRPr="0036690D">
        <w:t>re finished, you</w:t>
      </w:r>
      <w:r>
        <w:t>’</w:t>
      </w:r>
      <w:r w:rsidR="00C7126C" w:rsidRPr="0036690D">
        <w:t>re tired. People … yeah, find some of the work taxing. Physically taxing. And, yeah, they, you know … some would prefer just working at a till in the supermarket, at an air-conditioned supermarket.</w:t>
      </w:r>
      <w:r>
        <w:t>’</w:t>
      </w:r>
      <w:r w:rsidR="00C7126C" w:rsidRPr="0036690D">
        <w:t xml:space="preserve"> </w:t>
      </w:r>
      <w:r w:rsidR="00C7126C">
        <w:t>(</w:t>
      </w:r>
      <w:r w:rsidR="003E2305">
        <w:t>Harvest e</w:t>
      </w:r>
      <w:r w:rsidR="00C7126C">
        <w:t>mployer, interview</w:t>
      </w:r>
      <w:r w:rsidR="00B653C4">
        <w:t> </w:t>
      </w:r>
      <w:r w:rsidR="00C7126C">
        <w:t>#64)</w:t>
      </w:r>
    </w:p>
    <w:p w14:paraId="202B38D5" w14:textId="77777777" w:rsidR="00D55929" w:rsidRDefault="00762014" w:rsidP="00196DE5">
      <w:pPr>
        <w:pStyle w:val="Heading3"/>
      </w:pPr>
      <w:bookmarkStart w:id="63" w:name="_Toc184887680"/>
      <w:r>
        <w:t>Lack of a</w:t>
      </w:r>
      <w:r w:rsidR="00926BC2">
        <w:t>ccommodation</w:t>
      </w:r>
      <w:bookmarkEnd w:id="63"/>
    </w:p>
    <w:p w14:paraId="15FA0583" w14:textId="76576655" w:rsidR="00D55929" w:rsidRDefault="00C7126C" w:rsidP="00C7126C">
      <w:pPr>
        <w:tabs>
          <w:tab w:val="left" w:pos="2367"/>
        </w:tabs>
      </w:pPr>
      <w:r w:rsidRPr="00425EAE">
        <w:t>A lack of affordable accommodation (</w:t>
      </w:r>
      <w:r w:rsidR="00B653C4">
        <w:t>or,</w:t>
      </w:r>
      <w:r w:rsidRPr="00425EAE">
        <w:t xml:space="preserve"> in some cases, any accommodation at all) was consistently mentioned </w:t>
      </w:r>
      <w:r w:rsidR="00B9617F">
        <w:t xml:space="preserve">(often unprompted) </w:t>
      </w:r>
      <w:r w:rsidRPr="00425EAE">
        <w:t xml:space="preserve">by </w:t>
      </w:r>
      <w:r w:rsidR="00937387">
        <w:t xml:space="preserve">employer </w:t>
      </w:r>
      <w:r w:rsidRPr="00425EAE">
        <w:t xml:space="preserve">fieldwork participants as a key barrier </w:t>
      </w:r>
      <w:r w:rsidR="00B9617F">
        <w:t>to</w:t>
      </w:r>
      <w:r w:rsidRPr="00425EAE">
        <w:t xml:space="preserve"> addressing labour shortages in regional areas, particularly in terms of enticing people to move to take up </w:t>
      </w:r>
      <w:r w:rsidR="00AC4070">
        <w:t>seasonal harvest</w:t>
      </w:r>
      <w:r w:rsidRPr="00425EAE">
        <w:t xml:space="preserve"> work.</w:t>
      </w:r>
    </w:p>
    <w:p w14:paraId="28EDC7A1" w14:textId="4F1A55C1" w:rsidR="00C7126C" w:rsidRDefault="0076264E" w:rsidP="00462603">
      <w:pPr>
        <w:pStyle w:val="Quote"/>
      </w:pPr>
      <w:r>
        <w:t>‘</w:t>
      </w:r>
      <w:r w:rsidR="00EC4C12">
        <w:t>...</w:t>
      </w:r>
      <w:r w:rsidR="00C7126C">
        <w:t xml:space="preserve"> I</w:t>
      </w:r>
      <w:r w:rsidR="00C7126C" w:rsidRPr="00B72DB0">
        <w:t>f you</w:t>
      </w:r>
      <w:r>
        <w:t>’</w:t>
      </w:r>
      <w:r w:rsidR="00C7126C" w:rsidRPr="00B72DB0">
        <w:t>re working for someone and you</w:t>
      </w:r>
      <w:r>
        <w:t>’</w:t>
      </w:r>
      <w:r w:rsidR="00C7126C" w:rsidRPr="00B72DB0">
        <w:t xml:space="preserve">re not getting work more than once or twice a fortnight, accommodation, cheap accommodation, would be a barrier. </w:t>
      </w:r>
      <w:r>
        <w:t>‘</w:t>
      </w:r>
      <w:r w:rsidR="00C7126C">
        <w:t>Cause</w:t>
      </w:r>
      <w:r w:rsidR="00C7126C" w:rsidRPr="00B72DB0">
        <w:t xml:space="preserve"> they are also competing with the tourist industry. So</w:t>
      </w:r>
      <w:r w:rsidR="000B499B">
        <w:t>,</w:t>
      </w:r>
      <w:r w:rsidR="00C7126C" w:rsidRPr="00B72DB0">
        <w:t xml:space="preserve"> the employees are coming into an environment that</w:t>
      </w:r>
      <w:r>
        <w:t>’</w:t>
      </w:r>
      <w:r w:rsidR="00C7126C" w:rsidRPr="00B72DB0">
        <w:t xml:space="preserve">s driven by tourists. Which would actually be a barrier to them, </w:t>
      </w:r>
      <w:r>
        <w:t>‘</w:t>
      </w:r>
      <w:r w:rsidR="00C7126C">
        <w:t xml:space="preserve">cause </w:t>
      </w:r>
      <w:r w:rsidR="00C7126C" w:rsidRPr="00B72DB0">
        <w:t>tourists would give</w:t>
      </w:r>
      <w:r w:rsidR="0072288C">
        <w:t xml:space="preserve"> – </w:t>
      </w:r>
      <w:r w:rsidR="00C7126C" w:rsidRPr="00B72DB0">
        <w:t>you would charge them a high price.</w:t>
      </w:r>
      <w:r>
        <w:t>’</w:t>
      </w:r>
      <w:r w:rsidR="00C7126C" w:rsidRPr="00B72DB0">
        <w:t xml:space="preserve"> </w:t>
      </w:r>
      <w:r w:rsidR="00C7126C">
        <w:t>(</w:t>
      </w:r>
      <w:r w:rsidR="003E2305">
        <w:t>Harvest e</w:t>
      </w:r>
      <w:r w:rsidR="00C7126C">
        <w:t>mployer, interview #68)</w:t>
      </w:r>
    </w:p>
    <w:p w14:paraId="45103C43" w14:textId="7778A95D" w:rsidR="00C7126C" w:rsidRDefault="0076264E" w:rsidP="00462603">
      <w:pPr>
        <w:pStyle w:val="Quote"/>
      </w:pPr>
      <w:r>
        <w:t>‘</w:t>
      </w:r>
      <w:r w:rsidR="00C7126C" w:rsidRPr="00610DA4">
        <w:t>If you can find accommodation. That</w:t>
      </w:r>
      <w:r>
        <w:t>’</w:t>
      </w:r>
      <w:r w:rsidR="00C7126C" w:rsidRPr="00610DA4">
        <w:t>s the big thing. We know people that have been looking for rental properties for six months. And they</w:t>
      </w:r>
      <w:r>
        <w:t>’</w:t>
      </w:r>
      <w:r w:rsidR="00C7126C" w:rsidRPr="00610DA4">
        <w:t>re couch surfing, et cetera, et cetera.</w:t>
      </w:r>
      <w:r>
        <w:t>’</w:t>
      </w:r>
      <w:r w:rsidR="00C76D71">
        <w:t xml:space="preserve"> </w:t>
      </w:r>
      <w:r w:rsidR="00C7126C">
        <w:t>(</w:t>
      </w:r>
      <w:r w:rsidR="003E2305">
        <w:t>Harvest e</w:t>
      </w:r>
      <w:r w:rsidR="00C7126C">
        <w:t>mployer, interview #60)</w:t>
      </w:r>
    </w:p>
    <w:p w14:paraId="4B90C89C" w14:textId="7F11BAD6" w:rsidR="00CA5FCE" w:rsidRPr="00CA5FCE" w:rsidRDefault="0076264E" w:rsidP="00462603">
      <w:pPr>
        <w:pStyle w:val="Quote"/>
      </w:pPr>
      <w:r>
        <w:t>‘</w:t>
      </w:r>
      <w:r w:rsidR="00CA5FCE">
        <w:t>I think the biggest issue for some of the Harvest Trail providers is going to be accommodation; regional accommodation has always been a big issue, and finding quality accommodation is probably more to the point.</w:t>
      </w:r>
      <w:r>
        <w:t>’</w:t>
      </w:r>
      <w:r w:rsidR="00CA5FCE" w:rsidRPr="00CA5FCE">
        <w:t xml:space="preserve"> </w:t>
      </w:r>
      <w:r w:rsidR="00CA5FCE">
        <w:t>(Industry representative, interview #26)</w:t>
      </w:r>
    </w:p>
    <w:p w14:paraId="7D5D6046" w14:textId="65D128D1" w:rsidR="00926BC2" w:rsidRDefault="00926BC2" w:rsidP="00196DE5">
      <w:pPr>
        <w:pStyle w:val="Heading3"/>
      </w:pPr>
      <w:bookmarkStart w:id="64" w:name="_Toc184887681"/>
      <w:r>
        <w:t>Lack of transport options</w:t>
      </w:r>
      <w:bookmarkEnd w:id="64"/>
    </w:p>
    <w:p w14:paraId="421A6260" w14:textId="77777777" w:rsidR="00D55929" w:rsidRDefault="00C7126C" w:rsidP="00C7126C">
      <w:r w:rsidRPr="00425EAE">
        <w:t xml:space="preserve">Another commonly reported barrier </w:t>
      </w:r>
      <w:r w:rsidR="00AC4070">
        <w:t xml:space="preserve">to sourcing labour supply </w:t>
      </w:r>
      <w:r w:rsidRPr="00425EAE">
        <w:t xml:space="preserve">was </w:t>
      </w:r>
      <w:r w:rsidR="00AC4070">
        <w:t xml:space="preserve">access to </w:t>
      </w:r>
      <w:r w:rsidRPr="00425EAE">
        <w:t xml:space="preserve">transport </w:t>
      </w:r>
      <w:r w:rsidR="00425EAE" w:rsidRPr="00425EAE">
        <w:t>and other difficulties associated with the remoteness of harvest employer locations. E</w:t>
      </w:r>
      <w:r w:rsidRPr="00425EAE">
        <w:t xml:space="preserve">mployers mentioned that they often need workers to have their own transport because public transport </w:t>
      </w:r>
      <w:r w:rsidR="00B15834">
        <w:t>is</w:t>
      </w:r>
      <w:r w:rsidR="00B15834" w:rsidRPr="00425EAE">
        <w:t xml:space="preserve"> </w:t>
      </w:r>
      <w:r w:rsidRPr="00425EAE">
        <w:t>not an option. Further, workers need to be willing to travel long distances in some cases to each shift, if not staying on the farm or in the immediate community.</w:t>
      </w:r>
    </w:p>
    <w:p w14:paraId="20FBE8A1" w14:textId="46D2870F" w:rsidR="00C7126C" w:rsidRPr="00425EAE" w:rsidRDefault="0076264E" w:rsidP="00462603">
      <w:pPr>
        <w:pStyle w:val="Quote"/>
      </w:pPr>
      <w:r>
        <w:t>‘</w:t>
      </w:r>
      <w:r w:rsidR="00C7126C" w:rsidRPr="00425EAE">
        <w:t>Fundamentals … you need a car; you need transport. You need accommodation. And there</w:t>
      </w:r>
      <w:r>
        <w:t>’</w:t>
      </w:r>
      <w:r w:rsidR="00C7126C" w:rsidRPr="00425EAE">
        <w:t>s no public transport. Just spell out there</w:t>
      </w:r>
      <w:r>
        <w:t>’</w:t>
      </w:r>
      <w:r w:rsidR="00C7126C" w:rsidRPr="00425EAE">
        <w:t xml:space="preserve">s no public </w:t>
      </w:r>
      <w:r w:rsidR="000B499B" w:rsidRPr="00425EAE">
        <w:t>transport because</w:t>
      </w:r>
      <w:r w:rsidR="00C7126C" w:rsidRPr="00425EAE">
        <w:t xml:space="preserve"> we</w:t>
      </w:r>
      <w:r>
        <w:t>’</w:t>
      </w:r>
      <w:r w:rsidR="00C7126C" w:rsidRPr="00425EAE">
        <w:t>re 20k</w:t>
      </w:r>
      <w:r w:rsidR="00AC0540">
        <w:t>m</w:t>
      </w:r>
      <w:r w:rsidR="00C7126C" w:rsidRPr="00425EAE">
        <w:t>s out of town.</w:t>
      </w:r>
      <w:r>
        <w:t>’</w:t>
      </w:r>
      <w:r w:rsidR="00C7126C" w:rsidRPr="00425EAE">
        <w:t xml:space="preserve"> (</w:t>
      </w:r>
      <w:r w:rsidR="003E2305">
        <w:t>Harvest e</w:t>
      </w:r>
      <w:r w:rsidR="00C7126C" w:rsidRPr="00425EAE">
        <w:t>mployer, interview #62)</w:t>
      </w:r>
    </w:p>
    <w:p w14:paraId="7B18343D" w14:textId="14CDD281" w:rsidR="00C7126C" w:rsidRPr="00425EAE" w:rsidRDefault="0076264E" w:rsidP="00462603">
      <w:pPr>
        <w:pStyle w:val="Quote"/>
      </w:pPr>
      <w:r>
        <w:t>‘</w:t>
      </w:r>
      <w:r w:rsidR="00C7126C" w:rsidRPr="00425EAE">
        <w:t>We prefer them to have their own transport, of course, because we don</w:t>
      </w:r>
      <w:r>
        <w:t>’</w:t>
      </w:r>
      <w:r w:rsidR="00C7126C" w:rsidRPr="00425EAE">
        <w:t>t have any transport to bring them out there.</w:t>
      </w:r>
      <w:r>
        <w:t>’</w:t>
      </w:r>
      <w:r w:rsidR="00C7126C" w:rsidRPr="00425EAE">
        <w:t xml:space="preserve"> (</w:t>
      </w:r>
      <w:r w:rsidR="003E2305">
        <w:t>Harvest e</w:t>
      </w:r>
      <w:r w:rsidR="00C7126C" w:rsidRPr="00425EAE">
        <w:t>mployer, interview #60)</w:t>
      </w:r>
    </w:p>
    <w:p w14:paraId="6A98FA80" w14:textId="2CE812F5" w:rsidR="00C7126C" w:rsidRPr="00425EAE" w:rsidRDefault="0076264E" w:rsidP="00462603">
      <w:pPr>
        <w:pStyle w:val="Quote"/>
      </w:pPr>
      <w:r>
        <w:t>‘</w:t>
      </w:r>
      <w:r w:rsidR="00C7126C" w:rsidRPr="00425EAE">
        <w:t>So one of the key triggers is transport, above and beyond. That</w:t>
      </w:r>
      <w:r>
        <w:t>’</w:t>
      </w:r>
      <w:r w:rsidR="00C7126C" w:rsidRPr="00425EAE">
        <w:t>s something that people in local areas, who may be keen to work, but being a farm, we have no public transport in regional. We don</w:t>
      </w:r>
      <w:r>
        <w:t>’</w:t>
      </w:r>
      <w:r w:rsidR="00C7126C" w:rsidRPr="00425EAE">
        <w:t>t have great public transport in general. And that</w:t>
      </w:r>
      <w:r>
        <w:t>’</w:t>
      </w:r>
      <w:r w:rsidR="00C7126C" w:rsidRPr="00425EAE">
        <w:t>s one of the things that isn</w:t>
      </w:r>
      <w:r>
        <w:t>’</w:t>
      </w:r>
      <w:r w:rsidR="00C7126C" w:rsidRPr="00425EAE">
        <w:t>t covered in the current contract, which we feel is definitely something that needs to be identified. We don</w:t>
      </w:r>
      <w:r>
        <w:t>’</w:t>
      </w:r>
      <w:r w:rsidR="00C7126C" w:rsidRPr="00425EAE">
        <w:t>t necessarily have the budget for that, which proves difficult. But that</w:t>
      </w:r>
      <w:r>
        <w:t>’</w:t>
      </w:r>
      <w:r w:rsidR="00C7126C" w:rsidRPr="00425EAE">
        <w:t>s the first thing that comes up.</w:t>
      </w:r>
      <w:r>
        <w:t>’</w:t>
      </w:r>
      <w:r w:rsidR="00C7126C">
        <w:t xml:space="preserve"> </w:t>
      </w:r>
      <w:r w:rsidR="00C7126C" w:rsidRPr="00425EAE">
        <w:t>(</w:t>
      </w:r>
      <w:r w:rsidR="00CB34EA" w:rsidRPr="00425EAE">
        <w:t>HTS p</w:t>
      </w:r>
      <w:r w:rsidR="00C7126C" w:rsidRPr="00425EAE">
        <w:t>rovider, interview #15)</w:t>
      </w:r>
    </w:p>
    <w:p w14:paraId="3C989F93" w14:textId="4058B1E4" w:rsidR="00D55929" w:rsidRDefault="00F91FA4" w:rsidP="00C7126C">
      <w:r w:rsidRPr="00425EAE">
        <w:t xml:space="preserve">A few </w:t>
      </w:r>
      <w:r w:rsidR="00C7126C" w:rsidRPr="00425EAE">
        <w:t xml:space="preserve">interview participants mentioned </w:t>
      </w:r>
      <w:r w:rsidRPr="00425EAE">
        <w:t xml:space="preserve">they knew of some </w:t>
      </w:r>
      <w:r w:rsidR="00926BC2">
        <w:t xml:space="preserve">employers </w:t>
      </w:r>
      <w:r w:rsidR="00C7126C" w:rsidRPr="00425EAE">
        <w:t xml:space="preserve">looking to provide accommodation and transport to attract more staff. One </w:t>
      </w:r>
      <w:r w:rsidR="0007223E">
        <w:t xml:space="preserve">HTS </w:t>
      </w:r>
      <w:r w:rsidR="00C7126C" w:rsidRPr="00425EAE">
        <w:t xml:space="preserve">provider mentioned that employers who can provide accommodation are better able to retain staff. </w:t>
      </w:r>
      <w:r w:rsidR="00B9617F">
        <w:t xml:space="preserve">One </w:t>
      </w:r>
      <w:r w:rsidR="00C7126C" w:rsidRPr="00425EAE">
        <w:t xml:space="preserve">employer who </w:t>
      </w:r>
      <w:r w:rsidR="00B9617F">
        <w:t xml:space="preserve">already </w:t>
      </w:r>
      <w:r w:rsidR="00C7126C" w:rsidRPr="00425EAE">
        <w:t>offered this</w:t>
      </w:r>
      <w:r w:rsidRPr="00425EAE">
        <w:t xml:space="preserve"> commented that they</w:t>
      </w:r>
      <w:r w:rsidR="00C7126C" w:rsidRPr="00425EAE">
        <w:t xml:space="preserve"> were still unable to find </w:t>
      </w:r>
      <w:r w:rsidR="002C7678">
        <w:t>enough</w:t>
      </w:r>
      <w:r w:rsidR="002C7678" w:rsidRPr="00425EAE">
        <w:t xml:space="preserve"> </w:t>
      </w:r>
      <w:r w:rsidR="00C7126C" w:rsidRPr="00425EAE">
        <w:t>workers.</w:t>
      </w:r>
    </w:p>
    <w:p w14:paraId="2EBC27A6" w14:textId="456006E8" w:rsidR="00425EAE" w:rsidRDefault="0076264E" w:rsidP="00462603">
      <w:pPr>
        <w:pStyle w:val="Quote"/>
      </w:pPr>
      <w:r>
        <w:t>‘</w:t>
      </w:r>
      <w:r w:rsidR="00C7126C" w:rsidRPr="00425EAE">
        <w:t>One of the employers that comes to mind is a farm in the</w:t>
      </w:r>
      <w:r w:rsidR="00C7126C" w:rsidRPr="00610DA4">
        <w:t xml:space="preserve"> </w:t>
      </w:r>
      <w:r w:rsidR="00C7126C">
        <w:t xml:space="preserve">[NAME] </w:t>
      </w:r>
      <w:r w:rsidR="00C7126C" w:rsidRPr="00610DA4">
        <w:t>region who has put together low-cost container housing in a remote area. And it really is about these value-adds that an employer can provide. And we want to work with employers of choice, those that value staff, that retain staff. And some have done</w:t>
      </w:r>
      <w:r w:rsidR="0072288C">
        <w:t xml:space="preserve"> – </w:t>
      </w:r>
      <w:r w:rsidR="00C7126C" w:rsidRPr="00610DA4">
        <w:t>providing accommodation, quality accommodation, has been really successful.</w:t>
      </w:r>
      <w:r w:rsidR="00F91FA4">
        <w:t xml:space="preserve"> Again, transport.</w:t>
      </w:r>
      <w:r>
        <w:t>’</w:t>
      </w:r>
      <w:r w:rsidR="00C7126C" w:rsidRPr="00610DA4">
        <w:t xml:space="preserve"> </w:t>
      </w:r>
      <w:r w:rsidR="00C7126C">
        <w:t>(HTS provider, interview #15)</w:t>
      </w:r>
    </w:p>
    <w:p w14:paraId="7CAB80FF" w14:textId="010D86FC" w:rsidR="0071588F" w:rsidRPr="006C46C6" w:rsidRDefault="0076264E" w:rsidP="00462603">
      <w:pPr>
        <w:pStyle w:val="Quote"/>
        <w:rPr>
          <w:highlight w:val="yellow"/>
          <w:u w:val="single"/>
        </w:rPr>
      </w:pPr>
      <w:r>
        <w:t>‘</w:t>
      </w:r>
      <w:r w:rsidR="008F673E">
        <w:t>At</w:t>
      </w:r>
      <w:r w:rsidR="00871210">
        <w:t xml:space="preserve"> that time of year, we actually have about thirteen flats on site; like I said, they</w:t>
      </w:r>
      <w:r>
        <w:t>’</w:t>
      </w:r>
      <w:r w:rsidR="00871210">
        <w:t>re pretty basic, but we could actually provide accommodation. When it comes to harvest time, we have 250 people do a harvest; we can</w:t>
      </w:r>
      <w:r>
        <w:t>’</w:t>
      </w:r>
      <w:r w:rsidR="00871210">
        <w:t>t house everyone. And we used more labour hire last harvest, and there were people I know who wanted a job and were happy to take the job, but the problem was they can</w:t>
      </w:r>
      <w:r>
        <w:t>’</w:t>
      </w:r>
      <w:r w:rsidR="00871210">
        <w:t>t live anywhere.</w:t>
      </w:r>
      <w:r>
        <w:t>’</w:t>
      </w:r>
      <w:r w:rsidR="00871210">
        <w:t xml:space="preserve"> (Harvest employer, interview #69)</w:t>
      </w:r>
      <w:bookmarkEnd w:id="61"/>
    </w:p>
    <w:p w14:paraId="32EB88E9" w14:textId="17B4B010" w:rsidR="0071588F" w:rsidRDefault="00776345" w:rsidP="00813262">
      <w:pPr>
        <w:pStyle w:val="Heading2"/>
        <w:numPr>
          <w:ilvl w:val="1"/>
          <w:numId w:val="5"/>
        </w:numPr>
      </w:pPr>
      <w:bookmarkStart w:id="65" w:name="_Toc184887682"/>
      <w:bookmarkStart w:id="66" w:name="_Hlk120284014"/>
      <w:bookmarkStart w:id="67" w:name="_Hlk119923206"/>
      <w:r>
        <w:t>Worker</w:t>
      </w:r>
      <w:r w:rsidR="00A433A2">
        <w:t xml:space="preserve"> views on harvest work</w:t>
      </w:r>
      <w:bookmarkEnd w:id="65"/>
    </w:p>
    <w:p w14:paraId="2718B0BA" w14:textId="128518E0" w:rsidR="00D55929" w:rsidRDefault="00C7126C" w:rsidP="00C7126C">
      <w:r w:rsidRPr="002A67AE">
        <w:t>Harvest workers were asked as part of the surve</w:t>
      </w:r>
      <w:r>
        <w:t xml:space="preserve">y what </w:t>
      </w:r>
      <w:r w:rsidR="00B9617F">
        <w:t xml:space="preserve">aspects had </w:t>
      </w:r>
      <w:r>
        <w:t>attracted them to harvest work</w:t>
      </w:r>
      <w:r w:rsidR="00B9617F">
        <w:t xml:space="preserve"> (participants were able to select multiple responses)</w:t>
      </w:r>
      <w:r>
        <w:t xml:space="preserve">. The most common answer was </w:t>
      </w:r>
      <w:r w:rsidR="0076264E">
        <w:t>‘</w:t>
      </w:r>
      <w:r>
        <w:t>Enjoy working outdoors</w:t>
      </w:r>
      <w:r w:rsidR="0076264E">
        <w:t>’</w:t>
      </w:r>
      <w:r>
        <w:t xml:space="preserve">, which was selected by over a third (34.9%) of participants. </w:t>
      </w:r>
      <w:r w:rsidR="003A569C">
        <w:t>Just over a quarter</w:t>
      </w:r>
      <w:r>
        <w:t xml:space="preserve"> (27.3%) said they wanted to do something different, and just under a quarter (23.1%) indicated they wanted to work in other parts of Australia. A further 20.8% wanted to work with family/friends or meet new people, and 20.5% indicated that AgMove had influenced their decision to take up harvest work</w:t>
      </w:r>
      <w:r w:rsidR="007315BD">
        <w:t xml:space="preserve"> </w:t>
      </w:r>
      <w:r w:rsidR="00D86AF9">
        <w:t>(</w:t>
      </w:r>
      <w:r w:rsidR="00A46FCF">
        <w:fldChar w:fldCharType="begin" w:fldLock="1"/>
      </w:r>
      <w:r w:rsidR="00A46FCF">
        <w:instrText xml:space="preserve"> REF _Ref136259232 \h </w:instrText>
      </w:r>
      <w:r w:rsidR="00A46FCF">
        <w:fldChar w:fldCharType="separate"/>
      </w:r>
      <w:r w:rsidR="00B76A4F">
        <w:t xml:space="preserve">Table </w:t>
      </w:r>
      <w:r w:rsidR="00B76A4F">
        <w:rPr>
          <w:noProof/>
        </w:rPr>
        <w:t>5</w:t>
      </w:r>
      <w:r w:rsidR="00A46FCF">
        <w:fldChar w:fldCharType="end"/>
      </w:r>
      <w:r w:rsidR="00D86AF9">
        <w:t>).</w:t>
      </w:r>
    </w:p>
    <w:p w14:paraId="07EFC37F" w14:textId="67C26C0D" w:rsidR="000B499B" w:rsidRDefault="000B499B" w:rsidP="00217ADA">
      <w:pPr>
        <w:pStyle w:val="Caption"/>
      </w:pPr>
      <w:bookmarkStart w:id="68" w:name="_Ref136259232"/>
      <w:bookmarkStart w:id="69" w:name="_Toc184822098"/>
      <w:r>
        <w:t xml:space="preserve">Table </w:t>
      </w:r>
      <w:r w:rsidR="0001701B">
        <w:fldChar w:fldCharType="begin"/>
      </w:r>
      <w:r w:rsidR="0001701B">
        <w:instrText xml:space="preserve"> SEQ Table \* ARABIC </w:instrText>
      </w:r>
      <w:r w:rsidR="0001701B">
        <w:fldChar w:fldCharType="separate"/>
      </w:r>
      <w:r w:rsidR="00B76A4F">
        <w:rPr>
          <w:noProof/>
        </w:rPr>
        <w:t>5</w:t>
      </w:r>
      <w:r w:rsidR="0001701B">
        <w:rPr>
          <w:noProof/>
        </w:rPr>
        <w:fldChar w:fldCharType="end"/>
      </w:r>
      <w:bookmarkEnd w:id="68"/>
      <w:r w:rsidRPr="00D86AF9">
        <w:t>:</w:t>
      </w:r>
      <w:r w:rsidRPr="007C012D">
        <w:t xml:space="preserve"> Top 12 reasons given for taking up harvest work</w:t>
      </w:r>
      <w:bookmarkEnd w:id="69"/>
    </w:p>
    <w:tbl>
      <w:tblPr>
        <w:tblStyle w:val="DESE"/>
        <w:tblW w:w="9066" w:type="dxa"/>
        <w:tblLook w:val="04A0" w:firstRow="1" w:lastRow="0" w:firstColumn="1" w:lastColumn="0" w:noHBand="0" w:noVBand="1"/>
      </w:tblPr>
      <w:tblGrid>
        <w:gridCol w:w="6516"/>
        <w:gridCol w:w="1275"/>
        <w:gridCol w:w="1275"/>
      </w:tblGrid>
      <w:tr w:rsidR="00E86780" w:rsidRPr="007C012D" w14:paraId="068E3ABD" w14:textId="77777777" w:rsidTr="00FF26C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16" w:type="dxa"/>
            <w:tcBorders>
              <w:top w:val="single" w:sz="4" w:space="0" w:color="002D3F" w:themeColor="text2"/>
            </w:tcBorders>
          </w:tcPr>
          <w:p w14:paraId="25E6064F" w14:textId="0E52EBFB" w:rsidR="00E86780" w:rsidRPr="00FB5ABA" w:rsidRDefault="00F50D3C" w:rsidP="00FF26CF">
            <w:pPr>
              <w:spacing w:after="100"/>
              <w:rPr>
                <w:b/>
                <w:bCs/>
              </w:rPr>
            </w:pPr>
            <w:r w:rsidRPr="00FB5ABA">
              <w:rPr>
                <w:b/>
                <w:bCs/>
              </w:rPr>
              <w:t>Reason</w:t>
            </w:r>
          </w:p>
        </w:tc>
        <w:tc>
          <w:tcPr>
            <w:tcW w:w="1275" w:type="dxa"/>
            <w:tcBorders>
              <w:top w:val="single" w:sz="4" w:space="0" w:color="002D3F" w:themeColor="text2"/>
            </w:tcBorders>
          </w:tcPr>
          <w:p w14:paraId="048CCE6F" w14:textId="66A5D607" w:rsidR="00E86780" w:rsidRPr="00FB5ABA" w:rsidRDefault="004E573D" w:rsidP="00FF26CF">
            <w:pPr>
              <w:spacing w:after="100"/>
              <w:cnfStyle w:val="100000000000" w:firstRow="1" w:lastRow="0" w:firstColumn="0" w:lastColumn="0" w:oddVBand="0" w:evenVBand="0" w:oddHBand="0" w:evenHBand="0" w:firstRowFirstColumn="0" w:firstRowLastColumn="0" w:lastRowFirstColumn="0" w:lastRowLastColumn="0"/>
              <w:rPr>
                <w:b/>
                <w:bCs/>
              </w:rPr>
            </w:pPr>
            <w:r w:rsidRPr="00FB5ABA">
              <w:rPr>
                <w:b/>
                <w:bCs/>
              </w:rPr>
              <w:t xml:space="preserve">No. </w:t>
            </w:r>
            <w:r w:rsidR="00B93C83" w:rsidRPr="00FB5ABA">
              <w:rPr>
                <w:b/>
                <w:bCs/>
              </w:rPr>
              <w:t>responses</w:t>
            </w:r>
          </w:p>
        </w:tc>
        <w:tc>
          <w:tcPr>
            <w:tcW w:w="1275" w:type="dxa"/>
            <w:tcBorders>
              <w:top w:val="single" w:sz="4" w:space="0" w:color="002D3F" w:themeColor="text2"/>
            </w:tcBorders>
          </w:tcPr>
          <w:p w14:paraId="28D8219D" w14:textId="77777777" w:rsidR="00E86780" w:rsidRPr="00FB5ABA" w:rsidRDefault="00E86780" w:rsidP="00FF26CF">
            <w:pPr>
              <w:spacing w:after="100"/>
              <w:cnfStyle w:val="100000000000" w:firstRow="1" w:lastRow="0" w:firstColumn="0" w:lastColumn="0" w:oddVBand="0" w:evenVBand="0" w:oddHBand="0" w:evenHBand="0" w:firstRowFirstColumn="0" w:firstRowLastColumn="0" w:lastRowFirstColumn="0" w:lastRowLastColumn="0"/>
              <w:rPr>
                <w:b/>
                <w:bCs/>
              </w:rPr>
            </w:pPr>
            <w:r w:rsidRPr="00FB5ABA">
              <w:rPr>
                <w:b/>
                <w:bCs/>
              </w:rPr>
              <w:t>%</w:t>
            </w:r>
          </w:p>
        </w:tc>
      </w:tr>
      <w:tr w:rsidR="00E86780" w:rsidRPr="007C012D" w14:paraId="49A98297" w14:textId="77777777" w:rsidTr="00FF26C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16" w:type="dxa"/>
            <w:tcBorders>
              <w:top w:val="single" w:sz="4" w:space="0" w:color="002D3F" w:themeColor="text2"/>
            </w:tcBorders>
            <w:shd w:val="clear" w:color="auto" w:fill="FFFFFF" w:themeFill="background1"/>
          </w:tcPr>
          <w:p w14:paraId="197008B4" w14:textId="77777777" w:rsidR="00E86780" w:rsidRPr="007C012D" w:rsidRDefault="00E86780" w:rsidP="00FF26CF">
            <w:pPr>
              <w:spacing w:after="100" w:line="240" w:lineRule="auto"/>
              <w:rPr>
                <w:rFonts w:asciiTheme="minorHAnsi" w:hAnsiTheme="minorHAnsi"/>
                <w:color w:val="auto"/>
              </w:rPr>
            </w:pPr>
            <w:r w:rsidRPr="007C012D">
              <w:rPr>
                <w:color w:val="auto"/>
              </w:rPr>
              <w:t>Enjoy working outdoors</w:t>
            </w:r>
          </w:p>
        </w:tc>
        <w:tc>
          <w:tcPr>
            <w:tcW w:w="1275" w:type="dxa"/>
            <w:tcBorders>
              <w:top w:val="single" w:sz="4" w:space="0" w:color="002D3F" w:themeColor="text2"/>
            </w:tcBorders>
            <w:shd w:val="clear" w:color="auto" w:fill="FFFFFF" w:themeFill="background1"/>
            <w:vAlign w:val="top"/>
          </w:tcPr>
          <w:p w14:paraId="7A0AA306" w14:textId="77777777" w:rsidR="00E86780" w:rsidRPr="007C012D" w:rsidRDefault="00E86780" w:rsidP="00FF26CF">
            <w:pPr>
              <w:spacing w:after="100" w:line="240" w:lineRule="auto"/>
              <w:cnfStyle w:val="100000000000" w:firstRow="1" w:lastRow="0" w:firstColumn="0" w:lastColumn="0" w:oddVBand="0" w:evenVBand="0" w:oddHBand="0" w:evenHBand="0" w:firstRowFirstColumn="0" w:firstRowLastColumn="0" w:lastRowFirstColumn="0" w:lastRowLastColumn="0"/>
              <w:rPr>
                <w:color w:val="auto"/>
              </w:rPr>
            </w:pPr>
            <w:r w:rsidRPr="007C012D">
              <w:rPr>
                <w:color w:val="auto"/>
              </w:rPr>
              <w:t>460</w:t>
            </w:r>
          </w:p>
        </w:tc>
        <w:tc>
          <w:tcPr>
            <w:tcW w:w="1275" w:type="dxa"/>
            <w:tcBorders>
              <w:top w:val="single" w:sz="4" w:space="0" w:color="002D3F" w:themeColor="text2"/>
            </w:tcBorders>
            <w:shd w:val="clear" w:color="auto" w:fill="FFFFFF" w:themeFill="background1"/>
            <w:vAlign w:val="top"/>
          </w:tcPr>
          <w:p w14:paraId="051D21E2" w14:textId="1E33A8D8" w:rsidR="00E86780" w:rsidRPr="007C012D" w:rsidRDefault="00E86780" w:rsidP="00FF26CF">
            <w:pPr>
              <w:spacing w:after="10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7C012D">
              <w:rPr>
                <w:color w:val="auto"/>
              </w:rPr>
              <w:t>34.9</w:t>
            </w:r>
          </w:p>
        </w:tc>
      </w:tr>
      <w:tr w:rsidR="00E86780" w:rsidRPr="007C012D" w14:paraId="5418A67C" w14:textId="77777777" w:rsidTr="00FF26CF">
        <w:tc>
          <w:tcPr>
            <w:cnfStyle w:val="001000000000" w:firstRow="0" w:lastRow="0" w:firstColumn="1" w:lastColumn="0" w:oddVBand="0" w:evenVBand="0" w:oddHBand="0" w:evenHBand="0" w:firstRowFirstColumn="0" w:firstRowLastColumn="0" w:lastRowFirstColumn="0" w:lastRowLastColumn="0"/>
            <w:tcW w:w="6516" w:type="dxa"/>
          </w:tcPr>
          <w:p w14:paraId="0703AA22" w14:textId="77777777" w:rsidR="00E86780" w:rsidRPr="007C012D" w:rsidRDefault="00E86780" w:rsidP="00FF26CF">
            <w:pPr>
              <w:spacing w:after="100" w:line="240" w:lineRule="auto"/>
              <w:rPr>
                <w:b/>
                <w:bCs/>
              </w:rPr>
            </w:pPr>
            <w:r w:rsidRPr="007C012D">
              <w:t>Do something different</w:t>
            </w:r>
          </w:p>
        </w:tc>
        <w:tc>
          <w:tcPr>
            <w:tcW w:w="1275" w:type="dxa"/>
            <w:vAlign w:val="top"/>
          </w:tcPr>
          <w:p w14:paraId="32A29492" w14:textId="77777777" w:rsidR="00E86780" w:rsidRPr="007C012D" w:rsidRDefault="00E86780"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7C012D">
              <w:t>360</w:t>
            </w:r>
          </w:p>
        </w:tc>
        <w:tc>
          <w:tcPr>
            <w:tcW w:w="1275" w:type="dxa"/>
            <w:vAlign w:val="top"/>
          </w:tcPr>
          <w:p w14:paraId="222A840D" w14:textId="3EE123D6" w:rsidR="00E86780" w:rsidRPr="007C012D" w:rsidRDefault="00E86780"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7C012D">
              <w:t>27.3</w:t>
            </w:r>
          </w:p>
        </w:tc>
      </w:tr>
      <w:tr w:rsidR="00E86780" w:rsidRPr="007C012D" w14:paraId="155EAFDA" w14:textId="77777777" w:rsidTr="00FF26CF">
        <w:tc>
          <w:tcPr>
            <w:cnfStyle w:val="001000000000" w:firstRow="0" w:lastRow="0" w:firstColumn="1" w:lastColumn="0" w:oddVBand="0" w:evenVBand="0" w:oddHBand="0" w:evenHBand="0" w:firstRowFirstColumn="0" w:firstRowLastColumn="0" w:lastRowFirstColumn="0" w:lastRowLastColumn="0"/>
            <w:tcW w:w="6516" w:type="dxa"/>
          </w:tcPr>
          <w:p w14:paraId="50B7D2FD" w14:textId="77777777" w:rsidR="00E86780" w:rsidRPr="007C012D" w:rsidRDefault="00E86780" w:rsidP="00FF26CF">
            <w:pPr>
              <w:spacing w:after="100" w:line="240" w:lineRule="auto"/>
              <w:rPr>
                <w:b/>
                <w:bCs/>
              </w:rPr>
            </w:pPr>
            <w:r w:rsidRPr="007C012D">
              <w:t>Work in other parts of Australia</w:t>
            </w:r>
          </w:p>
        </w:tc>
        <w:tc>
          <w:tcPr>
            <w:tcW w:w="1275" w:type="dxa"/>
            <w:vAlign w:val="top"/>
          </w:tcPr>
          <w:p w14:paraId="37261BFD" w14:textId="77777777" w:rsidR="00E86780" w:rsidRPr="007C012D" w:rsidRDefault="00E86780"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7C012D">
              <w:t>305</w:t>
            </w:r>
          </w:p>
        </w:tc>
        <w:tc>
          <w:tcPr>
            <w:tcW w:w="1275" w:type="dxa"/>
            <w:vAlign w:val="top"/>
          </w:tcPr>
          <w:p w14:paraId="4C0C77D9" w14:textId="5E289983" w:rsidR="00E86780" w:rsidRPr="007C012D" w:rsidRDefault="00E86780"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7C012D">
              <w:t>23.1</w:t>
            </w:r>
          </w:p>
        </w:tc>
      </w:tr>
      <w:tr w:rsidR="00E86780" w:rsidRPr="007C012D" w14:paraId="77DFDD49" w14:textId="77777777" w:rsidTr="00FF26CF">
        <w:tc>
          <w:tcPr>
            <w:cnfStyle w:val="001000000000" w:firstRow="0" w:lastRow="0" w:firstColumn="1" w:lastColumn="0" w:oddVBand="0" w:evenVBand="0" w:oddHBand="0" w:evenHBand="0" w:firstRowFirstColumn="0" w:firstRowLastColumn="0" w:lastRowFirstColumn="0" w:lastRowLastColumn="0"/>
            <w:tcW w:w="6516" w:type="dxa"/>
          </w:tcPr>
          <w:p w14:paraId="6C8D06E0" w14:textId="77777777" w:rsidR="00E86780" w:rsidRPr="007C012D" w:rsidRDefault="00E86780" w:rsidP="00FF26CF">
            <w:pPr>
              <w:spacing w:after="100" w:line="240" w:lineRule="auto"/>
              <w:rPr>
                <w:b/>
                <w:bCs/>
              </w:rPr>
            </w:pPr>
            <w:r w:rsidRPr="007C012D">
              <w:t>Work with friends/family and/or meet new people</w:t>
            </w:r>
          </w:p>
        </w:tc>
        <w:tc>
          <w:tcPr>
            <w:tcW w:w="1275" w:type="dxa"/>
            <w:vAlign w:val="top"/>
          </w:tcPr>
          <w:p w14:paraId="794DA08E" w14:textId="77777777" w:rsidR="00E86780" w:rsidRPr="007C012D" w:rsidRDefault="00E86780"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7C012D">
              <w:t>275</w:t>
            </w:r>
          </w:p>
        </w:tc>
        <w:tc>
          <w:tcPr>
            <w:tcW w:w="1275" w:type="dxa"/>
            <w:vAlign w:val="top"/>
          </w:tcPr>
          <w:p w14:paraId="3215580E" w14:textId="56962F73" w:rsidR="00E86780" w:rsidRPr="007C012D" w:rsidRDefault="00E86780"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7C012D">
              <w:t>20.8</w:t>
            </w:r>
          </w:p>
        </w:tc>
      </w:tr>
      <w:tr w:rsidR="00E86780" w:rsidRPr="007C012D" w14:paraId="6B6F5807" w14:textId="77777777" w:rsidTr="00FF26CF">
        <w:tc>
          <w:tcPr>
            <w:cnfStyle w:val="001000000000" w:firstRow="0" w:lastRow="0" w:firstColumn="1" w:lastColumn="0" w:oddVBand="0" w:evenVBand="0" w:oddHBand="0" w:evenHBand="0" w:firstRowFirstColumn="0" w:firstRowLastColumn="0" w:lastRowFirstColumn="0" w:lastRowLastColumn="0"/>
            <w:tcW w:w="6516" w:type="dxa"/>
          </w:tcPr>
          <w:p w14:paraId="62392F4E" w14:textId="77777777" w:rsidR="00E86780" w:rsidRPr="007C012D" w:rsidRDefault="00E86780" w:rsidP="00FF26CF">
            <w:pPr>
              <w:spacing w:after="100" w:line="240" w:lineRule="auto"/>
              <w:rPr>
                <w:b/>
                <w:bCs/>
              </w:rPr>
            </w:pPr>
            <w:r w:rsidRPr="007C012D">
              <w:t>AgMove incentive</w:t>
            </w:r>
          </w:p>
        </w:tc>
        <w:tc>
          <w:tcPr>
            <w:tcW w:w="1275" w:type="dxa"/>
            <w:vAlign w:val="top"/>
          </w:tcPr>
          <w:p w14:paraId="46D8B1DB" w14:textId="77777777" w:rsidR="00E86780" w:rsidRPr="007C012D" w:rsidRDefault="00E86780"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7C012D">
              <w:t>271</w:t>
            </w:r>
          </w:p>
        </w:tc>
        <w:tc>
          <w:tcPr>
            <w:tcW w:w="1275" w:type="dxa"/>
            <w:vAlign w:val="top"/>
          </w:tcPr>
          <w:p w14:paraId="022BF554" w14:textId="5AA72817" w:rsidR="00E86780" w:rsidRPr="007C012D" w:rsidRDefault="00E86780"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7C012D">
              <w:t>20.5</w:t>
            </w:r>
          </w:p>
        </w:tc>
      </w:tr>
      <w:tr w:rsidR="00E86780" w:rsidRPr="007C012D" w14:paraId="7A268297" w14:textId="77777777" w:rsidTr="00FF26CF">
        <w:tc>
          <w:tcPr>
            <w:cnfStyle w:val="001000000000" w:firstRow="0" w:lastRow="0" w:firstColumn="1" w:lastColumn="0" w:oddVBand="0" w:evenVBand="0" w:oddHBand="0" w:evenHBand="0" w:firstRowFirstColumn="0" w:firstRowLastColumn="0" w:lastRowFirstColumn="0" w:lastRowLastColumn="0"/>
            <w:tcW w:w="6516" w:type="dxa"/>
            <w:vAlign w:val="top"/>
          </w:tcPr>
          <w:p w14:paraId="2990ED72" w14:textId="77777777" w:rsidR="00E86780" w:rsidRPr="007C012D" w:rsidRDefault="00E86780" w:rsidP="00FF26CF">
            <w:pPr>
              <w:spacing w:after="100" w:line="240" w:lineRule="auto"/>
            </w:pPr>
            <w:r w:rsidRPr="007C012D">
              <w:t>Gain new skills</w:t>
            </w:r>
          </w:p>
        </w:tc>
        <w:tc>
          <w:tcPr>
            <w:tcW w:w="1275" w:type="dxa"/>
            <w:vAlign w:val="top"/>
          </w:tcPr>
          <w:p w14:paraId="37F2045C" w14:textId="77777777" w:rsidR="00E86780" w:rsidRPr="007C012D" w:rsidRDefault="00E86780" w:rsidP="00FF26CF">
            <w:pPr>
              <w:spacing w:after="100" w:line="240" w:lineRule="auto"/>
              <w:cnfStyle w:val="000000000000" w:firstRow="0" w:lastRow="0" w:firstColumn="0" w:lastColumn="0" w:oddVBand="0" w:evenVBand="0" w:oddHBand="0" w:evenHBand="0" w:firstRowFirstColumn="0" w:firstRowLastColumn="0" w:lastRowFirstColumn="0" w:lastRowLastColumn="0"/>
              <w:rPr>
                <w:color w:val="002D3F" w:themeColor="accent1"/>
              </w:rPr>
            </w:pPr>
            <w:r w:rsidRPr="007C012D">
              <w:t>259</w:t>
            </w:r>
          </w:p>
        </w:tc>
        <w:tc>
          <w:tcPr>
            <w:tcW w:w="1275" w:type="dxa"/>
            <w:vAlign w:val="top"/>
          </w:tcPr>
          <w:p w14:paraId="5A9DFE02" w14:textId="59B9E7F9" w:rsidR="00E86780" w:rsidRPr="007C012D" w:rsidRDefault="00E86780" w:rsidP="00FF26CF">
            <w:pPr>
              <w:spacing w:after="100" w:line="240" w:lineRule="auto"/>
              <w:cnfStyle w:val="000000000000" w:firstRow="0" w:lastRow="0" w:firstColumn="0" w:lastColumn="0" w:oddVBand="0" w:evenVBand="0" w:oddHBand="0" w:evenHBand="0" w:firstRowFirstColumn="0" w:firstRowLastColumn="0" w:lastRowFirstColumn="0" w:lastRowLastColumn="0"/>
              <w:rPr>
                <w:color w:val="002D3F" w:themeColor="accent1"/>
              </w:rPr>
            </w:pPr>
            <w:r w:rsidRPr="007C012D">
              <w:t>19.6</w:t>
            </w:r>
          </w:p>
        </w:tc>
      </w:tr>
      <w:tr w:rsidR="00E86780" w:rsidRPr="007C012D" w14:paraId="5EB89E8F" w14:textId="77777777" w:rsidTr="00FF26CF">
        <w:tc>
          <w:tcPr>
            <w:cnfStyle w:val="001000000000" w:firstRow="0" w:lastRow="0" w:firstColumn="1" w:lastColumn="0" w:oddVBand="0" w:evenVBand="0" w:oddHBand="0" w:evenHBand="0" w:firstRowFirstColumn="0" w:firstRowLastColumn="0" w:lastRowFirstColumn="0" w:lastRowLastColumn="0"/>
            <w:tcW w:w="6516" w:type="dxa"/>
            <w:vAlign w:val="top"/>
          </w:tcPr>
          <w:p w14:paraId="326CE254" w14:textId="77777777" w:rsidR="00E86780" w:rsidRPr="007C012D" w:rsidRDefault="00E86780" w:rsidP="00FF26CF">
            <w:pPr>
              <w:spacing w:after="100" w:line="240" w:lineRule="auto"/>
            </w:pPr>
            <w:r w:rsidRPr="007C012D">
              <w:t>Harvest lifestyle</w:t>
            </w:r>
          </w:p>
        </w:tc>
        <w:tc>
          <w:tcPr>
            <w:tcW w:w="1275" w:type="dxa"/>
            <w:vAlign w:val="top"/>
          </w:tcPr>
          <w:p w14:paraId="16337394" w14:textId="77777777" w:rsidR="00E86780" w:rsidRPr="007C012D" w:rsidRDefault="00E86780" w:rsidP="00FF26CF">
            <w:pPr>
              <w:spacing w:after="100" w:line="240" w:lineRule="auto"/>
              <w:cnfStyle w:val="000000000000" w:firstRow="0" w:lastRow="0" w:firstColumn="0" w:lastColumn="0" w:oddVBand="0" w:evenVBand="0" w:oddHBand="0" w:evenHBand="0" w:firstRowFirstColumn="0" w:firstRowLastColumn="0" w:lastRowFirstColumn="0" w:lastRowLastColumn="0"/>
              <w:rPr>
                <w:color w:val="002D3F" w:themeColor="accent1"/>
              </w:rPr>
            </w:pPr>
            <w:r w:rsidRPr="007C012D">
              <w:t>252</w:t>
            </w:r>
          </w:p>
        </w:tc>
        <w:tc>
          <w:tcPr>
            <w:tcW w:w="1275" w:type="dxa"/>
            <w:vAlign w:val="top"/>
          </w:tcPr>
          <w:p w14:paraId="4EE5BE0B" w14:textId="4C0531B2" w:rsidR="00E86780" w:rsidRPr="007C012D" w:rsidRDefault="00E86780" w:rsidP="00FF26CF">
            <w:pPr>
              <w:spacing w:after="100" w:line="240" w:lineRule="auto"/>
              <w:cnfStyle w:val="000000000000" w:firstRow="0" w:lastRow="0" w:firstColumn="0" w:lastColumn="0" w:oddVBand="0" w:evenVBand="0" w:oddHBand="0" w:evenHBand="0" w:firstRowFirstColumn="0" w:firstRowLastColumn="0" w:lastRowFirstColumn="0" w:lastRowLastColumn="0"/>
              <w:rPr>
                <w:color w:val="002D3F" w:themeColor="accent1"/>
              </w:rPr>
            </w:pPr>
            <w:r w:rsidRPr="007C012D">
              <w:t>19.1</w:t>
            </w:r>
          </w:p>
        </w:tc>
      </w:tr>
      <w:tr w:rsidR="00E86780" w:rsidRPr="007C012D" w14:paraId="73EB2C0C" w14:textId="77777777" w:rsidTr="00FF26CF">
        <w:tc>
          <w:tcPr>
            <w:cnfStyle w:val="001000000000" w:firstRow="0" w:lastRow="0" w:firstColumn="1" w:lastColumn="0" w:oddVBand="0" w:evenVBand="0" w:oddHBand="0" w:evenHBand="0" w:firstRowFirstColumn="0" w:firstRowLastColumn="0" w:lastRowFirstColumn="0" w:lastRowLastColumn="0"/>
            <w:tcW w:w="6516" w:type="dxa"/>
            <w:vAlign w:val="top"/>
          </w:tcPr>
          <w:p w14:paraId="6BA7C9BC" w14:textId="77777777" w:rsidR="00E86780" w:rsidRPr="007C012D" w:rsidRDefault="00E86780" w:rsidP="00FF26CF">
            <w:pPr>
              <w:spacing w:after="100" w:line="240" w:lineRule="auto"/>
            </w:pPr>
            <w:r w:rsidRPr="007C012D">
              <w:t>Want to assist the industry as it faces labour shortages</w:t>
            </w:r>
          </w:p>
        </w:tc>
        <w:tc>
          <w:tcPr>
            <w:tcW w:w="1275" w:type="dxa"/>
            <w:vAlign w:val="top"/>
          </w:tcPr>
          <w:p w14:paraId="1EF31FD2" w14:textId="77777777" w:rsidR="00E86780" w:rsidRPr="007C012D" w:rsidRDefault="00E86780" w:rsidP="00FF26CF">
            <w:pPr>
              <w:spacing w:after="100" w:line="240" w:lineRule="auto"/>
              <w:cnfStyle w:val="000000000000" w:firstRow="0" w:lastRow="0" w:firstColumn="0" w:lastColumn="0" w:oddVBand="0" w:evenVBand="0" w:oddHBand="0" w:evenHBand="0" w:firstRowFirstColumn="0" w:firstRowLastColumn="0" w:lastRowFirstColumn="0" w:lastRowLastColumn="0"/>
              <w:rPr>
                <w:color w:val="002D3F" w:themeColor="accent1"/>
              </w:rPr>
            </w:pPr>
            <w:r w:rsidRPr="007C012D">
              <w:t>217</w:t>
            </w:r>
          </w:p>
        </w:tc>
        <w:tc>
          <w:tcPr>
            <w:tcW w:w="1275" w:type="dxa"/>
            <w:vAlign w:val="top"/>
          </w:tcPr>
          <w:p w14:paraId="70186BC4" w14:textId="7E504543" w:rsidR="00E86780" w:rsidRPr="007C012D" w:rsidRDefault="00E86780" w:rsidP="00FF26CF">
            <w:pPr>
              <w:spacing w:after="100" w:line="240" w:lineRule="auto"/>
              <w:cnfStyle w:val="000000000000" w:firstRow="0" w:lastRow="0" w:firstColumn="0" w:lastColumn="0" w:oddVBand="0" w:evenVBand="0" w:oddHBand="0" w:evenHBand="0" w:firstRowFirstColumn="0" w:firstRowLastColumn="0" w:lastRowFirstColumn="0" w:lastRowLastColumn="0"/>
              <w:rPr>
                <w:color w:val="002D3F" w:themeColor="accent1"/>
              </w:rPr>
            </w:pPr>
            <w:r w:rsidRPr="007C012D">
              <w:t>16.5</w:t>
            </w:r>
          </w:p>
        </w:tc>
      </w:tr>
      <w:tr w:rsidR="00E86780" w:rsidRPr="007C012D" w14:paraId="476F067F" w14:textId="77777777" w:rsidTr="00FF26CF">
        <w:tc>
          <w:tcPr>
            <w:cnfStyle w:val="001000000000" w:firstRow="0" w:lastRow="0" w:firstColumn="1" w:lastColumn="0" w:oddVBand="0" w:evenVBand="0" w:oddHBand="0" w:evenHBand="0" w:firstRowFirstColumn="0" w:firstRowLastColumn="0" w:lastRowFirstColumn="0" w:lastRowLastColumn="0"/>
            <w:tcW w:w="6516" w:type="dxa"/>
            <w:vAlign w:val="top"/>
          </w:tcPr>
          <w:p w14:paraId="2005AD4A" w14:textId="77777777" w:rsidR="00E86780" w:rsidRPr="007C012D" w:rsidRDefault="00E86780" w:rsidP="00FF26CF">
            <w:pPr>
              <w:spacing w:after="100" w:line="240" w:lineRule="auto"/>
            </w:pPr>
            <w:r w:rsidRPr="007C012D">
              <w:t>Wanted a job to keep me fit</w:t>
            </w:r>
          </w:p>
        </w:tc>
        <w:tc>
          <w:tcPr>
            <w:tcW w:w="1275" w:type="dxa"/>
            <w:vAlign w:val="top"/>
          </w:tcPr>
          <w:p w14:paraId="14D5BD23" w14:textId="77777777" w:rsidR="00E86780" w:rsidRPr="007C012D" w:rsidRDefault="00E86780" w:rsidP="00FF26CF">
            <w:pPr>
              <w:spacing w:after="100" w:line="240" w:lineRule="auto"/>
              <w:cnfStyle w:val="000000000000" w:firstRow="0" w:lastRow="0" w:firstColumn="0" w:lastColumn="0" w:oddVBand="0" w:evenVBand="0" w:oddHBand="0" w:evenHBand="0" w:firstRowFirstColumn="0" w:firstRowLastColumn="0" w:lastRowFirstColumn="0" w:lastRowLastColumn="0"/>
              <w:rPr>
                <w:color w:val="002D3F" w:themeColor="accent1"/>
              </w:rPr>
            </w:pPr>
            <w:r w:rsidRPr="007C012D">
              <w:t>208</w:t>
            </w:r>
          </w:p>
        </w:tc>
        <w:tc>
          <w:tcPr>
            <w:tcW w:w="1275" w:type="dxa"/>
            <w:vAlign w:val="top"/>
          </w:tcPr>
          <w:p w14:paraId="66C5A59B" w14:textId="687E261B" w:rsidR="00E86780" w:rsidRPr="007C012D" w:rsidRDefault="00E86780" w:rsidP="00FF26CF">
            <w:pPr>
              <w:spacing w:after="100" w:line="240" w:lineRule="auto"/>
              <w:cnfStyle w:val="000000000000" w:firstRow="0" w:lastRow="0" w:firstColumn="0" w:lastColumn="0" w:oddVBand="0" w:evenVBand="0" w:oddHBand="0" w:evenHBand="0" w:firstRowFirstColumn="0" w:firstRowLastColumn="0" w:lastRowFirstColumn="0" w:lastRowLastColumn="0"/>
              <w:rPr>
                <w:color w:val="002D3F" w:themeColor="accent1"/>
              </w:rPr>
            </w:pPr>
            <w:r w:rsidRPr="007C012D">
              <w:t>15.8</w:t>
            </w:r>
          </w:p>
        </w:tc>
      </w:tr>
      <w:tr w:rsidR="00E86780" w:rsidRPr="007C012D" w14:paraId="5C18F15D" w14:textId="77777777" w:rsidTr="00FF26CF">
        <w:tc>
          <w:tcPr>
            <w:cnfStyle w:val="001000000000" w:firstRow="0" w:lastRow="0" w:firstColumn="1" w:lastColumn="0" w:oddVBand="0" w:evenVBand="0" w:oddHBand="0" w:evenHBand="0" w:firstRowFirstColumn="0" w:firstRowLastColumn="0" w:lastRowFirstColumn="0" w:lastRowLastColumn="0"/>
            <w:tcW w:w="6516" w:type="dxa"/>
            <w:vAlign w:val="top"/>
          </w:tcPr>
          <w:p w14:paraId="09591227" w14:textId="77777777" w:rsidR="00E86780" w:rsidRPr="007C012D" w:rsidRDefault="00E86780" w:rsidP="00FF26CF">
            <w:pPr>
              <w:spacing w:after="100" w:line="240" w:lineRule="auto"/>
            </w:pPr>
            <w:r w:rsidRPr="007C012D">
              <w:t>Lots of job vacancies</w:t>
            </w:r>
          </w:p>
        </w:tc>
        <w:tc>
          <w:tcPr>
            <w:tcW w:w="1275" w:type="dxa"/>
            <w:vAlign w:val="top"/>
          </w:tcPr>
          <w:p w14:paraId="391A17BE" w14:textId="77777777" w:rsidR="00E86780" w:rsidRPr="007C012D" w:rsidRDefault="00E86780" w:rsidP="00FF26CF">
            <w:pPr>
              <w:spacing w:after="100" w:line="240" w:lineRule="auto"/>
              <w:cnfStyle w:val="000000000000" w:firstRow="0" w:lastRow="0" w:firstColumn="0" w:lastColumn="0" w:oddVBand="0" w:evenVBand="0" w:oddHBand="0" w:evenHBand="0" w:firstRowFirstColumn="0" w:firstRowLastColumn="0" w:lastRowFirstColumn="0" w:lastRowLastColumn="0"/>
              <w:rPr>
                <w:color w:val="002D3F" w:themeColor="accent1"/>
              </w:rPr>
            </w:pPr>
            <w:r w:rsidRPr="007C012D">
              <w:t>207</w:t>
            </w:r>
          </w:p>
        </w:tc>
        <w:tc>
          <w:tcPr>
            <w:tcW w:w="1275" w:type="dxa"/>
            <w:vAlign w:val="top"/>
          </w:tcPr>
          <w:p w14:paraId="390DA8FE" w14:textId="4A88C2EF" w:rsidR="00E86780" w:rsidRPr="007C012D" w:rsidRDefault="00E86780" w:rsidP="00FF26CF">
            <w:pPr>
              <w:spacing w:after="100" w:line="240" w:lineRule="auto"/>
              <w:cnfStyle w:val="000000000000" w:firstRow="0" w:lastRow="0" w:firstColumn="0" w:lastColumn="0" w:oddVBand="0" w:evenVBand="0" w:oddHBand="0" w:evenHBand="0" w:firstRowFirstColumn="0" w:firstRowLastColumn="0" w:lastRowFirstColumn="0" w:lastRowLastColumn="0"/>
              <w:rPr>
                <w:color w:val="002D3F" w:themeColor="accent1"/>
              </w:rPr>
            </w:pPr>
            <w:r w:rsidRPr="007C012D">
              <w:t>15.7</w:t>
            </w:r>
          </w:p>
        </w:tc>
      </w:tr>
      <w:tr w:rsidR="00E86780" w:rsidRPr="007C012D" w14:paraId="21F339D6" w14:textId="77777777" w:rsidTr="00FF26CF">
        <w:tc>
          <w:tcPr>
            <w:cnfStyle w:val="001000000000" w:firstRow="0" w:lastRow="0" w:firstColumn="1" w:lastColumn="0" w:oddVBand="0" w:evenVBand="0" w:oddHBand="0" w:evenHBand="0" w:firstRowFirstColumn="0" w:firstRowLastColumn="0" w:lastRowFirstColumn="0" w:lastRowLastColumn="0"/>
            <w:tcW w:w="6516" w:type="dxa"/>
            <w:vAlign w:val="top"/>
          </w:tcPr>
          <w:p w14:paraId="43F05580" w14:textId="77777777" w:rsidR="00E86780" w:rsidRPr="007C012D" w:rsidRDefault="00E86780" w:rsidP="00FF26CF">
            <w:pPr>
              <w:spacing w:after="100" w:line="240" w:lineRule="auto"/>
            </w:pPr>
            <w:r w:rsidRPr="007C012D">
              <w:t>Short-term nature of the contract</w:t>
            </w:r>
          </w:p>
        </w:tc>
        <w:tc>
          <w:tcPr>
            <w:tcW w:w="1275" w:type="dxa"/>
            <w:vAlign w:val="top"/>
          </w:tcPr>
          <w:p w14:paraId="760CEBBC" w14:textId="77777777" w:rsidR="00E86780" w:rsidRPr="007C012D" w:rsidRDefault="00E86780" w:rsidP="00FF26CF">
            <w:pPr>
              <w:spacing w:after="100" w:line="240" w:lineRule="auto"/>
              <w:cnfStyle w:val="000000000000" w:firstRow="0" w:lastRow="0" w:firstColumn="0" w:lastColumn="0" w:oddVBand="0" w:evenVBand="0" w:oddHBand="0" w:evenHBand="0" w:firstRowFirstColumn="0" w:firstRowLastColumn="0" w:lastRowFirstColumn="0" w:lastRowLastColumn="0"/>
              <w:rPr>
                <w:color w:val="002D3F" w:themeColor="accent1"/>
              </w:rPr>
            </w:pPr>
            <w:r w:rsidRPr="007C012D">
              <w:t>202</w:t>
            </w:r>
          </w:p>
        </w:tc>
        <w:tc>
          <w:tcPr>
            <w:tcW w:w="1275" w:type="dxa"/>
            <w:vAlign w:val="top"/>
          </w:tcPr>
          <w:p w14:paraId="68BC7C23" w14:textId="7BAB1E97" w:rsidR="00E86780" w:rsidRPr="007C012D" w:rsidRDefault="00E86780" w:rsidP="00FF26CF">
            <w:pPr>
              <w:spacing w:after="100" w:line="240" w:lineRule="auto"/>
              <w:cnfStyle w:val="000000000000" w:firstRow="0" w:lastRow="0" w:firstColumn="0" w:lastColumn="0" w:oddVBand="0" w:evenVBand="0" w:oddHBand="0" w:evenHBand="0" w:firstRowFirstColumn="0" w:firstRowLastColumn="0" w:lastRowFirstColumn="0" w:lastRowLastColumn="0"/>
              <w:rPr>
                <w:color w:val="002D3F" w:themeColor="accent1"/>
              </w:rPr>
            </w:pPr>
            <w:r w:rsidRPr="007C012D">
              <w:t>15.3</w:t>
            </w:r>
          </w:p>
        </w:tc>
      </w:tr>
      <w:tr w:rsidR="00E86780" w:rsidRPr="007C012D" w14:paraId="2EB9356C" w14:textId="77777777" w:rsidTr="00FF26CF">
        <w:tc>
          <w:tcPr>
            <w:cnfStyle w:val="001000000000" w:firstRow="0" w:lastRow="0" w:firstColumn="1" w:lastColumn="0" w:oddVBand="0" w:evenVBand="0" w:oddHBand="0" w:evenHBand="0" w:firstRowFirstColumn="0" w:firstRowLastColumn="0" w:lastRowFirstColumn="0" w:lastRowLastColumn="0"/>
            <w:tcW w:w="6516" w:type="dxa"/>
            <w:vAlign w:val="top"/>
          </w:tcPr>
          <w:p w14:paraId="0AFE8888" w14:textId="77777777" w:rsidR="00E86780" w:rsidRPr="007C012D" w:rsidRDefault="00E86780" w:rsidP="00FF26CF">
            <w:pPr>
              <w:spacing w:after="100" w:line="240" w:lineRule="auto"/>
            </w:pPr>
            <w:r w:rsidRPr="007C012D">
              <w:t>Requirement of work visa</w:t>
            </w:r>
          </w:p>
        </w:tc>
        <w:tc>
          <w:tcPr>
            <w:tcW w:w="1275" w:type="dxa"/>
            <w:vAlign w:val="top"/>
          </w:tcPr>
          <w:p w14:paraId="61C88F50" w14:textId="77777777" w:rsidR="00E86780" w:rsidRPr="007C012D" w:rsidRDefault="00E86780" w:rsidP="00FF26CF">
            <w:pPr>
              <w:spacing w:after="100" w:line="240" w:lineRule="auto"/>
              <w:cnfStyle w:val="000000000000" w:firstRow="0" w:lastRow="0" w:firstColumn="0" w:lastColumn="0" w:oddVBand="0" w:evenVBand="0" w:oddHBand="0" w:evenHBand="0" w:firstRowFirstColumn="0" w:firstRowLastColumn="0" w:lastRowFirstColumn="0" w:lastRowLastColumn="0"/>
              <w:rPr>
                <w:color w:val="002D3F" w:themeColor="accent1"/>
              </w:rPr>
            </w:pPr>
            <w:r w:rsidRPr="007C012D">
              <w:t>199</w:t>
            </w:r>
          </w:p>
        </w:tc>
        <w:tc>
          <w:tcPr>
            <w:tcW w:w="1275" w:type="dxa"/>
            <w:vAlign w:val="top"/>
          </w:tcPr>
          <w:p w14:paraId="662EDBF5" w14:textId="6EC189E7" w:rsidR="00E86780" w:rsidRPr="007C012D" w:rsidRDefault="00E86780" w:rsidP="00FF26CF">
            <w:pPr>
              <w:spacing w:after="100" w:line="240" w:lineRule="auto"/>
              <w:cnfStyle w:val="000000000000" w:firstRow="0" w:lastRow="0" w:firstColumn="0" w:lastColumn="0" w:oddVBand="0" w:evenVBand="0" w:oddHBand="0" w:evenHBand="0" w:firstRowFirstColumn="0" w:firstRowLastColumn="0" w:lastRowFirstColumn="0" w:lastRowLastColumn="0"/>
              <w:rPr>
                <w:color w:val="002D3F" w:themeColor="accent1"/>
              </w:rPr>
            </w:pPr>
            <w:r w:rsidRPr="007C012D">
              <w:t>15.1</w:t>
            </w:r>
          </w:p>
        </w:tc>
      </w:tr>
    </w:tbl>
    <w:p w14:paraId="12434DE6" w14:textId="72B08F04" w:rsidR="00E86780" w:rsidRPr="007C012D" w:rsidRDefault="00E86780" w:rsidP="00E86780">
      <w:pPr>
        <w:pStyle w:val="Source"/>
      </w:pPr>
      <w:r w:rsidRPr="007C012D">
        <w:t>Source: Worker survey Q11. What attracted you to harvest work? (n=1</w:t>
      </w:r>
      <w:r w:rsidR="0072307A">
        <w:t>,</w:t>
      </w:r>
      <w:r w:rsidRPr="007C012D">
        <w:t>319) (MR).</w:t>
      </w:r>
      <w:r w:rsidR="00846D55">
        <w:t xml:space="preserve"> Table shows top 12 reasons provided (those with a </w:t>
      </w:r>
      <w:r w:rsidR="00593089">
        <w:t>prevalence</w:t>
      </w:r>
      <w:r w:rsidR="00846D55">
        <w:t xml:space="preserve"> of over 10%).</w:t>
      </w:r>
    </w:p>
    <w:p w14:paraId="034FD730" w14:textId="77777777" w:rsidR="00D55929" w:rsidRDefault="00E86780" w:rsidP="00E86780">
      <w:r w:rsidRPr="007C012D">
        <w:t>Harvest workers who provided a written response in the survey largely mirrored the other options offered in response to this question.</w:t>
      </w:r>
    </w:p>
    <w:p w14:paraId="758DD536" w14:textId="72292D3B" w:rsidR="00E86780" w:rsidRPr="007C012D" w:rsidRDefault="0076264E" w:rsidP="00462603">
      <w:pPr>
        <w:pStyle w:val="Quote"/>
      </w:pPr>
      <w:r>
        <w:t>‘</w:t>
      </w:r>
      <w:r w:rsidR="00E86780" w:rsidRPr="007C012D">
        <w:t>Fresh opportunity and a bit off an escape, a working holiday.</w:t>
      </w:r>
      <w:r>
        <w:t>’</w:t>
      </w:r>
      <w:r w:rsidR="00E86780" w:rsidRPr="007C012D">
        <w:t xml:space="preserve"> (Harvest worker</w:t>
      </w:r>
      <w:r w:rsidR="00663671">
        <w:t>,</w:t>
      </w:r>
      <w:r w:rsidR="00E86780" w:rsidRPr="007C012D">
        <w:t xml:space="preserve"> survey verbatim response)</w:t>
      </w:r>
    </w:p>
    <w:p w14:paraId="5D398050" w14:textId="5589CFF7" w:rsidR="00E86780" w:rsidRPr="007C012D" w:rsidRDefault="0076264E" w:rsidP="00462603">
      <w:pPr>
        <w:pStyle w:val="Quote"/>
      </w:pPr>
      <w:r>
        <w:t>‘</w:t>
      </w:r>
      <w:r w:rsidR="00E86780" w:rsidRPr="007C012D">
        <w:t>Travelling with friends and good job with no commitments</w:t>
      </w:r>
      <w:r w:rsidR="00C12416">
        <w:t>.</w:t>
      </w:r>
      <w:r>
        <w:t>’</w:t>
      </w:r>
      <w:r w:rsidR="00E86780" w:rsidRPr="007C012D">
        <w:t xml:space="preserve"> (Harvest worker</w:t>
      </w:r>
      <w:r w:rsidR="00663671">
        <w:t>,</w:t>
      </w:r>
      <w:r w:rsidR="00E86780" w:rsidRPr="007C012D">
        <w:t xml:space="preserve"> survey verbatim response)</w:t>
      </w:r>
    </w:p>
    <w:p w14:paraId="01FC551B" w14:textId="251AC150" w:rsidR="00E86780" w:rsidRPr="007C012D" w:rsidRDefault="0076264E" w:rsidP="00462603">
      <w:pPr>
        <w:pStyle w:val="Quote"/>
      </w:pPr>
      <w:r>
        <w:t>‘</w:t>
      </w:r>
      <w:r w:rsidR="00E86780" w:rsidRPr="007C012D">
        <w:t>I was travelling at the time and just needed some money. I have always had an interest in agriculture but it was the region I was in at the time, it was the main source of employment.</w:t>
      </w:r>
      <w:r>
        <w:t>’</w:t>
      </w:r>
      <w:r w:rsidR="00E86780" w:rsidRPr="007C012D">
        <w:t xml:space="preserve"> (Harvest worker</w:t>
      </w:r>
      <w:r w:rsidR="00663671">
        <w:t>,</w:t>
      </w:r>
      <w:r w:rsidR="00E86780" w:rsidRPr="007C012D">
        <w:t xml:space="preserve"> survey verbatim response)</w:t>
      </w:r>
    </w:p>
    <w:p w14:paraId="4859B0B2" w14:textId="59EB3BA0" w:rsidR="00E86780" w:rsidRPr="007C012D" w:rsidRDefault="0076264E" w:rsidP="00462603">
      <w:pPr>
        <w:pStyle w:val="Quote"/>
      </w:pPr>
      <w:r>
        <w:t>‘</w:t>
      </w:r>
      <w:r w:rsidR="00E86780" w:rsidRPr="007C012D">
        <w:t>Working with produce and farming interested me, it wasn</w:t>
      </w:r>
      <w:r>
        <w:t>’</w:t>
      </w:r>
      <w:r w:rsidR="00E86780" w:rsidRPr="007C012D">
        <w:t>t something I</w:t>
      </w:r>
      <w:r>
        <w:t>’</w:t>
      </w:r>
      <w:r w:rsidR="00E86780" w:rsidRPr="007C012D">
        <w:t>d done before.</w:t>
      </w:r>
      <w:r>
        <w:t>’</w:t>
      </w:r>
      <w:r w:rsidR="00E86780" w:rsidRPr="007C012D">
        <w:t xml:space="preserve"> (Harvest worker</w:t>
      </w:r>
      <w:r w:rsidR="00663671">
        <w:t>,</w:t>
      </w:r>
      <w:r w:rsidR="00E86780" w:rsidRPr="007C012D">
        <w:t xml:space="preserve"> survey verbatim response)</w:t>
      </w:r>
    </w:p>
    <w:p w14:paraId="33DC65DF" w14:textId="5EDD41B0" w:rsidR="00E86780" w:rsidRDefault="0076264E" w:rsidP="00462603">
      <w:pPr>
        <w:pStyle w:val="Quote"/>
      </w:pPr>
      <w:r>
        <w:t>‘</w:t>
      </w:r>
      <w:r w:rsidR="00E86780" w:rsidRPr="007C012D">
        <w:t>It was available and they wanted workers.</w:t>
      </w:r>
      <w:r>
        <w:t>’</w:t>
      </w:r>
      <w:r w:rsidR="00E86780" w:rsidRPr="007C012D">
        <w:t xml:space="preserve"> (Harvest worker</w:t>
      </w:r>
      <w:r w:rsidR="00663671">
        <w:t>,</w:t>
      </w:r>
      <w:r w:rsidR="00E86780" w:rsidRPr="007C012D">
        <w:t xml:space="preserve"> survey verbatim response)</w:t>
      </w:r>
    </w:p>
    <w:p w14:paraId="42FBDAFD" w14:textId="77777777" w:rsidR="00D55929" w:rsidRDefault="00C7126C" w:rsidP="00C7126C">
      <w:pPr>
        <w:tabs>
          <w:tab w:val="left" w:pos="2367"/>
        </w:tabs>
      </w:pPr>
      <w:r>
        <w:t>Of the survey participants who recalled that they had received an offer of a harvest job placement but had declined, the majority (68.8%) indicated that the reason they had declined was finding another job.</w:t>
      </w:r>
    </w:p>
    <w:p w14:paraId="2C90F8F6" w14:textId="14A62C07" w:rsidR="000F3F84" w:rsidRDefault="00C7126C" w:rsidP="00C7126C">
      <w:pPr>
        <w:tabs>
          <w:tab w:val="left" w:pos="2367"/>
        </w:tabs>
      </w:pPr>
      <w:r>
        <w:t xml:space="preserve">However, the next most common reasons offered for declining were low rate of pay (15.6%) and the type of work not being attractive (14.1%). Others included a lack of accommodation, a lack of transport, being paid </w:t>
      </w:r>
      <w:r w:rsidR="00E01FAC">
        <w:t xml:space="preserve">at </w:t>
      </w:r>
      <w:r>
        <w:t>piece rates</w:t>
      </w:r>
      <w:r w:rsidR="00A12EE3">
        <w:t>,</w:t>
      </w:r>
      <w:r w:rsidR="00862FFE">
        <w:rPr>
          <w:rStyle w:val="FootnoteReference"/>
        </w:rPr>
        <w:footnoteReference w:id="12"/>
      </w:r>
      <w:r>
        <w:t xml:space="preserve"> and </w:t>
      </w:r>
      <w:r w:rsidR="00FA74A6">
        <w:t>low-quality</w:t>
      </w:r>
      <w:r>
        <w:t xml:space="preserve"> accommodation</w:t>
      </w:r>
      <w:r w:rsidR="00593089">
        <w:t xml:space="preserve"> </w:t>
      </w:r>
      <w:r w:rsidR="00593089" w:rsidRPr="0016740F">
        <w:t>(</w:t>
      </w:r>
      <w:r w:rsidR="00A46FCF">
        <w:fldChar w:fldCharType="begin" w:fldLock="1"/>
      </w:r>
      <w:r w:rsidR="00A46FCF">
        <w:instrText xml:space="preserve"> REF _Ref136259279 \h </w:instrText>
      </w:r>
      <w:r w:rsidR="00A46FCF">
        <w:fldChar w:fldCharType="separate"/>
      </w:r>
      <w:r w:rsidR="00B76A4F">
        <w:t xml:space="preserve">Table </w:t>
      </w:r>
      <w:r w:rsidR="00B76A4F">
        <w:rPr>
          <w:noProof/>
        </w:rPr>
        <w:t>6</w:t>
      </w:r>
      <w:r w:rsidR="00A46FCF">
        <w:fldChar w:fldCharType="end"/>
      </w:r>
      <w:r w:rsidR="00593089" w:rsidRPr="0016740F">
        <w:t>)</w:t>
      </w:r>
      <w:r w:rsidRPr="0016740F">
        <w:t>.</w:t>
      </w:r>
    </w:p>
    <w:p w14:paraId="67C06A9D" w14:textId="77777777" w:rsidR="000F3F84" w:rsidRDefault="000F3F84">
      <w:pPr>
        <w:spacing w:after="160" w:line="259" w:lineRule="auto"/>
      </w:pPr>
      <w:r>
        <w:br w:type="page"/>
      </w:r>
    </w:p>
    <w:p w14:paraId="00BFFC21" w14:textId="0A43E130" w:rsidR="00A46FCF" w:rsidRDefault="00A46FCF" w:rsidP="00217ADA">
      <w:pPr>
        <w:pStyle w:val="Caption"/>
        <w:keepNext/>
      </w:pPr>
      <w:bookmarkStart w:id="70" w:name="_Ref136259279"/>
      <w:bookmarkStart w:id="71" w:name="_Toc184822099"/>
      <w:bookmarkEnd w:id="66"/>
      <w:r>
        <w:t xml:space="preserve">Table </w:t>
      </w:r>
      <w:r w:rsidR="0001701B">
        <w:fldChar w:fldCharType="begin"/>
      </w:r>
      <w:r w:rsidR="0001701B">
        <w:instrText xml:space="preserve"> SEQ Table \* ARABIC </w:instrText>
      </w:r>
      <w:r w:rsidR="0001701B">
        <w:fldChar w:fldCharType="separate"/>
      </w:r>
      <w:r w:rsidR="00B76A4F">
        <w:rPr>
          <w:noProof/>
        </w:rPr>
        <w:t>6</w:t>
      </w:r>
      <w:r w:rsidR="0001701B">
        <w:rPr>
          <w:noProof/>
        </w:rPr>
        <w:fldChar w:fldCharType="end"/>
      </w:r>
      <w:bookmarkEnd w:id="70"/>
      <w:r w:rsidRPr="0016740F">
        <w:t>: Reasons for declining harvest work offers</w:t>
      </w:r>
      <w:bookmarkEnd w:id="71"/>
    </w:p>
    <w:tbl>
      <w:tblPr>
        <w:tblStyle w:val="DESE"/>
        <w:tblW w:w="0" w:type="auto"/>
        <w:tblLook w:val="04A0" w:firstRow="1" w:lastRow="0" w:firstColumn="1" w:lastColumn="0" w:noHBand="0" w:noVBand="1"/>
      </w:tblPr>
      <w:tblGrid>
        <w:gridCol w:w="6516"/>
        <w:gridCol w:w="1276"/>
        <w:gridCol w:w="1224"/>
      </w:tblGrid>
      <w:tr w:rsidR="0017503C" w14:paraId="73CB10C2" w14:textId="77777777" w:rsidTr="002B14B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002D3F" w:themeColor="text2"/>
            </w:tcBorders>
          </w:tcPr>
          <w:p w14:paraId="50818E1B" w14:textId="00756F53" w:rsidR="0017503C" w:rsidRPr="00666738" w:rsidRDefault="00E01FAC" w:rsidP="00E01FAC">
            <w:pPr>
              <w:spacing w:after="100"/>
              <w:rPr>
                <w:b/>
                <w:bCs/>
              </w:rPr>
            </w:pPr>
            <w:r w:rsidRPr="00666738">
              <w:rPr>
                <w:b/>
                <w:bCs/>
              </w:rPr>
              <w:t>Reason</w:t>
            </w:r>
          </w:p>
        </w:tc>
        <w:tc>
          <w:tcPr>
            <w:tcW w:w="0" w:type="dxa"/>
            <w:tcBorders>
              <w:top w:val="single" w:sz="4" w:space="0" w:color="002D3F" w:themeColor="text2"/>
            </w:tcBorders>
            <w:vAlign w:val="top"/>
          </w:tcPr>
          <w:p w14:paraId="153584DE" w14:textId="59F8D9FA" w:rsidR="0017503C" w:rsidRPr="00666738" w:rsidRDefault="004E573D" w:rsidP="00FF26CF">
            <w:pPr>
              <w:spacing w:after="100"/>
              <w:cnfStyle w:val="100000000000" w:firstRow="1" w:lastRow="0" w:firstColumn="0" w:lastColumn="0" w:oddVBand="0" w:evenVBand="0" w:oddHBand="0" w:evenHBand="0" w:firstRowFirstColumn="0" w:firstRowLastColumn="0" w:lastRowFirstColumn="0" w:lastRowLastColumn="0"/>
              <w:rPr>
                <w:b/>
                <w:bCs/>
              </w:rPr>
            </w:pPr>
            <w:r w:rsidRPr="00666738">
              <w:rPr>
                <w:b/>
                <w:bCs/>
              </w:rPr>
              <w:t xml:space="preserve">No. </w:t>
            </w:r>
            <w:r w:rsidR="00E93B1C" w:rsidRPr="00666738">
              <w:rPr>
                <w:b/>
                <w:bCs/>
              </w:rPr>
              <w:t>responses</w:t>
            </w:r>
            <w:r w:rsidRPr="00666738" w:rsidDel="004E573D">
              <w:rPr>
                <w:b/>
                <w:bCs/>
              </w:rPr>
              <w:t xml:space="preserve"> </w:t>
            </w:r>
          </w:p>
        </w:tc>
        <w:tc>
          <w:tcPr>
            <w:tcW w:w="0" w:type="dxa"/>
            <w:vAlign w:val="top"/>
          </w:tcPr>
          <w:p w14:paraId="4136F112" w14:textId="77777777" w:rsidR="0017503C" w:rsidRPr="00666738" w:rsidRDefault="0017503C" w:rsidP="00FF26CF">
            <w:pPr>
              <w:spacing w:after="100"/>
              <w:cnfStyle w:val="100000000000" w:firstRow="1" w:lastRow="0" w:firstColumn="0" w:lastColumn="0" w:oddVBand="0" w:evenVBand="0" w:oddHBand="0" w:evenHBand="0" w:firstRowFirstColumn="0" w:firstRowLastColumn="0" w:lastRowFirstColumn="0" w:lastRowLastColumn="0"/>
              <w:rPr>
                <w:b/>
                <w:bCs/>
              </w:rPr>
            </w:pPr>
            <w:r w:rsidRPr="00666738">
              <w:rPr>
                <w:b/>
                <w:bCs/>
              </w:rPr>
              <w:t>%</w:t>
            </w:r>
          </w:p>
        </w:tc>
      </w:tr>
      <w:tr w:rsidR="0017503C" w14:paraId="48FFB87F" w14:textId="77777777" w:rsidTr="00FF26CF">
        <w:tc>
          <w:tcPr>
            <w:cnfStyle w:val="001000000000" w:firstRow="0" w:lastRow="0" w:firstColumn="1" w:lastColumn="0" w:oddVBand="0" w:evenVBand="0" w:oddHBand="0" w:evenHBand="0" w:firstRowFirstColumn="0" w:firstRowLastColumn="0" w:lastRowFirstColumn="0" w:lastRowLastColumn="0"/>
            <w:tcW w:w="6516" w:type="dxa"/>
            <w:vAlign w:val="top"/>
          </w:tcPr>
          <w:p w14:paraId="504EDEC8" w14:textId="4E1FA37E" w:rsidR="0017503C" w:rsidRPr="00861934" w:rsidRDefault="0017503C" w:rsidP="0017503C">
            <w:pPr>
              <w:spacing w:after="100" w:line="240" w:lineRule="auto"/>
              <w:rPr>
                <w:b/>
                <w:bCs/>
              </w:rPr>
            </w:pPr>
            <w:r w:rsidRPr="00296F7F">
              <w:t>Found another job</w:t>
            </w:r>
          </w:p>
        </w:tc>
        <w:tc>
          <w:tcPr>
            <w:tcW w:w="1276" w:type="dxa"/>
            <w:vAlign w:val="top"/>
          </w:tcPr>
          <w:p w14:paraId="7CC585AE" w14:textId="7A2B27BF" w:rsidR="0017503C" w:rsidRDefault="0017503C" w:rsidP="0017503C">
            <w:pPr>
              <w:spacing w:after="100" w:line="240" w:lineRule="auto"/>
              <w:cnfStyle w:val="000000000000" w:firstRow="0" w:lastRow="0" w:firstColumn="0" w:lastColumn="0" w:oddVBand="0" w:evenVBand="0" w:oddHBand="0" w:evenHBand="0" w:firstRowFirstColumn="0" w:firstRowLastColumn="0" w:lastRowFirstColumn="0" w:lastRowLastColumn="0"/>
            </w:pPr>
            <w:r w:rsidRPr="00296F7F">
              <w:t>44</w:t>
            </w:r>
          </w:p>
        </w:tc>
        <w:tc>
          <w:tcPr>
            <w:tcW w:w="1224" w:type="dxa"/>
            <w:vAlign w:val="top"/>
          </w:tcPr>
          <w:p w14:paraId="40A65B0C" w14:textId="094A6E89" w:rsidR="0017503C" w:rsidRDefault="0017503C" w:rsidP="0017503C">
            <w:pPr>
              <w:spacing w:after="100" w:line="240" w:lineRule="auto"/>
              <w:cnfStyle w:val="000000000000" w:firstRow="0" w:lastRow="0" w:firstColumn="0" w:lastColumn="0" w:oddVBand="0" w:evenVBand="0" w:oddHBand="0" w:evenHBand="0" w:firstRowFirstColumn="0" w:firstRowLastColumn="0" w:lastRowFirstColumn="0" w:lastRowLastColumn="0"/>
            </w:pPr>
            <w:r w:rsidRPr="00296F7F">
              <w:t>68.8</w:t>
            </w:r>
          </w:p>
        </w:tc>
      </w:tr>
      <w:tr w:rsidR="0017503C" w14:paraId="4683C692" w14:textId="77777777" w:rsidTr="00FF26CF">
        <w:tc>
          <w:tcPr>
            <w:cnfStyle w:val="001000000000" w:firstRow="0" w:lastRow="0" w:firstColumn="1" w:lastColumn="0" w:oddVBand="0" w:evenVBand="0" w:oddHBand="0" w:evenHBand="0" w:firstRowFirstColumn="0" w:firstRowLastColumn="0" w:lastRowFirstColumn="0" w:lastRowLastColumn="0"/>
            <w:tcW w:w="6516" w:type="dxa"/>
            <w:vAlign w:val="top"/>
          </w:tcPr>
          <w:p w14:paraId="1555B183" w14:textId="02B97EC9" w:rsidR="0017503C" w:rsidRPr="00861934" w:rsidRDefault="0017503C" w:rsidP="0017503C">
            <w:pPr>
              <w:spacing w:after="100" w:line="240" w:lineRule="auto"/>
              <w:rPr>
                <w:b/>
                <w:bCs/>
              </w:rPr>
            </w:pPr>
            <w:r w:rsidRPr="00296F7F">
              <w:t>Rate of pay was too low</w:t>
            </w:r>
          </w:p>
        </w:tc>
        <w:tc>
          <w:tcPr>
            <w:tcW w:w="1276" w:type="dxa"/>
            <w:vAlign w:val="top"/>
          </w:tcPr>
          <w:p w14:paraId="1387AC1C" w14:textId="6E3BDE06" w:rsidR="0017503C" w:rsidRDefault="0017503C" w:rsidP="0017503C">
            <w:pPr>
              <w:spacing w:after="100" w:line="240" w:lineRule="auto"/>
              <w:cnfStyle w:val="000000000000" w:firstRow="0" w:lastRow="0" w:firstColumn="0" w:lastColumn="0" w:oddVBand="0" w:evenVBand="0" w:oddHBand="0" w:evenHBand="0" w:firstRowFirstColumn="0" w:firstRowLastColumn="0" w:lastRowFirstColumn="0" w:lastRowLastColumn="0"/>
            </w:pPr>
            <w:r w:rsidRPr="00296F7F">
              <w:t>10</w:t>
            </w:r>
          </w:p>
        </w:tc>
        <w:tc>
          <w:tcPr>
            <w:tcW w:w="1224" w:type="dxa"/>
            <w:vAlign w:val="top"/>
          </w:tcPr>
          <w:p w14:paraId="56E26684" w14:textId="077F28B5" w:rsidR="0017503C" w:rsidRDefault="0017503C" w:rsidP="0017503C">
            <w:pPr>
              <w:spacing w:after="100" w:line="240" w:lineRule="auto"/>
              <w:cnfStyle w:val="000000000000" w:firstRow="0" w:lastRow="0" w:firstColumn="0" w:lastColumn="0" w:oddVBand="0" w:evenVBand="0" w:oddHBand="0" w:evenHBand="0" w:firstRowFirstColumn="0" w:firstRowLastColumn="0" w:lastRowFirstColumn="0" w:lastRowLastColumn="0"/>
            </w:pPr>
            <w:r w:rsidRPr="00296F7F">
              <w:t>15.6</w:t>
            </w:r>
          </w:p>
        </w:tc>
      </w:tr>
      <w:tr w:rsidR="0017503C" w14:paraId="7371409A" w14:textId="77777777" w:rsidTr="00FF26CF">
        <w:tc>
          <w:tcPr>
            <w:cnfStyle w:val="001000000000" w:firstRow="0" w:lastRow="0" w:firstColumn="1" w:lastColumn="0" w:oddVBand="0" w:evenVBand="0" w:oddHBand="0" w:evenHBand="0" w:firstRowFirstColumn="0" w:firstRowLastColumn="0" w:lastRowFirstColumn="0" w:lastRowLastColumn="0"/>
            <w:tcW w:w="6516" w:type="dxa"/>
            <w:vAlign w:val="top"/>
          </w:tcPr>
          <w:p w14:paraId="4865A91A" w14:textId="604DFB67" w:rsidR="0017503C" w:rsidRPr="00861934" w:rsidRDefault="0017503C" w:rsidP="0017503C">
            <w:pPr>
              <w:spacing w:after="100" w:line="240" w:lineRule="auto"/>
              <w:rPr>
                <w:b/>
                <w:bCs/>
              </w:rPr>
            </w:pPr>
            <w:r w:rsidRPr="00296F7F">
              <w:t>Type of work was not attractive</w:t>
            </w:r>
          </w:p>
        </w:tc>
        <w:tc>
          <w:tcPr>
            <w:tcW w:w="1276" w:type="dxa"/>
            <w:vAlign w:val="top"/>
          </w:tcPr>
          <w:p w14:paraId="7F153105" w14:textId="1E824DB5" w:rsidR="0017503C" w:rsidRDefault="0017503C" w:rsidP="0017503C">
            <w:pPr>
              <w:spacing w:after="100" w:line="240" w:lineRule="auto"/>
              <w:cnfStyle w:val="000000000000" w:firstRow="0" w:lastRow="0" w:firstColumn="0" w:lastColumn="0" w:oddVBand="0" w:evenVBand="0" w:oddHBand="0" w:evenHBand="0" w:firstRowFirstColumn="0" w:firstRowLastColumn="0" w:lastRowFirstColumn="0" w:lastRowLastColumn="0"/>
            </w:pPr>
            <w:r w:rsidRPr="00296F7F">
              <w:t>9</w:t>
            </w:r>
          </w:p>
        </w:tc>
        <w:tc>
          <w:tcPr>
            <w:tcW w:w="1224" w:type="dxa"/>
            <w:vAlign w:val="top"/>
          </w:tcPr>
          <w:p w14:paraId="6B068034" w14:textId="34495E4E" w:rsidR="0017503C" w:rsidRDefault="0017503C" w:rsidP="0017503C">
            <w:pPr>
              <w:spacing w:after="100" w:line="240" w:lineRule="auto"/>
              <w:cnfStyle w:val="000000000000" w:firstRow="0" w:lastRow="0" w:firstColumn="0" w:lastColumn="0" w:oddVBand="0" w:evenVBand="0" w:oddHBand="0" w:evenHBand="0" w:firstRowFirstColumn="0" w:firstRowLastColumn="0" w:lastRowFirstColumn="0" w:lastRowLastColumn="0"/>
            </w:pPr>
            <w:r w:rsidRPr="00296F7F">
              <w:t>14.1</w:t>
            </w:r>
          </w:p>
        </w:tc>
      </w:tr>
      <w:tr w:rsidR="0017503C" w14:paraId="75A637B9" w14:textId="77777777" w:rsidTr="00FF26CF">
        <w:tc>
          <w:tcPr>
            <w:cnfStyle w:val="001000000000" w:firstRow="0" w:lastRow="0" w:firstColumn="1" w:lastColumn="0" w:oddVBand="0" w:evenVBand="0" w:oddHBand="0" w:evenHBand="0" w:firstRowFirstColumn="0" w:firstRowLastColumn="0" w:lastRowFirstColumn="0" w:lastRowLastColumn="0"/>
            <w:tcW w:w="6516" w:type="dxa"/>
            <w:vAlign w:val="top"/>
          </w:tcPr>
          <w:p w14:paraId="5AC83B92" w14:textId="1E89E27C" w:rsidR="0017503C" w:rsidRPr="00861934" w:rsidRDefault="0017503C" w:rsidP="0017503C">
            <w:pPr>
              <w:spacing w:after="100" w:line="240" w:lineRule="auto"/>
              <w:rPr>
                <w:b/>
                <w:bCs/>
              </w:rPr>
            </w:pPr>
            <w:r w:rsidRPr="00296F7F">
              <w:t>Didn</w:t>
            </w:r>
            <w:r w:rsidR="0076264E">
              <w:t>’</w:t>
            </w:r>
            <w:r w:rsidRPr="00296F7F">
              <w:t>t want to work for piece rates pay</w:t>
            </w:r>
          </w:p>
        </w:tc>
        <w:tc>
          <w:tcPr>
            <w:tcW w:w="1276" w:type="dxa"/>
            <w:vAlign w:val="top"/>
          </w:tcPr>
          <w:p w14:paraId="4EA231F8" w14:textId="695D149B" w:rsidR="0017503C" w:rsidRDefault="0017503C" w:rsidP="0017503C">
            <w:pPr>
              <w:spacing w:after="100" w:line="240" w:lineRule="auto"/>
              <w:cnfStyle w:val="000000000000" w:firstRow="0" w:lastRow="0" w:firstColumn="0" w:lastColumn="0" w:oddVBand="0" w:evenVBand="0" w:oddHBand="0" w:evenHBand="0" w:firstRowFirstColumn="0" w:firstRowLastColumn="0" w:lastRowFirstColumn="0" w:lastRowLastColumn="0"/>
            </w:pPr>
            <w:r w:rsidRPr="00296F7F">
              <w:t>6</w:t>
            </w:r>
          </w:p>
        </w:tc>
        <w:tc>
          <w:tcPr>
            <w:tcW w:w="1224" w:type="dxa"/>
            <w:vAlign w:val="top"/>
          </w:tcPr>
          <w:p w14:paraId="3F63E071" w14:textId="7DB392CD" w:rsidR="0017503C" w:rsidRDefault="0017503C" w:rsidP="0017503C">
            <w:pPr>
              <w:spacing w:after="100" w:line="240" w:lineRule="auto"/>
              <w:cnfStyle w:val="000000000000" w:firstRow="0" w:lastRow="0" w:firstColumn="0" w:lastColumn="0" w:oddVBand="0" w:evenVBand="0" w:oddHBand="0" w:evenHBand="0" w:firstRowFirstColumn="0" w:firstRowLastColumn="0" w:lastRowFirstColumn="0" w:lastRowLastColumn="0"/>
            </w:pPr>
            <w:r w:rsidRPr="00296F7F">
              <w:t>9.4</w:t>
            </w:r>
          </w:p>
        </w:tc>
      </w:tr>
      <w:tr w:rsidR="0017503C" w14:paraId="1655FFE7" w14:textId="77777777" w:rsidTr="00FF26CF">
        <w:tc>
          <w:tcPr>
            <w:cnfStyle w:val="001000000000" w:firstRow="0" w:lastRow="0" w:firstColumn="1" w:lastColumn="0" w:oddVBand="0" w:evenVBand="0" w:oddHBand="0" w:evenHBand="0" w:firstRowFirstColumn="0" w:firstRowLastColumn="0" w:lastRowFirstColumn="0" w:lastRowLastColumn="0"/>
            <w:tcW w:w="6516" w:type="dxa"/>
            <w:vAlign w:val="top"/>
          </w:tcPr>
          <w:p w14:paraId="04B4AAE6" w14:textId="23196C51" w:rsidR="0017503C" w:rsidRPr="00861934" w:rsidRDefault="0017503C" w:rsidP="0017503C">
            <w:pPr>
              <w:spacing w:after="100" w:line="240" w:lineRule="auto"/>
              <w:rPr>
                <w:b/>
                <w:bCs/>
              </w:rPr>
            </w:pPr>
            <w:r w:rsidRPr="00296F7F">
              <w:t>Not able to get transport to the location</w:t>
            </w:r>
          </w:p>
        </w:tc>
        <w:tc>
          <w:tcPr>
            <w:tcW w:w="1276" w:type="dxa"/>
            <w:vAlign w:val="top"/>
          </w:tcPr>
          <w:p w14:paraId="220CE23E" w14:textId="0B5771D5" w:rsidR="0017503C" w:rsidRDefault="0017503C" w:rsidP="0017503C">
            <w:pPr>
              <w:spacing w:after="100" w:line="240" w:lineRule="auto"/>
              <w:cnfStyle w:val="000000000000" w:firstRow="0" w:lastRow="0" w:firstColumn="0" w:lastColumn="0" w:oddVBand="0" w:evenVBand="0" w:oddHBand="0" w:evenHBand="0" w:firstRowFirstColumn="0" w:firstRowLastColumn="0" w:lastRowFirstColumn="0" w:lastRowLastColumn="0"/>
            </w:pPr>
            <w:r w:rsidRPr="00296F7F">
              <w:t>6</w:t>
            </w:r>
          </w:p>
        </w:tc>
        <w:tc>
          <w:tcPr>
            <w:tcW w:w="1224" w:type="dxa"/>
            <w:vAlign w:val="top"/>
          </w:tcPr>
          <w:p w14:paraId="63503033" w14:textId="6D13B2B6" w:rsidR="0017503C" w:rsidRDefault="0017503C" w:rsidP="0017503C">
            <w:pPr>
              <w:spacing w:after="100" w:line="240" w:lineRule="auto"/>
              <w:cnfStyle w:val="000000000000" w:firstRow="0" w:lastRow="0" w:firstColumn="0" w:lastColumn="0" w:oddVBand="0" w:evenVBand="0" w:oddHBand="0" w:evenHBand="0" w:firstRowFirstColumn="0" w:firstRowLastColumn="0" w:lastRowFirstColumn="0" w:lastRowLastColumn="0"/>
            </w:pPr>
            <w:r w:rsidRPr="00296F7F">
              <w:t>9.4</w:t>
            </w:r>
          </w:p>
        </w:tc>
      </w:tr>
      <w:tr w:rsidR="0017503C" w14:paraId="492B77A8" w14:textId="77777777" w:rsidTr="00FF26CF">
        <w:tc>
          <w:tcPr>
            <w:cnfStyle w:val="001000000000" w:firstRow="0" w:lastRow="0" w:firstColumn="1" w:lastColumn="0" w:oddVBand="0" w:evenVBand="0" w:oddHBand="0" w:evenHBand="0" w:firstRowFirstColumn="0" w:firstRowLastColumn="0" w:lastRowFirstColumn="0" w:lastRowLastColumn="0"/>
            <w:tcW w:w="6516" w:type="dxa"/>
            <w:vAlign w:val="top"/>
          </w:tcPr>
          <w:p w14:paraId="7C46FF8E" w14:textId="59948ABD" w:rsidR="0017503C" w:rsidRPr="00861934" w:rsidRDefault="0017503C" w:rsidP="0017503C">
            <w:pPr>
              <w:spacing w:after="100" w:line="240" w:lineRule="auto"/>
              <w:rPr>
                <w:b/>
                <w:bCs/>
              </w:rPr>
            </w:pPr>
            <w:r w:rsidRPr="00296F7F">
              <w:t>Lack of accommodation on farm or in area</w:t>
            </w:r>
          </w:p>
        </w:tc>
        <w:tc>
          <w:tcPr>
            <w:tcW w:w="1276" w:type="dxa"/>
            <w:vAlign w:val="top"/>
          </w:tcPr>
          <w:p w14:paraId="4AC6E518" w14:textId="0F7AA3FF" w:rsidR="0017503C" w:rsidRDefault="0017503C" w:rsidP="0017503C">
            <w:pPr>
              <w:spacing w:after="100" w:line="240" w:lineRule="auto"/>
              <w:cnfStyle w:val="000000000000" w:firstRow="0" w:lastRow="0" w:firstColumn="0" w:lastColumn="0" w:oddVBand="0" w:evenVBand="0" w:oddHBand="0" w:evenHBand="0" w:firstRowFirstColumn="0" w:firstRowLastColumn="0" w:lastRowFirstColumn="0" w:lastRowLastColumn="0"/>
            </w:pPr>
            <w:r w:rsidRPr="00296F7F">
              <w:t>6</w:t>
            </w:r>
          </w:p>
        </w:tc>
        <w:tc>
          <w:tcPr>
            <w:tcW w:w="1224" w:type="dxa"/>
            <w:vAlign w:val="top"/>
          </w:tcPr>
          <w:p w14:paraId="4B4FA2F5" w14:textId="27BBF438" w:rsidR="0017503C" w:rsidRDefault="0017503C" w:rsidP="0017503C">
            <w:pPr>
              <w:spacing w:after="100" w:line="240" w:lineRule="auto"/>
              <w:cnfStyle w:val="000000000000" w:firstRow="0" w:lastRow="0" w:firstColumn="0" w:lastColumn="0" w:oddVBand="0" w:evenVBand="0" w:oddHBand="0" w:evenHBand="0" w:firstRowFirstColumn="0" w:firstRowLastColumn="0" w:lastRowFirstColumn="0" w:lastRowLastColumn="0"/>
            </w:pPr>
            <w:r w:rsidRPr="00296F7F">
              <w:t>9.4</w:t>
            </w:r>
          </w:p>
        </w:tc>
      </w:tr>
      <w:tr w:rsidR="0017503C" w14:paraId="49334D37" w14:textId="77777777" w:rsidTr="00FF26CF">
        <w:tc>
          <w:tcPr>
            <w:cnfStyle w:val="001000000000" w:firstRow="0" w:lastRow="0" w:firstColumn="1" w:lastColumn="0" w:oddVBand="0" w:evenVBand="0" w:oddHBand="0" w:evenHBand="0" w:firstRowFirstColumn="0" w:firstRowLastColumn="0" w:lastRowFirstColumn="0" w:lastRowLastColumn="0"/>
            <w:tcW w:w="6516" w:type="dxa"/>
            <w:vAlign w:val="top"/>
          </w:tcPr>
          <w:p w14:paraId="239A3C07" w14:textId="7094C4CF" w:rsidR="0017503C" w:rsidRPr="00861934" w:rsidRDefault="0017503C" w:rsidP="0017503C">
            <w:pPr>
              <w:spacing w:after="100" w:line="240" w:lineRule="auto"/>
              <w:rPr>
                <w:b/>
                <w:bCs/>
              </w:rPr>
            </w:pPr>
            <w:r w:rsidRPr="00296F7F">
              <w:t>The job required relocation</w:t>
            </w:r>
          </w:p>
        </w:tc>
        <w:tc>
          <w:tcPr>
            <w:tcW w:w="1276" w:type="dxa"/>
            <w:vAlign w:val="top"/>
          </w:tcPr>
          <w:p w14:paraId="6EFDA3C5" w14:textId="71A93411" w:rsidR="0017503C" w:rsidRDefault="0017503C" w:rsidP="0017503C">
            <w:pPr>
              <w:spacing w:after="100" w:line="240" w:lineRule="auto"/>
              <w:cnfStyle w:val="000000000000" w:firstRow="0" w:lastRow="0" w:firstColumn="0" w:lastColumn="0" w:oddVBand="0" w:evenVBand="0" w:oddHBand="0" w:evenHBand="0" w:firstRowFirstColumn="0" w:firstRowLastColumn="0" w:lastRowFirstColumn="0" w:lastRowLastColumn="0"/>
            </w:pPr>
            <w:r w:rsidRPr="00296F7F">
              <w:t>5</w:t>
            </w:r>
          </w:p>
        </w:tc>
        <w:tc>
          <w:tcPr>
            <w:tcW w:w="1224" w:type="dxa"/>
            <w:vAlign w:val="top"/>
          </w:tcPr>
          <w:p w14:paraId="1380A47F" w14:textId="164F2972" w:rsidR="0017503C" w:rsidRDefault="0017503C" w:rsidP="0017503C">
            <w:pPr>
              <w:spacing w:after="100" w:line="240" w:lineRule="auto"/>
              <w:cnfStyle w:val="000000000000" w:firstRow="0" w:lastRow="0" w:firstColumn="0" w:lastColumn="0" w:oddVBand="0" w:evenVBand="0" w:oddHBand="0" w:evenHBand="0" w:firstRowFirstColumn="0" w:firstRowLastColumn="0" w:lastRowFirstColumn="0" w:lastRowLastColumn="0"/>
            </w:pPr>
            <w:r w:rsidRPr="00296F7F">
              <w:t>7.8</w:t>
            </w:r>
          </w:p>
        </w:tc>
      </w:tr>
      <w:tr w:rsidR="0017503C" w14:paraId="2E458D11" w14:textId="77777777" w:rsidTr="00FF26CF">
        <w:tc>
          <w:tcPr>
            <w:cnfStyle w:val="001000000000" w:firstRow="0" w:lastRow="0" w:firstColumn="1" w:lastColumn="0" w:oddVBand="0" w:evenVBand="0" w:oddHBand="0" w:evenHBand="0" w:firstRowFirstColumn="0" w:firstRowLastColumn="0" w:lastRowFirstColumn="0" w:lastRowLastColumn="0"/>
            <w:tcW w:w="6516" w:type="dxa"/>
            <w:vAlign w:val="top"/>
          </w:tcPr>
          <w:p w14:paraId="50260FD8" w14:textId="75F5B1C8" w:rsidR="0017503C" w:rsidRPr="00861934" w:rsidRDefault="0017503C" w:rsidP="0017503C">
            <w:pPr>
              <w:spacing w:after="100" w:line="240" w:lineRule="auto"/>
              <w:rPr>
                <w:b/>
                <w:bCs/>
              </w:rPr>
            </w:pPr>
            <w:r w:rsidRPr="00296F7F">
              <w:t>Low</w:t>
            </w:r>
            <w:r w:rsidR="00E01FAC">
              <w:t>-</w:t>
            </w:r>
            <w:r w:rsidRPr="00296F7F">
              <w:t>quality local accommodation</w:t>
            </w:r>
          </w:p>
        </w:tc>
        <w:tc>
          <w:tcPr>
            <w:tcW w:w="1276" w:type="dxa"/>
            <w:vAlign w:val="top"/>
          </w:tcPr>
          <w:p w14:paraId="5F3ABBA4" w14:textId="08D8777A" w:rsidR="0017503C" w:rsidRDefault="0017503C" w:rsidP="0017503C">
            <w:pPr>
              <w:spacing w:after="100" w:line="240" w:lineRule="auto"/>
              <w:cnfStyle w:val="000000000000" w:firstRow="0" w:lastRow="0" w:firstColumn="0" w:lastColumn="0" w:oddVBand="0" w:evenVBand="0" w:oddHBand="0" w:evenHBand="0" w:firstRowFirstColumn="0" w:firstRowLastColumn="0" w:lastRowFirstColumn="0" w:lastRowLastColumn="0"/>
            </w:pPr>
            <w:r w:rsidRPr="00296F7F">
              <w:t>5</w:t>
            </w:r>
          </w:p>
        </w:tc>
        <w:tc>
          <w:tcPr>
            <w:tcW w:w="1224" w:type="dxa"/>
            <w:vAlign w:val="top"/>
          </w:tcPr>
          <w:p w14:paraId="6B3D6B2D" w14:textId="6DB24EC6" w:rsidR="0017503C" w:rsidRDefault="0017503C" w:rsidP="0017503C">
            <w:pPr>
              <w:spacing w:after="100" w:line="240" w:lineRule="auto"/>
              <w:cnfStyle w:val="000000000000" w:firstRow="0" w:lastRow="0" w:firstColumn="0" w:lastColumn="0" w:oddVBand="0" w:evenVBand="0" w:oddHBand="0" w:evenHBand="0" w:firstRowFirstColumn="0" w:firstRowLastColumn="0" w:lastRowFirstColumn="0" w:lastRowLastColumn="0"/>
            </w:pPr>
            <w:r w:rsidRPr="00296F7F">
              <w:t>7.8</w:t>
            </w:r>
          </w:p>
        </w:tc>
      </w:tr>
      <w:tr w:rsidR="0017503C" w14:paraId="6AC0E4D5" w14:textId="77777777" w:rsidTr="00FF26CF">
        <w:tc>
          <w:tcPr>
            <w:cnfStyle w:val="001000000000" w:firstRow="0" w:lastRow="0" w:firstColumn="1" w:lastColumn="0" w:oddVBand="0" w:evenVBand="0" w:oddHBand="0" w:evenHBand="0" w:firstRowFirstColumn="0" w:firstRowLastColumn="0" w:lastRowFirstColumn="0" w:lastRowLastColumn="0"/>
            <w:tcW w:w="6516" w:type="dxa"/>
            <w:vAlign w:val="top"/>
          </w:tcPr>
          <w:p w14:paraId="3D41986C" w14:textId="0E56988A" w:rsidR="0017503C" w:rsidRPr="00B52CBA" w:rsidRDefault="0017503C" w:rsidP="0017503C">
            <w:pPr>
              <w:spacing w:after="100" w:line="240" w:lineRule="auto"/>
            </w:pPr>
            <w:r w:rsidRPr="00296F7F">
              <w:t>Not physically capable of the work</w:t>
            </w:r>
          </w:p>
        </w:tc>
        <w:tc>
          <w:tcPr>
            <w:tcW w:w="1276" w:type="dxa"/>
            <w:vAlign w:val="top"/>
          </w:tcPr>
          <w:p w14:paraId="18813982" w14:textId="01085C8F" w:rsidR="0017503C" w:rsidRPr="00902D9F" w:rsidRDefault="0017503C" w:rsidP="0017503C">
            <w:pPr>
              <w:spacing w:after="100" w:line="240" w:lineRule="auto"/>
              <w:cnfStyle w:val="000000000000" w:firstRow="0" w:lastRow="0" w:firstColumn="0" w:lastColumn="0" w:oddVBand="0" w:evenVBand="0" w:oddHBand="0" w:evenHBand="0" w:firstRowFirstColumn="0" w:firstRowLastColumn="0" w:lastRowFirstColumn="0" w:lastRowLastColumn="0"/>
            </w:pPr>
            <w:r w:rsidRPr="00296F7F">
              <w:t>4</w:t>
            </w:r>
          </w:p>
        </w:tc>
        <w:tc>
          <w:tcPr>
            <w:tcW w:w="1224" w:type="dxa"/>
            <w:vAlign w:val="top"/>
          </w:tcPr>
          <w:p w14:paraId="3087F4A3" w14:textId="143962E5" w:rsidR="0017503C" w:rsidRPr="00902D9F" w:rsidRDefault="0017503C" w:rsidP="0017503C">
            <w:pPr>
              <w:spacing w:after="100" w:line="240" w:lineRule="auto"/>
              <w:cnfStyle w:val="000000000000" w:firstRow="0" w:lastRow="0" w:firstColumn="0" w:lastColumn="0" w:oddVBand="0" w:evenVBand="0" w:oddHBand="0" w:evenHBand="0" w:firstRowFirstColumn="0" w:firstRowLastColumn="0" w:lastRowFirstColumn="0" w:lastRowLastColumn="0"/>
            </w:pPr>
            <w:r w:rsidRPr="00296F7F">
              <w:t>6.3</w:t>
            </w:r>
          </w:p>
        </w:tc>
      </w:tr>
      <w:tr w:rsidR="0017503C" w14:paraId="79010393" w14:textId="77777777" w:rsidTr="00FF26CF">
        <w:tc>
          <w:tcPr>
            <w:cnfStyle w:val="001000000000" w:firstRow="0" w:lastRow="0" w:firstColumn="1" w:lastColumn="0" w:oddVBand="0" w:evenVBand="0" w:oddHBand="0" w:evenHBand="0" w:firstRowFirstColumn="0" w:firstRowLastColumn="0" w:lastRowFirstColumn="0" w:lastRowLastColumn="0"/>
            <w:tcW w:w="6516" w:type="dxa"/>
            <w:vAlign w:val="top"/>
          </w:tcPr>
          <w:p w14:paraId="0517B47F" w14:textId="4D23A9FC" w:rsidR="0017503C" w:rsidRPr="00B52CBA" w:rsidRDefault="0017503C" w:rsidP="0017503C">
            <w:pPr>
              <w:spacing w:after="100" w:line="240" w:lineRule="auto"/>
            </w:pPr>
            <w:r w:rsidRPr="00296F7F">
              <w:t>Competing caring responsibilities</w:t>
            </w:r>
          </w:p>
        </w:tc>
        <w:tc>
          <w:tcPr>
            <w:tcW w:w="1276" w:type="dxa"/>
            <w:vAlign w:val="top"/>
          </w:tcPr>
          <w:p w14:paraId="79741BF0" w14:textId="7A1312D5" w:rsidR="0017503C" w:rsidRPr="00902D9F" w:rsidRDefault="0017503C" w:rsidP="0017503C">
            <w:pPr>
              <w:spacing w:after="100" w:line="240" w:lineRule="auto"/>
              <w:cnfStyle w:val="000000000000" w:firstRow="0" w:lastRow="0" w:firstColumn="0" w:lastColumn="0" w:oddVBand="0" w:evenVBand="0" w:oddHBand="0" w:evenHBand="0" w:firstRowFirstColumn="0" w:firstRowLastColumn="0" w:lastRowFirstColumn="0" w:lastRowLastColumn="0"/>
            </w:pPr>
            <w:r w:rsidRPr="00296F7F">
              <w:t>2</w:t>
            </w:r>
          </w:p>
        </w:tc>
        <w:tc>
          <w:tcPr>
            <w:tcW w:w="1224" w:type="dxa"/>
            <w:vAlign w:val="top"/>
          </w:tcPr>
          <w:p w14:paraId="7660C20A" w14:textId="7893AC14" w:rsidR="0017503C" w:rsidRPr="00902D9F" w:rsidRDefault="0017503C" w:rsidP="0017503C">
            <w:pPr>
              <w:spacing w:after="100" w:line="240" w:lineRule="auto"/>
              <w:cnfStyle w:val="000000000000" w:firstRow="0" w:lastRow="0" w:firstColumn="0" w:lastColumn="0" w:oddVBand="0" w:evenVBand="0" w:oddHBand="0" w:evenHBand="0" w:firstRowFirstColumn="0" w:firstRowLastColumn="0" w:lastRowFirstColumn="0" w:lastRowLastColumn="0"/>
            </w:pPr>
            <w:r w:rsidRPr="00296F7F">
              <w:t>3.1</w:t>
            </w:r>
          </w:p>
        </w:tc>
      </w:tr>
      <w:tr w:rsidR="0017503C" w14:paraId="53A57879" w14:textId="77777777" w:rsidTr="00217ADA">
        <w:trPr>
          <w:trHeight w:val="25"/>
        </w:trPr>
        <w:tc>
          <w:tcPr>
            <w:cnfStyle w:val="001000000000" w:firstRow="0" w:lastRow="0" w:firstColumn="1" w:lastColumn="0" w:oddVBand="0" w:evenVBand="0" w:oddHBand="0" w:evenHBand="0" w:firstRowFirstColumn="0" w:firstRowLastColumn="0" w:lastRowFirstColumn="0" w:lastRowLastColumn="0"/>
            <w:tcW w:w="6516" w:type="dxa"/>
            <w:vAlign w:val="top"/>
          </w:tcPr>
          <w:p w14:paraId="36F307AD" w14:textId="7653D631" w:rsidR="0017503C" w:rsidRPr="00B52CBA" w:rsidRDefault="0017503C" w:rsidP="0017503C">
            <w:pPr>
              <w:spacing w:after="100" w:line="240" w:lineRule="auto"/>
            </w:pPr>
            <w:r w:rsidRPr="00296F7F">
              <w:t xml:space="preserve">Weather conditions </w:t>
            </w:r>
          </w:p>
        </w:tc>
        <w:tc>
          <w:tcPr>
            <w:tcW w:w="1276" w:type="dxa"/>
            <w:vAlign w:val="top"/>
          </w:tcPr>
          <w:p w14:paraId="247A59A2" w14:textId="6E82A866" w:rsidR="0017503C" w:rsidRPr="00902D9F" w:rsidRDefault="0017503C" w:rsidP="0017503C">
            <w:pPr>
              <w:spacing w:after="100" w:line="240" w:lineRule="auto"/>
              <w:cnfStyle w:val="000000000000" w:firstRow="0" w:lastRow="0" w:firstColumn="0" w:lastColumn="0" w:oddVBand="0" w:evenVBand="0" w:oddHBand="0" w:evenHBand="0" w:firstRowFirstColumn="0" w:firstRowLastColumn="0" w:lastRowFirstColumn="0" w:lastRowLastColumn="0"/>
            </w:pPr>
            <w:r w:rsidRPr="00296F7F">
              <w:t>2</w:t>
            </w:r>
          </w:p>
        </w:tc>
        <w:tc>
          <w:tcPr>
            <w:tcW w:w="1224" w:type="dxa"/>
            <w:vAlign w:val="top"/>
          </w:tcPr>
          <w:p w14:paraId="04CD50E8" w14:textId="543D60A5" w:rsidR="0017503C" w:rsidRPr="00902D9F" w:rsidRDefault="0017503C" w:rsidP="0017503C">
            <w:pPr>
              <w:spacing w:after="100" w:line="240" w:lineRule="auto"/>
              <w:cnfStyle w:val="000000000000" w:firstRow="0" w:lastRow="0" w:firstColumn="0" w:lastColumn="0" w:oddVBand="0" w:evenVBand="0" w:oddHBand="0" w:evenHBand="0" w:firstRowFirstColumn="0" w:firstRowLastColumn="0" w:lastRowFirstColumn="0" w:lastRowLastColumn="0"/>
            </w:pPr>
            <w:r w:rsidRPr="00296F7F">
              <w:t>3.1</w:t>
            </w:r>
          </w:p>
        </w:tc>
      </w:tr>
    </w:tbl>
    <w:p w14:paraId="11E9E0A1" w14:textId="0CC4F762" w:rsidR="00974445" w:rsidRDefault="0017503C" w:rsidP="00974445">
      <w:pPr>
        <w:pStyle w:val="Source"/>
      </w:pPr>
      <w:r>
        <w:t>Source: Worker surve</w:t>
      </w:r>
      <w:r w:rsidR="00C8051C">
        <w:t xml:space="preserve">y </w:t>
      </w:r>
      <w:r>
        <w:t xml:space="preserve">Q8. </w:t>
      </w:r>
      <w:r w:rsidR="00C8051C" w:rsidRPr="00C8051C">
        <w:t xml:space="preserve">Why did you decline the offer of a harvest work role? </w:t>
      </w:r>
      <w:r>
        <w:t>(n= 64) (MR)</w:t>
      </w:r>
      <w:bookmarkEnd w:id="67"/>
      <w:r w:rsidR="006A251D">
        <w:t>.</w:t>
      </w:r>
    </w:p>
    <w:p w14:paraId="1CC5B484" w14:textId="43C47B80" w:rsidR="00245AD2" w:rsidRPr="008A7468" w:rsidRDefault="00992AA4" w:rsidP="00813262">
      <w:pPr>
        <w:pStyle w:val="Heading2"/>
        <w:numPr>
          <w:ilvl w:val="1"/>
          <w:numId w:val="5"/>
        </w:numPr>
      </w:pPr>
      <w:bookmarkStart w:id="72" w:name="_Toc184887683"/>
      <w:r>
        <w:t>OES</w:t>
      </w:r>
      <w:r w:rsidRPr="008A7468">
        <w:t xml:space="preserve"> </w:t>
      </w:r>
      <w:r w:rsidR="0064663E" w:rsidRPr="008A7468">
        <w:t>job seeker views on harvest work</w:t>
      </w:r>
      <w:bookmarkEnd w:id="72"/>
    </w:p>
    <w:p w14:paraId="20F1A25C" w14:textId="12B6A3C2" w:rsidR="00607C36" w:rsidRPr="0016740F" w:rsidRDefault="00992AA4" w:rsidP="00E80AF6">
      <w:r>
        <w:t>OES</w:t>
      </w:r>
      <w:r w:rsidRPr="008A7468">
        <w:t xml:space="preserve"> </w:t>
      </w:r>
      <w:r w:rsidR="00DE70A0" w:rsidRPr="008A7468">
        <w:t>job seekers</w:t>
      </w:r>
      <w:r w:rsidR="00A12EE3" w:rsidRPr="008A7468">
        <w:rPr>
          <w:rStyle w:val="FootnoteReference"/>
        </w:rPr>
        <w:footnoteReference w:id="13"/>
      </w:r>
      <w:r w:rsidR="00DE70A0" w:rsidRPr="008A7468">
        <w:t xml:space="preserve"> were asked how likely they were to take up harvest work in the future</w:t>
      </w:r>
      <w:r w:rsidR="00822254" w:rsidRPr="008A7468">
        <w:t xml:space="preserve"> on a scale of 0 to </w:t>
      </w:r>
      <w:r w:rsidR="0052332F">
        <w:t>10</w:t>
      </w:r>
      <w:r w:rsidR="00822254" w:rsidRPr="008A7468">
        <w:t xml:space="preserve">, where 0 represented </w:t>
      </w:r>
      <w:r w:rsidR="0076264E">
        <w:t>‘</w:t>
      </w:r>
      <w:r w:rsidR="00822254" w:rsidRPr="008A7468">
        <w:t>Not at all likely</w:t>
      </w:r>
      <w:r w:rsidR="0076264E">
        <w:t>’</w:t>
      </w:r>
      <w:r w:rsidR="00DE70A0" w:rsidRPr="008A7468">
        <w:t>. More than half (54.8%) indicated that they were very unlikely</w:t>
      </w:r>
      <w:r w:rsidR="00822254" w:rsidRPr="008A7468">
        <w:t xml:space="preserve"> (0 or 1)</w:t>
      </w:r>
      <w:r w:rsidR="00DE70A0" w:rsidRPr="008A7468">
        <w:t xml:space="preserve"> to take up harvest work. </w:t>
      </w:r>
      <w:r w:rsidR="00822254" w:rsidRPr="008A7468">
        <w:t>O</w:t>
      </w:r>
      <w:r w:rsidR="00DE70A0" w:rsidRPr="008A7468">
        <w:t>nly 3.6% of these job seekers indicated that they were very likely (9 or 10)</w:t>
      </w:r>
      <w:r w:rsidR="0052332F">
        <w:t xml:space="preserve"> to do so</w:t>
      </w:r>
      <w:r w:rsidR="007315BD">
        <w:t xml:space="preserve"> </w:t>
      </w:r>
      <w:r w:rsidR="007315BD" w:rsidRPr="0016740F">
        <w:t>(</w:t>
      </w:r>
      <w:r w:rsidR="00DA0676">
        <w:fldChar w:fldCharType="begin" w:fldLock="1"/>
      </w:r>
      <w:r w:rsidR="00DA0676">
        <w:instrText xml:space="preserve"> REF _Ref136259345 \h </w:instrText>
      </w:r>
      <w:r w:rsidR="00DA0676">
        <w:fldChar w:fldCharType="separate"/>
      </w:r>
      <w:r w:rsidR="00B76A4F">
        <w:t xml:space="preserve">Table </w:t>
      </w:r>
      <w:r w:rsidR="00B76A4F">
        <w:rPr>
          <w:noProof/>
        </w:rPr>
        <w:t>7</w:t>
      </w:r>
      <w:r w:rsidR="00DA0676">
        <w:fldChar w:fldCharType="end"/>
      </w:r>
      <w:r w:rsidR="007315BD" w:rsidRPr="0016740F">
        <w:t>)</w:t>
      </w:r>
      <w:r w:rsidR="00DE70A0" w:rsidRPr="0016740F">
        <w:t>.</w:t>
      </w:r>
    </w:p>
    <w:p w14:paraId="09B6FCEA" w14:textId="03A0122C" w:rsidR="00DA0676" w:rsidRDefault="00DA0676" w:rsidP="00217ADA">
      <w:pPr>
        <w:pStyle w:val="Caption"/>
        <w:keepNext/>
      </w:pPr>
      <w:bookmarkStart w:id="73" w:name="_Ref136259345"/>
      <w:bookmarkStart w:id="74" w:name="_Toc184822100"/>
      <w:r>
        <w:t xml:space="preserve">Table </w:t>
      </w:r>
      <w:r w:rsidR="0001701B">
        <w:fldChar w:fldCharType="begin"/>
      </w:r>
      <w:r w:rsidR="0001701B">
        <w:instrText xml:space="preserve"> SEQ Table \* ARABIC </w:instrText>
      </w:r>
      <w:r w:rsidR="0001701B">
        <w:fldChar w:fldCharType="separate"/>
      </w:r>
      <w:r w:rsidR="00B76A4F">
        <w:rPr>
          <w:noProof/>
        </w:rPr>
        <w:t>7</w:t>
      </w:r>
      <w:r w:rsidR="0001701B">
        <w:rPr>
          <w:noProof/>
        </w:rPr>
        <w:fldChar w:fldCharType="end"/>
      </w:r>
      <w:bookmarkEnd w:id="73"/>
      <w:r w:rsidRPr="0016740F">
        <w:t>: OES job seekers</w:t>
      </w:r>
      <w:r w:rsidR="0076264E">
        <w:t>’</w:t>
      </w:r>
      <w:r w:rsidRPr="0016740F">
        <w:t xml:space="preserve"> likelihood to consider harvest work</w:t>
      </w:r>
      <w:bookmarkEnd w:id="74"/>
    </w:p>
    <w:tbl>
      <w:tblPr>
        <w:tblStyle w:val="DESE"/>
        <w:tblW w:w="0" w:type="auto"/>
        <w:tblLook w:val="04A0" w:firstRow="1" w:lastRow="0" w:firstColumn="1" w:lastColumn="0" w:noHBand="0" w:noVBand="1"/>
      </w:tblPr>
      <w:tblGrid>
        <w:gridCol w:w="6446"/>
        <w:gridCol w:w="1307"/>
        <w:gridCol w:w="1307"/>
      </w:tblGrid>
      <w:tr w:rsidR="00D315F9" w14:paraId="6E02141B" w14:textId="77777777" w:rsidTr="00217AD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472" w:type="dxa"/>
            <w:tcBorders>
              <w:top w:val="single" w:sz="4" w:space="0" w:color="002D3F" w:themeColor="text2"/>
            </w:tcBorders>
          </w:tcPr>
          <w:p w14:paraId="005DF268" w14:textId="77777777" w:rsidR="00D315F9" w:rsidRPr="00666738" w:rsidRDefault="00D315F9">
            <w:pPr>
              <w:spacing w:after="100"/>
              <w:rPr>
                <w:b/>
                <w:bCs/>
              </w:rPr>
            </w:pPr>
            <w:r w:rsidRPr="00666738">
              <w:rPr>
                <w:b/>
                <w:bCs/>
              </w:rPr>
              <w:t>Response</w:t>
            </w:r>
          </w:p>
        </w:tc>
        <w:tc>
          <w:tcPr>
            <w:tcW w:w="1278" w:type="dxa"/>
            <w:tcBorders>
              <w:top w:val="single" w:sz="4" w:space="0" w:color="002D3F" w:themeColor="text2"/>
            </w:tcBorders>
          </w:tcPr>
          <w:p w14:paraId="2F292B04" w14:textId="5321BAF1" w:rsidR="00D315F9" w:rsidRPr="00666738" w:rsidRDefault="004E573D">
            <w:pPr>
              <w:spacing w:after="100"/>
              <w:cnfStyle w:val="100000000000" w:firstRow="1" w:lastRow="0" w:firstColumn="0" w:lastColumn="0" w:oddVBand="0" w:evenVBand="0" w:oddHBand="0" w:evenHBand="0" w:firstRowFirstColumn="0" w:firstRowLastColumn="0" w:lastRowFirstColumn="0" w:lastRowLastColumn="0"/>
              <w:rPr>
                <w:b/>
                <w:bCs/>
              </w:rPr>
            </w:pPr>
            <w:r w:rsidRPr="00666738">
              <w:rPr>
                <w:b/>
                <w:bCs/>
              </w:rPr>
              <w:t xml:space="preserve">No. </w:t>
            </w:r>
            <w:r w:rsidR="001B7C28" w:rsidRPr="00666738">
              <w:rPr>
                <w:b/>
                <w:bCs/>
              </w:rPr>
              <w:t>participants</w:t>
            </w:r>
            <w:r w:rsidRPr="00666738" w:rsidDel="004E573D">
              <w:rPr>
                <w:b/>
                <w:bCs/>
              </w:rPr>
              <w:t xml:space="preserve"> </w:t>
            </w:r>
          </w:p>
        </w:tc>
        <w:tc>
          <w:tcPr>
            <w:tcW w:w="1310" w:type="dxa"/>
          </w:tcPr>
          <w:p w14:paraId="59640AE0" w14:textId="77777777" w:rsidR="00D315F9" w:rsidRPr="00666738" w:rsidRDefault="00D315F9">
            <w:pPr>
              <w:spacing w:after="100"/>
              <w:cnfStyle w:val="100000000000" w:firstRow="1" w:lastRow="0" w:firstColumn="0" w:lastColumn="0" w:oddVBand="0" w:evenVBand="0" w:oddHBand="0" w:evenHBand="0" w:firstRowFirstColumn="0" w:firstRowLastColumn="0" w:lastRowFirstColumn="0" w:lastRowLastColumn="0"/>
              <w:rPr>
                <w:b/>
                <w:bCs/>
              </w:rPr>
            </w:pPr>
            <w:r w:rsidRPr="00666738">
              <w:rPr>
                <w:b/>
                <w:bCs/>
              </w:rPr>
              <w:t>%</w:t>
            </w:r>
          </w:p>
        </w:tc>
      </w:tr>
      <w:tr w:rsidR="00D315F9" w14:paraId="6C0C7354" w14:textId="77777777" w:rsidTr="00217ADA">
        <w:tc>
          <w:tcPr>
            <w:cnfStyle w:val="001000000000" w:firstRow="0" w:lastRow="0" w:firstColumn="1" w:lastColumn="0" w:oddVBand="0" w:evenVBand="0" w:oddHBand="0" w:evenHBand="0" w:firstRowFirstColumn="0" w:firstRowLastColumn="0" w:lastRowFirstColumn="0" w:lastRowLastColumn="0"/>
            <w:tcW w:w="6472" w:type="dxa"/>
            <w:vAlign w:val="top"/>
          </w:tcPr>
          <w:p w14:paraId="60CA3CC1" w14:textId="6C380C68" w:rsidR="00D315F9" w:rsidRPr="00861934" w:rsidRDefault="00D315F9" w:rsidP="00D315F9">
            <w:pPr>
              <w:spacing w:after="0" w:afterAutospacing="0" w:line="240" w:lineRule="auto"/>
              <w:rPr>
                <w:b/>
                <w:bCs/>
              </w:rPr>
            </w:pPr>
            <w:r w:rsidRPr="00077D14">
              <w:t>Very likely</w:t>
            </w:r>
          </w:p>
        </w:tc>
        <w:tc>
          <w:tcPr>
            <w:tcW w:w="1278" w:type="dxa"/>
            <w:vAlign w:val="top"/>
          </w:tcPr>
          <w:p w14:paraId="49899626" w14:textId="3D40E386" w:rsidR="00D315F9" w:rsidRDefault="00D315F9" w:rsidP="00D315F9">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416FAF">
              <w:t>12</w:t>
            </w:r>
          </w:p>
        </w:tc>
        <w:tc>
          <w:tcPr>
            <w:tcW w:w="1310" w:type="dxa"/>
            <w:vAlign w:val="top"/>
          </w:tcPr>
          <w:p w14:paraId="3E520812" w14:textId="500D874B" w:rsidR="00D315F9" w:rsidRDefault="00D315F9" w:rsidP="00D315F9">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416FAF">
              <w:t>3.6</w:t>
            </w:r>
          </w:p>
        </w:tc>
      </w:tr>
      <w:tr w:rsidR="00D315F9" w14:paraId="512691B9" w14:textId="77777777" w:rsidTr="00217ADA">
        <w:tc>
          <w:tcPr>
            <w:cnfStyle w:val="001000000000" w:firstRow="0" w:lastRow="0" w:firstColumn="1" w:lastColumn="0" w:oddVBand="0" w:evenVBand="0" w:oddHBand="0" w:evenHBand="0" w:firstRowFirstColumn="0" w:firstRowLastColumn="0" w:lastRowFirstColumn="0" w:lastRowLastColumn="0"/>
            <w:tcW w:w="6472" w:type="dxa"/>
            <w:vAlign w:val="top"/>
          </w:tcPr>
          <w:p w14:paraId="34B140B9" w14:textId="346D8294" w:rsidR="00D315F9" w:rsidRPr="00861934" w:rsidRDefault="00D315F9" w:rsidP="00D315F9">
            <w:pPr>
              <w:spacing w:after="0" w:afterAutospacing="0" w:line="240" w:lineRule="auto"/>
              <w:rPr>
                <w:b/>
                <w:bCs/>
              </w:rPr>
            </w:pPr>
            <w:r w:rsidRPr="00077D14">
              <w:t>Somewhat likely</w:t>
            </w:r>
          </w:p>
        </w:tc>
        <w:tc>
          <w:tcPr>
            <w:tcW w:w="1278" w:type="dxa"/>
            <w:vAlign w:val="top"/>
          </w:tcPr>
          <w:p w14:paraId="0F0CBF91" w14:textId="68373251" w:rsidR="00D315F9" w:rsidRDefault="00D315F9" w:rsidP="00D315F9">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416FAF">
              <w:t>44</w:t>
            </w:r>
          </w:p>
        </w:tc>
        <w:tc>
          <w:tcPr>
            <w:tcW w:w="1310" w:type="dxa"/>
            <w:vAlign w:val="top"/>
          </w:tcPr>
          <w:p w14:paraId="771DE6A7" w14:textId="320C169F" w:rsidR="00D315F9" w:rsidRDefault="00D315F9" w:rsidP="00D315F9">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416FAF">
              <w:t>11.6</w:t>
            </w:r>
          </w:p>
        </w:tc>
      </w:tr>
      <w:tr w:rsidR="00D315F9" w14:paraId="47028C76" w14:textId="77777777" w:rsidTr="00217ADA">
        <w:tc>
          <w:tcPr>
            <w:cnfStyle w:val="001000000000" w:firstRow="0" w:lastRow="0" w:firstColumn="1" w:lastColumn="0" w:oddVBand="0" w:evenVBand="0" w:oddHBand="0" w:evenHBand="0" w:firstRowFirstColumn="0" w:firstRowLastColumn="0" w:lastRowFirstColumn="0" w:lastRowLastColumn="0"/>
            <w:tcW w:w="6472" w:type="dxa"/>
            <w:vAlign w:val="top"/>
          </w:tcPr>
          <w:p w14:paraId="4FB14631" w14:textId="0E2F1CE2" w:rsidR="00D315F9" w:rsidRPr="00861934" w:rsidRDefault="00D315F9" w:rsidP="00D315F9">
            <w:pPr>
              <w:spacing w:after="0" w:afterAutospacing="0" w:line="240" w:lineRule="auto"/>
              <w:rPr>
                <w:b/>
                <w:bCs/>
              </w:rPr>
            </w:pPr>
            <w:r w:rsidRPr="00077D14">
              <w:t>Neither</w:t>
            </w:r>
          </w:p>
        </w:tc>
        <w:tc>
          <w:tcPr>
            <w:tcW w:w="1278" w:type="dxa"/>
            <w:vAlign w:val="top"/>
          </w:tcPr>
          <w:p w14:paraId="5EDE936D" w14:textId="4073B243" w:rsidR="00D315F9" w:rsidRDefault="00D315F9" w:rsidP="00D315F9">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416FAF">
              <w:t>29</w:t>
            </w:r>
          </w:p>
        </w:tc>
        <w:tc>
          <w:tcPr>
            <w:tcW w:w="1310" w:type="dxa"/>
            <w:vAlign w:val="top"/>
          </w:tcPr>
          <w:p w14:paraId="1BCA9D55" w14:textId="14CCAB74" w:rsidR="00D315F9" w:rsidRDefault="00D315F9" w:rsidP="00D315F9">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416FAF">
              <w:t>8.0</w:t>
            </w:r>
          </w:p>
        </w:tc>
      </w:tr>
      <w:tr w:rsidR="00D315F9" w14:paraId="13438616" w14:textId="77777777" w:rsidTr="00217ADA">
        <w:tc>
          <w:tcPr>
            <w:cnfStyle w:val="001000000000" w:firstRow="0" w:lastRow="0" w:firstColumn="1" w:lastColumn="0" w:oddVBand="0" w:evenVBand="0" w:oddHBand="0" w:evenHBand="0" w:firstRowFirstColumn="0" w:firstRowLastColumn="0" w:lastRowFirstColumn="0" w:lastRowLastColumn="0"/>
            <w:tcW w:w="6472" w:type="dxa"/>
            <w:vAlign w:val="top"/>
          </w:tcPr>
          <w:p w14:paraId="47D368C1" w14:textId="2D8E3497" w:rsidR="00D315F9" w:rsidRPr="00861934" w:rsidRDefault="00D315F9" w:rsidP="00D315F9">
            <w:pPr>
              <w:spacing w:after="0" w:afterAutospacing="0" w:line="240" w:lineRule="auto"/>
              <w:rPr>
                <w:b/>
                <w:bCs/>
              </w:rPr>
            </w:pPr>
            <w:r w:rsidRPr="00077D14">
              <w:t>Not likely</w:t>
            </w:r>
          </w:p>
        </w:tc>
        <w:tc>
          <w:tcPr>
            <w:tcW w:w="1278" w:type="dxa"/>
            <w:vAlign w:val="top"/>
          </w:tcPr>
          <w:p w14:paraId="14667E72" w14:textId="438440E0" w:rsidR="00D315F9" w:rsidRDefault="00D315F9" w:rsidP="00D315F9">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416FAF">
              <w:t>33</w:t>
            </w:r>
          </w:p>
        </w:tc>
        <w:tc>
          <w:tcPr>
            <w:tcW w:w="1310" w:type="dxa"/>
            <w:vAlign w:val="top"/>
          </w:tcPr>
          <w:p w14:paraId="3B0D9615" w14:textId="0ADA44E1" w:rsidR="00D315F9" w:rsidRDefault="00D315F9" w:rsidP="00D315F9">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416FAF">
              <w:t>15.2</w:t>
            </w:r>
          </w:p>
        </w:tc>
      </w:tr>
      <w:tr w:rsidR="00D315F9" w14:paraId="2729C51A" w14:textId="77777777" w:rsidTr="00217ADA">
        <w:tc>
          <w:tcPr>
            <w:cnfStyle w:val="001000000000" w:firstRow="0" w:lastRow="0" w:firstColumn="1" w:lastColumn="0" w:oddVBand="0" w:evenVBand="0" w:oddHBand="0" w:evenHBand="0" w:firstRowFirstColumn="0" w:firstRowLastColumn="0" w:lastRowFirstColumn="0" w:lastRowLastColumn="0"/>
            <w:tcW w:w="6472" w:type="dxa"/>
            <w:vAlign w:val="top"/>
          </w:tcPr>
          <w:p w14:paraId="207BC765" w14:textId="4201B026" w:rsidR="00D315F9" w:rsidRPr="00861934" w:rsidRDefault="00D315F9" w:rsidP="00D315F9">
            <w:pPr>
              <w:spacing w:after="0" w:afterAutospacing="0" w:line="240" w:lineRule="auto"/>
              <w:rPr>
                <w:b/>
                <w:bCs/>
              </w:rPr>
            </w:pPr>
            <w:r w:rsidRPr="00077D14">
              <w:t>Not at all likely</w:t>
            </w:r>
          </w:p>
        </w:tc>
        <w:tc>
          <w:tcPr>
            <w:tcW w:w="1278" w:type="dxa"/>
            <w:vAlign w:val="top"/>
          </w:tcPr>
          <w:p w14:paraId="479D3985" w14:textId="55CF7460" w:rsidR="00D315F9" w:rsidRDefault="00D315F9" w:rsidP="00D315F9">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416FAF">
              <w:t>115</w:t>
            </w:r>
          </w:p>
        </w:tc>
        <w:tc>
          <w:tcPr>
            <w:tcW w:w="1310" w:type="dxa"/>
            <w:vAlign w:val="top"/>
          </w:tcPr>
          <w:p w14:paraId="75B47642" w14:textId="72912701" w:rsidR="00D315F9" w:rsidRDefault="00D315F9" w:rsidP="00D315F9">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416FAF">
              <w:t>54.8</w:t>
            </w:r>
          </w:p>
        </w:tc>
      </w:tr>
      <w:tr w:rsidR="00D315F9" w14:paraId="1C65C820" w14:textId="77777777" w:rsidTr="00217ADA">
        <w:tc>
          <w:tcPr>
            <w:cnfStyle w:val="001000000000" w:firstRow="0" w:lastRow="0" w:firstColumn="1" w:lastColumn="0" w:oddVBand="0" w:evenVBand="0" w:oddHBand="0" w:evenHBand="0" w:firstRowFirstColumn="0" w:firstRowLastColumn="0" w:lastRowFirstColumn="0" w:lastRowLastColumn="0"/>
            <w:tcW w:w="6472" w:type="dxa"/>
            <w:vAlign w:val="top"/>
          </w:tcPr>
          <w:p w14:paraId="087B4B7E" w14:textId="45924534" w:rsidR="00D315F9" w:rsidRPr="00861934" w:rsidRDefault="00D315F9" w:rsidP="00D315F9">
            <w:pPr>
              <w:spacing w:after="0" w:afterAutospacing="0" w:line="240" w:lineRule="auto"/>
              <w:rPr>
                <w:b/>
                <w:bCs/>
              </w:rPr>
            </w:pPr>
            <w:r w:rsidRPr="00332141">
              <w:t>Don</w:t>
            </w:r>
            <w:r w:rsidR="0076264E">
              <w:t>’</w:t>
            </w:r>
            <w:r w:rsidRPr="00332141">
              <w:t>t know</w:t>
            </w:r>
          </w:p>
        </w:tc>
        <w:tc>
          <w:tcPr>
            <w:tcW w:w="1278" w:type="dxa"/>
            <w:vAlign w:val="top"/>
          </w:tcPr>
          <w:p w14:paraId="7D0BDA77" w14:textId="14725309" w:rsidR="00D315F9" w:rsidRDefault="00D315F9" w:rsidP="00D315F9">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416FAF">
              <w:t>17</w:t>
            </w:r>
          </w:p>
        </w:tc>
        <w:tc>
          <w:tcPr>
            <w:tcW w:w="1310" w:type="dxa"/>
            <w:vAlign w:val="top"/>
          </w:tcPr>
          <w:p w14:paraId="4AC90230" w14:textId="1775AED7" w:rsidR="00D315F9" w:rsidRDefault="00D315F9" w:rsidP="00D315F9">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416FAF">
              <w:t>6.8</w:t>
            </w:r>
          </w:p>
        </w:tc>
      </w:tr>
    </w:tbl>
    <w:p w14:paraId="390F6D77" w14:textId="44A23DC2" w:rsidR="0016740F" w:rsidRDefault="00D315F9" w:rsidP="0016740F">
      <w:pPr>
        <w:pStyle w:val="Source"/>
      </w:pPr>
      <w:r>
        <w:t>Source:</w:t>
      </w:r>
      <w:r w:rsidR="007A120A">
        <w:t xml:space="preserve"> OES job seeker survey Q1. </w:t>
      </w:r>
      <w:r w:rsidRPr="00D315F9">
        <w:t xml:space="preserve">On a scale from 0-to-10, with 0 being </w:t>
      </w:r>
      <w:r w:rsidR="0076264E">
        <w:t>‘</w:t>
      </w:r>
      <w:r w:rsidRPr="00D315F9">
        <w:t xml:space="preserve">Not at all likely, and 10 being </w:t>
      </w:r>
      <w:r w:rsidR="0076264E">
        <w:t>‘</w:t>
      </w:r>
      <w:r w:rsidRPr="00D315F9">
        <w:t>Extremely likely</w:t>
      </w:r>
      <w:r w:rsidR="0076264E">
        <w:t>’</w:t>
      </w:r>
      <w:r w:rsidRPr="00D315F9">
        <w:t>, how likely would you be to consider taking up harvest work in the future?</w:t>
      </w:r>
      <w:r w:rsidRPr="00DE3312">
        <w:t xml:space="preserve"> (n=</w:t>
      </w:r>
      <w:r w:rsidR="00593CC7">
        <w:t>250)</w:t>
      </w:r>
      <w:r w:rsidR="006A251D">
        <w:t>.</w:t>
      </w:r>
    </w:p>
    <w:p w14:paraId="386FCB68" w14:textId="120858A3" w:rsidR="00D55929" w:rsidRDefault="007F50A1" w:rsidP="00DE70A0">
      <w:pPr>
        <w:tabs>
          <w:tab w:val="left" w:pos="2367"/>
        </w:tabs>
      </w:pPr>
      <w:r w:rsidRPr="008A7468">
        <w:t xml:space="preserve">The main reasons </w:t>
      </w:r>
      <w:r w:rsidR="00555DA6" w:rsidRPr="008A7468">
        <w:t xml:space="preserve">provided </w:t>
      </w:r>
      <w:r w:rsidR="00555DA6">
        <w:t>by</w:t>
      </w:r>
      <w:r w:rsidRPr="008A7468">
        <w:t xml:space="preserve"> </w:t>
      </w:r>
      <w:r w:rsidR="00E376D0">
        <w:t>OES</w:t>
      </w:r>
      <w:r w:rsidR="00E376D0" w:rsidRPr="008A7468">
        <w:t xml:space="preserve"> </w:t>
      </w:r>
      <w:r w:rsidRPr="008A7468">
        <w:t>job seekers for not wanting to consider harvest work were</w:t>
      </w:r>
      <w:r w:rsidR="00F45E36" w:rsidRPr="008A7468">
        <w:t xml:space="preserve"> health issues, a lack of fitness or a perception that they were </w:t>
      </w:r>
      <w:r w:rsidR="0076264E">
        <w:t>‘</w:t>
      </w:r>
      <w:r w:rsidR="00F45E36" w:rsidRPr="008A7468">
        <w:t>too old</w:t>
      </w:r>
      <w:r w:rsidR="0076264E">
        <w:t>’</w:t>
      </w:r>
      <w:r w:rsidR="00F45E36" w:rsidRPr="008A7468">
        <w:t xml:space="preserve"> (36.8%)</w:t>
      </w:r>
      <w:r w:rsidR="00166A70">
        <w:t>;</w:t>
      </w:r>
      <w:r w:rsidR="00F45E36" w:rsidRPr="008A7468">
        <w:t xml:space="preserve"> a general reluctance to move away from their home, family and friends or not wanting to live regionally/remotely (18.4%)</w:t>
      </w:r>
      <w:r w:rsidR="00166A70">
        <w:t>;</w:t>
      </w:r>
      <w:r w:rsidR="003D1036">
        <w:t xml:space="preserve"> </w:t>
      </w:r>
      <w:r w:rsidR="00B9617F" w:rsidRPr="008D2E71">
        <w:t xml:space="preserve">and </w:t>
      </w:r>
      <w:r w:rsidR="00F45E36" w:rsidRPr="008D2E71">
        <w:t xml:space="preserve">a perception of harvest work as being too hard for the pay rates offered </w:t>
      </w:r>
      <w:r w:rsidR="008D2E71">
        <w:t>(</w:t>
      </w:r>
      <w:r w:rsidR="00F45E36" w:rsidRPr="008D2E71">
        <w:t>16.9%</w:t>
      </w:r>
      <w:r w:rsidR="008D2E71">
        <w:t>)</w:t>
      </w:r>
      <w:r w:rsidR="00B9617F" w:rsidRPr="008D2E71">
        <w:t>.</w:t>
      </w:r>
    </w:p>
    <w:p w14:paraId="55718A8F" w14:textId="752FD367" w:rsidR="005131B2" w:rsidRDefault="00F45E36" w:rsidP="00F42306">
      <w:pPr>
        <w:tabs>
          <w:tab w:val="left" w:pos="2367"/>
        </w:tabs>
      </w:pPr>
      <w:r w:rsidRPr="008A7468">
        <w:t>Another 12.5% said they had experience or qualifications in another field and were not looking to change this</w:t>
      </w:r>
      <w:r w:rsidR="00BC6FDE" w:rsidRPr="008A7468">
        <w:t xml:space="preserve"> – </w:t>
      </w:r>
      <w:r w:rsidR="00554BB3" w:rsidRPr="008A7468">
        <w:t>possibly</w:t>
      </w:r>
      <w:r w:rsidR="00BC6FDE" w:rsidRPr="008A7468">
        <w:t xml:space="preserve"> due to the</w:t>
      </w:r>
      <w:r w:rsidR="00554BB3" w:rsidRPr="008A7468">
        <w:t xml:space="preserve">se job seekers </w:t>
      </w:r>
      <w:r w:rsidR="00B900E9" w:rsidRPr="008A7468">
        <w:t>confusing the survey question with an offer to receive referrals to this type of work in the future</w:t>
      </w:r>
      <w:r w:rsidR="00BC6FDE" w:rsidRPr="008A7468">
        <w:t>.</w:t>
      </w:r>
      <w:r w:rsidR="00775E0B" w:rsidRPr="008A7468">
        <w:t xml:space="preserve"> </w:t>
      </w:r>
      <w:r w:rsidR="005A79FC" w:rsidRPr="008A7468">
        <w:t>A fu</w:t>
      </w:r>
      <w:r w:rsidR="00BC6FDE" w:rsidRPr="008A7468">
        <w:t>r</w:t>
      </w:r>
      <w:r w:rsidR="005A79FC" w:rsidRPr="008A7468">
        <w:t xml:space="preserve">ther </w:t>
      </w:r>
      <w:r w:rsidR="00775E0B" w:rsidRPr="008A7468">
        <w:t xml:space="preserve">11.8% indicated that harvest work was not of interest to them. A smaller proportion (6.6%) specifically mentioned a view or perception that harvest work was exploitative, with poor conditions and low pay. Many of these mentioned they </w:t>
      </w:r>
      <w:r w:rsidR="0076264E">
        <w:t>‘</w:t>
      </w:r>
      <w:r w:rsidR="00775E0B" w:rsidRPr="008A7468">
        <w:t>had heard</w:t>
      </w:r>
      <w:r w:rsidR="0076264E">
        <w:t>’</w:t>
      </w:r>
      <w:r w:rsidR="00775E0B" w:rsidRPr="008A7468">
        <w:t xml:space="preserve"> of this through someone else, and a few had experienced harvest work previously and had formed this view</w:t>
      </w:r>
      <w:r w:rsidR="007315BD">
        <w:t xml:space="preserve"> </w:t>
      </w:r>
      <w:r w:rsidR="007315BD" w:rsidRPr="0016740F">
        <w:t>(</w:t>
      </w:r>
      <w:r w:rsidR="00665BE2">
        <w:fldChar w:fldCharType="begin" w:fldLock="1"/>
      </w:r>
      <w:r w:rsidR="00665BE2">
        <w:instrText xml:space="preserve"> REF _Ref136259399 \h </w:instrText>
      </w:r>
      <w:r w:rsidR="00665BE2">
        <w:fldChar w:fldCharType="separate"/>
      </w:r>
      <w:r w:rsidR="00B76A4F">
        <w:t xml:space="preserve">Table </w:t>
      </w:r>
      <w:r w:rsidR="00B76A4F">
        <w:rPr>
          <w:noProof/>
        </w:rPr>
        <w:t>8</w:t>
      </w:r>
      <w:r w:rsidR="00665BE2">
        <w:fldChar w:fldCharType="end"/>
      </w:r>
      <w:r w:rsidR="007315BD" w:rsidRPr="0016740F">
        <w:t>)</w:t>
      </w:r>
      <w:r w:rsidR="00775E0B" w:rsidRPr="0016740F">
        <w:t>.</w:t>
      </w:r>
    </w:p>
    <w:p w14:paraId="3A66BA69" w14:textId="231A2B22" w:rsidR="00665BE2" w:rsidRDefault="00665BE2" w:rsidP="009C2A87">
      <w:pPr>
        <w:pStyle w:val="Caption"/>
        <w:keepNext/>
      </w:pPr>
      <w:bookmarkStart w:id="75" w:name="_Ref136259399"/>
      <w:bookmarkStart w:id="76" w:name="_Toc184822101"/>
      <w:r>
        <w:t xml:space="preserve">Table </w:t>
      </w:r>
      <w:r w:rsidR="0001701B">
        <w:fldChar w:fldCharType="begin"/>
      </w:r>
      <w:r w:rsidR="0001701B">
        <w:instrText xml:space="preserve"> SEQ Table \* ARABIC </w:instrText>
      </w:r>
      <w:r w:rsidR="0001701B">
        <w:fldChar w:fldCharType="separate"/>
      </w:r>
      <w:r w:rsidR="00B76A4F">
        <w:rPr>
          <w:noProof/>
        </w:rPr>
        <w:t>8</w:t>
      </w:r>
      <w:r w:rsidR="0001701B">
        <w:rPr>
          <w:noProof/>
        </w:rPr>
        <w:fldChar w:fldCharType="end"/>
      </w:r>
      <w:bookmarkEnd w:id="75"/>
      <w:r w:rsidRPr="0016740F">
        <w:t>: Disincentives to harvest work according to OES job seekers</w:t>
      </w:r>
      <w:bookmarkEnd w:id="76"/>
    </w:p>
    <w:tbl>
      <w:tblPr>
        <w:tblStyle w:val="DESE"/>
        <w:tblW w:w="0" w:type="auto"/>
        <w:tblLook w:val="04A0" w:firstRow="1" w:lastRow="0" w:firstColumn="1" w:lastColumn="0" w:noHBand="0" w:noVBand="1"/>
      </w:tblPr>
      <w:tblGrid>
        <w:gridCol w:w="6516"/>
        <w:gridCol w:w="1276"/>
        <w:gridCol w:w="1224"/>
      </w:tblGrid>
      <w:tr w:rsidR="00F45E36" w14:paraId="31B76454" w14:textId="77777777" w:rsidTr="002B14B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002D3F" w:themeColor="text2"/>
            </w:tcBorders>
          </w:tcPr>
          <w:p w14:paraId="075CAC42" w14:textId="3B2A69DC" w:rsidR="00F45E36" w:rsidRPr="00666738" w:rsidRDefault="00554D22" w:rsidP="00554D22">
            <w:pPr>
              <w:spacing w:after="100"/>
              <w:rPr>
                <w:b/>
                <w:bCs/>
              </w:rPr>
            </w:pPr>
            <w:r w:rsidRPr="00666738">
              <w:rPr>
                <w:b/>
                <w:bCs/>
              </w:rPr>
              <w:t>Reason</w:t>
            </w:r>
          </w:p>
        </w:tc>
        <w:tc>
          <w:tcPr>
            <w:tcW w:w="0" w:type="dxa"/>
            <w:tcBorders>
              <w:top w:val="single" w:sz="4" w:space="0" w:color="002D3F" w:themeColor="text2"/>
            </w:tcBorders>
            <w:vAlign w:val="top"/>
          </w:tcPr>
          <w:p w14:paraId="09491541" w14:textId="56058DD5" w:rsidR="00F45E36" w:rsidRPr="00666738" w:rsidRDefault="004E573D" w:rsidP="00F45E36">
            <w:pPr>
              <w:spacing w:after="100"/>
              <w:cnfStyle w:val="100000000000" w:firstRow="1" w:lastRow="0" w:firstColumn="0" w:lastColumn="0" w:oddVBand="0" w:evenVBand="0" w:oddHBand="0" w:evenHBand="0" w:firstRowFirstColumn="0" w:firstRowLastColumn="0" w:lastRowFirstColumn="0" w:lastRowLastColumn="0"/>
              <w:rPr>
                <w:b/>
                <w:bCs/>
              </w:rPr>
            </w:pPr>
            <w:r w:rsidRPr="00666738">
              <w:rPr>
                <w:b/>
                <w:bCs/>
              </w:rPr>
              <w:t xml:space="preserve">No. </w:t>
            </w:r>
            <w:r w:rsidR="00E068AC" w:rsidRPr="00666738">
              <w:rPr>
                <w:b/>
                <w:bCs/>
              </w:rPr>
              <w:t>responses</w:t>
            </w:r>
            <w:r w:rsidRPr="00666738" w:rsidDel="004E573D">
              <w:rPr>
                <w:b/>
                <w:bCs/>
              </w:rPr>
              <w:t xml:space="preserve"> </w:t>
            </w:r>
          </w:p>
        </w:tc>
        <w:tc>
          <w:tcPr>
            <w:tcW w:w="0" w:type="dxa"/>
            <w:vAlign w:val="top"/>
          </w:tcPr>
          <w:p w14:paraId="53C117B5" w14:textId="7F25EB2A" w:rsidR="00F45E36" w:rsidRPr="00666738" w:rsidRDefault="00F45E36" w:rsidP="00F45E36">
            <w:pPr>
              <w:spacing w:after="100"/>
              <w:cnfStyle w:val="100000000000" w:firstRow="1" w:lastRow="0" w:firstColumn="0" w:lastColumn="0" w:oddVBand="0" w:evenVBand="0" w:oddHBand="0" w:evenHBand="0" w:firstRowFirstColumn="0" w:firstRowLastColumn="0" w:lastRowFirstColumn="0" w:lastRowLastColumn="0"/>
              <w:rPr>
                <w:b/>
                <w:bCs/>
              </w:rPr>
            </w:pPr>
            <w:r w:rsidRPr="00666738">
              <w:rPr>
                <w:b/>
                <w:bCs/>
              </w:rPr>
              <w:t>%</w:t>
            </w:r>
          </w:p>
        </w:tc>
      </w:tr>
      <w:tr w:rsidR="00F45E36" w14:paraId="08FA3249" w14:textId="77777777" w:rsidTr="00F45E36">
        <w:tc>
          <w:tcPr>
            <w:cnfStyle w:val="001000000000" w:firstRow="0" w:lastRow="0" w:firstColumn="1" w:lastColumn="0" w:oddVBand="0" w:evenVBand="0" w:oddHBand="0" w:evenHBand="0" w:firstRowFirstColumn="0" w:firstRowLastColumn="0" w:lastRowFirstColumn="0" w:lastRowLastColumn="0"/>
            <w:tcW w:w="6516" w:type="dxa"/>
            <w:vAlign w:val="top"/>
          </w:tcPr>
          <w:p w14:paraId="6390C1BB" w14:textId="75F4A922" w:rsidR="00F45E36" w:rsidRPr="00861934" w:rsidRDefault="00F45E36" w:rsidP="00F45E36">
            <w:pPr>
              <w:spacing w:after="100" w:line="240" w:lineRule="auto"/>
              <w:rPr>
                <w:b/>
                <w:bCs/>
              </w:rPr>
            </w:pPr>
            <w:r w:rsidRPr="00CB0C80">
              <w:t>Health issues, lack of fitness, age</w:t>
            </w:r>
          </w:p>
        </w:tc>
        <w:tc>
          <w:tcPr>
            <w:tcW w:w="1276" w:type="dxa"/>
            <w:vAlign w:val="top"/>
          </w:tcPr>
          <w:p w14:paraId="43650D42" w14:textId="4609692C" w:rsidR="00F45E36" w:rsidRDefault="00F45E36" w:rsidP="00F45E36">
            <w:pPr>
              <w:spacing w:after="100" w:line="240" w:lineRule="auto"/>
              <w:cnfStyle w:val="000000000000" w:firstRow="0" w:lastRow="0" w:firstColumn="0" w:lastColumn="0" w:oddVBand="0" w:evenVBand="0" w:oddHBand="0" w:evenHBand="0" w:firstRowFirstColumn="0" w:firstRowLastColumn="0" w:lastRowFirstColumn="0" w:lastRowLastColumn="0"/>
            </w:pPr>
            <w:r w:rsidRPr="00CB0C80">
              <w:t>50</w:t>
            </w:r>
          </w:p>
        </w:tc>
        <w:tc>
          <w:tcPr>
            <w:tcW w:w="1224" w:type="dxa"/>
            <w:vAlign w:val="top"/>
          </w:tcPr>
          <w:p w14:paraId="16BA6D27" w14:textId="1F351929" w:rsidR="00F45E36" w:rsidRDefault="00F45E36" w:rsidP="00F45E36">
            <w:pPr>
              <w:spacing w:after="100" w:line="240" w:lineRule="auto"/>
              <w:cnfStyle w:val="000000000000" w:firstRow="0" w:lastRow="0" w:firstColumn="0" w:lastColumn="0" w:oddVBand="0" w:evenVBand="0" w:oddHBand="0" w:evenHBand="0" w:firstRowFirstColumn="0" w:firstRowLastColumn="0" w:lastRowFirstColumn="0" w:lastRowLastColumn="0"/>
            </w:pPr>
            <w:r w:rsidRPr="00CB0C80">
              <w:t>36.8</w:t>
            </w:r>
          </w:p>
        </w:tc>
      </w:tr>
      <w:tr w:rsidR="00F45E36" w14:paraId="2EC3C50F" w14:textId="77777777" w:rsidTr="00F45E36">
        <w:tc>
          <w:tcPr>
            <w:cnfStyle w:val="001000000000" w:firstRow="0" w:lastRow="0" w:firstColumn="1" w:lastColumn="0" w:oddVBand="0" w:evenVBand="0" w:oddHBand="0" w:evenHBand="0" w:firstRowFirstColumn="0" w:firstRowLastColumn="0" w:lastRowFirstColumn="0" w:lastRowLastColumn="0"/>
            <w:tcW w:w="6516" w:type="dxa"/>
            <w:vAlign w:val="top"/>
          </w:tcPr>
          <w:p w14:paraId="0167C815" w14:textId="531309B1" w:rsidR="00F45E36" w:rsidRPr="00861934" w:rsidRDefault="00F45E36" w:rsidP="00F45E36">
            <w:pPr>
              <w:spacing w:after="100" w:line="240" w:lineRule="auto"/>
              <w:rPr>
                <w:b/>
                <w:bCs/>
              </w:rPr>
            </w:pPr>
            <w:r w:rsidRPr="00CB0C80">
              <w:t>Don</w:t>
            </w:r>
            <w:r w:rsidR="0076264E">
              <w:t>’</w:t>
            </w:r>
            <w:r w:rsidRPr="00CB0C80">
              <w:t>t want to move, too far, or too remote</w:t>
            </w:r>
          </w:p>
        </w:tc>
        <w:tc>
          <w:tcPr>
            <w:tcW w:w="1276" w:type="dxa"/>
            <w:vAlign w:val="top"/>
          </w:tcPr>
          <w:p w14:paraId="05736B87" w14:textId="2FAED243" w:rsidR="00F45E36" w:rsidRDefault="00F45E36" w:rsidP="00F45E36">
            <w:pPr>
              <w:spacing w:after="100" w:line="240" w:lineRule="auto"/>
              <w:cnfStyle w:val="000000000000" w:firstRow="0" w:lastRow="0" w:firstColumn="0" w:lastColumn="0" w:oddVBand="0" w:evenVBand="0" w:oddHBand="0" w:evenHBand="0" w:firstRowFirstColumn="0" w:firstRowLastColumn="0" w:lastRowFirstColumn="0" w:lastRowLastColumn="0"/>
            </w:pPr>
            <w:r w:rsidRPr="00CB0C80">
              <w:t>25</w:t>
            </w:r>
          </w:p>
        </w:tc>
        <w:tc>
          <w:tcPr>
            <w:tcW w:w="1224" w:type="dxa"/>
            <w:vAlign w:val="top"/>
          </w:tcPr>
          <w:p w14:paraId="37F0DFBA" w14:textId="1C67B64D" w:rsidR="00F45E36" w:rsidRDefault="00F45E36" w:rsidP="00F45E36">
            <w:pPr>
              <w:spacing w:after="100" w:line="240" w:lineRule="auto"/>
              <w:cnfStyle w:val="000000000000" w:firstRow="0" w:lastRow="0" w:firstColumn="0" w:lastColumn="0" w:oddVBand="0" w:evenVBand="0" w:oddHBand="0" w:evenHBand="0" w:firstRowFirstColumn="0" w:firstRowLastColumn="0" w:lastRowFirstColumn="0" w:lastRowLastColumn="0"/>
            </w:pPr>
            <w:r w:rsidRPr="00CB0C80">
              <w:t>18.4</w:t>
            </w:r>
          </w:p>
        </w:tc>
      </w:tr>
      <w:tr w:rsidR="00F45E36" w14:paraId="7EBE5624" w14:textId="77777777" w:rsidTr="00F45E36">
        <w:tc>
          <w:tcPr>
            <w:cnfStyle w:val="001000000000" w:firstRow="0" w:lastRow="0" w:firstColumn="1" w:lastColumn="0" w:oddVBand="0" w:evenVBand="0" w:oddHBand="0" w:evenHBand="0" w:firstRowFirstColumn="0" w:firstRowLastColumn="0" w:lastRowFirstColumn="0" w:lastRowLastColumn="0"/>
            <w:tcW w:w="6516" w:type="dxa"/>
            <w:vAlign w:val="top"/>
          </w:tcPr>
          <w:p w14:paraId="276BACEA" w14:textId="07640E11" w:rsidR="00F45E36" w:rsidRPr="00861934" w:rsidRDefault="00F45E36" w:rsidP="00F45E36">
            <w:pPr>
              <w:spacing w:after="100" w:line="240" w:lineRule="auto"/>
              <w:rPr>
                <w:b/>
                <w:bCs/>
              </w:rPr>
            </w:pPr>
            <w:r w:rsidRPr="00CB0C80">
              <w:t>Too hard, low pay</w:t>
            </w:r>
          </w:p>
        </w:tc>
        <w:tc>
          <w:tcPr>
            <w:tcW w:w="1276" w:type="dxa"/>
            <w:vAlign w:val="top"/>
          </w:tcPr>
          <w:p w14:paraId="68D54607" w14:textId="247C646A" w:rsidR="00F45E36" w:rsidRDefault="00F45E36" w:rsidP="00F45E36">
            <w:pPr>
              <w:spacing w:after="100" w:line="240" w:lineRule="auto"/>
              <w:cnfStyle w:val="000000000000" w:firstRow="0" w:lastRow="0" w:firstColumn="0" w:lastColumn="0" w:oddVBand="0" w:evenVBand="0" w:oddHBand="0" w:evenHBand="0" w:firstRowFirstColumn="0" w:firstRowLastColumn="0" w:lastRowFirstColumn="0" w:lastRowLastColumn="0"/>
            </w:pPr>
            <w:r w:rsidRPr="00CB0C80">
              <w:t>23</w:t>
            </w:r>
          </w:p>
        </w:tc>
        <w:tc>
          <w:tcPr>
            <w:tcW w:w="1224" w:type="dxa"/>
            <w:vAlign w:val="top"/>
          </w:tcPr>
          <w:p w14:paraId="58EC5D26" w14:textId="51C96A22" w:rsidR="00F45E36" w:rsidRDefault="00F45E36" w:rsidP="00F45E36">
            <w:pPr>
              <w:spacing w:after="100" w:line="240" w:lineRule="auto"/>
              <w:cnfStyle w:val="000000000000" w:firstRow="0" w:lastRow="0" w:firstColumn="0" w:lastColumn="0" w:oddVBand="0" w:evenVBand="0" w:oddHBand="0" w:evenHBand="0" w:firstRowFirstColumn="0" w:firstRowLastColumn="0" w:lastRowFirstColumn="0" w:lastRowLastColumn="0"/>
            </w:pPr>
            <w:r w:rsidRPr="00CB0C80">
              <w:t>16.9</w:t>
            </w:r>
          </w:p>
        </w:tc>
      </w:tr>
      <w:tr w:rsidR="00F45E36" w14:paraId="6E037390" w14:textId="77777777" w:rsidTr="00F45E36">
        <w:tc>
          <w:tcPr>
            <w:cnfStyle w:val="001000000000" w:firstRow="0" w:lastRow="0" w:firstColumn="1" w:lastColumn="0" w:oddVBand="0" w:evenVBand="0" w:oddHBand="0" w:evenHBand="0" w:firstRowFirstColumn="0" w:firstRowLastColumn="0" w:lastRowFirstColumn="0" w:lastRowLastColumn="0"/>
            <w:tcW w:w="6516" w:type="dxa"/>
            <w:vAlign w:val="top"/>
          </w:tcPr>
          <w:p w14:paraId="66FB8D06" w14:textId="4D789474" w:rsidR="00F45E36" w:rsidRPr="00861934" w:rsidRDefault="00F45E36" w:rsidP="00F45E36">
            <w:pPr>
              <w:spacing w:after="100" w:line="240" w:lineRule="auto"/>
              <w:rPr>
                <w:b/>
                <w:bCs/>
              </w:rPr>
            </w:pPr>
            <w:r w:rsidRPr="00CB0C80">
              <w:t>Have other qualifications, experience, or goals</w:t>
            </w:r>
          </w:p>
        </w:tc>
        <w:tc>
          <w:tcPr>
            <w:tcW w:w="1276" w:type="dxa"/>
            <w:vAlign w:val="top"/>
          </w:tcPr>
          <w:p w14:paraId="5B5E1963" w14:textId="25E417CF" w:rsidR="00F45E36" w:rsidRDefault="00F45E36" w:rsidP="00F45E36">
            <w:pPr>
              <w:spacing w:after="100" w:line="240" w:lineRule="auto"/>
              <w:cnfStyle w:val="000000000000" w:firstRow="0" w:lastRow="0" w:firstColumn="0" w:lastColumn="0" w:oddVBand="0" w:evenVBand="0" w:oddHBand="0" w:evenHBand="0" w:firstRowFirstColumn="0" w:firstRowLastColumn="0" w:lastRowFirstColumn="0" w:lastRowLastColumn="0"/>
            </w:pPr>
            <w:r w:rsidRPr="00CB0C80">
              <w:t>17</w:t>
            </w:r>
          </w:p>
        </w:tc>
        <w:tc>
          <w:tcPr>
            <w:tcW w:w="1224" w:type="dxa"/>
            <w:vAlign w:val="top"/>
          </w:tcPr>
          <w:p w14:paraId="4400CE9F" w14:textId="36F9831A" w:rsidR="00F45E36" w:rsidRDefault="00F45E36" w:rsidP="00F45E36">
            <w:pPr>
              <w:spacing w:after="100" w:line="240" w:lineRule="auto"/>
              <w:cnfStyle w:val="000000000000" w:firstRow="0" w:lastRow="0" w:firstColumn="0" w:lastColumn="0" w:oddVBand="0" w:evenVBand="0" w:oddHBand="0" w:evenHBand="0" w:firstRowFirstColumn="0" w:firstRowLastColumn="0" w:lastRowFirstColumn="0" w:lastRowLastColumn="0"/>
            </w:pPr>
            <w:r w:rsidRPr="00CB0C80">
              <w:t>12.5</w:t>
            </w:r>
          </w:p>
        </w:tc>
      </w:tr>
      <w:tr w:rsidR="00F45E36" w14:paraId="00F1AC77" w14:textId="77777777" w:rsidTr="00F45E36">
        <w:tc>
          <w:tcPr>
            <w:cnfStyle w:val="001000000000" w:firstRow="0" w:lastRow="0" w:firstColumn="1" w:lastColumn="0" w:oddVBand="0" w:evenVBand="0" w:oddHBand="0" w:evenHBand="0" w:firstRowFirstColumn="0" w:firstRowLastColumn="0" w:lastRowFirstColumn="0" w:lastRowLastColumn="0"/>
            <w:tcW w:w="6516" w:type="dxa"/>
            <w:vAlign w:val="top"/>
          </w:tcPr>
          <w:p w14:paraId="1575584C" w14:textId="1D2753BD" w:rsidR="00F45E36" w:rsidRPr="00861934" w:rsidRDefault="00F45E36" w:rsidP="00F45E36">
            <w:pPr>
              <w:spacing w:after="100" w:line="240" w:lineRule="auto"/>
              <w:rPr>
                <w:b/>
                <w:bCs/>
              </w:rPr>
            </w:pPr>
            <w:r w:rsidRPr="00CB0C80">
              <w:t>Don</w:t>
            </w:r>
            <w:r w:rsidR="0076264E">
              <w:t>’</w:t>
            </w:r>
            <w:r w:rsidRPr="00CB0C80">
              <w:t>t want to / not interested</w:t>
            </w:r>
          </w:p>
        </w:tc>
        <w:tc>
          <w:tcPr>
            <w:tcW w:w="1276" w:type="dxa"/>
            <w:vAlign w:val="top"/>
          </w:tcPr>
          <w:p w14:paraId="51C90E2F" w14:textId="0C49F3FC" w:rsidR="00F45E36" w:rsidRDefault="00F45E36" w:rsidP="00F45E36">
            <w:pPr>
              <w:spacing w:after="100" w:line="240" w:lineRule="auto"/>
              <w:cnfStyle w:val="000000000000" w:firstRow="0" w:lastRow="0" w:firstColumn="0" w:lastColumn="0" w:oddVBand="0" w:evenVBand="0" w:oddHBand="0" w:evenHBand="0" w:firstRowFirstColumn="0" w:firstRowLastColumn="0" w:lastRowFirstColumn="0" w:lastRowLastColumn="0"/>
            </w:pPr>
            <w:r w:rsidRPr="00CB0C80">
              <w:t>16</w:t>
            </w:r>
          </w:p>
        </w:tc>
        <w:tc>
          <w:tcPr>
            <w:tcW w:w="1224" w:type="dxa"/>
            <w:vAlign w:val="top"/>
          </w:tcPr>
          <w:p w14:paraId="29321238" w14:textId="08C44498" w:rsidR="00F45E36" w:rsidRDefault="00F45E36" w:rsidP="00F45E36">
            <w:pPr>
              <w:spacing w:after="100" w:line="240" w:lineRule="auto"/>
              <w:cnfStyle w:val="000000000000" w:firstRow="0" w:lastRow="0" w:firstColumn="0" w:lastColumn="0" w:oddVBand="0" w:evenVBand="0" w:oddHBand="0" w:evenHBand="0" w:firstRowFirstColumn="0" w:firstRowLastColumn="0" w:lastRowFirstColumn="0" w:lastRowLastColumn="0"/>
            </w:pPr>
            <w:r w:rsidRPr="00CB0C80">
              <w:t>11.8</w:t>
            </w:r>
          </w:p>
        </w:tc>
      </w:tr>
      <w:tr w:rsidR="00F45E36" w14:paraId="1FE42BD5" w14:textId="77777777" w:rsidTr="00F45E36">
        <w:tc>
          <w:tcPr>
            <w:cnfStyle w:val="001000000000" w:firstRow="0" w:lastRow="0" w:firstColumn="1" w:lastColumn="0" w:oddVBand="0" w:evenVBand="0" w:oddHBand="0" w:evenHBand="0" w:firstRowFirstColumn="0" w:firstRowLastColumn="0" w:lastRowFirstColumn="0" w:lastRowLastColumn="0"/>
            <w:tcW w:w="6516" w:type="dxa"/>
            <w:vAlign w:val="top"/>
          </w:tcPr>
          <w:p w14:paraId="5271F499" w14:textId="0CFF981A" w:rsidR="00F45E36" w:rsidRPr="00861934" w:rsidRDefault="00F45E36" w:rsidP="00F45E36">
            <w:pPr>
              <w:spacing w:after="100" w:line="240" w:lineRule="auto"/>
              <w:rPr>
                <w:b/>
                <w:bCs/>
              </w:rPr>
            </w:pPr>
            <w:r w:rsidRPr="00CB0C80">
              <w:t>Perception of exploitation</w:t>
            </w:r>
            <w:r>
              <w:t xml:space="preserve"> and</w:t>
            </w:r>
            <w:r w:rsidRPr="00CB0C80">
              <w:t xml:space="preserve"> poor conditions</w:t>
            </w:r>
          </w:p>
        </w:tc>
        <w:tc>
          <w:tcPr>
            <w:tcW w:w="1276" w:type="dxa"/>
            <w:vAlign w:val="top"/>
          </w:tcPr>
          <w:p w14:paraId="78C1613B" w14:textId="0440A8E1" w:rsidR="00F45E36" w:rsidRDefault="00F45E36" w:rsidP="00F45E36">
            <w:pPr>
              <w:spacing w:after="100" w:line="240" w:lineRule="auto"/>
              <w:cnfStyle w:val="000000000000" w:firstRow="0" w:lastRow="0" w:firstColumn="0" w:lastColumn="0" w:oddVBand="0" w:evenVBand="0" w:oddHBand="0" w:evenHBand="0" w:firstRowFirstColumn="0" w:firstRowLastColumn="0" w:lastRowFirstColumn="0" w:lastRowLastColumn="0"/>
            </w:pPr>
            <w:r w:rsidRPr="00CB0C80">
              <w:t>9</w:t>
            </w:r>
          </w:p>
        </w:tc>
        <w:tc>
          <w:tcPr>
            <w:tcW w:w="1224" w:type="dxa"/>
            <w:vAlign w:val="top"/>
          </w:tcPr>
          <w:p w14:paraId="2DBBFCF6" w14:textId="6C8820E8" w:rsidR="00F45E36" w:rsidRDefault="00F45E36" w:rsidP="00F45E36">
            <w:pPr>
              <w:spacing w:after="100" w:line="240" w:lineRule="auto"/>
              <w:cnfStyle w:val="000000000000" w:firstRow="0" w:lastRow="0" w:firstColumn="0" w:lastColumn="0" w:oddVBand="0" w:evenVBand="0" w:oddHBand="0" w:evenHBand="0" w:firstRowFirstColumn="0" w:firstRowLastColumn="0" w:lastRowFirstColumn="0" w:lastRowLastColumn="0"/>
            </w:pPr>
            <w:r w:rsidRPr="00CB0C80">
              <w:t>6.6</w:t>
            </w:r>
          </w:p>
        </w:tc>
      </w:tr>
      <w:tr w:rsidR="00F45E36" w14:paraId="65D304D7" w14:textId="77777777" w:rsidTr="00F45E36">
        <w:tc>
          <w:tcPr>
            <w:cnfStyle w:val="001000000000" w:firstRow="0" w:lastRow="0" w:firstColumn="1" w:lastColumn="0" w:oddVBand="0" w:evenVBand="0" w:oddHBand="0" w:evenHBand="0" w:firstRowFirstColumn="0" w:firstRowLastColumn="0" w:lastRowFirstColumn="0" w:lastRowLastColumn="0"/>
            <w:tcW w:w="6516" w:type="dxa"/>
            <w:vAlign w:val="top"/>
          </w:tcPr>
          <w:p w14:paraId="0F724247" w14:textId="4912FCFD" w:rsidR="00F45E36" w:rsidRPr="00861934" w:rsidRDefault="00F45E36" w:rsidP="00F45E36">
            <w:pPr>
              <w:spacing w:after="100" w:line="240" w:lineRule="auto"/>
              <w:rPr>
                <w:b/>
                <w:bCs/>
              </w:rPr>
            </w:pPr>
            <w:r w:rsidRPr="00CB0C80">
              <w:t>Caring responsibilities</w:t>
            </w:r>
          </w:p>
        </w:tc>
        <w:tc>
          <w:tcPr>
            <w:tcW w:w="1276" w:type="dxa"/>
            <w:vAlign w:val="top"/>
          </w:tcPr>
          <w:p w14:paraId="2D65649A" w14:textId="78805969" w:rsidR="00F45E36" w:rsidRDefault="00F45E36" w:rsidP="00F45E36">
            <w:pPr>
              <w:spacing w:after="100" w:line="240" w:lineRule="auto"/>
              <w:cnfStyle w:val="000000000000" w:firstRow="0" w:lastRow="0" w:firstColumn="0" w:lastColumn="0" w:oddVBand="0" w:evenVBand="0" w:oddHBand="0" w:evenHBand="0" w:firstRowFirstColumn="0" w:firstRowLastColumn="0" w:lastRowFirstColumn="0" w:lastRowLastColumn="0"/>
            </w:pPr>
            <w:r w:rsidRPr="00CB0C80">
              <w:t>8</w:t>
            </w:r>
          </w:p>
        </w:tc>
        <w:tc>
          <w:tcPr>
            <w:tcW w:w="1224" w:type="dxa"/>
            <w:vAlign w:val="top"/>
          </w:tcPr>
          <w:p w14:paraId="25D13460" w14:textId="3D634C22" w:rsidR="00F45E36" w:rsidRDefault="00F45E36" w:rsidP="00F45E36">
            <w:pPr>
              <w:spacing w:after="100" w:line="240" w:lineRule="auto"/>
              <w:cnfStyle w:val="000000000000" w:firstRow="0" w:lastRow="0" w:firstColumn="0" w:lastColumn="0" w:oddVBand="0" w:evenVBand="0" w:oddHBand="0" w:evenHBand="0" w:firstRowFirstColumn="0" w:firstRowLastColumn="0" w:lastRowFirstColumn="0" w:lastRowLastColumn="0"/>
            </w:pPr>
            <w:r w:rsidRPr="00CB0C80">
              <w:t>5.9</w:t>
            </w:r>
          </w:p>
        </w:tc>
      </w:tr>
      <w:tr w:rsidR="00F45E36" w14:paraId="2C858FB5" w14:textId="77777777" w:rsidTr="00F45E36">
        <w:tc>
          <w:tcPr>
            <w:cnfStyle w:val="001000000000" w:firstRow="0" w:lastRow="0" w:firstColumn="1" w:lastColumn="0" w:oddVBand="0" w:evenVBand="0" w:oddHBand="0" w:evenHBand="0" w:firstRowFirstColumn="0" w:firstRowLastColumn="0" w:lastRowFirstColumn="0" w:lastRowLastColumn="0"/>
            <w:tcW w:w="6516" w:type="dxa"/>
            <w:vAlign w:val="top"/>
          </w:tcPr>
          <w:p w14:paraId="6B6D8E42" w14:textId="7F2F4697" w:rsidR="00F45E36" w:rsidRPr="00861934" w:rsidRDefault="00F45E36" w:rsidP="00F45E36">
            <w:pPr>
              <w:spacing w:after="100" w:line="240" w:lineRule="auto"/>
              <w:rPr>
                <w:b/>
                <w:bCs/>
              </w:rPr>
            </w:pPr>
            <w:r w:rsidRPr="00CB0C80">
              <w:t>Transport, fuel costs</w:t>
            </w:r>
          </w:p>
        </w:tc>
        <w:tc>
          <w:tcPr>
            <w:tcW w:w="1276" w:type="dxa"/>
            <w:vAlign w:val="top"/>
          </w:tcPr>
          <w:p w14:paraId="64F7783B" w14:textId="53B41474" w:rsidR="00F45E36" w:rsidRDefault="00F45E36" w:rsidP="00F45E36">
            <w:pPr>
              <w:spacing w:after="100" w:line="240" w:lineRule="auto"/>
              <w:cnfStyle w:val="000000000000" w:firstRow="0" w:lastRow="0" w:firstColumn="0" w:lastColumn="0" w:oddVBand="0" w:evenVBand="0" w:oddHBand="0" w:evenHBand="0" w:firstRowFirstColumn="0" w:firstRowLastColumn="0" w:lastRowFirstColumn="0" w:lastRowLastColumn="0"/>
            </w:pPr>
            <w:r w:rsidRPr="00CB0C80">
              <w:t>4</w:t>
            </w:r>
          </w:p>
        </w:tc>
        <w:tc>
          <w:tcPr>
            <w:tcW w:w="1224" w:type="dxa"/>
            <w:vAlign w:val="top"/>
          </w:tcPr>
          <w:p w14:paraId="04CC4BD3" w14:textId="256C84E7" w:rsidR="00F45E36" w:rsidRDefault="00F45E36" w:rsidP="00F45E36">
            <w:pPr>
              <w:spacing w:after="100" w:line="240" w:lineRule="auto"/>
              <w:cnfStyle w:val="000000000000" w:firstRow="0" w:lastRow="0" w:firstColumn="0" w:lastColumn="0" w:oddVBand="0" w:evenVBand="0" w:oddHBand="0" w:evenHBand="0" w:firstRowFirstColumn="0" w:firstRowLastColumn="0" w:lastRowFirstColumn="0" w:lastRowLastColumn="0"/>
            </w:pPr>
            <w:r w:rsidRPr="00CB0C80">
              <w:t>2.9</w:t>
            </w:r>
          </w:p>
        </w:tc>
      </w:tr>
      <w:tr w:rsidR="00F45E36" w14:paraId="057415A2" w14:textId="77777777" w:rsidTr="00F45E36">
        <w:tc>
          <w:tcPr>
            <w:cnfStyle w:val="001000000000" w:firstRow="0" w:lastRow="0" w:firstColumn="1" w:lastColumn="0" w:oddVBand="0" w:evenVBand="0" w:oddHBand="0" w:evenHBand="0" w:firstRowFirstColumn="0" w:firstRowLastColumn="0" w:lastRowFirstColumn="0" w:lastRowLastColumn="0"/>
            <w:tcW w:w="6516" w:type="dxa"/>
            <w:vAlign w:val="top"/>
          </w:tcPr>
          <w:p w14:paraId="1AE6D31F" w14:textId="5451EB38" w:rsidR="00F45E36" w:rsidRPr="00B52CBA" w:rsidRDefault="00F45E36" w:rsidP="00F45E36">
            <w:pPr>
              <w:spacing w:after="100" w:line="240" w:lineRule="auto"/>
            </w:pPr>
            <w:r w:rsidRPr="00CB0C80">
              <w:t>Accommodation concerns</w:t>
            </w:r>
          </w:p>
        </w:tc>
        <w:tc>
          <w:tcPr>
            <w:tcW w:w="1276" w:type="dxa"/>
            <w:vAlign w:val="top"/>
          </w:tcPr>
          <w:p w14:paraId="243E00DD" w14:textId="1D8F3763" w:rsidR="00F45E36" w:rsidRPr="00902D9F" w:rsidRDefault="00F45E36" w:rsidP="00F45E36">
            <w:pPr>
              <w:spacing w:after="100" w:line="240" w:lineRule="auto"/>
              <w:cnfStyle w:val="000000000000" w:firstRow="0" w:lastRow="0" w:firstColumn="0" w:lastColumn="0" w:oddVBand="0" w:evenVBand="0" w:oddHBand="0" w:evenHBand="0" w:firstRowFirstColumn="0" w:firstRowLastColumn="0" w:lastRowFirstColumn="0" w:lastRowLastColumn="0"/>
            </w:pPr>
            <w:r w:rsidRPr="00CB0C80">
              <w:t>2</w:t>
            </w:r>
          </w:p>
        </w:tc>
        <w:tc>
          <w:tcPr>
            <w:tcW w:w="1224" w:type="dxa"/>
            <w:vAlign w:val="top"/>
          </w:tcPr>
          <w:p w14:paraId="79B3E564" w14:textId="4F334F82" w:rsidR="00F45E36" w:rsidRPr="00902D9F" w:rsidRDefault="00F45E36" w:rsidP="00F45E36">
            <w:pPr>
              <w:spacing w:after="100" w:line="240" w:lineRule="auto"/>
              <w:cnfStyle w:val="000000000000" w:firstRow="0" w:lastRow="0" w:firstColumn="0" w:lastColumn="0" w:oddVBand="0" w:evenVBand="0" w:oddHBand="0" w:evenHBand="0" w:firstRowFirstColumn="0" w:firstRowLastColumn="0" w:lastRowFirstColumn="0" w:lastRowLastColumn="0"/>
            </w:pPr>
            <w:r w:rsidRPr="00CB0C80">
              <w:t>1.5</w:t>
            </w:r>
          </w:p>
        </w:tc>
      </w:tr>
      <w:tr w:rsidR="00F45E36" w14:paraId="743056A1" w14:textId="77777777" w:rsidTr="00F45E36">
        <w:tc>
          <w:tcPr>
            <w:cnfStyle w:val="001000000000" w:firstRow="0" w:lastRow="0" w:firstColumn="1" w:lastColumn="0" w:oddVBand="0" w:evenVBand="0" w:oddHBand="0" w:evenHBand="0" w:firstRowFirstColumn="0" w:firstRowLastColumn="0" w:lastRowFirstColumn="0" w:lastRowLastColumn="0"/>
            <w:tcW w:w="6516" w:type="dxa"/>
            <w:vAlign w:val="top"/>
          </w:tcPr>
          <w:p w14:paraId="19237861" w14:textId="7E7E13E7" w:rsidR="00F45E36" w:rsidRPr="00B52CBA" w:rsidRDefault="00F45E36" w:rsidP="00F45E36">
            <w:pPr>
              <w:spacing w:after="100" w:line="240" w:lineRule="auto"/>
            </w:pPr>
            <w:r w:rsidRPr="00CB0C80">
              <w:t>Don</w:t>
            </w:r>
            <w:r w:rsidR="0076264E">
              <w:t>’</w:t>
            </w:r>
            <w:r w:rsidRPr="00CB0C80">
              <w:t>t know much about it</w:t>
            </w:r>
          </w:p>
        </w:tc>
        <w:tc>
          <w:tcPr>
            <w:tcW w:w="1276" w:type="dxa"/>
            <w:vAlign w:val="top"/>
          </w:tcPr>
          <w:p w14:paraId="00CDCE80" w14:textId="31F954DC" w:rsidR="00F45E36" w:rsidRPr="00902D9F" w:rsidRDefault="00F45E36" w:rsidP="00F45E36">
            <w:pPr>
              <w:spacing w:after="100" w:line="240" w:lineRule="auto"/>
              <w:cnfStyle w:val="000000000000" w:firstRow="0" w:lastRow="0" w:firstColumn="0" w:lastColumn="0" w:oddVBand="0" w:evenVBand="0" w:oddHBand="0" w:evenHBand="0" w:firstRowFirstColumn="0" w:firstRowLastColumn="0" w:lastRowFirstColumn="0" w:lastRowLastColumn="0"/>
            </w:pPr>
            <w:r w:rsidRPr="00CB0C80">
              <w:t>1</w:t>
            </w:r>
          </w:p>
        </w:tc>
        <w:tc>
          <w:tcPr>
            <w:tcW w:w="1224" w:type="dxa"/>
            <w:vAlign w:val="top"/>
          </w:tcPr>
          <w:p w14:paraId="7277ACE2" w14:textId="45CE716A" w:rsidR="00F45E36" w:rsidRPr="00902D9F" w:rsidRDefault="00F45E36" w:rsidP="00F45E36">
            <w:pPr>
              <w:spacing w:after="100" w:line="240" w:lineRule="auto"/>
              <w:cnfStyle w:val="000000000000" w:firstRow="0" w:lastRow="0" w:firstColumn="0" w:lastColumn="0" w:oddVBand="0" w:evenVBand="0" w:oddHBand="0" w:evenHBand="0" w:firstRowFirstColumn="0" w:firstRowLastColumn="0" w:lastRowFirstColumn="0" w:lastRowLastColumn="0"/>
            </w:pPr>
            <w:r w:rsidRPr="00CB0C80">
              <w:t>0.7</w:t>
            </w:r>
          </w:p>
        </w:tc>
      </w:tr>
      <w:tr w:rsidR="00F45E36" w14:paraId="6E4840A2" w14:textId="77777777" w:rsidTr="00F45E36">
        <w:tc>
          <w:tcPr>
            <w:cnfStyle w:val="001000000000" w:firstRow="0" w:lastRow="0" w:firstColumn="1" w:lastColumn="0" w:oddVBand="0" w:evenVBand="0" w:oddHBand="0" w:evenHBand="0" w:firstRowFirstColumn="0" w:firstRowLastColumn="0" w:lastRowFirstColumn="0" w:lastRowLastColumn="0"/>
            <w:tcW w:w="6516" w:type="dxa"/>
            <w:vAlign w:val="top"/>
          </w:tcPr>
          <w:p w14:paraId="564BBA48" w14:textId="418B034F" w:rsidR="00F45E36" w:rsidRPr="00B52CBA" w:rsidRDefault="00F45E36" w:rsidP="00F45E36">
            <w:pPr>
              <w:spacing w:after="100" w:line="240" w:lineRule="auto"/>
            </w:pPr>
            <w:r w:rsidRPr="00CB0C80">
              <w:t>Other</w:t>
            </w:r>
          </w:p>
        </w:tc>
        <w:tc>
          <w:tcPr>
            <w:tcW w:w="1276" w:type="dxa"/>
            <w:vAlign w:val="top"/>
          </w:tcPr>
          <w:p w14:paraId="323651B8" w14:textId="0D0ABE1A" w:rsidR="00F45E36" w:rsidRPr="00902D9F" w:rsidRDefault="00F45E36" w:rsidP="00F45E36">
            <w:pPr>
              <w:spacing w:after="100" w:line="240" w:lineRule="auto"/>
              <w:cnfStyle w:val="000000000000" w:firstRow="0" w:lastRow="0" w:firstColumn="0" w:lastColumn="0" w:oddVBand="0" w:evenVBand="0" w:oddHBand="0" w:evenHBand="0" w:firstRowFirstColumn="0" w:firstRowLastColumn="0" w:lastRowFirstColumn="0" w:lastRowLastColumn="0"/>
            </w:pPr>
            <w:r w:rsidRPr="00CB0C80">
              <w:t>12</w:t>
            </w:r>
          </w:p>
        </w:tc>
        <w:tc>
          <w:tcPr>
            <w:tcW w:w="1224" w:type="dxa"/>
            <w:vAlign w:val="top"/>
          </w:tcPr>
          <w:p w14:paraId="68E9D975" w14:textId="1BE1C9F3" w:rsidR="00F45E36" w:rsidRPr="00902D9F" w:rsidRDefault="00F45E36" w:rsidP="00F45E36">
            <w:pPr>
              <w:spacing w:after="100" w:line="240" w:lineRule="auto"/>
              <w:cnfStyle w:val="000000000000" w:firstRow="0" w:lastRow="0" w:firstColumn="0" w:lastColumn="0" w:oddVBand="0" w:evenVBand="0" w:oddHBand="0" w:evenHBand="0" w:firstRowFirstColumn="0" w:firstRowLastColumn="0" w:lastRowFirstColumn="0" w:lastRowLastColumn="0"/>
            </w:pPr>
            <w:r w:rsidRPr="00CB0C80">
              <w:t>8.8</w:t>
            </w:r>
          </w:p>
        </w:tc>
      </w:tr>
    </w:tbl>
    <w:p w14:paraId="0A802941" w14:textId="400D2BF8" w:rsidR="00D55929" w:rsidRDefault="00245AD2" w:rsidP="001859BB">
      <w:pPr>
        <w:pStyle w:val="Source"/>
        <w:spacing w:after="0"/>
      </w:pPr>
      <w:r>
        <w:t>Source: OES job seeker survey</w:t>
      </w:r>
      <w:r w:rsidR="00F45E36">
        <w:t xml:space="preserve"> Q2. </w:t>
      </w:r>
      <w:r w:rsidR="00C466BF" w:rsidRPr="00C466BF">
        <w:t xml:space="preserve">What is the reason you are </w:t>
      </w:r>
      <w:r w:rsidR="00C466BF">
        <w:t>unlikely</w:t>
      </w:r>
      <w:r w:rsidR="00C466BF" w:rsidRPr="00C466BF">
        <w:t xml:space="preserve"> to consider seeking assistance from a Harvest Trail Service provider to find harvest work in the future?</w:t>
      </w:r>
      <w:r w:rsidR="00DA5C9E">
        <w:t xml:space="preserve"> </w:t>
      </w:r>
      <w:r w:rsidR="00F45E36">
        <w:t>Coded from open text responses (n=136)</w:t>
      </w:r>
      <w:r w:rsidR="00561589">
        <w:t>. Many responses included multiple reasons and have been coded across multiple categories</w:t>
      </w:r>
      <w:r w:rsidR="00F45E36">
        <w:t>.</w:t>
      </w:r>
    </w:p>
    <w:p w14:paraId="22C1EC11" w14:textId="0E92B593" w:rsidR="007F50A1" w:rsidRDefault="00F45E36" w:rsidP="00666738">
      <w:pPr>
        <w:pStyle w:val="Source"/>
        <w:rPr>
          <w:rFonts w:ascii="Calibri" w:eastAsiaTheme="majorEastAsia" w:hAnsi="Calibri" w:cstheme="majorBidi"/>
          <w:b/>
          <w:color w:val="404246"/>
          <w:sz w:val="32"/>
          <w:szCs w:val="32"/>
        </w:rPr>
      </w:pPr>
      <w:r>
        <w:t>Note: 21 job seekers responded that they already had a job, providing no other reason for not considering harvest work in the future. It has been assumed that these respondents misunderstood the question</w:t>
      </w:r>
      <w:r w:rsidR="001E02AD">
        <w:t>,</w:t>
      </w:r>
      <w:r>
        <w:t xml:space="preserve"> and these were removed from the total.</w:t>
      </w:r>
      <w:r w:rsidR="007F50A1">
        <w:br w:type="page"/>
      </w:r>
    </w:p>
    <w:p w14:paraId="3242D6C3" w14:textId="1AB3F747" w:rsidR="00595CD8" w:rsidRDefault="00A24B78" w:rsidP="00813262">
      <w:pPr>
        <w:pStyle w:val="Heading1"/>
        <w:numPr>
          <w:ilvl w:val="0"/>
          <w:numId w:val="5"/>
        </w:numPr>
      </w:pPr>
      <w:bookmarkStart w:id="77" w:name="_Toc184887684"/>
      <w:r>
        <w:t>H</w:t>
      </w:r>
      <w:r w:rsidR="00225516">
        <w:t>arvest Trail Services</w:t>
      </w:r>
      <w:r>
        <w:t xml:space="preserve"> </w:t>
      </w:r>
      <w:r w:rsidR="00D2419A">
        <w:t xml:space="preserve">awareness and </w:t>
      </w:r>
      <w:r w:rsidR="003D7E80">
        <w:t>take</w:t>
      </w:r>
      <w:r w:rsidR="00F13A8C">
        <w:t>-</w:t>
      </w:r>
      <w:r w:rsidR="003D7E80">
        <w:t>up</w:t>
      </w:r>
      <w:bookmarkEnd w:id="77"/>
    </w:p>
    <w:p w14:paraId="73869E81" w14:textId="26858AA9" w:rsidR="00196DE5" w:rsidRPr="00196DE5" w:rsidRDefault="00196DE5" w:rsidP="00856220">
      <w:pPr>
        <w:pBdr>
          <w:top w:val="single" w:sz="4" w:space="1" w:color="7A9F4C"/>
          <w:left w:val="single" w:sz="4" w:space="1" w:color="7A9F4C"/>
          <w:bottom w:val="single" w:sz="4" w:space="1" w:color="7A9F4C"/>
          <w:right w:val="single" w:sz="4" w:space="1" w:color="7A9F4C"/>
        </w:pBdr>
        <w:spacing w:before="240"/>
        <w:rPr>
          <w:b/>
          <w:bCs/>
          <w:color w:val="7A9F4C"/>
          <w:sz w:val="24"/>
          <w:szCs w:val="24"/>
        </w:rPr>
      </w:pPr>
      <w:r w:rsidRPr="00196DE5">
        <w:rPr>
          <w:b/>
          <w:bCs/>
          <w:color w:val="7A9F4C"/>
          <w:sz w:val="24"/>
          <w:szCs w:val="24"/>
        </w:rPr>
        <w:t>Key points</w:t>
      </w:r>
    </w:p>
    <w:p w14:paraId="6989513E" w14:textId="77777777" w:rsidR="00D55929" w:rsidRDefault="00A622F1" w:rsidP="005131B2">
      <w:pPr>
        <w:pStyle w:val="ListBullet"/>
      </w:pPr>
      <w:r w:rsidRPr="003A1F99">
        <w:t xml:space="preserve">Awareness </w:t>
      </w:r>
      <w:r w:rsidRPr="003A1F99" w:rsidDel="007713D9">
        <w:t xml:space="preserve">of HTS among harvest employers was fairly high, whereas </w:t>
      </w:r>
      <w:r w:rsidR="00897BC6" w:rsidRPr="003A1F99" w:rsidDel="007713D9">
        <w:t xml:space="preserve">awareness </w:t>
      </w:r>
      <w:r w:rsidR="00897BC6">
        <w:t xml:space="preserve">among </w:t>
      </w:r>
      <w:r w:rsidRPr="003A1F99" w:rsidDel="007713D9">
        <w:t>harvest worker</w:t>
      </w:r>
      <w:r w:rsidR="00897BC6">
        <w:t>s</w:t>
      </w:r>
      <w:r w:rsidRPr="003A1F99" w:rsidDel="007713D9">
        <w:t xml:space="preserve"> was </w:t>
      </w:r>
      <w:r w:rsidRPr="003A1F99">
        <w:t>more difficult</w:t>
      </w:r>
      <w:r w:rsidRPr="003A1F99" w:rsidDel="007713D9">
        <w:t xml:space="preserve"> to discern.</w:t>
      </w:r>
      <w:r w:rsidRPr="009F370D">
        <w:t xml:space="preserve"> </w:t>
      </w:r>
      <w:r w:rsidRPr="003A1F99">
        <w:t>This was mostly because harvest workers interviewed generally struggled to differentiate HTS from other government services, such as AgMove or jobactive.</w:t>
      </w:r>
    </w:p>
    <w:p w14:paraId="6EB7363D" w14:textId="0CF611A0" w:rsidR="00D55929" w:rsidRDefault="00A622F1" w:rsidP="005131B2">
      <w:pPr>
        <w:pStyle w:val="ListBullet"/>
      </w:pPr>
      <w:r w:rsidRPr="003A1F99">
        <w:t xml:space="preserve">The fieldwork indicates that agriculture/farmer peak and industry bodies play an essential role in raising HTS awareness among harvest employers. In contrast, </w:t>
      </w:r>
      <w:r w:rsidRPr="009F370D">
        <w:t xml:space="preserve">word of mouth </w:t>
      </w:r>
      <w:r w:rsidRPr="003A1F99">
        <w:t xml:space="preserve">was a much more </w:t>
      </w:r>
      <w:r w:rsidR="007315BD">
        <w:t>prevalent</w:t>
      </w:r>
      <w:r w:rsidR="007315BD" w:rsidRPr="003A1F99">
        <w:t xml:space="preserve"> </w:t>
      </w:r>
      <w:r w:rsidRPr="003A1F99">
        <w:t>source of awareness according to harvest workers.</w:t>
      </w:r>
    </w:p>
    <w:p w14:paraId="3D52BD1D" w14:textId="75870AAA" w:rsidR="00D55929" w:rsidRDefault="00383EA5" w:rsidP="005131B2">
      <w:pPr>
        <w:pStyle w:val="ListBullet"/>
      </w:pPr>
      <w:r>
        <w:t>A</w:t>
      </w:r>
      <w:r w:rsidRPr="000968D7">
        <w:t>dministrative</w:t>
      </w:r>
      <w:r>
        <w:t xml:space="preserve"> data shows that HTS recorded </w:t>
      </w:r>
      <w:r w:rsidR="003F2343" w:rsidRPr="007C7F34">
        <w:t>3</w:t>
      </w:r>
      <w:r w:rsidR="003F2343">
        <w:t>5</w:t>
      </w:r>
      <w:r w:rsidR="003F2343" w:rsidRPr="007C7F34">
        <w:t>,</w:t>
      </w:r>
      <w:r w:rsidR="003F2343">
        <w:t>186</w:t>
      </w:r>
      <w:r w:rsidR="003F2343" w:rsidRPr="007C7F34">
        <w:t xml:space="preserve"> </w:t>
      </w:r>
      <w:r>
        <w:t xml:space="preserve">harvest work placements </w:t>
      </w:r>
      <w:r w:rsidRPr="000968D7">
        <w:t>between 1</w:t>
      </w:r>
      <w:r w:rsidR="00FF3509">
        <w:t> </w:t>
      </w:r>
      <w:r w:rsidRPr="000968D7">
        <w:t xml:space="preserve">July 2020 </w:t>
      </w:r>
      <w:r w:rsidR="00FF3509">
        <w:t>and</w:t>
      </w:r>
      <w:r w:rsidRPr="000968D7">
        <w:t xml:space="preserve"> 3</w:t>
      </w:r>
      <w:r w:rsidR="003F2343">
        <w:t>0</w:t>
      </w:r>
      <w:r w:rsidRPr="000968D7">
        <w:t xml:space="preserve"> </w:t>
      </w:r>
      <w:r w:rsidR="003F2343">
        <w:t>June</w:t>
      </w:r>
      <w:r w:rsidRPr="000968D7">
        <w:t xml:space="preserve"> 202</w:t>
      </w:r>
      <w:r>
        <w:t>2, with 2,</w:t>
      </w:r>
      <w:r w:rsidR="00F96428">
        <w:t>204</w:t>
      </w:r>
      <w:r>
        <w:t xml:space="preserve"> employers advertising at least one vacancy during the same period</w:t>
      </w:r>
      <w:r w:rsidRPr="000968D7">
        <w:t>.</w:t>
      </w:r>
      <w:r>
        <w:t xml:space="preserve"> </w:t>
      </w:r>
      <w:r w:rsidR="000968D7">
        <w:t>Fruit and nut tree growing was the most prevalent business type, followed by other crop growing and harvest work</w:t>
      </w:r>
      <w:r w:rsidR="00186A0E">
        <w:t xml:space="preserve"> among the harvest employers</w:t>
      </w:r>
      <w:r w:rsidR="000968D7">
        <w:t>.</w:t>
      </w:r>
    </w:p>
    <w:p w14:paraId="0F91534B" w14:textId="77777777" w:rsidR="00D55929" w:rsidRDefault="00A24B78" w:rsidP="00813262">
      <w:pPr>
        <w:pStyle w:val="Heading2"/>
        <w:numPr>
          <w:ilvl w:val="1"/>
          <w:numId w:val="5"/>
        </w:numPr>
      </w:pPr>
      <w:bookmarkStart w:id="78" w:name="_Toc184887685"/>
      <w:r>
        <w:t>Awareness</w:t>
      </w:r>
      <w:bookmarkEnd w:id="78"/>
    </w:p>
    <w:p w14:paraId="5A349A90" w14:textId="27555457" w:rsidR="00FF7851" w:rsidRDefault="00595CD8" w:rsidP="00A24B78">
      <w:pPr>
        <w:pStyle w:val="Heading3"/>
        <w:rPr>
          <w:highlight w:val="yellow"/>
        </w:rPr>
      </w:pPr>
      <w:bookmarkStart w:id="79" w:name="_Toc184887686"/>
      <w:r w:rsidRPr="00A24B78">
        <w:t>Employers</w:t>
      </w:r>
      <w:bookmarkEnd w:id="79"/>
    </w:p>
    <w:p w14:paraId="59DD147A" w14:textId="12D25D10" w:rsidR="0050123C" w:rsidRDefault="00A12EE3" w:rsidP="00595CD8">
      <w:r>
        <w:t>M</w:t>
      </w:r>
      <w:r w:rsidR="0050123C" w:rsidRPr="0050123C">
        <w:t>ost (71.5%) employers</w:t>
      </w:r>
      <w:r w:rsidR="00A24411">
        <w:t xml:space="preserve"> surveyed</w:t>
      </w:r>
      <w:r w:rsidR="0050123C" w:rsidRPr="0050123C">
        <w:t xml:space="preserve"> reported being </w:t>
      </w:r>
      <w:r w:rsidR="0050123C" w:rsidRPr="009C2A87">
        <w:t xml:space="preserve">aware </w:t>
      </w:r>
      <w:r w:rsidR="00224E2B" w:rsidRPr="00D871DE">
        <w:t>(</w:t>
      </w:r>
      <w:r w:rsidR="00230DBE" w:rsidRPr="00D871DE">
        <w:t>51.0</w:t>
      </w:r>
      <w:r w:rsidR="00224E2B" w:rsidRPr="00D871DE">
        <w:t>%)</w:t>
      </w:r>
      <w:r w:rsidR="0050123C" w:rsidRPr="00D871DE">
        <w:t xml:space="preserve"> or somewhat aware </w:t>
      </w:r>
      <w:r w:rsidR="00224E2B" w:rsidRPr="00D871DE">
        <w:t>(</w:t>
      </w:r>
      <w:r w:rsidR="00230DBE" w:rsidRPr="00D871DE">
        <w:t>20.5</w:t>
      </w:r>
      <w:r w:rsidR="00224E2B" w:rsidRPr="00D871DE">
        <w:t>%)</w:t>
      </w:r>
      <w:r w:rsidR="0050123C" w:rsidRPr="00D871DE">
        <w:t xml:space="preserve"> </w:t>
      </w:r>
      <w:r w:rsidR="0050123C" w:rsidRPr="0050123C">
        <w:t>of HTS, while just over a quarter (28.5%) reported being unaware</w:t>
      </w:r>
      <w:r w:rsidR="00BD3FDE">
        <w:t xml:space="preserve"> (</w:t>
      </w:r>
      <w:r w:rsidR="00A14DB6">
        <w:fldChar w:fldCharType="begin" w:fldLock="1"/>
      </w:r>
      <w:r w:rsidR="00A14DB6">
        <w:instrText xml:space="preserve"> REF _Ref136263485 \h </w:instrText>
      </w:r>
      <w:r w:rsidR="00A14DB6">
        <w:fldChar w:fldCharType="separate"/>
      </w:r>
      <w:r w:rsidR="00B76A4F">
        <w:t xml:space="preserve">Table </w:t>
      </w:r>
      <w:r w:rsidR="00B76A4F">
        <w:rPr>
          <w:noProof/>
        </w:rPr>
        <w:t>25</w:t>
      </w:r>
      <w:r w:rsidR="00A14DB6">
        <w:fldChar w:fldCharType="end"/>
      </w:r>
      <w:r w:rsidR="00BD3FDE">
        <w:t>)</w:t>
      </w:r>
      <w:r w:rsidR="0050123C" w:rsidRPr="0050123C">
        <w:t>.</w:t>
      </w:r>
    </w:p>
    <w:p w14:paraId="36E65296" w14:textId="0235BAB3" w:rsidR="00D55929" w:rsidRDefault="00795CDC" w:rsidP="00595CD8">
      <w:r w:rsidRPr="00795CDC">
        <w:t>Perhaps unsurp</w:t>
      </w:r>
      <w:r>
        <w:t>ri</w:t>
      </w:r>
      <w:r w:rsidRPr="00795CDC">
        <w:t>singly, employers recorded as having had a placement through HTS were far more likely to report being aware of HTS (60</w:t>
      </w:r>
      <w:r>
        <w:t>.2</w:t>
      </w:r>
      <w:r w:rsidRPr="00795CDC">
        <w:t>%) than externally</w:t>
      </w:r>
      <w:r w:rsidR="004876F7">
        <w:t xml:space="preserve"> </w:t>
      </w:r>
      <w:r w:rsidRPr="00795CDC">
        <w:t>sourced harvest employers (2</w:t>
      </w:r>
      <w:r>
        <w:t>3.8</w:t>
      </w:r>
      <w:r w:rsidRPr="00795CDC">
        <w:t xml:space="preserve">%). Both groups recorded </w:t>
      </w:r>
      <w:r w:rsidR="00EA6DBE">
        <w:t xml:space="preserve">very </w:t>
      </w:r>
      <w:r w:rsidRPr="00795CDC">
        <w:t xml:space="preserve">similar levels of being </w:t>
      </w:r>
      <w:r w:rsidR="003E4020">
        <w:t xml:space="preserve">somewhat aware of HTS (being </w:t>
      </w:r>
      <w:r w:rsidRPr="00795CDC">
        <w:t>aware of HTS but not knowing much about it</w:t>
      </w:r>
      <w:r w:rsidR="003E4020">
        <w:t>)</w:t>
      </w:r>
      <w:r w:rsidR="00253928">
        <w:t xml:space="preserve"> </w:t>
      </w:r>
      <w:r w:rsidR="003D776E" w:rsidRPr="00BD3FDE">
        <w:t>(</w:t>
      </w:r>
      <w:r w:rsidR="005F4C11">
        <w:fldChar w:fldCharType="begin" w:fldLock="1"/>
      </w:r>
      <w:r w:rsidR="005F4C11">
        <w:instrText xml:space="preserve"> REF _Ref136266205 \h </w:instrText>
      </w:r>
      <w:r w:rsidR="005F4C11">
        <w:fldChar w:fldCharType="separate"/>
      </w:r>
      <w:r w:rsidR="00B76A4F">
        <w:t xml:space="preserve">Figure </w:t>
      </w:r>
      <w:r w:rsidR="00B76A4F">
        <w:rPr>
          <w:noProof/>
        </w:rPr>
        <w:t>1</w:t>
      </w:r>
      <w:r w:rsidR="005F4C11">
        <w:fldChar w:fldCharType="end"/>
      </w:r>
      <w:r w:rsidR="003D776E" w:rsidRPr="00BD3FDE">
        <w:t>)</w:t>
      </w:r>
      <w:r w:rsidR="00253928" w:rsidRPr="00BD3FDE">
        <w:t>.</w:t>
      </w:r>
    </w:p>
    <w:p w14:paraId="4EFA04E1" w14:textId="6CD54C1D" w:rsidR="005F4C11" w:rsidRDefault="005F4C11" w:rsidP="009C2A87">
      <w:pPr>
        <w:pStyle w:val="Caption"/>
        <w:keepNext/>
      </w:pPr>
      <w:bookmarkStart w:id="80" w:name="_Ref136266205"/>
      <w:bookmarkStart w:id="81" w:name="_Toc184802686"/>
      <w:r>
        <w:t xml:space="preserve">Figure </w:t>
      </w:r>
      <w:r w:rsidR="0001701B">
        <w:fldChar w:fldCharType="begin"/>
      </w:r>
      <w:r w:rsidR="0001701B">
        <w:instrText xml:space="preserve"> SEQ Figure \* ARABIC </w:instrText>
      </w:r>
      <w:r w:rsidR="0001701B">
        <w:fldChar w:fldCharType="separate"/>
      </w:r>
      <w:r w:rsidR="00B76A4F">
        <w:rPr>
          <w:noProof/>
        </w:rPr>
        <w:t>1</w:t>
      </w:r>
      <w:r w:rsidR="0001701B">
        <w:rPr>
          <w:noProof/>
        </w:rPr>
        <w:fldChar w:fldCharType="end"/>
      </w:r>
      <w:bookmarkEnd w:id="80"/>
      <w:r>
        <w:t>: Employer awareness of HTS by sample source</w:t>
      </w:r>
      <w:bookmarkEnd w:id="81"/>
    </w:p>
    <w:p w14:paraId="3A097E76" w14:textId="1361FDDA" w:rsidR="003840D4" w:rsidRPr="003840D4" w:rsidRDefault="003840D4" w:rsidP="003840D4">
      <w:pPr>
        <w:keepNext/>
      </w:pPr>
      <w:r>
        <w:rPr>
          <w:noProof/>
        </w:rPr>
        <w:drawing>
          <wp:inline distT="0" distB="0" distL="0" distR="0" wp14:anchorId="13060623" wp14:editId="58627BA4">
            <wp:extent cx="5774400" cy="2160000"/>
            <wp:effectExtent l="19050" t="19050" r="17145" b="12065"/>
            <wp:docPr id="249662548" name="Picture 2" descr="Bar chart shows 60.2% of HTS employers (n=186) were aware of HTS, 20.4% were aware but didn't know much about it and 19.4% were not aware. &#10;For Non-HTS employers (n=63) 23.8% were aware of HTS, 20.6% were aware but didn't know much about it and 55.6% were not awar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9662548" name="Picture 2" descr="Bar chart shows 60.2% of HTS employers (n=186) were aware of HTS, 20.4% were aware but didn't know much about it and 19.4% were not aware. &#10;For Non-HTS employers (n=63) 23.8% were aware of HTS, 20.6% were aware but didn't know much about it and 55.6% were not aware.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74400" cy="2160000"/>
                    </a:xfrm>
                    <a:prstGeom prst="rect">
                      <a:avLst/>
                    </a:prstGeom>
                    <a:noFill/>
                    <a:ln>
                      <a:solidFill>
                        <a:schemeClr val="bg2">
                          <a:lumMod val="90000"/>
                        </a:schemeClr>
                      </a:solidFill>
                    </a:ln>
                  </pic:spPr>
                </pic:pic>
              </a:graphicData>
            </a:graphic>
          </wp:inline>
        </w:drawing>
      </w:r>
    </w:p>
    <w:p w14:paraId="487843D5" w14:textId="68476113" w:rsidR="00595CD8" w:rsidRPr="00C8051C" w:rsidRDefault="00595CD8" w:rsidP="00C8051C">
      <w:pPr>
        <w:pStyle w:val="Source"/>
      </w:pPr>
      <w:r w:rsidRPr="001859BB">
        <w:t>Source: Employer survey Q8</w:t>
      </w:r>
      <w:r w:rsidR="00DC6F31">
        <w:t>.</w:t>
      </w:r>
      <w:r w:rsidRPr="001859BB">
        <w:t xml:space="preserve"> Prior to being contacted about this survey, were you aware of Harvest Trail Services or the National Harvest Trail Information Service?</w:t>
      </w:r>
      <w:r w:rsidR="0050123C" w:rsidRPr="001859BB">
        <w:t xml:space="preserve"> (</w:t>
      </w:r>
      <w:r w:rsidR="00DC6F31">
        <w:t>b</w:t>
      </w:r>
      <w:r w:rsidR="001859BB" w:rsidRPr="001859BB">
        <w:t>ase n=249)</w:t>
      </w:r>
      <w:r w:rsidR="0050123C" w:rsidRPr="001859BB">
        <w:t>.</w:t>
      </w:r>
    </w:p>
    <w:p w14:paraId="341FD9F7" w14:textId="715BAF1D" w:rsidR="00F7158B" w:rsidRDefault="00A849A5" w:rsidP="00595CD8">
      <w:r>
        <w:t xml:space="preserve">The </w:t>
      </w:r>
      <w:r w:rsidR="00B71C1A">
        <w:t>fact that</w:t>
      </w:r>
      <w:r w:rsidR="005F106B">
        <w:t xml:space="preserve"> 19.4%</w:t>
      </w:r>
      <w:r w:rsidR="0079613A">
        <w:t xml:space="preserve"> of</w:t>
      </w:r>
      <w:r>
        <w:t xml:space="preserve"> </w:t>
      </w:r>
      <w:r w:rsidR="00F7158B" w:rsidRPr="00D2419A">
        <w:t>HTS employers report</w:t>
      </w:r>
      <w:r w:rsidR="005F106B">
        <w:t>ed</w:t>
      </w:r>
      <w:r w:rsidR="00F7158B" w:rsidRPr="00D2419A">
        <w:t xml:space="preserve"> not being aware of HTS </w:t>
      </w:r>
      <w:r w:rsidR="00F7158B">
        <w:t>could be</w:t>
      </w:r>
      <w:r w:rsidR="00F7158B" w:rsidRPr="00D2419A">
        <w:t xml:space="preserve"> due to the </w:t>
      </w:r>
      <w:r w:rsidR="00F7158B">
        <w:t xml:space="preserve">lag </w:t>
      </w:r>
      <w:r w:rsidR="00F7158B" w:rsidRPr="00D2419A">
        <w:t xml:space="preserve">time </w:t>
      </w:r>
      <w:r w:rsidR="00F7158B">
        <w:t>between</w:t>
      </w:r>
      <w:r w:rsidR="00F7158B" w:rsidRPr="00D2419A">
        <w:t xml:space="preserve"> engaging a harvest worker through HTS</w:t>
      </w:r>
      <w:r w:rsidR="00F7158B">
        <w:t xml:space="preserve"> and completing the survey, </w:t>
      </w:r>
      <w:r w:rsidR="00F7158B" w:rsidRPr="00D2419A">
        <w:t>a lack of recall of the HTS program/name</w:t>
      </w:r>
      <w:r w:rsidR="00F7158B">
        <w:t>, or a staff member completing the survey who was not</w:t>
      </w:r>
      <w:r w:rsidR="00F7158B" w:rsidRPr="00D2419A">
        <w:t xml:space="preserve"> aware of </w:t>
      </w:r>
      <w:r w:rsidR="00F7158B">
        <w:t xml:space="preserve">HTS </w:t>
      </w:r>
      <w:r w:rsidR="00F7158B" w:rsidRPr="00D2419A">
        <w:t>or</w:t>
      </w:r>
      <w:r w:rsidR="00F7158B">
        <w:t xml:space="preserve"> </w:t>
      </w:r>
      <w:r w:rsidR="00F7158B" w:rsidRPr="00D2419A">
        <w:t>not in the business at the time</w:t>
      </w:r>
      <w:r w:rsidR="00F7158B">
        <w:t>. During the qualitative fieldwork with harvest employers,</w:t>
      </w:r>
      <w:r w:rsidR="00F7158B" w:rsidRPr="00D2419A">
        <w:t xml:space="preserve"> </w:t>
      </w:r>
      <w:r w:rsidR="00F7158B">
        <w:t>it became apparent that the interaction involved in hiring (or attempting to hire) through HTS could be brief in some cases, and some employers did</w:t>
      </w:r>
      <w:r w:rsidR="004C3D8A">
        <w:t xml:space="preserve"> not</w:t>
      </w:r>
      <w:r w:rsidR="00F7158B">
        <w:t xml:space="preserve"> necessarily remember dealing with </w:t>
      </w:r>
      <w:r w:rsidR="0076264E">
        <w:t>‘</w:t>
      </w:r>
      <w:r w:rsidR="00F7158B">
        <w:t>Harvest Trail Services</w:t>
      </w:r>
      <w:r w:rsidR="0076264E">
        <w:t>’</w:t>
      </w:r>
      <w:r w:rsidR="00F7158B">
        <w:t xml:space="preserve"> but instead recalled the specific HTS provider or organisation they used. This finding is supported by findings in the jobactive evaluation (DEWR 2022, p.</w:t>
      </w:r>
      <w:r w:rsidR="00071DC0">
        <w:t> </w:t>
      </w:r>
      <w:r w:rsidR="00F7158B">
        <w:t xml:space="preserve">197) which noted that many employers were unaware of the jobactive brand but that recall was improved when the actual name of the provider organisation </w:t>
      </w:r>
      <w:r w:rsidR="004C3D8A">
        <w:t>was</w:t>
      </w:r>
      <w:r w:rsidR="00F7158B">
        <w:t xml:space="preserve"> referred to.</w:t>
      </w:r>
    </w:p>
    <w:p w14:paraId="5B4588C2" w14:textId="1851D71B" w:rsidR="0051629B" w:rsidRDefault="0051629B" w:rsidP="00595CD8">
      <w:r w:rsidRPr="00A46C5E">
        <w:t xml:space="preserve">Employers who were aware </w:t>
      </w:r>
      <w:r w:rsidR="003E4020">
        <w:t xml:space="preserve">or somewhat aware </w:t>
      </w:r>
      <w:r w:rsidRPr="00A46C5E">
        <w:t xml:space="preserve">of HTS were asked how they first became aware of HTS. The most common </w:t>
      </w:r>
      <w:r w:rsidR="003E4020">
        <w:t>source of awareness</w:t>
      </w:r>
      <w:r w:rsidRPr="00A46C5E">
        <w:t xml:space="preserve">, </w:t>
      </w:r>
      <w:r w:rsidR="00A778CE">
        <w:t>selected by</w:t>
      </w:r>
      <w:r w:rsidRPr="00A46C5E">
        <w:t xml:space="preserve"> </w:t>
      </w:r>
      <w:r w:rsidR="003255D3" w:rsidRPr="00A46C5E">
        <w:t>38.8</w:t>
      </w:r>
      <w:r w:rsidRPr="00A46C5E">
        <w:t>% of employers, was an agriculture/farmer peak or industry body, followed closely by HTS providers</w:t>
      </w:r>
      <w:r w:rsidR="003255D3" w:rsidRPr="00A46C5E">
        <w:t xml:space="preserve"> (29.8%)</w:t>
      </w:r>
      <w:r w:rsidRPr="00A46C5E">
        <w:t xml:space="preserve">. Other common sources </w:t>
      </w:r>
      <w:r w:rsidR="00A778CE">
        <w:t>were</w:t>
      </w:r>
      <w:r w:rsidR="00A778CE" w:rsidRPr="00A46C5E">
        <w:t xml:space="preserve"> </w:t>
      </w:r>
      <w:r w:rsidRPr="00A46C5E">
        <w:t>word of mouth (17</w:t>
      </w:r>
      <w:r w:rsidR="003255D3" w:rsidRPr="00A46C5E">
        <w:t>.4</w:t>
      </w:r>
      <w:r w:rsidRPr="00A46C5E">
        <w:t>%), government websites (1</w:t>
      </w:r>
      <w:r w:rsidR="003255D3" w:rsidRPr="00A46C5E">
        <w:t>3.</w:t>
      </w:r>
      <w:r w:rsidRPr="00A46C5E">
        <w:t>5%)</w:t>
      </w:r>
      <w:r w:rsidR="003255D3" w:rsidRPr="00A46C5E">
        <w:t>, a current or potential employee (11.2%)</w:t>
      </w:r>
      <w:r w:rsidRPr="00A46C5E">
        <w:t xml:space="preserve"> and traditional media (10</w:t>
      </w:r>
      <w:r w:rsidR="003255D3" w:rsidRPr="00A46C5E">
        <w:t>.1</w:t>
      </w:r>
      <w:r w:rsidRPr="00A46C5E">
        <w:t>%)</w:t>
      </w:r>
      <w:r w:rsidR="00247D41">
        <w:t xml:space="preserve"> </w:t>
      </w:r>
      <w:r w:rsidR="00247D41" w:rsidRPr="002116A5">
        <w:t>(</w:t>
      </w:r>
      <w:r w:rsidR="006A4F9B">
        <w:fldChar w:fldCharType="begin" w:fldLock="1"/>
      </w:r>
      <w:r w:rsidR="006A4F9B">
        <w:instrText xml:space="preserve"> REF _Ref136260245 \h </w:instrText>
      </w:r>
      <w:r w:rsidR="006A4F9B">
        <w:fldChar w:fldCharType="separate"/>
      </w:r>
      <w:r w:rsidR="00B76A4F">
        <w:t xml:space="preserve">Table </w:t>
      </w:r>
      <w:r w:rsidR="00B76A4F">
        <w:rPr>
          <w:noProof/>
        </w:rPr>
        <w:t>9</w:t>
      </w:r>
      <w:r w:rsidR="006A4F9B">
        <w:fldChar w:fldCharType="end"/>
      </w:r>
      <w:r w:rsidR="005E5F4F" w:rsidRPr="002116A5">
        <w:t>)</w:t>
      </w:r>
      <w:r w:rsidRPr="002116A5">
        <w:t>.</w:t>
      </w:r>
    </w:p>
    <w:p w14:paraId="3CE0509F" w14:textId="6728C018" w:rsidR="006A4F9B" w:rsidRDefault="006A4F9B" w:rsidP="009C2A87">
      <w:pPr>
        <w:pStyle w:val="Caption"/>
        <w:keepNext/>
      </w:pPr>
      <w:bookmarkStart w:id="82" w:name="_Ref136260245"/>
      <w:bookmarkStart w:id="83" w:name="_Toc184822102"/>
      <w:r>
        <w:t xml:space="preserve">Table </w:t>
      </w:r>
      <w:r w:rsidR="0001701B">
        <w:fldChar w:fldCharType="begin"/>
      </w:r>
      <w:r w:rsidR="0001701B">
        <w:instrText xml:space="preserve"> SEQ Table \* ARABIC </w:instrText>
      </w:r>
      <w:r w:rsidR="0001701B">
        <w:fldChar w:fldCharType="separate"/>
      </w:r>
      <w:r w:rsidR="00B76A4F">
        <w:rPr>
          <w:noProof/>
        </w:rPr>
        <w:t>9</w:t>
      </w:r>
      <w:r w:rsidR="0001701B">
        <w:rPr>
          <w:noProof/>
        </w:rPr>
        <w:fldChar w:fldCharType="end"/>
      </w:r>
      <w:bookmarkEnd w:id="82"/>
      <w:r w:rsidRPr="00520A33">
        <w:t xml:space="preserve">: </w:t>
      </w:r>
      <w:r>
        <w:t>Source</w:t>
      </w:r>
      <w:r w:rsidR="003D0D23">
        <w:t>s</w:t>
      </w:r>
      <w:r>
        <w:t xml:space="preserve"> of HTS awareness </w:t>
      </w:r>
      <w:r w:rsidR="00AD6C41">
        <w:t>among</w:t>
      </w:r>
      <w:r>
        <w:t xml:space="preserve"> harvest employers</w:t>
      </w:r>
      <w:bookmarkEnd w:id="83"/>
    </w:p>
    <w:tbl>
      <w:tblPr>
        <w:tblStyle w:val="DESE"/>
        <w:tblW w:w="0" w:type="auto"/>
        <w:tblLook w:val="04A0" w:firstRow="1" w:lastRow="0" w:firstColumn="1" w:lastColumn="0" w:noHBand="0" w:noVBand="1"/>
      </w:tblPr>
      <w:tblGrid>
        <w:gridCol w:w="6232"/>
        <w:gridCol w:w="1414"/>
        <w:gridCol w:w="1414"/>
      </w:tblGrid>
      <w:tr w:rsidR="00E83B72" w14:paraId="1DBD8317" w14:textId="77777777" w:rsidTr="00E83B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232" w:type="dxa"/>
            <w:tcBorders>
              <w:top w:val="single" w:sz="4" w:space="0" w:color="002D3F" w:themeColor="text2"/>
            </w:tcBorders>
          </w:tcPr>
          <w:p w14:paraId="0A02E70B" w14:textId="13B23ED4" w:rsidR="00E83B72" w:rsidRPr="007C69F2" w:rsidRDefault="00E83B72" w:rsidP="00FF26CF">
            <w:pPr>
              <w:spacing w:after="100"/>
              <w:rPr>
                <w:b/>
                <w:bCs/>
              </w:rPr>
            </w:pPr>
            <w:r w:rsidRPr="007C69F2">
              <w:rPr>
                <w:b/>
                <w:bCs/>
              </w:rPr>
              <w:t>Source</w:t>
            </w:r>
          </w:p>
        </w:tc>
        <w:tc>
          <w:tcPr>
            <w:tcW w:w="1414" w:type="dxa"/>
            <w:tcBorders>
              <w:top w:val="single" w:sz="4" w:space="0" w:color="002D3F" w:themeColor="text2"/>
            </w:tcBorders>
          </w:tcPr>
          <w:p w14:paraId="2C665209" w14:textId="2A62DE23" w:rsidR="00E83B72" w:rsidRPr="007C69F2" w:rsidRDefault="004E573D" w:rsidP="00FF26CF">
            <w:pPr>
              <w:spacing w:after="100"/>
              <w:cnfStyle w:val="100000000000" w:firstRow="1" w:lastRow="0" w:firstColumn="0" w:lastColumn="0" w:oddVBand="0" w:evenVBand="0" w:oddHBand="0" w:evenHBand="0" w:firstRowFirstColumn="0" w:firstRowLastColumn="0" w:lastRowFirstColumn="0" w:lastRowLastColumn="0"/>
              <w:rPr>
                <w:b/>
                <w:bCs/>
              </w:rPr>
            </w:pPr>
            <w:r w:rsidRPr="007C69F2">
              <w:rPr>
                <w:b/>
                <w:bCs/>
              </w:rPr>
              <w:t xml:space="preserve">No. </w:t>
            </w:r>
            <w:r w:rsidR="005F70F8" w:rsidRPr="007C69F2">
              <w:rPr>
                <w:b/>
                <w:bCs/>
              </w:rPr>
              <w:t>responses</w:t>
            </w:r>
            <w:r w:rsidRPr="007C69F2" w:rsidDel="004E573D">
              <w:rPr>
                <w:b/>
                <w:bCs/>
              </w:rPr>
              <w:t xml:space="preserve"> </w:t>
            </w:r>
          </w:p>
        </w:tc>
        <w:tc>
          <w:tcPr>
            <w:tcW w:w="1414" w:type="dxa"/>
          </w:tcPr>
          <w:p w14:paraId="6C65F038" w14:textId="46A4C4FB" w:rsidR="00E83B72" w:rsidRPr="007C69F2" w:rsidRDefault="00E83B72" w:rsidP="00FF26CF">
            <w:pPr>
              <w:spacing w:after="100"/>
              <w:cnfStyle w:val="100000000000" w:firstRow="1" w:lastRow="0" w:firstColumn="0" w:lastColumn="0" w:oddVBand="0" w:evenVBand="0" w:oddHBand="0" w:evenHBand="0" w:firstRowFirstColumn="0" w:firstRowLastColumn="0" w:lastRowFirstColumn="0" w:lastRowLastColumn="0"/>
              <w:rPr>
                <w:b/>
                <w:bCs/>
              </w:rPr>
            </w:pPr>
            <w:r w:rsidRPr="007C69F2">
              <w:rPr>
                <w:b/>
                <w:bCs/>
              </w:rPr>
              <w:t>%</w:t>
            </w:r>
          </w:p>
        </w:tc>
      </w:tr>
      <w:tr w:rsidR="003255D3" w14:paraId="2493846D" w14:textId="77777777" w:rsidTr="003255D3">
        <w:trPr>
          <w:trHeight w:val="20"/>
        </w:trPr>
        <w:tc>
          <w:tcPr>
            <w:cnfStyle w:val="001000000000" w:firstRow="0" w:lastRow="0" w:firstColumn="1" w:lastColumn="0" w:oddVBand="0" w:evenVBand="0" w:oddHBand="0" w:evenHBand="0" w:firstRowFirstColumn="0" w:firstRowLastColumn="0" w:lastRowFirstColumn="0" w:lastRowLastColumn="0"/>
            <w:tcW w:w="6232" w:type="dxa"/>
            <w:vAlign w:val="top"/>
          </w:tcPr>
          <w:p w14:paraId="0A5ACED1" w14:textId="07BC049B" w:rsidR="003255D3" w:rsidRPr="00861934" w:rsidRDefault="003255D3" w:rsidP="003255D3">
            <w:pPr>
              <w:spacing w:after="100" w:line="240" w:lineRule="auto"/>
              <w:rPr>
                <w:b/>
                <w:bCs/>
              </w:rPr>
            </w:pPr>
            <w:r w:rsidRPr="00BE4307">
              <w:t>Agriculture/farmer peak or industry body</w:t>
            </w:r>
          </w:p>
        </w:tc>
        <w:tc>
          <w:tcPr>
            <w:tcW w:w="1414" w:type="dxa"/>
            <w:vAlign w:val="top"/>
          </w:tcPr>
          <w:p w14:paraId="58BCEA03" w14:textId="27C5C70B" w:rsidR="003255D3"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69</w:t>
            </w:r>
          </w:p>
        </w:tc>
        <w:tc>
          <w:tcPr>
            <w:tcW w:w="1414" w:type="dxa"/>
            <w:vAlign w:val="top"/>
          </w:tcPr>
          <w:p w14:paraId="626A56DF" w14:textId="3A4C71E6" w:rsidR="003255D3"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38.8</w:t>
            </w:r>
          </w:p>
        </w:tc>
      </w:tr>
      <w:tr w:rsidR="003255D3" w14:paraId="19D9836D" w14:textId="77777777" w:rsidTr="003255D3">
        <w:trPr>
          <w:trHeight w:val="20"/>
        </w:trPr>
        <w:tc>
          <w:tcPr>
            <w:cnfStyle w:val="001000000000" w:firstRow="0" w:lastRow="0" w:firstColumn="1" w:lastColumn="0" w:oddVBand="0" w:evenVBand="0" w:oddHBand="0" w:evenHBand="0" w:firstRowFirstColumn="0" w:firstRowLastColumn="0" w:lastRowFirstColumn="0" w:lastRowLastColumn="0"/>
            <w:tcW w:w="6232" w:type="dxa"/>
            <w:vAlign w:val="top"/>
          </w:tcPr>
          <w:p w14:paraId="4A4C1427" w14:textId="322DDE6D" w:rsidR="003255D3" w:rsidRPr="00861934" w:rsidRDefault="003255D3" w:rsidP="003255D3">
            <w:pPr>
              <w:spacing w:after="100" w:line="240" w:lineRule="auto"/>
              <w:rPr>
                <w:b/>
                <w:bCs/>
              </w:rPr>
            </w:pPr>
            <w:r w:rsidRPr="00BE4307">
              <w:t>Harvest Trail Services provider</w:t>
            </w:r>
          </w:p>
        </w:tc>
        <w:tc>
          <w:tcPr>
            <w:tcW w:w="1414" w:type="dxa"/>
            <w:vAlign w:val="top"/>
          </w:tcPr>
          <w:p w14:paraId="63ADEBBD" w14:textId="2C61D4F8" w:rsidR="003255D3"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53</w:t>
            </w:r>
          </w:p>
        </w:tc>
        <w:tc>
          <w:tcPr>
            <w:tcW w:w="1414" w:type="dxa"/>
            <w:vAlign w:val="top"/>
          </w:tcPr>
          <w:p w14:paraId="2239AE1E" w14:textId="21BA55DB" w:rsidR="003255D3"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29.8</w:t>
            </w:r>
          </w:p>
        </w:tc>
      </w:tr>
      <w:tr w:rsidR="003255D3" w14:paraId="48A0D948" w14:textId="77777777" w:rsidTr="003255D3">
        <w:trPr>
          <w:trHeight w:val="20"/>
        </w:trPr>
        <w:tc>
          <w:tcPr>
            <w:cnfStyle w:val="001000000000" w:firstRow="0" w:lastRow="0" w:firstColumn="1" w:lastColumn="0" w:oddVBand="0" w:evenVBand="0" w:oddHBand="0" w:evenHBand="0" w:firstRowFirstColumn="0" w:firstRowLastColumn="0" w:lastRowFirstColumn="0" w:lastRowLastColumn="0"/>
            <w:tcW w:w="6232" w:type="dxa"/>
            <w:vAlign w:val="top"/>
          </w:tcPr>
          <w:p w14:paraId="4893ADDC" w14:textId="161A0E38" w:rsidR="003255D3" w:rsidRPr="00861934" w:rsidRDefault="003255D3" w:rsidP="003255D3">
            <w:pPr>
              <w:spacing w:after="100" w:line="240" w:lineRule="auto"/>
              <w:rPr>
                <w:b/>
                <w:bCs/>
              </w:rPr>
            </w:pPr>
            <w:r w:rsidRPr="00BE4307">
              <w:t>Word of mouth</w:t>
            </w:r>
          </w:p>
        </w:tc>
        <w:tc>
          <w:tcPr>
            <w:tcW w:w="1414" w:type="dxa"/>
            <w:vAlign w:val="top"/>
          </w:tcPr>
          <w:p w14:paraId="6481B2C7" w14:textId="1F0180D2" w:rsidR="003255D3"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31</w:t>
            </w:r>
          </w:p>
        </w:tc>
        <w:tc>
          <w:tcPr>
            <w:tcW w:w="1414" w:type="dxa"/>
            <w:vAlign w:val="top"/>
          </w:tcPr>
          <w:p w14:paraId="5EB45EAC" w14:textId="047C691C" w:rsidR="003255D3"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17.4</w:t>
            </w:r>
          </w:p>
        </w:tc>
      </w:tr>
      <w:tr w:rsidR="003255D3" w14:paraId="3AC3EF05" w14:textId="77777777" w:rsidTr="003255D3">
        <w:trPr>
          <w:trHeight w:val="20"/>
        </w:trPr>
        <w:tc>
          <w:tcPr>
            <w:cnfStyle w:val="001000000000" w:firstRow="0" w:lastRow="0" w:firstColumn="1" w:lastColumn="0" w:oddVBand="0" w:evenVBand="0" w:oddHBand="0" w:evenHBand="0" w:firstRowFirstColumn="0" w:firstRowLastColumn="0" w:lastRowFirstColumn="0" w:lastRowLastColumn="0"/>
            <w:tcW w:w="6232" w:type="dxa"/>
            <w:vAlign w:val="top"/>
          </w:tcPr>
          <w:p w14:paraId="49F8CD18" w14:textId="52B6160C" w:rsidR="003255D3" w:rsidRPr="00861934" w:rsidRDefault="003255D3" w:rsidP="003255D3">
            <w:pPr>
              <w:spacing w:after="100" w:line="240" w:lineRule="auto"/>
              <w:rPr>
                <w:b/>
                <w:bCs/>
              </w:rPr>
            </w:pPr>
            <w:r w:rsidRPr="00BE4307">
              <w:t>Government website, promotion or information session</w:t>
            </w:r>
          </w:p>
        </w:tc>
        <w:tc>
          <w:tcPr>
            <w:tcW w:w="1414" w:type="dxa"/>
            <w:vAlign w:val="top"/>
          </w:tcPr>
          <w:p w14:paraId="68E0FD77" w14:textId="673CD34E" w:rsidR="003255D3"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24</w:t>
            </w:r>
          </w:p>
        </w:tc>
        <w:tc>
          <w:tcPr>
            <w:tcW w:w="1414" w:type="dxa"/>
            <w:vAlign w:val="top"/>
          </w:tcPr>
          <w:p w14:paraId="1A689FB7" w14:textId="33D913A4" w:rsidR="003255D3"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13.5</w:t>
            </w:r>
          </w:p>
        </w:tc>
      </w:tr>
      <w:tr w:rsidR="003255D3" w14:paraId="0B672720" w14:textId="77777777" w:rsidTr="003255D3">
        <w:trPr>
          <w:trHeight w:val="20"/>
        </w:trPr>
        <w:tc>
          <w:tcPr>
            <w:cnfStyle w:val="001000000000" w:firstRow="0" w:lastRow="0" w:firstColumn="1" w:lastColumn="0" w:oddVBand="0" w:evenVBand="0" w:oddHBand="0" w:evenHBand="0" w:firstRowFirstColumn="0" w:firstRowLastColumn="0" w:lastRowFirstColumn="0" w:lastRowLastColumn="0"/>
            <w:tcW w:w="6232" w:type="dxa"/>
            <w:vAlign w:val="top"/>
          </w:tcPr>
          <w:p w14:paraId="66D89E20" w14:textId="17FFAEAA" w:rsidR="003255D3" w:rsidRPr="00861934" w:rsidRDefault="003255D3" w:rsidP="003255D3">
            <w:pPr>
              <w:spacing w:after="100" w:line="240" w:lineRule="auto"/>
              <w:rPr>
                <w:b/>
                <w:bCs/>
              </w:rPr>
            </w:pPr>
            <w:r w:rsidRPr="00BE4307">
              <w:t>Current or potential employee</w:t>
            </w:r>
          </w:p>
        </w:tc>
        <w:tc>
          <w:tcPr>
            <w:tcW w:w="1414" w:type="dxa"/>
            <w:vAlign w:val="top"/>
          </w:tcPr>
          <w:p w14:paraId="1F3711C3" w14:textId="10912E21" w:rsidR="003255D3"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20</w:t>
            </w:r>
          </w:p>
        </w:tc>
        <w:tc>
          <w:tcPr>
            <w:tcW w:w="1414" w:type="dxa"/>
            <w:vAlign w:val="top"/>
          </w:tcPr>
          <w:p w14:paraId="1EB11B0B" w14:textId="29D34476" w:rsidR="003255D3"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11.2</w:t>
            </w:r>
          </w:p>
        </w:tc>
      </w:tr>
      <w:tr w:rsidR="003255D3" w14:paraId="6390179B" w14:textId="77777777" w:rsidTr="003255D3">
        <w:trPr>
          <w:trHeight w:val="20"/>
        </w:trPr>
        <w:tc>
          <w:tcPr>
            <w:cnfStyle w:val="001000000000" w:firstRow="0" w:lastRow="0" w:firstColumn="1" w:lastColumn="0" w:oddVBand="0" w:evenVBand="0" w:oddHBand="0" w:evenHBand="0" w:firstRowFirstColumn="0" w:firstRowLastColumn="0" w:lastRowFirstColumn="0" w:lastRowLastColumn="0"/>
            <w:tcW w:w="6232" w:type="dxa"/>
            <w:vAlign w:val="top"/>
          </w:tcPr>
          <w:p w14:paraId="1D25E3D8" w14:textId="7E75E71D" w:rsidR="003255D3" w:rsidRPr="00861934" w:rsidRDefault="003255D3" w:rsidP="003255D3">
            <w:pPr>
              <w:spacing w:after="100" w:line="240" w:lineRule="auto"/>
              <w:rPr>
                <w:b/>
                <w:bCs/>
              </w:rPr>
            </w:pPr>
            <w:r w:rsidRPr="00BE4307">
              <w:t>Traditional media</w:t>
            </w:r>
          </w:p>
        </w:tc>
        <w:tc>
          <w:tcPr>
            <w:tcW w:w="1414" w:type="dxa"/>
            <w:vAlign w:val="top"/>
          </w:tcPr>
          <w:p w14:paraId="51A294C8" w14:textId="344A0879" w:rsidR="003255D3"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18</w:t>
            </w:r>
          </w:p>
        </w:tc>
        <w:tc>
          <w:tcPr>
            <w:tcW w:w="1414" w:type="dxa"/>
            <w:vAlign w:val="top"/>
          </w:tcPr>
          <w:p w14:paraId="6532A927" w14:textId="28F61A17" w:rsidR="003255D3"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10.1</w:t>
            </w:r>
          </w:p>
        </w:tc>
      </w:tr>
      <w:tr w:rsidR="003255D3" w14:paraId="2ACB8E41" w14:textId="77777777" w:rsidTr="003255D3">
        <w:trPr>
          <w:trHeight w:val="20"/>
        </w:trPr>
        <w:tc>
          <w:tcPr>
            <w:cnfStyle w:val="001000000000" w:firstRow="0" w:lastRow="0" w:firstColumn="1" w:lastColumn="0" w:oddVBand="0" w:evenVBand="0" w:oddHBand="0" w:evenHBand="0" w:firstRowFirstColumn="0" w:firstRowLastColumn="0" w:lastRowFirstColumn="0" w:lastRowLastColumn="0"/>
            <w:tcW w:w="6232" w:type="dxa"/>
            <w:vAlign w:val="top"/>
          </w:tcPr>
          <w:p w14:paraId="287FA049" w14:textId="52628C40" w:rsidR="003255D3" w:rsidRPr="00861934" w:rsidRDefault="003255D3" w:rsidP="003255D3">
            <w:pPr>
              <w:spacing w:after="100" w:line="240" w:lineRule="auto"/>
              <w:rPr>
                <w:b/>
                <w:bCs/>
              </w:rPr>
            </w:pPr>
            <w:r w:rsidRPr="00BE4307">
              <w:t>Field day</w:t>
            </w:r>
            <w:r w:rsidR="005778E3">
              <w:t xml:space="preserve"> </w:t>
            </w:r>
            <w:r w:rsidRPr="00BE4307">
              <w:t>/</w:t>
            </w:r>
            <w:r w:rsidR="005778E3">
              <w:t xml:space="preserve"> </w:t>
            </w:r>
            <w:r w:rsidRPr="00BE4307">
              <w:t>agricultural show</w:t>
            </w:r>
            <w:r w:rsidR="005778E3">
              <w:t xml:space="preserve"> </w:t>
            </w:r>
            <w:r w:rsidRPr="00BE4307">
              <w:t>/</w:t>
            </w:r>
            <w:r w:rsidR="005778E3">
              <w:t xml:space="preserve"> </w:t>
            </w:r>
            <w:r w:rsidRPr="00201A05">
              <w:t>Jobs Fair</w:t>
            </w:r>
          </w:p>
        </w:tc>
        <w:tc>
          <w:tcPr>
            <w:tcW w:w="1414" w:type="dxa"/>
            <w:vAlign w:val="top"/>
          </w:tcPr>
          <w:p w14:paraId="4334D11C" w14:textId="7276DAE9" w:rsidR="003255D3"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17</w:t>
            </w:r>
          </w:p>
        </w:tc>
        <w:tc>
          <w:tcPr>
            <w:tcW w:w="1414" w:type="dxa"/>
            <w:vAlign w:val="top"/>
          </w:tcPr>
          <w:p w14:paraId="5C46FFAE" w14:textId="0453B92E" w:rsidR="003255D3"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9.6</w:t>
            </w:r>
          </w:p>
        </w:tc>
      </w:tr>
      <w:tr w:rsidR="003255D3" w14:paraId="401ECB51" w14:textId="77777777" w:rsidTr="003255D3">
        <w:trPr>
          <w:trHeight w:val="20"/>
        </w:trPr>
        <w:tc>
          <w:tcPr>
            <w:cnfStyle w:val="001000000000" w:firstRow="0" w:lastRow="0" w:firstColumn="1" w:lastColumn="0" w:oddVBand="0" w:evenVBand="0" w:oddHBand="0" w:evenHBand="0" w:firstRowFirstColumn="0" w:firstRowLastColumn="0" w:lastRowFirstColumn="0" w:lastRowLastColumn="0"/>
            <w:tcW w:w="6232" w:type="dxa"/>
            <w:vAlign w:val="top"/>
          </w:tcPr>
          <w:p w14:paraId="1885F375" w14:textId="5C4AF851" w:rsidR="003255D3" w:rsidRPr="00861934" w:rsidRDefault="003255D3" w:rsidP="003255D3">
            <w:pPr>
              <w:spacing w:after="100" w:line="240" w:lineRule="auto"/>
              <w:rPr>
                <w:b/>
                <w:bCs/>
              </w:rPr>
            </w:pPr>
            <w:r w:rsidRPr="00BE4307">
              <w:t>HTIS newsletter or direct approach</w:t>
            </w:r>
          </w:p>
        </w:tc>
        <w:tc>
          <w:tcPr>
            <w:tcW w:w="1414" w:type="dxa"/>
            <w:vAlign w:val="top"/>
          </w:tcPr>
          <w:p w14:paraId="65D99749" w14:textId="02C16B74" w:rsidR="003255D3"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16</w:t>
            </w:r>
          </w:p>
        </w:tc>
        <w:tc>
          <w:tcPr>
            <w:tcW w:w="1414" w:type="dxa"/>
            <w:vAlign w:val="top"/>
          </w:tcPr>
          <w:p w14:paraId="678DA5CE" w14:textId="1AF3BE81" w:rsidR="003255D3"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9.0</w:t>
            </w:r>
          </w:p>
        </w:tc>
      </w:tr>
      <w:tr w:rsidR="003255D3" w14:paraId="521074CF" w14:textId="77777777" w:rsidTr="003255D3">
        <w:trPr>
          <w:trHeight w:val="20"/>
        </w:trPr>
        <w:tc>
          <w:tcPr>
            <w:cnfStyle w:val="001000000000" w:firstRow="0" w:lastRow="0" w:firstColumn="1" w:lastColumn="0" w:oddVBand="0" w:evenVBand="0" w:oddHBand="0" w:evenHBand="0" w:firstRowFirstColumn="0" w:firstRowLastColumn="0" w:lastRowFirstColumn="0" w:lastRowLastColumn="0"/>
            <w:tcW w:w="6232" w:type="dxa"/>
            <w:vAlign w:val="top"/>
          </w:tcPr>
          <w:p w14:paraId="33E0EC5C" w14:textId="4FDF66F2" w:rsidR="003255D3" w:rsidRPr="00861934" w:rsidRDefault="003255D3" w:rsidP="003255D3">
            <w:pPr>
              <w:spacing w:after="100" w:line="240" w:lineRule="auto"/>
              <w:rPr>
                <w:b/>
                <w:bCs/>
              </w:rPr>
            </w:pPr>
            <w:r w:rsidRPr="00BE4307">
              <w:t xml:space="preserve">Social media </w:t>
            </w:r>
          </w:p>
        </w:tc>
        <w:tc>
          <w:tcPr>
            <w:tcW w:w="1414" w:type="dxa"/>
            <w:vAlign w:val="top"/>
          </w:tcPr>
          <w:p w14:paraId="56D842F0" w14:textId="06630D03" w:rsidR="003255D3"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12</w:t>
            </w:r>
          </w:p>
        </w:tc>
        <w:tc>
          <w:tcPr>
            <w:tcW w:w="1414" w:type="dxa"/>
            <w:vAlign w:val="top"/>
          </w:tcPr>
          <w:p w14:paraId="418CCFE6" w14:textId="13E01576" w:rsidR="003255D3"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6.7</w:t>
            </w:r>
          </w:p>
        </w:tc>
      </w:tr>
      <w:tr w:rsidR="003255D3" w14:paraId="10E9B4B0" w14:textId="77777777" w:rsidTr="003255D3">
        <w:trPr>
          <w:trHeight w:val="20"/>
        </w:trPr>
        <w:tc>
          <w:tcPr>
            <w:cnfStyle w:val="001000000000" w:firstRow="0" w:lastRow="0" w:firstColumn="1" w:lastColumn="0" w:oddVBand="0" w:evenVBand="0" w:oddHBand="0" w:evenHBand="0" w:firstRowFirstColumn="0" w:firstRowLastColumn="0" w:lastRowFirstColumn="0" w:lastRowLastColumn="0"/>
            <w:tcW w:w="6232" w:type="dxa"/>
            <w:vAlign w:val="top"/>
          </w:tcPr>
          <w:p w14:paraId="19860B68" w14:textId="24491545" w:rsidR="003255D3" w:rsidRPr="00861934" w:rsidRDefault="003255D3" w:rsidP="003255D3">
            <w:pPr>
              <w:spacing w:after="100" w:line="240" w:lineRule="auto"/>
              <w:rPr>
                <w:b/>
                <w:bCs/>
              </w:rPr>
            </w:pPr>
            <w:r w:rsidRPr="00BE4307">
              <w:t>jobactive provider</w:t>
            </w:r>
          </w:p>
        </w:tc>
        <w:tc>
          <w:tcPr>
            <w:tcW w:w="1414" w:type="dxa"/>
            <w:vAlign w:val="top"/>
          </w:tcPr>
          <w:p w14:paraId="467055F8" w14:textId="7BADBBDA" w:rsidR="003255D3"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11</w:t>
            </w:r>
          </w:p>
        </w:tc>
        <w:tc>
          <w:tcPr>
            <w:tcW w:w="1414" w:type="dxa"/>
            <w:vAlign w:val="top"/>
          </w:tcPr>
          <w:p w14:paraId="5E9EE5FB" w14:textId="16A404FF" w:rsidR="003255D3"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6.2</w:t>
            </w:r>
          </w:p>
        </w:tc>
      </w:tr>
      <w:tr w:rsidR="003255D3" w14:paraId="6B8FA6A3" w14:textId="77777777" w:rsidTr="003255D3">
        <w:trPr>
          <w:trHeight w:val="20"/>
        </w:trPr>
        <w:tc>
          <w:tcPr>
            <w:cnfStyle w:val="001000000000" w:firstRow="0" w:lastRow="0" w:firstColumn="1" w:lastColumn="0" w:oddVBand="0" w:evenVBand="0" w:oddHBand="0" w:evenHBand="0" w:firstRowFirstColumn="0" w:firstRowLastColumn="0" w:lastRowFirstColumn="0" w:lastRowLastColumn="0"/>
            <w:tcW w:w="6232" w:type="dxa"/>
            <w:vAlign w:val="top"/>
          </w:tcPr>
          <w:p w14:paraId="65A4D2B2" w14:textId="5131FCEA" w:rsidR="003255D3" w:rsidRPr="00861934" w:rsidRDefault="003255D3" w:rsidP="003255D3">
            <w:pPr>
              <w:spacing w:after="100" w:line="240" w:lineRule="auto"/>
              <w:rPr>
                <w:b/>
                <w:bCs/>
              </w:rPr>
            </w:pPr>
            <w:r w:rsidRPr="00BE4307">
              <w:t>Harvest Trail Services poster</w:t>
            </w:r>
            <w:r w:rsidR="005778E3">
              <w:t xml:space="preserve"> </w:t>
            </w:r>
            <w:r w:rsidRPr="00BE4307">
              <w:t>/</w:t>
            </w:r>
            <w:r w:rsidR="005778E3">
              <w:t xml:space="preserve"> </w:t>
            </w:r>
            <w:r w:rsidRPr="00BE4307">
              <w:t>other</w:t>
            </w:r>
          </w:p>
        </w:tc>
        <w:tc>
          <w:tcPr>
            <w:tcW w:w="1414" w:type="dxa"/>
            <w:vAlign w:val="top"/>
          </w:tcPr>
          <w:p w14:paraId="7F33E987" w14:textId="234C9ECB" w:rsidR="003255D3"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11</w:t>
            </w:r>
          </w:p>
        </w:tc>
        <w:tc>
          <w:tcPr>
            <w:tcW w:w="1414" w:type="dxa"/>
            <w:vAlign w:val="top"/>
          </w:tcPr>
          <w:p w14:paraId="0592CB58" w14:textId="2D6055CC" w:rsidR="003255D3"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6.2</w:t>
            </w:r>
          </w:p>
        </w:tc>
      </w:tr>
      <w:tr w:rsidR="003255D3" w14:paraId="6FAFF749" w14:textId="77777777" w:rsidTr="003255D3">
        <w:trPr>
          <w:trHeight w:val="20"/>
        </w:trPr>
        <w:tc>
          <w:tcPr>
            <w:cnfStyle w:val="001000000000" w:firstRow="0" w:lastRow="0" w:firstColumn="1" w:lastColumn="0" w:oddVBand="0" w:evenVBand="0" w:oddHBand="0" w:evenHBand="0" w:firstRowFirstColumn="0" w:firstRowLastColumn="0" w:lastRowFirstColumn="0" w:lastRowLastColumn="0"/>
            <w:tcW w:w="6232" w:type="dxa"/>
            <w:vAlign w:val="top"/>
          </w:tcPr>
          <w:p w14:paraId="41EFC7AD" w14:textId="3A5D0306" w:rsidR="003255D3" w:rsidRPr="00861934" w:rsidRDefault="003255D3" w:rsidP="003255D3">
            <w:pPr>
              <w:spacing w:after="100" w:line="240" w:lineRule="auto"/>
              <w:rPr>
                <w:b/>
                <w:bCs/>
              </w:rPr>
            </w:pPr>
            <w:r w:rsidRPr="00BE4307">
              <w:t>Labour hire firm</w:t>
            </w:r>
          </w:p>
        </w:tc>
        <w:tc>
          <w:tcPr>
            <w:tcW w:w="1414" w:type="dxa"/>
            <w:vAlign w:val="top"/>
          </w:tcPr>
          <w:p w14:paraId="26CC1FED" w14:textId="334F3D8F" w:rsidR="003255D3"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11</w:t>
            </w:r>
          </w:p>
        </w:tc>
        <w:tc>
          <w:tcPr>
            <w:tcW w:w="1414" w:type="dxa"/>
            <w:vAlign w:val="top"/>
          </w:tcPr>
          <w:p w14:paraId="7FF18609" w14:textId="63C83E8F" w:rsidR="003255D3"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6.2</w:t>
            </w:r>
          </w:p>
        </w:tc>
      </w:tr>
      <w:tr w:rsidR="003255D3" w14:paraId="44BB5FB1" w14:textId="77777777" w:rsidTr="003255D3">
        <w:trPr>
          <w:trHeight w:val="20"/>
        </w:trPr>
        <w:tc>
          <w:tcPr>
            <w:cnfStyle w:val="001000000000" w:firstRow="0" w:lastRow="0" w:firstColumn="1" w:lastColumn="0" w:oddVBand="0" w:evenVBand="0" w:oddHBand="0" w:evenHBand="0" w:firstRowFirstColumn="0" w:firstRowLastColumn="0" w:lastRowFirstColumn="0" w:lastRowLastColumn="0"/>
            <w:tcW w:w="6232" w:type="dxa"/>
            <w:vAlign w:val="top"/>
          </w:tcPr>
          <w:p w14:paraId="5E36C06F" w14:textId="4A4B47FC" w:rsidR="003255D3" w:rsidRPr="003D4068" w:rsidRDefault="003255D3" w:rsidP="003255D3">
            <w:pPr>
              <w:spacing w:after="100" w:line="240" w:lineRule="auto"/>
            </w:pPr>
            <w:r w:rsidRPr="00BE4307">
              <w:t>Other</w:t>
            </w:r>
          </w:p>
        </w:tc>
        <w:tc>
          <w:tcPr>
            <w:tcW w:w="1414" w:type="dxa"/>
            <w:vAlign w:val="top"/>
          </w:tcPr>
          <w:p w14:paraId="7581406E" w14:textId="64352E66" w:rsidR="003255D3" w:rsidRPr="003D4068"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6</w:t>
            </w:r>
          </w:p>
        </w:tc>
        <w:tc>
          <w:tcPr>
            <w:tcW w:w="1414" w:type="dxa"/>
            <w:vAlign w:val="top"/>
          </w:tcPr>
          <w:p w14:paraId="7A91C18E" w14:textId="1414F0C8" w:rsidR="003255D3" w:rsidRPr="003D4068"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3.4</w:t>
            </w:r>
          </w:p>
        </w:tc>
      </w:tr>
      <w:tr w:rsidR="003255D3" w14:paraId="5024045E" w14:textId="77777777" w:rsidTr="003255D3">
        <w:trPr>
          <w:trHeight w:val="20"/>
        </w:trPr>
        <w:tc>
          <w:tcPr>
            <w:cnfStyle w:val="001000000000" w:firstRow="0" w:lastRow="0" w:firstColumn="1" w:lastColumn="0" w:oddVBand="0" w:evenVBand="0" w:oddHBand="0" w:evenHBand="0" w:firstRowFirstColumn="0" w:firstRowLastColumn="0" w:lastRowFirstColumn="0" w:lastRowLastColumn="0"/>
            <w:tcW w:w="6232" w:type="dxa"/>
            <w:vAlign w:val="top"/>
          </w:tcPr>
          <w:p w14:paraId="51B1F8B9" w14:textId="0265F3AA" w:rsidR="003255D3" w:rsidRPr="003D4068" w:rsidRDefault="003255D3" w:rsidP="003255D3">
            <w:pPr>
              <w:spacing w:after="100" w:line="240" w:lineRule="auto"/>
            </w:pPr>
            <w:r w:rsidRPr="00BE4307">
              <w:t>Don</w:t>
            </w:r>
            <w:r w:rsidR="0076264E">
              <w:t>’</w:t>
            </w:r>
            <w:r w:rsidRPr="00BE4307">
              <w:t>t know</w:t>
            </w:r>
          </w:p>
        </w:tc>
        <w:tc>
          <w:tcPr>
            <w:tcW w:w="1414" w:type="dxa"/>
            <w:vAlign w:val="top"/>
          </w:tcPr>
          <w:p w14:paraId="339FBC21" w14:textId="0724E3C5" w:rsidR="003255D3" w:rsidRPr="003D4068"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2</w:t>
            </w:r>
          </w:p>
        </w:tc>
        <w:tc>
          <w:tcPr>
            <w:tcW w:w="1414" w:type="dxa"/>
            <w:vAlign w:val="top"/>
          </w:tcPr>
          <w:p w14:paraId="12011F8C" w14:textId="1C416D6B" w:rsidR="003255D3" w:rsidRPr="003D4068" w:rsidRDefault="003255D3" w:rsidP="003255D3">
            <w:pPr>
              <w:spacing w:after="100" w:line="240" w:lineRule="auto"/>
              <w:cnfStyle w:val="000000000000" w:firstRow="0" w:lastRow="0" w:firstColumn="0" w:lastColumn="0" w:oddVBand="0" w:evenVBand="0" w:oddHBand="0" w:evenHBand="0" w:firstRowFirstColumn="0" w:firstRowLastColumn="0" w:lastRowFirstColumn="0" w:lastRowLastColumn="0"/>
            </w:pPr>
            <w:r w:rsidRPr="00BE4307">
              <w:t>1.1</w:t>
            </w:r>
          </w:p>
        </w:tc>
      </w:tr>
    </w:tbl>
    <w:p w14:paraId="289112C6" w14:textId="150F5F3E" w:rsidR="00D55929" w:rsidRDefault="00595CD8" w:rsidP="00C8051C">
      <w:pPr>
        <w:pStyle w:val="Source"/>
      </w:pPr>
      <w:r>
        <w:t>Source: Employer survey Q9</w:t>
      </w:r>
      <w:r w:rsidR="00257FD3">
        <w:t>.</w:t>
      </w:r>
      <w:r>
        <w:t xml:space="preserve"> </w:t>
      </w:r>
      <w:r w:rsidRPr="004C6B0C">
        <w:t>How did you first become aware of Harvest Trail Services?</w:t>
      </w:r>
      <w:r w:rsidR="0050123C">
        <w:t xml:space="preserve"> (n=1</w:t>
      </w:r>
      <w:r w:rsidR="003255D3">
        <w:t>78</w:t>
      </w:r>
      <w:r w:rsidR="0050123C">
        <w:t>)</w:t>
      </w:r>
      <w:r w:rsidR="004C6B0C">
        <w:t xml:space="preserve"> (MR).</w:t>
      </w:r>
    </w:p>
    <w:p w14:paraId="200E68A5" w14:textId="09C58EF1" w:rsidR="00D55929" w:rsidRDefault="003D7E80" w:rsidP="003D7E80">
      <w:r w:rsidRPr="003D7E80">
        <w:t>All harvest employers in the qualitative research indicated that they were aware of HTS. Most harvest employers mentioned that they ha</w:t>
      </w:r>
      <w:r w:rsidR="00201A05">
        <w:t>d</w:t>
      </w:r>
      <w:r w:rsidRPr="003D7E80">
        <w:t xml:space="preserve"> been interacting directly with HTS providers</w:t>
      </w:r>
      <w:r w:rsidR="00EB1AAC">
        <w:t>,</w:t>
      </w:r>
      <w:r w:rsidRPr="003D7E80">
        <w:t xml:space="preserve"> or appeared to know a lot about the program.</w:t>
      </w:r>
    </w:p>
    <w:p w14:paraId="155763A2" w14:textId="577B39CA" w:rsidR="00D55929" w:rsidRDefault="004937CA" w:rsidP="004C6B0C">
      <w:r w:rsidRPr="00E12924">
        <w:t>E</w:t>
      </w:r>
      <w:r w:rsidR="004C6B0C" w:rsidRPr="00E12924">
        <w:t xml:space="preserve">mployers </w:t>
      </w:r>
      <w:r w:rsidR="0067277A">
        <w:t>in</w:t>
      </w:r>
      <w:r w:rsidR="0067277A" w:rsidRPr="00E12924">
        <w:t xml:space="preserve"> </w:t>
      </w:r>
      <w:r w:rsidR="004C6B0C" w:rsidRPr="00E12924">
        <w:t>the qualitative fieldwork</w:t>
      </w:r>
      <w:r w:rsidRPr="00E12924">
        <w:t xml:space="preserve"> </w:t>
      </w:r>
      <w:r w:rsidR="00641271" w:rsidRPr="00E12924">
        <w:t>most mentioned</w:t>
      </w:r>
      <w:r w:rsidRPr="00E12924">
        <w:t xml:space="preserve"> learning about HTS from industry peak bodies.</w:t>
      </w:r>
    </w:p>
    <w:p w14:paraId="56437BF3" w14:textId="42D4553B" w:rsidR="004C6B0C" w:rsidRPr="0067277A" w:rsidRDefault="0076264E" w:rsidP="00641271">
      <w:pPr>
        <w:pStyle w:val="Quote"/>
        <w:rPr>
          <w:bCs/>
          <w:iCs w:val="0"/>
        </w:rPr>
      </w:pPr>
      <w:r>
        <w:rPr>
          <w:bCs/>
          <w:iCs w:val="0"/>
        </w:rPr>
        <w:t>‘</w:t>
      </w:r>
      <w:r w:rsidR="004C6B0C" w:rsidRPr="00AE494D">
        <w:rPr>
          <w:bCs/>
          <w:iCs w:val="0"/>
        </w:rPr>
        <w:t>We heard about Harvest Trail through our peak industry body,</w:t>
      </w:r>
      <w:r w:rsidR="004C6B0C" w:rsidRPr="0067277A">
        <w:rPr>
          <w:bCs/>
          <w:iCs w:val="0"/>
        </w:rPr>
        <w:t xml:space="preserve"> [ORGANISATION NAME].</w:t>
      </w:r>
      <w:r>
        <w:rPr>
          <w:bCs/>
          <w:iCs w:val="0"/>
        </w:rPr>
        <w:t>’</w:t>
      </w:r>
      <w:r w:rsidR="004C6B0C" w:rsidRPr="0067277A">
        <w:rPr>
          <w:bCs/>
          <w:iCs w:val="0"/>
        </w:rPr>
        <w:t xml:space="preserve"> </w:t>
      </w:r>
      <w:r w:rsidR="00E4057F" w:rsidRPr="0067277A">
        <w:rPr>
          <w:bCs/>
          <w:iCs w:val="0"/>
        </w:rPr>
        <w:t>(Harvest employer, interview</w:t>
      </w:r>
      <w:r w:rsidR="004C6B0C" w:rsidRPr="0067277A">
        <w:rPr>
          <w:bCs/>
          <w:iCs w:val="0"/>
        </w:rPr>
        <w:t xml:space="preserve"> #60)</w:t>
      </w:r>
    </w:p>
    <w:p w14:paraId="3C3D3DC1" w14:textId="03FAB2AD" w:rsidR="00F87C18" w:rsidRPr="0067277A" w:rsidRDefault="0076264E" w:rsidP="00641271">
      <w:pPr>
        <w:pStyle w:val="Quote"/>
        <w:rPr>
          <w:iCs w:val="0"/>
        </w:rPr>
      </w:pPr>
      <w:r>
        <w:rPr>
          <w:rStyle w:val="None"/>
          <w:iCs w:val="0"/>
        </w:rPr>
        <w:t>‘</w:t>
      </w:r>
      <w:r w:rsidR="004C6B0C" w:rsidRPr="00AE494D">
        <w:rPr>
          <w:rStyle w:val="None"/>
          <w:iCs w:val="0"/>
        </w:rPr>
        <w:t>Through industry magazines, maybe even industry conferences and things like that.</w:t>
      </w:r>
      <w:r>
        <w:rPr>
          <w:rStyle w:val="None"/>
          <w:iCs w:val="0"/>
        </w:rPr>
        <w:t>’</w:t>
      </w:r>
      <w:r w:rsidR="004C6B0C" w:rsidRPr="00AE494D">
        <w:rPr>
          <w:rStyle w:val="None"/>
          <w:iCs w:val="0"/>
        </w:rPr>
        <w:t xml:space="preserve"> </w:t>
      </w:r>
      <w:r w:rsidR="00E4057F" w:rsidRPr="0067277A">
        <w:rPr>
          <w:rStyle w:val="None"/>
          <w:iCs w:val="0"/>
        </w:rPr>
        <w:t>(Harvest employer, interview</w:t>
      </w:r>
      <w:r w:rsidR="004C6B0C" w:rsidRPr="0067277A">
        <w:rPr>
          <w:rStyle w:val="None"/>
          <w:iCs w:val="0"/>
        </w:rPr>
        <w:t xml:space="preserve"> #63)</w:t>
      </w:r>
    </w:p>
    <w:p w14:paraId="31CDF769" w14:textId="1CB7C0D1" w:rsidR="00F87C18" w:rsidRDefault="00F87C18" w:rsidP="00F87C18">
      <w:r w:rsidRPr="00F87C18">
        <w:t xml:space="preserve">Other information sources </w:t>
      </w:r>
      <w:r w:rsidR="008E4710">
        <w:t xml:space="preserve">for employers </w:t>
      </w:r>
      <w:r w:rsidRPr="00F87C18">
        <w:t>included HTS providers themselves</w:t>
      </w:r>
      <w:r w:rsidR="0002119E">
        <w:t>,</w:t>
      </w:r>
      <w:r w:rsidRPr="00F87C18">
        <w:t xml:space="preserve"> who</w:t>
      </w:r>
      <w:r w:rsidR="008E4710">
        <w:t xml:space="preserve"> in some cases</w:t>
      </w:r>
      <w:r w:rsidRPr="00F87C18">
        <w:t xml:space="preserve"> directly contacted employers</w:t>
      </w:r>
      <w:r w:rsidR="00246968">
        <w:t xml:space="preserve"> or delivered information sessions for local growers</w:t>
      </w:r>
      <w:r w:rsidRPr="00F87C18">
        <w:t xml:space="preserve"> to raise awareness and promote the services.</w:t>
      </w:r>
    </w:p>
    <w:p w14:paraId="777CC6C9" w14:textId="2D64D845" w:rsidR="004B5C97" w:rsidRDefault="0076264E" w:rsidP="00641271">
      <w:pPr>
        <w:pStyle w:val="Quote"/>
      </w:pPr>
      <w:r>
        <w:t>‘</w:t>
      </w:r>
      <w:r w:rsidR="004B5C97">
        <w:t>I</w:t>
      </w:r>
      <w:r>
        <w:t>’</w:t>
      </w:r>
      <w:r w:rsidR="004B5C97">
        <w:t>m trying to remember. I</w:t>
      </w:r>
      <w:r>
        <w:t>’</w:t>
      </w:r>
      <w:r w:rsidR="004B5C97">
        <w:t>m feeling like someone might have called</w:t>
      </w:r>
      <w:r w:rsidR="0072288C">
        <w:t xml:space="preserve"> – </w:t>
      </w:r>
      <w:r w:rsidR="004B5C97">
        <w:t>someone from the [HTS PROVIDER] office called to ask a question; I can</w:t>
      </w:r>
      <w:r>
        <w:t>’</w:t>
      </w:r>
      <w:r w:rsidR="004B5C97">
        <w:t>t remember what it was about, and then I mentioned that it was hard to find people and they said they</w:t>
      </w:r>
      <w:r>
        <w:t>’</w:t>
      </w:r>
      <w:r w:rsidR="004B5C97">
        <w:t>ve got people looking for work there, so they started sending people our way.</w:t>
      </w:r>
      <w:r>
        <w:t>’</w:t>
      </w:r>
      <w:r w:rsidR="004B5C97">
        <w:t xml:space="preserve"> </w:t>
      </w:r>
      <w:r w:rsidR="00E4057F">
        <w:t>(Harvest employer, interview</w:t>
      </w:r>
      <w:r w:rsidR="004B5C97">
        <w:t xml:space="preserve"> #69)</w:t>
      </w:r>
    </w:p>
    <w:p w14:paraId="1269C551" w14:textId="433A95D3" w:rsidR="004876F7" w:rsidRDefault="0076264E" w:rsidP="00641271">
      <w:pPr>
        <w:pStyle w:val="Quote"/>
      </w:pPr>
      <w:r>
        <w:t>‘</w:t>
      </w:r>
      <w:r w:rsidR="00F87C18" w:rsidRPr="00F87C18">
        <w:t>I suppose we just ring farmers, as well. We see them advertise on Facebook; we</w:t>
      </w:r>
      <w:r>
        <w:t>’</w:t>
      </w:r>
      <w:r w:rsidR="00F87C18" w:rsidRPr="00F87C18">
        <w:t>ll ring them.</w:t>
      </w:r>
      <w:r>
        <w:t>’</w:t>
      </w:r>
      <w:r w:rsidR="00F87C18" w:rsidRPr="00F87C18">
        <w:t xml:space="preserve"> (HTS provider</w:t>
      </w:r>
      <w:r w:rsidR="00246968">
        <w:t xml:space="preserve"> interview</w:t>
      </w:r>
      <w:r w:rsidR="00F87C18" w:rsidRPr="00F87C18">
        <w:t xml:space="preserve"> #11)</w:t>
      </w:r>
    </w:p>
    <w:p w14:paraId="7496190A" w14:textId="147A2E45" w:rsidR="00246968" w:rsidRPr="00246968" w:rsidRDefault="0076264E" w:rsidP="00641271">
      <w:pPr>
        <w:pStyle w:val="Quote"/>
      </w:pPr>
      <w:r>
        <w:t>‘</w:t>
      </w:r>
      <w:r w:rsidR="00246968">
        <w:t>The provider ran some information sessions, yeah. Also I jumped on the website and had a go myself, just seeing what the workers are going through and how the process works, how they find work and link to farmers</w:t>
      </w:r>
      <w:r w:rsidR="00F8788D">
        <w:t>.</w:t>
      </w:r>
      <w:r>
        <w:t>’</w:t>
      </w:r>
      <w:r w:rsidR="00246968">
        <w:t xml:space="preserve"> </w:t>
      </w:r>
      <w:r w:rsidR="00E4057F">
        <w:t>(Harvest employer, interview</w:t>
      </w:r>
      <w:r w:rsidR="00246968">
        <w:t xml:space="preserve"> #61)</w:t>
      </w:r>
    </w:p>
    <w:p w14:paraId="213F7195" w14:textId="7CB7D6B5" w:rsidR="00BB38E3" w:rsidRDefault="003255D3" w:rsidP="00595CD8">
      <w:r w:rsidRPr="003255D3">
        <w:t xml:space="preserve">HTS providers are required to work with local employers </w:t>
      </w:r>
      <w:r w:rsidR="00253928">
        <w:t xml:space="preserve">to </w:t>
      </w:r>
      <w:r w:rsidRPr="003255D3">
        <w:t xml:space="preserve">inform them about the program and </w:t>
      </w:r>
      <w:r w:rsidR="00253928">
        <w:t xml:space="preserve">provide information on </w:t>
      </w:r>
      <w:r w:rsidRPr="003255D3">
        <w:t xml:space="preserve">recruiting </w:t>
      </w:r>
      <w:r w:rsidR="00253928">
        <w:t xml:space="preserve">harvest </w:t>
      </w:r>
      <w:r w:rsidRPr="003255D3">
        <w:t>workers. Employers who indicated that they had received information about HTS from a</w:t>
      </w:r>
      <w:r w:rsidR="00F8788D">
        <w:t>n</w:t>
      </w:r>
      <w:r w:rsidRPr="003255D3">
        <w:t xml:space="preserve"> HTS provider most commonly reported that they had received information about HTS and how it worked (75.5%), followed by information about recruiting harvest workers in their area (54.3%). About a third (30.9%) reported receiving </w:t>
      </w:r>
      <w:r w:rsidR="003E4020">
        <w:t xml:space="preserve">information on </w:t>
      </w:r>
      <w:r w:rsidRPr="003255D3">
        <w:t xml:space="preserve">strategies to </w:t>
      </w:r>
      <w:r w:rsidR="00253928">
        <w:t>recruit</w:t>
      </w:r>
      <w:r w:rsidR="00253928" w:rsidRPr="003255D3">
        <w:t xml:space="preserve"> </w:t>
      </w:r>
      <w:r w:rsidRPr="003255D3">
        <w:t>harvest workers and address shortages</w:t>
      </w:r>
      <w:r w:rsidR="00603E67">
        <w:t xml:space="preserve"> </w:t>
      </w:r>
      <w:r w:rsidR="00603E67" w:rsidRPr="002116A5">
        <w:t>(</w:t>
      </w:r>
      <w:r w:rsidR="00544C07">
        <w:fldChar w:fldCharType="begin" w:fldLock="1"/>
      </w:r>
      <w:r w:rsidR="00544C07">
        <w:instrText xml:space="preserve"> REF _Ref136263659 \h </w:instrText>
      </w:r>
      <w:r w:rsidR="00544C07">
        <w:fldChar w:fldCharType="separate"/>
      </w:r>
      <w:r w:rsidR="00B76A4F">
        <w:t xml:space="preserve">Table </w:t>
      </w:r>
      <w:r w:rsidR="00B76A4F">
        <w:rPr>
          <w:noProof/>
        </w:rPr>
        <w:t>26</w:t>
      </w:r>
      <w:r w:rsidR="00544C07">
        <w:fldChar w:fldCharType="end"/>
      </w:r>
      <w:r w:rsidR="001658E4" w:rsidRPr="002116A5">
        <w:t>)</w:t>
      </w:r>
      <w:r w:rsidRPr="002116A5">
        <w:t>.</w:t>
      </w:r>
    </w:p>
    <w:p w14:paraId="6F2C1418" w14:textId="1DFAB73B" w:rsidR="00595CD8" w:rsidRDefault="000D282F" w:rsidP="000D282F">
      <w:pPr>
        <w:pStyle w:val="Heading3"/>
      </w:pPr>
      <w:bookmarkStart w:id="84" w:name="_Toc184887687"/>
      <w:r w:rsidRPr="00A46C5E">
        <w:t>Harvest w</w:t>
      </w:r>
      <w:r w:rsidR="00595CD8" w:rsidRPr="00A46C5E">
        <w:t>orkers</w:t>
      </w:r>
      <w:bookmarkEnd w:id="84"/>
    </w:p>
    <w:p w14:paraId="057AF1EA" w14:textId="77777777" w:rsidR="00D55929" w:rsidRDefault="00595CD8" w:rsidP="00595CD8">
      <w:r>
        <w:t xml:space="preserve">Some harvest workers </w:t>
      </w:r>
      <w:r w:rsidR="00B23D8F">
        <w:t xml:space="preserve">interviewed </w:t>
      </w:r>
      <w:r>
        <w:t>knew about HTS and its services, especially</w:t>
      </w:r>
      <w:r w:rsidR="008E4710">
        <w:t xml:space="preserve"> those</w:t>
      </w:r>
      <w:r>
        <w:t xml:space="preserve"> who ha</w:t>
      </w:r>
      <w:r w:rsidR="00FA74A6">
        <w:t>d</w:t>
      </w:r>
      <w:r>
        <w:t xml:space="preserve"> used HTS providers before. However,</w:t>
      </w:r>
      <w:r w:rsidR="00B9773F">
        <w:t xml:space="preserve"> </w:t>
      </w:r>
      <w:r>
        <w:t xml:space="preserve">harvest workers generally struggled to differentiate HTS from other government </w:t>
      </w:r>
      <w:r w:rsidR="0043470F">
        <w:t>assistance</w:t>
      </w:r>
      <w:r w:rsidR="00FB6215">
        <w:t xml:space="preserve"> or services</w:t>
      </w:r>
      <w:r>
        <w:t>,</w:t>
      </w:r>
      <w:r w:rsidR="008E4710">
        <w:t xml:space="preserve"> </w:t>
      </w:r>
      <w:r w:rsidR="003E4020">
        <w:t>particularly</w:t>
      </w:r>
      <w:r>
        <w:t xml:space="preserve"> AgMove</w:t>
      </w:r>
      <w:r w:rsidR="00EA22B1">
        <w:t xml:space="preserve"> </w:t>
      </w:r>
      <w:r w:rsidR="003E4020">
        <w:t>but also other services such as</w:t>
      </w:r>
      <w:r w:rsidR="00EA22B1">
        <w:t xml:space="preserve"> jobactive</w:t>
      </w:r>
      <w:r>
        <w:t>.</w:t>
      </w:r>
    </w:p>
    <w:p w14:paraId="3EEFFF3A" w14:textId="4805D3AA" w:rsidR="00D55929" w:rsidRDefault="00595CD8" w:rsidP="00BE6BA6">
      <w:r>
        <w:t xml:space="preserve">When </w:t>
      </w:r>
      <w:r w:rsidR="00AC4070">
        <w:t>interviewed</w:t>
      </w:r>
      <w:r w:rsidR="006971F8">
        <w:t>,</w:t>
      </w:r>
      <w:r w:rsidR="00AC4070">
        <w:t xml:space="preserve"> </w:t>
      </w:r>
      <w:r>
        <w:t>harvest workers were asked how they became aware of HTS</w:t>
      </w:r>
      <w:r w:rsidR="002C4F56">
        <w:t>.</w:t>
      </w:r>
      <w:r>
        <w:t xml:space="preserve"> </w:t>
      </w:r>
      <w:r w:rsidR="002C4F56">
        <w:t>T</w:t>
      </w:r>
      <w:r>
        <w:t xml:space="preserve">he most common response </w:t>
      </w:r>
      <w:r w:rsidR="0043470F">
        <w:t>among the</w:t>
      </w:r>
      <w:r w:rsidR="008E4710">
        <w:t>se</w:t>
      </w:r>
      <w:r w:rsidR="0043470F">
        <w:t xml:space="preserve"> research participants </w:t>
      </w:r>
      <w:r>
        <w:t>w</w:t>
      </w:r>
      <w:r w:rsidR="00B9773F">
        <w:t>as</w:t>
      </w:r>
      <w:r>
        <w:t xml:space="preserve"> word of mouth. </w:t>
      </w:r>
      <w:r w:rsidR="003E4020">
        <w:t>Many</w:t>
      </w:r>
      <w:r>
        <w:t xml:space="preserve"> workers mentioned that family, friends or even employers</w:t>
      </w:r>
      <w:r w:rsidR="002C4F56">
        <w:t xml:space="preserve"> had</w:t>
      </w:r>
      <w:r>
        <w:t xml:space="preserve"> suggest</w:t>
      </w:r>
      <w:r w:rsidR="00EA22B1">
        <w:t>ed</w:t>
      </w:r>
      <w:r>
        <w:t xml:space="preserve"> </w:t>
      </w:r>
      <w:r w:rsidR="002C4F56">
        <w:t>that they</w:t>
      </w:r>
      <w:r w:rsidR="00EA22B1">
        <w:t xml:space="preserve"> </w:t>
      </w:r>
      <w:r>
        <w:t>look into HTS, especially when it came to relocation assistance.</w:t>
      </w:r>
    </w:p>
    <w:p w14:paraId="2DC7C57C" w14:textId="34D03894" w:rsidR="00D55929" w:rsidRDefault="00B9773F" w:rsidP="00BE6BA6">
      <w:r>
        <w:t xml:space="preserve">In addition, social media played a crucial part in conveying information about HTS and its services among </w:t>
      </w:r>
      <w:r w:rsidR="008E4710">
        <w:t xml:space="preserve">qualitative fieldwork </w:t>
      </w:r>
      <w:r>
        <w:t xml:space="preserve">participants. </w:t>
      </w:r>
      <w:r w:rsidR="00BE6BA6">
        <w:t>Facebook was one of the most cited social media platform</w:t>
      </w:r>
      <w:r w:rsidR="008E4710">
        <w:t>s</w:t>
      </w:r>
      <w:r w:rsidR="00BE6BA6">
        <w:t xml:space="preserve"> for </w:t>
      </w:r>
      <w:r w:rsidR="00DF1657">
        <w:t>finding information about HTS</w:t>
      </w:r>
      <w:r w:rsidR="003A33A3">
        <w:t xml:space="preserve"> among harvest workers</w:t>
      </w:r>
      <w:r w:rsidR="00BE6BA6">
        <w:t>.</w:t>
      </w:r>
      <w:r w:rsidR="00112286">
        <w:t xml:space="preserve"> There were also some harvest workers who mentioned other sources for learning about HTS, such as online employment marketplaces (</w:t>
      </w:r>
      <w:r w:rsidR="00D06060">
        <w:t>for example</w:t>
      </w:r>
      <w:r w:rsidR="005B272D">
        <w:t>,</w:t>
      </w:r>
      <w:r w:rsidR="00112286">
        <w:t xml:space="preserve"> SEEK) or government websites</w:t>
      </w:r>
      <w:r w:rsidR="004C73B2">
        <w:t xml:space="preserve"> dedicated</w:t>
      </w:r>
      <w:r w:rsidR="00236819">
        <w:t xml:space="preserve"> </w:t>
      </w:r>
      <w:r w:rsidR="00253928">
        <w:t>to</w:t>
      </w:r>
      <w:r w:rsidR="00236819">
        <w:t xml:space="preserve"> searching jobs</w:t>
      </w:r>
      <w:r w:rsidR="00112286">
        <w:t>.</w:t>
      </w:r>
    </w:p>
    <w:p w14:paraId="2DB0257E" w14:textId="1AA2BBBD" w:rsidR="00112286" w:rsidRDefault="0076264E" w:rsidP="00641271">
      <w:pPr>
        <w:pStyle w:val="Quote"/>
      </w:pPr>
      <w:r>
        <w:t>‘</w:t>
      </w:r>
      <w:r w:rsidR="00112286">
        <w:t>My brother had mentioned that there was some recompense for the travel and anything I needed to do the job. So, then I think I did a bit of online</w:t>
      </w:r>
      <w:r w:rsidR="00253928">
        <w:t xml:space="preserve"> [searching]</w:t>
      </w:r>
      <w:r w:rsidR="00112286">
        <w:t xml:space="preserve"> and found the [HTS PROVIDER NAME] was the organisation that looked after this area.</w:t>
      </w:r>
      <w:r>
        <w:t>’</w:t>
      </w:r>
      <w:r w:rsidR="00112286">
        <w:t xml:space="preserve"> (Harvest worker</w:t>
      </w:r>
      <w:r w:rsidR="004876F7">
        <w:t>,</w:t>
      </w:r>
      <w:r w:rsidR="00112286">
        <w:t xml:space="preserve"> interview #46)</w:t>
      </w:r>
    </w:p>
    <w:p w14:paraId="56598AD1" w14:textId="7BA51B91" w:rsidR="00595CD8" w:rsidRDefault="0076264E" w:rsidP="00641271">
      <w:pPr>
        <w:pStyle w:val="Quote"/>
        <w:rPr>
          <w:lang w:val="en-GB"/>
        </w:rPr>
      </w:pPr>
      <w:r>
        <w:t>‘</w:t>
      </w:r>
      <w:r w:rsidR="00595CD8" w:rsidRPr="00DD185A">
        <w:t>I think like word of mouth, from former, other working holiday makers, seeing that there was a relocation opportunity. That</w:t>
      </w:r>
      <w:r>
        <w:t>’</w:t>
      </w:r>
      <w:r w:rsidR="00595CD8" w:rsidRPr="00DD185A">
        <w:t>s how we heard about it.</w:t>
      </w:r>
      <w:r>
        <w:t>’</w:t>
      </w:r>
      <w:r w:rsidR="00595CD8">
        <w:t xml:space="preserve"> </w:t>
      </w:r>
      <w:r w:rsidR="00595CD8">
        <w:rPr>
          <w:lang w:val="en-GB"/>
        </w:rPr>
        <w:t>(Harvest worker</w:t>
      </w:r>
      <w:r w:rsidR="004876F7">
        <w:rPr>
          <w:lang w:val="en-GB"/>
        </w:rPr>
        <w:t>,</w:t>
      </w:r>
      <w:r w:rsidR="00595CD8">
        <w:rPr>
          <w:lang w:val="en-GB"/>
        </w:rPr>
        <w:t xml:space="preserve"> interview #41)</w:t>
      </w:r>
    </w:p>
    <w:p w14:paraId="67765679" w14:textId="2DA1E10E" w:rsidR="00595CD8" w:rsidRDefault="0076264E" w:rsidP="00641271">
      <w:pPr>
        <w:pStyle w:val="Quote"/>
        <w:rPr>
          <w:lang w:val="en-GB"/>
        </w:rPr>
      </w:pPr>
      <w:r>
        <w:rPr>
          <w:lang w:val="en-GB"/>
        </w:rPr>
        <w:t>‘</w:t>
      </w:r>
      <w:r w:rsidR="00595CD8" w:rsidRPr="00DD185A">
        <w:rPr>
          <w:lang w:val="en-GB"/>
        </w:rPr>
        <w:t>I think when I first saw it was on Facebook, I think? Just because they were advertising jobs on there.</w:t>
      </w:r>
      <w:r>
        <w:rPr>
          <w:lang w:val="en-GB"/>
        </w:rPr>
        <w:t>’</w:t>
      </w:r>
      <w:r w:rsidR="00595CD8">
        <w:rPr>
          <w:lang w:val="en-GB"/>
        </w:rPr>
        <w:t xml:space="preserve"> (Harvest worker</w:t>
      </w:r>
      <w:r w:rsidR="004876F7">
        <w:rPr>
          <w:lang w:val="en-GB"/>
        </w:rPr>
        <w:t>,</w:t>
      </w:r>
      <w:r w:rsidR="00595CD8">
        <w:rPr>
          <w:lang w:val="en-GB"/>
        </w:rPr>
        <w:t xml:space="preserve"> interview #34)</w:t>
      </w:r>
    </w:p>
    <w:p w14:paraId="1E88D9E3" w14:textId="6192642B" w:rsidR="00112286" w:rsidRPr="00112286" w:rsidRDefault="0076264E" w:rsidP="00641271">
      <w:pPr>
        <w:pStyle w:val="Quote"/>
        <w:rPr>
          <w:lang w:val="en-GB"/>
        </w:rPr>
      </w:pPr>
      <w:r>
        <w:t>‘</w:t>
      </w:r>
      <w:r w:rsidR="00112286">
        <w:t>Through S</w:t>
      </w:r>
      <w:r w:rsidR="002A3011">
        <w:t>EEK</w:t>
      </w:r>
      <w:r w:rsidR="00112286">
        <w:t xml:space="preserve"> and job sites and then they directed me to [HTS PROVIDER NAME].</w:t>
      </w:r>
      <w:r>
        <w:t>’</w:t>
      </w:r>
      <w:r w:rsidR="00112286">
        <w:t xml:space="preserve"> (Harvest worker</w:t>
      </w:r>
      <w:r w:rsidR="004876F7">
        <w:t>,</w:t>
      </w:r>
      <w:r w:rsidR="00112286">
        <w:t xml:space="preserve"> interview #60)</w:t>
      </w:r>
    </w:p>
    <w:p w14:paraId="44FAB284" w14:textId="391F5B5C" w:rsidR="00595CD8" w:rsidRPr="00FD7244" w:rsidRDefault="0076264E" w:rsidP="00641271">
      <w:pPr>
        <w:pStyle w:val="Quote"/>
      </w:pPr>
      <w:r>
        <w:t>‘</w:t>
      </w:r>
      <w:r w:rsidR="00236819" w:rsidRPr="00236819">
        <w:t>I think it was originally on this job seeker page where you search for jobs</w:t>
      </w:r>
      <w:r w:rsidR="0072288C">
        <w:t xml:space="preserve"> – </w:t>
      </w:r>
      <w:r w:rsidR="00236819" w:rsidRPr="00236819">
        <w:t>so government job seeker</w:t>
      </w:r>
      <w:r w:rsidR="0072288C">
        <w:t xml:space="preserve"> – </w:t>
      </w:r>
      <w:r w:rsidR="00236819" w:rsidRPr="00236819">
        <w:t>so some</w:t>
      </w:r>
      <w:r w:rsidR="0072288C">
        <w:t xml:space="preserve"> –</w:t>
      </w:r>
      <w:r w:rsidR="00D55929">
        <w:t xml:space="preserve"> </w:t>
      </w:r>
      <w:r>
        <w:t>‘</w:t>
      </w:r>
      <w:r w:rsidR="00236819" w:rsidRPr="00236819">
        <w:t>c</w:t>
      </w:r>
      <w:r w:rsidR="0014021C">
        <w:t>ause</w:t>
      </w:r>
      <w:r w:rsidR="00236819" w:rsidRPr="00236819">
        <w:t xml:space="preserve"> we used to looking for outdoors and active-type work. And </w:t>
      </w:r>
      <w:r>
        <w:t>‘</w:t>
      </w:r>
      <w:r w:rsidR="0014021C">
        <w:t>cause</w:t>
      </w:r>
      <w:r w:rsidR="00236819" w:rsidRPr="00236819">
        <w:t xml:space="preserve"> I</w:t>
      </w:r>
      <w:r>
        <w:t>’</w:t>
      </w:r>
      <w:r w:rsidR="00236819" w:rsidRPr="00236819">
        <w:t>d had the experience in New Zealand, I did look into that side of</w:t>
      </w:r>
      <w:r w:rsidR="0072288C">
        <w:t xml:space="preserve"> – </w:t>
      </w:r>
      <w:r w:rsidR="00236819" w:rsidRPr="00236819">
        <w:t>type of work as well. So, I suppose between background knowledge and then just using the internet to search for jobs, so yes.</w:t>
      </w:r>
      <w:r>
        <w:t>’</w:t>
      </w:r>
      <w:r w:rsidR="00236819">
        <w:t xml:space="preserve"> (Harvest worker</w:t>
      </w:r>
      <w:r w:rsidR="004876F7">
        <w:t>,</w:t>
      </w:r>
      <w:r w:rsidR="00236819">
        <w:t xml:space="preserve"> interview #33)</w:t>
      </w:r>
    </w:p>
    <w:p w14:paraId="483952FA" w14:textId="4A24A2F6" w:rsidR="00D55929" w:rsidRDefault="003D7E80" w:rsidP="003D7E80">
      <w:bookmarkStart w:id="85" w:name="_Hlk120087416"/>
      <w:r w:rsidRPr="00170A5A">
        <w:t xml:space="preserve">Harvest workers surveyed were asked if they </w:t>
      </w:r>
      <w:r w:rsidR="00A37C36">
        <w:t>had been</w:t>
      </w:r>
      <w:r w:rsidR="00A37C36" w:rsidRPr="00170A5A">
        <w:t xml:space="preserve"> </w:t>
      </w:r>
      <w:r w:rsidRPr="00170A5A">
        <w:t>aware of HTS</w:t>
      </w:r>
      <w:r w:rsidRPr="00E221C8">
        <w:rPr>
          <w:b/>
          <w:bCs/>
        </w:rPr>
        <w:t xml:space="preserve"> </w:t>
      </w:r>
      <w:r w:rsidR="00A37C36" w:rsidRPr="00E221C8">
        <w:t>before</w:t>
      </w:r>
      <w:r w:rsidRPr="00E221C8">
        <w:t xml:space="preserve"> being referred to HTS (or finding their HTS role). </w:t>
      </w:r>
      <w:r w:rsidR="00EA21A2">
        <w:t>Just over half (</w:t>
      </w:r>
      <w:r>
        <w:t>56.3%</w:t>
      </w:r>
      <w:r w:rsidR="00EA21A2">
        <w:t>)</w:t>
      </w:r>
      <w:r>
        <w:t xml:space="preserve"> </w:t>
      </w:r>
      <w:r w:rsidR="00A37C36">
        <w:t>said they had been</w:t>
      </w:r>
      <w:r>
        <w:t xml:space="preserve"> aware of HTS before this, with a quarter (24.4%) of the total </w:t>
      </w:r>
      <w:r w:rsidR="00EF3DD4">
        <w:t xml:space="preserve">reporting </w:t>
      </w:r>
      <w:r>
        <w:t>be</w:t>
      </w:r>
      <w:r w:rsidR="00EF3DD4">
        <w:t>ing</w:t>
      </w:r>
      <w:r>
        <w:t xml:space="preserve"> aware and about a third (31.8%) being aware but not knowing much about it. Just under half (43.7%) indicated that they </w:t>
      </w:r>
      <w:r w:rsidR="00A37C36">
        <w:t xml:space="preserve">had </w:t>
      </w:r>
      <w:r>
        <w:t>not</w:t>
      </w:r>
      <w:r w:rsidR="00A37C36">
        <w:t xml:space="preserve"> been</w:t>
      </w:r>
      <w:r>
        <w:t xml:space="preserve"> aware of HTS before being referred</w:t>
      </w:r>
      <w:r w:rsidR="00282B49">
        <w:t xml:space="preserve"> (</w:t>
      </w:r>
      <w:r w:rsidR="00C83768">
        <w:fldChar w:fldCharType="begin" w:fldLock="1"/>
      </w:r>
      <w:r w:rsidR="00C83768">
        <w:instrText xml:space="preserve"> REF _Ref136266284 \h </w:instrText>
      </w:r>
      <w:r w:rsidR="00C83768">
        <w:fldChar w:fldCharType="separate"/>
      </w:r>
      <w:r w:rsidR="00B76A4F">
        <w:t xml:space="preserve">Figure </w:t>
      </w:r>
      <w:r w:rsidR="00B76A4F">
        <w:rPr>
          <w:noProof/>
        </w:rPr>
        <w:t>2</w:t>
      </w:r>
      <w:r w:rsidR="00C83768">
        <w:fldChar w:fldCharType="end"/>
      </w:r>
      <w:r w:rsidR="00282B49">
        <w:t>)</w:t>
      </w:r>
      <w:r>
        <w:t>.</w:t>
      </w:r>
    </w:p>
    <w:p w14:paraId="6B942140" w14:textId="78093FDA" w:rsidR="00D55929" w:rsidRDefault="005F4C11" w:rsidP="009C2A87">
      <w:pPr>
        <w:pStyle w:val="Caption"/>
        <w:keepNext/>
      </w:pPr>
      <w:bookmarkStart w:id="86" w:name="_Ref136266284"/>
      <w:bookmarkStart w:id="87" w:name="_Toc184802687"/>
      <w:r>
        <w:t xml:space="preserve">Figure </w:t>
      </w:r>
      <w:r w:rsidR="0001701B">
        <w:fldChar w:fldCharType="begin"/>
      </w:r>
      <w:r w:rsidR="0001701B">
        <w:instrText xml:space="preserve"> SEQ Figure \* ARABIC </w:instrText>
      </w:r>
      <w:r w:rsidR="0001701B">
        <w:fldChar w:fldCharType="separate"/>
      </w:r>
      <w:r w:rsidR="00B76A4F">
        <w:rPr>
          <w:noProof/>
        </w:rPr>
        <w:t>2</w:t>
      </w:r>
      <w:r w:rsidR="0001701B">
        <w:rPr>
          <w:noProof/>
        </w:rPr>
        <w:fldChar w:fldCharType="end"/>
      </w:r>
      <w:bookmarkEnd w:id="86"/>
      <w:r w:rsidR="00C83768">
        <w:t>:</w:t>
      </w:r>
      <w:r w:rsidR="00C83768" w:rsidRPr="00C83768">
        <w:t xml:space="preserve"> </w:t>
      </w:r>
      <w:r w:rsidR="00C83768">
        <w:t>Self-reported awareness of HTS among harvest workers prior to referral</w:t>
      </w:r>
      <w:bookmarkEnd w:id="87"/>
    </w:p>
    <w:p w14:paraId="297DED71" w14:textId="3CB4D93F" w:rsidR="009C6186" w:rsidRPr="009C6186" w:rsidRDefault="009C6186" w:rsidP="009C6186">
      <w:pPr>
        <w:spacing w:after="0"/>
      </w:pPr>
      <w:r>
        <w:rPr>
          <w:noProof/>
        </w:rPr>
        <w:drawing>
          <wp:inline distT="0" distB="0" distL="0" distR="0" wp14:anchorId="73363CB7" wp14:editId="571AA39D">
            <wp:extent cx="5773420" cy="1274445"/>
            <wp:effectExtent l="0" t="0" r="0" b="1905"/>
            <wp:docPr id="928766247" name="Picture 12" descr="Bar chart shows harvest worker's awareness of HTS prior to  referral. 24.4% were aware, 31.8% were aware but didn't know much about it and 43.7% were not aw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766247" name="Picture 12" descr="Bar chart shows harvest worker's awareness of HTS prior to  referral. 24.4% were aware, 31.8% were aware but didn't know much about it and 43.7% were not aware.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73420" cy="1274445"/>
                    </a:xfrm>
                    <a:prstGeom prst="rect">
                      <a:avLst/>
                    </a:prstGeom>
                    <a:noFill/>
                  </pic:spPr>
                </pic:pic>
              </a:graphicData>
            </a:graphic>
          </wp:inline>
        </w:drawing>
      </w:r>
    </w:p>
    <w:p w14:paraId="31D033A0" w14:textId="39EE39DC" w:rsidR="003D7E80" w:rsidRPr="00C8051C" w:rsidRDefault="003D7E80" w:rsidP="00C8051C">
      <w:pPr>
        <w:pStyle w:val="Source"/>
      </w:pPr>
      <w:r w:rsidRPr="004777B2">
        <w:t xml:space="preserve">Source: </w:t>
      </w:r>
      <w:r w:rsidR="004E7E68" w:rsidRPr="004777B2">
        <w:t>Harvest</w:t>
      </w:r>
      <w:r w:rsidR="004E7E68">
        <w:t xml:space="preserve"> worker survey Q12. </w:t>
      </w:r>
      <w:r w:rsidR="004E7E68" w:rsidRPr="004E7E68">
        <w:t>Were you aware of Harvest Trail Services before this job?</w:t>
      </w:r>
      <w:r w:rsidR="004E7E68">
        <w:t xml:space="preserve"> </w:t>
      </w:r>
      <w:r w:rsidR="004777B2">
        <w:t>(n=1</w:t>
      </w:r>
      <w:r w:rsidR="00BF5D5C">
        <w:t>,</w:t>
      </w:r>
      <w:r w:rsidR="004777B2">
        <w:t>319)</w:t>
      </w:r>
      <w:r w:rsidR="00A457EF">
        <w:t>.</w:t>
      </w:r>
    </w:p>
    <w:p w14:paraId="026DC3C1" w14:textId="260FB6DB" w:rsidR="00D55929" w:rsidRDefault="003D7E80" w:rsidP="003D7E80">
      <w:r>
        <w:t>It should be noted that it is difficult to gauge awareness levels prior to exposure to HTS</w:t>
      </w:r>
      <w:r w:rsidR="006D7237">
        <w:t>,</w:t>
      </w:r>
      <w:r>
        <w:t xml:space="preserve"> given</w:t>
      </w:r>
      <w:r w:rsidR="006D7237">
        <w:t xml:space="preserve"> that</w:t>
      </w:r>
      <w:r>
        <w:t xml:space="preserve"> participants </w:t>
      </w:r>
      <w:r w:rsidR="00E1762C">
        <w:t>were</w:t>
      </w:r>
      <w:r>
        <w:t xml:space="preserve"> asked to recall a previous state of awareness. It should also be mentioned that, </w:t>
      </w:r>
      <w:r w:rsidR="006D6C04">
        <w:t>as with</w:t>
      </w:r>
      <w:r>
        <w:t xml:space="preserve"> the employer interviews, it was clear that harvest workers struggled to remember the name </w:t>
      </w:r>
      <w:r w:rsidR="0076264E">
        <w:t>‘</w:t>
      </w:r>
      <w:r>
        <w:t>Harvest Trail Services</w:t>
      </w:r>
      <w:r w:rsidR="0076264E">
        <w:t>’</w:t>
      </w:r>
      <w:r>
        <w:t xml:space="preserve"> and showed a significant level of confusion about the difference between HTS and other services</w:t>
      </w:r>
      <w:r w:rsidR="003E4020">
        <w:t>.</w:t>
      </w:r>
    </w:p>
    <w:p w14:paraId="253D9785" w14:textId="77777777" w:rsidR="00D55929" w:rsidRDefault="003D7E80" w:rsidP="003D7E80">
      <w:r>
        <w:t xml:space="preserve">However, </w:t>
      </w:r>
      <w:r w:rsidR="005D6728">
        <w:t>reported</w:t>
      </w:r>
      <w:r>
        <w:t xml:space="preserve"> levels of awareness prior to a recorded interaction with HTS suggest a good level of awareness of HTS among those looking for harvest work, with some room for improvement in terms of reaching more harvest workers in the community and directing them to HTS providers or the H</w:t>
      </w:r>
      <w:r w:rsidR="002A3011">
        <w:t>arvest Trail</w:t>
      </w:r>
      <w:r>
        <w:t xml:space="preserve"> </w:t>
      </w:r>
      <w:r w:rsidR="002A3011">
        <w:t>job search tool</w:t>
      </w:r>
      <w:r>
        <w:t>.</w:t>
      </w:r>
    </w:p>
    <w:p w14:paraId="0B31164C" w14:textId="514C46CF" w:rsidR="00D55929" w:rsidRDefault="008E4710" w:rsidP="000D282F">
      <w:r>
        <w:t>Survey respondents who had heard of HTS (indicating that they were aware of HTS or aware but did</w:t>
      </w:r>
      <w:r w:rsidR="00C85864">
        <w:t xml:space="preserve"> not</w:t>
      </w:r>
      <w:r>
        <w:t xml:space="preserve"> know much about it) were asked how they first heard about HTS. Among these respondents, the most common source of awareness was </w:t>
      </w:r>
      <w:r w:rsidR="00885D98">
        <w:t>word of mouth</w:t>
      </w:r>
      <w:r>
        <w:t xml:space="preserve"> </w:t>
      </w:r>
      <w:r w:rsidR="005D6728">
        <w:t>(</w:t>
      </w:r>
      <w:r>
        <w:t>34.4%</w:t>
      </w:r>
      <w:r w:rsidR="005D6728">
        <w:t>)</w:t>
      </w:r>
      <w:r>
        <w:t>. The next most common source was through an online job search site (19.</w:t>
      </w:r>
      <w:r w:rsidR="005E37B4">
        <w:t>4</w:t>
      </w:r>
      <w:r>
        <w:t>%), followed by another government website or promotional email (15.4%), an employment services provider (15.1%), or the Harvest Trail website (14.4%)</w:t>
      </w:r>
      <w:r w:rsidR="000E3EED">
        <w:t xml:space="preserve"> </w:t>
      </w:r>
      <w:r w:rsidR="000E3EED" w:rsidRPr="0067204D">
        <w:t>(</w:t>
      </w:r>
      <w:r w:rsidR="00956B8A">
        <w:fldChar w:fldCharType="begin" w:fldLock="1"/>
      </w:r>
      <w:r w:rsidR="00956B8A">
        <w:instrText xml:space="preserve"> REF _Ref136260755 \h </w:instrText>
      </w:r>
      <w:r w:rsidR="00956B8A">
        <w:fldChar w:fldCharType="separate"/>
      </w:r>
      <w:r w:rsidR="00B76A4F">
        <w:t xml:space="preserve">Table </w:t>
      </w:r>
      <w:r w:rsidR="00B76A4F">
        <w:rPr>
          <w:noProof/>
        </w:rPr>
        <w:t>10</w:t>
      </w:r>
      <w:r w:rsidR="00956B8A">
        <w:fldChar w:fldCharType="end"/>
      </w:r>
      <w:r w:rsidR="000E3EED" w:rsidRPr="0067204D">
        <w:t>)</w:t>
      </w:r>
      <w:r w:rsidRPr="0067204D">
        <w:t>.</w:t>
      </w:r>
    </w:p>
    <w:p w14:paraId="11306781" w14:textId="4C167D28" w:rsidR="00D55929" w:rsidRDefault="008E4710" w:rsidP="008E4710">
      <w:r w:rsidRPr="0067204D">
        <w:t xml:space="preserve">Interestingly, despite a clear indication from qualitative </w:t>
      </w:r>
      <w:r w:rsidR="00D75B61" w:rsidRPr="0067204D">
        <w:t xml:space="preserve">research </w:t>
      </w:r>
      <w:r w:rsidRPr="0067204D">
        <w:t>of the importance of social media</w:t>
      </w:r>
      <w:r w:rsidR="004876F7" w:rsidRPr="0067204D">
        <w:t xml:space="preserve"> for employers</w:t>
      </w:r>
      <w:r w:rsidRPr="0067204D">
        <w:t xml:space="preserve"> in recruiting harvest workers, only </w:t>
      </w:r>
      <w:r w:rsidR="008006C0" w:rsidRPr="0067204D">
        <w:t>7.7</w:t>
      </w:r>
      <w:r w:rsidRPr="0067204D">
        <w:t xml:space="preserve">% of survey respondents recalled hearing about HTS through this channel. </w:t>
      </w:r>
      <w:r w:rsidR="00A622F1" w:rsidRPr="0067204D">
        <w:t>The reason for this apparent difference could be that participants first heard about HTS through word of mouth predominantly (</w:t>
      </w:r>
      <w:r w:rsidR="00A622F1" w:rsidRPr="00627281">
        <w:t>as was asked in the survey</w:t>
      </w:r>
      <w:r w:rsidR="00641271" w:rsidRPr="0067204D">
        <w:t>) but</w:t>
      </w:r>
      <w:r w:rsidR="00A622F1" w:rsidRPr="0067204D">
        <w:t xml:space="preserve"> sought further information through social media (as mentioned by many qualitative participants). This could also be due to some participants attributing a Facebook mention by a friend, for example, to social media and others attributing this to word of mouth</w:t>
      </w:r>
      <w:r w:rsidR="00377478" w:rsidRPr="0067204D">
        <w:t xml:space="preserve"> (</w:t>
      </w:r>
      <w:r w:rsidR="00956B8A">
        <w:fldChar w:fldCharType="begin" w:fldLock="1"/>
      </w:r>
      <w:r w:rsidR="00956B8A">
        <w:instrText xml:space="preserve"> REF _Ref136260755 \h </w:instrText>
      </w:r>
      <w:r w:rsidR="00956B8A">
        <w:fldChar w:fldCharType="separate"/>
      </w:r>
      <w:r w:rsidR="00B76A4F">
        <w:t xml:space="preserve">Table </w:t>
      </w:r>
      <w:r w:rsidR="00B76A4F">
        <w:rPr>
          <w:noProof/>
        </w:rPr>
        <w:t>10</w:t>
      </w:r>
      <w:r w:rsidR="00956B8A">
        <w:fldChar w:fldCharType="end"/>
      </w:r>
      <w:r w:rsidR="00CF5207" w:rsidRPr="0067204D">
        <w:t>)</w:t>
      </w:r>
      <w:r w:rsidR="00A622F1" w:rsidRPr="0067204D">
        <w:t>.</w:t>
      </w:r>
    </w:p>
    <w:p w14:paraId="4C9CF5E2" w14:textId="537DBB97" w:rsidR="00956B8A" w:rsidRDefault="00956B8A" w:rsidP="009C2A87">
      <w:pPr>
        <w:pStyle w:val="Caption"/>
        <w:keepNext/>
      </w:pPr>
      <w:bookmarkStart w:id="88" w:name="_Ref136260755"/>
      <w:bookmarkStart w:id="89" w:name="_Toc184822103"/>
      <w:r>
        <w:t xml:space="preserve">Table </w:t>
      </w:r>
      <w:r w:rsidR="0001701B">
        <w:fldChar w:fldCharType="begin"/>
      </w:r>
      <w:r w:rsidR="0001701B">
        <w:instrText xml:space="preserve"> SEQ Table \* ARABIC </w:instrText>
      </w:r>
      <w:r w:rsidR="0001701B">
        <w:fldChar w:fldCharType="separate"/>
      </w:r>
      <w:r w:rsidR="00B76A4F">
        <w:rPr>
          <w:noProof/>
        </w:rPr>
        <w:t>10</w:t>
      </w:r>
      <w:r w:rsidR="0001701B">
        <w:rPr>
          <w:noProof/>
        </w:rPr>
        <w:fldChar w:fldCharType="end"/>
      </w:r>
      <w:bookmarkEnd w:id="88"/>
      <w:r w:rsidRPr="0067204D">
        <w:t>: Source</w:t>
      </w:r>
      <w:r w:rsidR="003D0D23">
        <w:t>s</w:t>
      </w:r>
      <w:r w:rsidRPr="0067204D">
        <w:t xml:space="preserve"> of HTS awareness </w:t>
      </w:r>
      <w:r w:rsidR="00AD6C41">
        <w:t>among</w:t>
      </w:r>
      <w:r w:rsidR="00AD6C41" w:rsidRPr="0067204D">
        <w:t xml:space="preserve"> </w:t>
      </w:r>
      <w:r w:rsidRPr="0067204D">
        <w:t>harvest workers</w:t>
      </w:r>
      <w:bookmarkEnd w:id="89"/>
    </w:p>
    <w:tbl>
      <w:tblPr>
        <w:tblStyle w:val="DESE"/>
        <w:tblW w:w="0" w:type="auto"/>
        <w:tblLook w:val="04A0" w:firstRow="1" w:lastRow="0" w:firstColumn="1" w:lastColumn="0" w:noHBand="0" w:noVBand="1"/>
      </w:tblPr>
      <w:tblGrid>
        <w:gridCol w:w="5805"/>
        <w:gridCol w:w="1903"/>
        <w:gridCol w:w="1352"/>
      </w:tblGrid>
      <w:tr w:rsidR="008E4710" w14:paraId="005A8BF4" w14:textId="77777777" w:rsidTr="007C69F2">
        <w:trPr>
          <w:cnfStyle w:val="100000000000" w:firstRow="1" w:lastRow="0" w:firstColumn="0" w:lastColumn="0" w:oddVBand="0" w:evenVBand="0" w:oddHBand="0" w:evenHBand="0" w:firstRowFirstColumn="0" w:firstRowLastColumn="0" w:lastRowFirstColumn="0" w:lastRowLastColumn="0"/>
          <w:trHeight w:hRule="exact" w:val="397"/>
          <w:tblHeader/>
        </w:trPr>
        <w:tc>
          <w:tcPr>
            <w:cnfStyle w:val="001000000100" w:firstRow="0" w:lastRow="0" w:firstColumn="1" w:lastColumn="0" w:oddVBand="0" w:evenVBand="0" w:oddHBand="0" w:evenHBand="0" w:firstRowFirstColumn="1" w:firstRowLastColumn="0" w:lastRowFirstColumn="0" w:lastRowLastColumn="0"/>
            <w:tcW w:w="5805" w:type="dxa"/>
            <w:tcBorders>
              <w:top w:val="single" w:sz="4" w:space="0" w:color="002D3F" w:themeColor="text2"/>
            </w:tcBorders>
          </w:tcPr>
          <w:p w14:paraId="40B7FFC9" w14:textId="77777777" w:rsidR="008E4710" w:rsidRPr="007D3075" w:rsidRDefault="008E4710" w:rsidP="00FF26CF">
            <w:pPr>
              <w:spacing w:after="100"/>
              <w:rPr>
                <w:b/>
                <w:bCs/>
              </w:rPr>
            </w:pPr>
            <w:r w:rsidRPr="007D3075">
              <w:rPr>
                <w:b/>
                <w:bCs/>
              </w:rPr>
              <w:t>Source</w:t>
            </w:r>
          </w:p>
        </w:tc>
        <w:tc>
          <w:tcPr>
            <w:tcW w:w="1903" w:type="dxa"/>
            <w:tcBorders>
              <w:top w:val="single" w:sz="4" w:space="0" w:color="002D3F" w:themeColor="text2"/>
            </w:tcBorders>
          </w:tcPr>
          <w:p w14:paraId="6DDC9F27" w14:textId="1ADC5ACE" w:rsidR="008E4710" w:rsidRPr="007D3075" w:rsidRDefault="004E573D" w:rsidP="00FF26CF">
            <w:pPr>
              <w:spacing w:after="100"/>
              <w:cnfStyle w:val="100000000000" w:firstRow="1" w:lastRow="0" w:firstColumn="0" w:lastColumn="0" w:oddVBand="0" w:evenVBand="0" w:oddHBand="0" w:evenHBand="0" w:firstRowFirstColumn="0" w:firstRowLastColumn="0" w:lastRowFirstColumn="0" w:lastRowLastColumn="0"/>
              <w:rPr>
                <w:b/>
                <w:bCs/>
              </w:rPr>
            </w:pPr>
            <w:r w:rsidRPr="007D3075">
              <w:rPr>
                <w:b/>
                <w:bCs/>
              </w:rPr>
              <w:t xml:space="preserve">No. </w:t>
            </w:r>
            <w:r w:rsidR="005F70F8" w:rsidRPr="007D3075">
              <w:rPr>
                <w:b/>
                <w:bCs/>
              </w:rPr>
              <w:t>r</w:t>
            </w:r>
            <w:r w:rsidR="008E4710" w:rsidRPr="007D3075">
              <w:rPr>
                <w:b/>
                <w:bCs/>
              </w:rPr>
              <w:t xml:space="preserve">esponses </w:t>
            </w:r>
          </w:p>
        </w:tc>
        <w:tc>
          <w:tcPr>
            <w:tcW w:w="1352" w:type="dxa"/>
          </w:tcPr>
          <w:p w14:paraId="43D292E7" w14:textId="77777777" w:rsidR="008E4710" w:rsidRPr="007D3075" w:rsidRDefault="008E4710" w:rsidP="00FF26CF">
            <w:pPr>
              <w:spacing w:after="100"/>
              <w:cnfStyle w:val="100000000000" w:firstRow="1" w:lastRow="0" w:firstColumn="0" w:lastColumn="0" w:oddVBand="0" w:evenVBand="0" w:oddHBand="0" w:evenHBand="0" w:firstRowFirstColumn="0" w:firstRowLastColumn="0" w:lastRowFirstColumn="0" w:lastRowLastColumn="0"/>
              <w:rPr>
                <w:b/>
                <w:bCs/>
              </w:rPr>
            </w:pPr>
            <w:r w:rsidRPr="007D3075">
              <w:rPr>
                <w:b/>
                <w:bCs/>
              </w:rPr>
              <w:t>%</w:t>
            </w:r>
          </w:p>
        </w:tc>
      </w:tr>
      <w:tr w:rsidR="00A622F1" w14:paraId="25479D6F" w14:textId="77777777" w:rsidTr="007C69F2">
        <w:trPr>
          <w:trHeight w:hRule="exact" w:val="340"/>
        </w:trPr>
        <w:tc>
          <w:tcPr>
            <w:cnfStyle w:val="001000000000" w:firstRow="0" w:lastRow="0" w:firstColumn="1" w:lastColumn="0" w:oddVBand="0" w:evenVBand="0" w:oddHBand="0" w:evenHBand="0" w:firstRowFirstColumn="0" w:firstRowLastColumn="0" w:lastRowFirstColumn="0" w:lastRowLastColumn="0"/>
            <w:tcW w:w="5805" w:type="dxa"/>
            <w:vAlign w:val="top"/>
          </w:tcPr>
          <w:p w14:paraId="2CB7AF90" w14:textId="7164A4FD" w:rsidR="00A622F1" w:rsidRPr="007C69F2" w:rsidRDefault="00A622F1" w:rsidP="00A622F1">
            <w:pPr>
              <w:spacing w:after="100" w:line="240" w:lineRule="auto"/>
            </w:pPr>
            <w:r w:rsidRPr="0008608F">
              <w:t>Word</w:t>
            </w:r>
            <w:r w:rsidR="00C401A7">
              <w:t xml:space="preserve"> </w:t>
            </w:r>
            <w:r w:rsidRPr="0008608F">
              <w:t>of</w:t>
            </w:r>
            <w:r w:rsidR="00C401A7">
              <w:t xml:space="preserve"> </w:t>
            </w:r>
            <w:r w:rsidRPr="0008608F">
              <w:t>mouth</w:t>
            </w:r>
          </w:p>
        </w:tc>
        <w:tc>
          <w:tcPr>
            <w:tcW w:w="1903" w:type="dxa"/>
            <w:vAlign w:val="top"/>
          </w:tcPr>
          <w:p w14:paraId="1DD6E954" w14:textId="40059593" w:rsidR="00A622F1"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255</w:t>
            </w:r>
          </w:p>
        </w:tc>
        <w:tc>
          <w:tcPr>
            <w:tcW w:w="1352" w:type="dxa"/>
            <w:vAlign w:val="top"/>
          </w:tcPr>
          <w:p w14:paraId="58C1FE5A" w14:textId="3D1A8169" w:rsidR="00A622F1"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34.4</w:t>
            </w:r>
          </w:p>
        </w:tc>
      </w:tr>
      <w:tr w:rsidR="00A622F1" w14:paraId="5CF051F9" w14:textId="77777777" w:rsidTr="007C69F2">
        <w:trPr>
          <w:trHeight w:hRule="exact" w:val="340"/>
        </w:trPr>
        <w:tc>
          <w:tcPr>
            <w:cnfStyle w:val="001000000000" w:firstRow="0" w:lastRow="0" w:firstColumn="1" w:lastColumn="0" w:oddVBand="0" w:evenVBand="0" w:oddHBand="0" w:evenHBand="0" w:firstRowFirstColumn="0" w:firstRowLastColumn="0" w:lastRowFirstColumn="0" w:lastRowLastColumn="0"/>
            <w:tcW w:w="5805" w:type="dxa"/>
            <w:vAlign w:val="top"/>
          </w:tcPr>
          <w:p w14:paraId="476F83E4" w14:textId="6364D0B0" w:rsidR="00A622F1" w:rsidRPr="007C69F2" w:rsidRDefault="00A622F1" w:rsidP="00A622F1">
            <w:pPr>
              <w:spacing w:after="100" w:line="240" w:lineRule="auto"/>
            </w:pPr>
            <w:r w:rsidRPr="0008608F">
              <w:t xml:space="preserve">Online job search site </w:t>
            </w:r>
          </w:p>
        </w:tc>
        <w:tc>
          <w:tcPr>
            <w:tcW w:w="1903" w:type="dxa"/>
            <w:vAlign w:val="top"/>
          </w:tcPr>
          <w:p w14:paraId="1C239021" w14:textId="77B66DFD" w:rsidR="00A622F1"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144</w:t>
            </w:r>
          </w:p>
        </w:tc>
        <w:tc>
          <w:tcPr>
            <w:tcW w:w="1352" w:type="dxa"/>
            <w:vAlign w:val="top"/>
          </w:tcPr>
          <w:p w14:paraId="1B5D14B6" w14:textId="3CE36A98" w:rsidR="00A622F1"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19.4</w:t>
            </w:r>
          </w:p>
        </w:tc>
      </w:tr>
      <w:tr w:rsidR="00A622F1" w14:paraId="73239428" w14:textId="77777777" w:rsidTr="007C69F2">
        <w:trPr>
          <w:trHeight w:hRule="exact" w:val="340"/>
        </w:trPr>
        <w:tc>
          <w:tcPr>
            <w:cnfStyle w:val="001000000000" w:firstRow="0" w:lastRow="0" w:firstColumn="1" w:lastColumn="0" w:oddVBand="0" w:evenVBand="0" w:oddHBand="0" w:evenHBand="0" w:firstRowFirstColumn="0" w:firstRowLastColumn="0" w:lastRowFirstColumn="0" w:lastRowLastColumn="0"/>
            <w:tcW w:w="5805" w:type="dxa"/>
            <w:vAlign w:val="top"/>
          </w:tcPr>
          <w:p w14:paraId="0A859EB8" w14:textId="2DA27D77" w:rsidR="00A622F1" w:rsidRPr="007C69F2" w:rsidRDefault="00A622F1" w:rsidP="00A622F1">
            <w:pPr>
              <w:spacing w:after="100" w:line="240" w:lineRule="auto"/>
            </w:pPr>
            <w:r w:rsidRPr="0008608F">
              <w:t>Government website/email</w:t>
            </w:r>
          </w:p>
        </w:tc>
        <w:tc>
          <w:tcPr>
            <w:tcW w:w="1903" w:type="dxa"/>
            <w:vAlign w:val="top"/>
          </w:tcPr>
          <w:p w14:paraId="4326A37A" w14:textId="0DF0000A" w:rsidR="00A622F1"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114</w:t>
            </w:r>
          </w:p>
        </w:tc>
        <w:tc>
          <w:tcPr>
            <w:tcW w:w="1352" w:type="dxa"/>
            <w:vAlign w:val="top"/>
          </w:tcPr>
          <w:p w14:paraId="3C5A66B9" w14:textId="7B7D0DB3" w:rsidR="00A622F1"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15.4</w:t>
            </w:r>
          </w:p>
        </w:tc>
      </w:tr>
      <w:tr w:rsidR="00A622F1" w14:paraId="2632BDD0" w14:textId="77777777" w:rsidTr="007C69F2">
        <w:trPr>
          <w:trHeight w:hRule="exact" w:val="340"/>
        </w:trPr>
        <w:tc>
          <w:tcPr>
            <w:cnfStyle w:val="001000000000" w:firstRow="0" w:lastRow="0" w:firstColumn="1" w:lastColumn="0" w:oddVBand="0" w:evenVBand="0" w:oddHBand="0" w:evenHBand="0" w:firstRowFirstColumn="0" w:firstRowLastColumn="0" w:lastRowFirstColumn="0" w:lastRowLastColumn="0"/>
            <w:tcW w:w="5805" w:type="dxa"/>
            <w:vAlign w:val="top"/>
          </w:tcPr>
          <w:p w14:paraId="36F7B147" w14:textId="26591096" w:rsidR="00A622F1" w:rsidRPr="007C69F2" w:rsidRDefault="00A622F1" w:rsidP="00A622F1">
            <w:pPr>
              <w:spacing w:after="100" w:line="240" w:lineRule="auto"/>
            </w:pPr>
            <w:r w:rsidRPr="0008608F">
              <w:t>Employment services provider</w:t>
            </w:r>
          </w:p>
        </w:tc>
        <w:tc>
          <w:tcPr>
            <w:tcW w:w="1903" w:type="dxa"/>
            <w:vAlign w:val="top"/>
          </w:tcPr>
          <w:p w14:paraId="5758B640" w14:textId="002D9930" w:rsidR="00A622F1"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112</w:t>
            </w:r>
          </w:p>
        </w:tc>
        <w:tc>
          <w:tcPr>
            <w:tcW w:w="1352" w:type="dxa"/>
            <w:vAlign w:val="top"/>
          </w:tcPr>
          <w:p w14:paraId="01549DB4" w14:textId="07838CFC" w:rsidR="00A622F1"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15.1</w:t>
            </w:r>
          </w:p>
        </w:tc>
      </w:tr>
      <w:tr w:rsidR="00A622F1" w14:paraId="0F78C650" w14:textId="77777777" w:rsidTr="007C69F2">
        <w:trPr>
          <w:trHeight w:hRule="exact" w:val="340"/>
        </w:trPr>
        <w:tc>
          <w:tcPr>
            <w:cnfStyle w:val="001000000000" w:firstRow="0" w:lastRow="0" w:firstColumn="1" w:lastColumn="0" w:oddVBand="0" w:evenVBand="0" w:oddHBand="0" w:evenHBand="0" w:firstRowFirstColumn="0" w:firstRowLastColumn="0" w:lastRowFirstColumn="0" w:lastRowLastColumn="0"/>
            <w:tcW w:w="5805" w:type="dxa"/>
            <w:vAlign w:val="top"/>
          </w:tcPr>
          <w:p w14:paraId="03A8899E" w14:textId="45BB0E1C" w:rsidR="00A622F1" w:rsidRPr="007C69F2" w:rsidRDefault="00A622F1" w:rsidP="00A622F1">
            <w:pPr>
              <w:spacing w:after="100" w:line="240" w:lineRule="auto"/>
            </w:pPr>
            <w:r w:rsidRPr="0008608F">
              <w:t>Harvest Trail website</w:t>
            </w:r>
          </w:p>
        </w:tc>
        <w:tc>
          <w:tcPr>
            <w:tcW w:w="1903" w:type="dxa"/>
            <w:vAlign w:val="top"/>
          </w:tcPr>
          <w:p w14:paraId="73B42216" w14:textId="42B0A4F8" w:rsidR="00A622F1"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107</w:t>
            </w:r>
          </w:p>
        </w:tc>
        <w:tc>
          <w:tcPr>
            <w:tcW w:w="1352" w:type="dxa"/>
            <w:vAlign w:val="top"/>
          </w:tcPr>
          <w:p w14:paraId="608CAA93" w14:textId="5CC443E3" w:rsidR="00A622F1"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14.4</w:t>
            </w:r>
          </w:p>
        </w:tc>
      </w:tr>
      <w:tr w:rsidR="00A622F1" w14:paraId="40493F01" w14:textId="77777777" w:rsidTr="007C69F2">
        <w:trPr>
          <w:trHeight w:hRule="exact" w:val="340"/>
        </w:trPr>
        <w:tc>
          <w:tcPr>
            <w:cnfStyle w:val="001000000000" w:firstRow="0" w:lastRow="0" w:firstColumn="1" w:lastColumn="0" w:oddVBand="0" w:evenVBand="0" w:oddHBand="0" w:evenHBand="0" w:firstRowFirstColumn="0" w:firstRowLastColumn="0" w:lastRowFirstColumn="0" w:lastRowLastColumn="0"/>
            <w:tcW w:w="5805" w:type="dxa"/>
            <w:vAlign w:val="top"/>
          </w:tcPr>
          <w:p w14:paraId="275C96AC" w14:textId="5B781A45" w:rsidR="00A622F1" w:rsidRPr="007C69F2" w:rsidRDefault="00A622F1" w:rsidP="00A622F1">
            <w:pPr>
              <w:spacing w:after="100" w:line="240" w:lineRule="auto"/>
            </w:pPr>
            <w:r w:rsidRPr="0008608F">
              <w:t>Labour hire firm</w:t>
            </w:r>
          </w:p>
        </w:tc>
        <w:tc>
          <w:tcPr>
            <w:tcW w:w="1903" w:type="dxa"/>
            <w:vAlign w:val="top"/>
          </w:tcPr>
          <w:p w14:paraId="260D1363" w14:textId="4B0E7858" w:rsidR="00A622F1"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87</w:t>
            </w:r>
          </w:p>
        </w:tc>
        <w:tc>
          <w:tcPr>
            <w:tcW w:w="1352" w:type="dxa"/>
            <w:vAlign w:val="top"/>
          </w:tcPr>
          <w:p w14:paraId="5EAD7AB4" w14:textId="706D38F9" w:rsidR="00A622F1"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11.7</w:t>
            </w:r>
          </w:p>
        </w:tc>
      </w:tr>
      <w:tr w:rsidR="00A622F1" w14:paraId="3F07D7CD" w14:textId="77777777" w:rsidTr="007C69F2">
        <w:trPr>
          <w:trHeight w:hRule="exact" w:val="340"/>
        </w:trPr>
        <w:tc>
          <w:tcPr>
            <w:cnfStyle w:val="001000000000" w:firstRow="0" w:lastRow="0" w:firstColumn="1" w:lastColumn="0" w:oddVBand="0" w:evenVBand="0" w:oddHBand="0" w:evenHBand="0" w:firstRowFirstColumn="0" w:firstRowLastColumn="0" w:lastRowFirstColumn="0" w:lastRowLastColumn="0"/>
            <w:tcW w:w="5805" w:type="dxa"/>
            <w:vAlign w:val="top"/>
          </w:tcPr>
          <w:p w14:paraId="5502ED9E" w14:textId="410D87A1" w:rsidR="00A622F1" w:rsidRPr="007C69F2" w:rsidRDefault="00A622F1" w:rsidP="00A622F1">
            <w:pPr>
              <w:spacing w:after="100" w:line="240" w:lineRule="auto"/>
            </w:pPr>
            <w:r w:rsidRPr="00F810DB">
              <w:t>Harvest Trail Information Service</w:t>
            </w:r>
          </w:p>
        </w:tc>
        <w:tc>
          <w:tcPr>
            <w:tcW w:w="1903" w:type="dxa"/>
            <w:vAlign w:val="top"/>
          </w:tcPr>
          <w:p w14:paraId="6C62A195" w14:textId="40020143" w:rsidR="00A622F1"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79</w:t>
            </w:r>
          </w:p>
        </w:tc>
        <w:tc>
          <w:tcPr>
            <w:tcW w:w="1352" w:type="dxa"/>
            <w:vAlign w:val="top"/>
          </w:tcPr>
          <w:p w14:paraId="1EDDD382" w14:textId="292F9CAC" w:rsidR="00A622F1"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10.6</w:t>
            </w:r>
          </w:p>
        </w:tc>
      </w:tr>
      <w:tr w:rsidR="00A622F1" w14:paraId="66CCC0FB" w14:textId="77777777" w:rsidTr="007C69F2">
        <w:trPr>
          <w:trHeight w:hRule="exact" w:val="340"/>
        </w:trPr>
        <w:tc>
          <w:tcPr>
            <w:cnfStyle w:val="001000000000" w:firstRow="0" w:lastRow="0" w:firstColumn="1" w:lastColumn="0" w:oddVBand="0" w:evenVBand="0" w:oddHBand="0" w:evenHBand="0" w:firstRowFirstColumn="0" w:firstRowLastColumn="0" w:lastRowFirstColumn="0" w:lastRowLastColumn="0"/>
            <w:tcW w:w="5805" w:type="dxa"/>
            <w:vAlign w:val="top"/>
          </w:tcPr>
          <w:p w14:paraId="2AEEA871" w14:textId="47BF24FA" w:rsidR="00A622F1" w:rsidRPr="007C69F2" w:rsidRDefault="00A622F1" w:rsidP="00A622F1">
            <w:pPr>
              <w:spacing w:after="100" w:line="240" w:lineRule="auto"/>
            </w:pPr>
            <w:r w:rsidRPr="0008608F">
              <w:t>Employer</w:t>
            </w:r>
            <w:r w:rsidR="004032B7">
              <w:t xml:space="preserve"> </w:t>
            </w:r>
            <w:r w:rsidRPr="0008608F">
              <w:t>/</w:t>
            </w:r>
            <w:r w:rsidR="004032B7">
              <w:t xml:space="preserve"> </w:t>
            </w:r>
            <w:r w:rsidRPr="0008608F">
              <w:t>former employer</w:t>
            </w:r>
          </w:p>
        </w:tc>
        <w:tc>
          <w:tcPr>
            <w:tcW w:w="1903" w:type="dxa"/>
            <w:vAlign w:val="top"/>
          </w:tcPr>
          <w:p w14:paraId="20C0D025" w14:textId="1BF68039" w:rsidR="00A622F1"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59</w:t>
            </w:r>
          </w:p>
        </w:tc>
        <w:tc>
          <w:tcPr>
            <w:tcW w:w="1352" w:type="dxa"/>
            <w:vAlign w:val="top"/>
          </w:tcPr>
          <w:p w14:paraId="1FFDCDCC" w14:textId="229A41D6" w:rsidR="00A622F1"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8.0</w:t>
            </w:r>
          </w:p>
        </w:tc>
      </w:tr>
      <w:tr w:rsidR="00A622F1" w14:paraId="70052CF7" w14:textId="77777777" w:rsidTr="007C69F2">
        <w:trPr>
          <w:trHeight w:hRule="exact" w:val="340"/>
        </w:trPr>
        <w:tc>
          <w:tcPr>
            <w:cnfStyle w:val="001000000000" w:firstRow="0" w:lastRow="0" w:firstColumn="1" w:lastColumn="0" w:oddVBand="0" w:evenVBand="0" w:oddHBand="0" w:evenHBand="0" w:firstRowFirstColumn="0" w:firstRowLastColumn="0" w:lastRowFirstColumn="0" w:lastRowLastColumn="0"/>
            <w:tcW w:w="5805" w:type="dxa"/>
            <w:vAlign w:val="top"/>
          </w:tcPr>
          <w:p w14:paraId="58144E06" w14:textId="3EF046ED" w:rsidR="00A622F1" w:rsidRPr="007C69F2" w:rsidRDefault="00A622F1" w:rsidP="00A622F1">
            <w:pPr>
              <w:spacing w:after="100" w:line="240" w:lineRule="auto"/>
            </w:pPr>
            <w:r w:rsidRPr="0008608F">
              <w:t>Social media</w:t>
            </w:r>
          </w:p>
        </w:tc>
        <w:tc>
          <w:tcPr>
            <w:tcW w:w="1903" w:type="dxa"/>
            <w:vAlign w:val="top"/>
          </w:tcPr>
          <w:p w14:paraId="1E022B27" w14:textId="2F30C707" w:rsidR="00A622F1"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57</w:t>
            </w:r>
          </w:p>
        </w:tc>
        <w:tc>
          <w:tcPr>
            <w:tcW w:w="1352" w:type="dxa"/>
            <w:vAlign w:val="top"/>
          </w:tcPr>
          <w:p w14:paraId="543E2B04" w14:textId="12DC6FEF" w:rsidR="00A622F1"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7.7</w:t>
            </w:r>
          </w:p>
        </w:tc>
      </w:tr>
      <w:tr w:rsidR="00A622F1" w14:paraId="29ECBE39" w14:textId="77777777" w:rsidTr="007C69F2">
        <w:trPr>
          <w:trHeight w:hRule="exact" w:val="340"/>
        </w:trPr>
        <w:tc>
          <w:tcPr>
            <w:cnfStyle w:val="001000000000" w:firstRow="0" w:lastRow="0" w:firstColumn="1" w:lastColumn="0" w:oddVBand="0" w:evenVBand="0" w:oddHBand="0" w:evenHBand="0" w:firstRowFirstColumn="0" w:firstRowLastColumn="0" w:lastRowFirstColumn="0" w:lastRowLastColumn="0"/>
            <w:tcW w:w="5805" w:type="dxa"/>
            <w:vAlign w:val="top"/>
          </w:tcPr>
          <w:p w14:paraId="119AEAE2" w14:textId="6B53E59C" w:rsidR="00A622F1" w:rsidRPr="007C69F2" w:rsidRDefault="00A622F1" w:rsidP="00A622F1">
            <w:pPr>
              <w:spacing w:after="100" w:line="240" w:lineRule="auto"/>
            </w:pPr>
            <w:r w:rsidRPr="0008608F">
              <w:t>Industry body</w:t>
            </w:r>
          </w:p>
        </w:tc>
        <w:tc>
          <w:tcPr>
            <w:tcW w:w="1903" w:type="dxa"/>
            <w:vAlign w:val="top"/>
          </w:tcPr>
          <w:p w14:paraId="7F3189FC" w14:textId="699B7DE7" w:rsidR="00A622F1"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57</w:t>
            </w:r>
          </w:p>
        </w:tc>
        <w:tc>
          <w:tcPr>
            <w:tcW w:w="1352" w:type="dxa"/>
            <w:vAlign w:val="top"/>
          </w:tcPr>
          <w:p w14:paraId="2A8776FE" w14:textId="2DBED85A" w:rsidR="00A622F1"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7.7</w:t>
            </w:r>
          </w:p>
        </w:tc>
      </w:tr>
      <w:tr w:rsidR="00A622F1" w14:paraId="7E5B2C89" w14:textId="77777777" w:rsidTr="007C69F2">
        <w:trPr>
          <w:trHeight w:hRule="exact" w:val="340"/>
        </w:trPr>
        <w:tc>
          <w:tcPr>
            <w:cnfStyle w:val="001000000000" w:firstRow="0" w:lastRow="0" w:firstColumn="1" w:lastColumn="0" w:oddVBand="0" w:evenVBand="0" w:oddHBand="0" w:evenHBand="0" w:firstRowFirstColumn="0" w:firstRowLastColumn="0" w:lastRowFirstColumn="0" w:lastRowLastColumn="0"/>
            <w:tcW w:w="5805" w:type="dxa"/>
            <w:vAlign w:val="top"/>
          </w:tcPr>
          <w:p w14:paraId="7A4A6346" w14:textId="74E7D3DE" w:rsidR="00A622F1" w:rsidRPr="007C69F2" w:rsidRDefault="00A622F1" w:rsidP="00A622F1">
            <w:pPr>
              <w:spacing w:after="100" w:line="240" w:lineRule="auto"/>
            </w:pPr>
            <w:r w:rsidRPr="0008608F">
              <w:t>Centrelink</w:t>
            </w:r>
          </w:p>
        </w:tc>
        <w:tc>
          <w:tcPr>
            <w:tcW w:w="1903" w:type="dxa"/>
            <w:vAlign w:val="top"/>
          </w:tcPr>
          <w:p w14:paraId="12CF7B14" w14:textId="34F17230" w:rsidR="00A622F1"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56</w:t>
            </w:r>
          </w:p>
        </w:tc>
        <w:tc>
          <w:tcPr>
            <w:tcW w:w="1352" w:type="dxa"/>
            <w:vAlign w:val="top"/>
          </w:tcPr>
          <w:p w14:paraId="3CB1717A" w14:textId="0D7EB4D6" w:rsidR="00A622F1"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7.5</w:t>
            </w:r>
          </w:p>
        </w:tc>
      </w:tr>
      <w:tr w:rsidR="00A622F1" w14:paraId="50A84625" w14:textId="77777777" w:rsidTr="007C69F2">
        <w:trPr>
          <w:trHeight w:hRule="exact" w:val="340"/>
        </w:trPr>
        <w:tc>
          <w:tcPr>
            <w:cnfStyle w:val="001000000000" w:firstRow="0" w:lastRow="0" w:firstColumn="1" w:lastColumn="0" w:oddVBand="0" w:evenVBand="0" w:oddHBand="0" w:evenHBand="0" w:firstRowFirstColumn="0" w:firstRowLastColumn="0" w:lastRowFirstColumn="0" w:lastRowLastColumn="0"/>
            <w:tcW w:w="5805" w:type="dxa"/>
            <w:vAlign w:val="top"/>
          </w:tcPr>
          <w:p w14:paraId="0AC86E19" w14:textId="7239997C" w:rsidR="00A622F1" w:rsidRPr="007C69F2" w:rsidRDefault="00A622F1" w:rsidP="00A622F1">
            <w:pPr>
              <w:spacing w:after="100" w:line="240" w:lineRule="auto"/>
            </w:pPr>
            <w:r w:rsidRPr="0008608F">
              <w:t>Traditional media</w:t>
            </w:r>
          </w:p>
        </w:tc>
        <w:tc>
          <w:tcPr>
            <w:tcW w:w="1903" w:type="dxa"/>
            <w:vAlign w:val="top"/>
          </w:tcPr>
          <w:p w14:paraId="46345EF8" w14:textId="02C1A0A8" w:rsidR="00A622F1"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28</w:t>
            </w:r>
          </w:p>
        </w:tc>
        <w:tc>
          <w:tcPr>
            <w:tcW w:w="1352" w:type="dxa"/>
            <w:vAlign w:val="top"/>
          </w:tcPr>
          <w:p w14:paraId="622C182C" w14:textId="50EC3BCD" w:rsidR="00A622F1"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3.8</w:t>
            </w:r>
          </w:p>
        </w:tc>
      </w:tr>
      <w:tr w:rsidR="00A622F1" w14:paraId="57D05A97" w14:textId="77777777" w:rsidTr="007C69F2">
        <w:trPr>
          <w:trHeight w:hRule="exact" w:val="340"/>
        </w:trPr>
        <w:tc>
          <w:tcPr>
            <w:cnfStyle w:val="001000000000" w:firstRow="0" w:lastRow="0" w:firstColumn="1" w:lastColumn="0" w:oddVBand="0" w:evenVBand="0" w:oddHBand="0" w:evenHBand="0" w:firstRowFirstColumn="0" w:firstRowLastColumn="0" w:lastRowFirstColumn="0" w:lastRowLastColumn="0"/>
            <w:tcW w:w="5805" w:type="dxa"/>
            <w:vAlign w:val="top"/>
          </w:tcPr>
          <w:p w14:paraId="6297E470" w14:textId="77AC4A6F" w:rsidR="00A622F1" w:rsidRPr="003D4068" w:rsidRDefault="00A622F1" w:rsidP="00A622F1">
            <w:pPr>
              <w:spacing w:after="100" w:line="240" w:lineRule="auto"/>
            </w:pPr>
            <w:r w:rsidRPr="0008608F">
              <w:t>Harvest Trail Services provider approached me directly</w:t>
            </w:r>
          </w:p>
        </w:tc>
        <w:tc>
          <w:tcPr>
            <w:tcW w:w="1903" w:type="dxa"/>
            <w:vAlign w:val="top"/>
          </w:tcPr>
          <w:p w14:paraId="78238536" w14:textId="37665CFC" w:rsidR="00A622F1" w:rsidRPr="003D4068"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28</w:t>
            </w:r>
          </w:p>
        </w:tc>
        <w:tc>
          <w:tcPr>
            <w:tcW w:w="1352" w:type="dxa"/>
            <w:vAlign w:val="top"/>
          </w:tcPr>
          <w:p w14:paraId="05BA515F" w14:textId="11BEFAF2" w:rsidR="00A622F1" w:rsidRPr="003D4068" w:rsidRDefault="00A622F1" w:rsidP="00A622F1">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3.8</w:t>
            </w:r>
          </w:p>
        </w:tc>
      </w:tr>
      <w:tr w:rsidR="005E37B4" w14:paraId="2A4F00A8" w14:textId="77777777" w:rsidTr="007C69F2">
        <w:trPr>
          <w:trHeight w:hRule="exact" w:val="340"/>
        </w:trPr>
        <w:tc>
          <w:tcPr>
            <w:cnfStyle w:val="001000000000" w:firstRow="0" w:lastRow="0" w:firstColumn="1" w:lastColumn="0" w:oddVBand="0" w:evenVBand="0" w:oddHBand="0" w:evenHBand="0" w:firstRowFirstColumn="0" w:firstRowLastColumn="0" w:lastRowFirstColumn="0" w:lastRowLastColumn="0"/>
            <w:tcW w:w="5805" w:type="dxa"/>
            <w:vAlign w:val="top"/>
          </w:tcPr>
          <w:p w14:paraId="7FFFE41C" w14:textId="1797EF68" w:rsidR="005E37B4" w:rsidRPr="00BE4307" w:rsidRDefault="005E37B4" w:rsidP="005E37B4">
            <w:pPr>
              <w:spacing w:after="100" w:line="240" w:lineRule="auto"/>
            </w:pPr>
            <w:r w:rsidRPr="00170C8E">
              <w:t>Other online</w:t>
            </w:r>
          </w:p>
        </w:tc>
        <w:tc>
          <w:tcPr>
            <w:tcW w:w="1903" w:type="dxa"/>
            <w:vAlign w:val="top"/>
          </w:tcPr>
          <w:p w14:paraId="16DEF837" w14:textId="2DED53BD" w:rsidR="005E37B4" w:rsidRPr="00BE4307" w:rsidRDefault="005E37B4" w:rsidP="005E37B4">
            <w:pPr>
              <w:spacing w:after="100" w:line="240" w:lineRule="auto"/>
              <w:cnfStyle w:val="000000000000" w:firstRow="0" w:lastRow="0" w:firstColumn="0" w:lastColumn="0" w:oddVBand="0" w:evenVBand="0" w:oddHBand="0" w:evenHBand="0" w:firstRowFirstColumn="0" w:firstRowLastColumn="0" w:lastRowFirstColumn="0" w:lastRowLastColumn="0"/>
            </w:pPr>
            <w:r w:rsidRPr="00170C8E">
              <w:t>18</w:t>
            </w:r>
          </w:p>
        </w:tc>
        <w:tc>
          <w:tcPr>
            <w:tcW w:w="1352" w:type="dxa"/>
            <w:vAlign w:val="top"/>
          </w:tcPr>
          <w:p w14:paraId="02E51B25" w14:textId="66ADD6BA" w:rsidR="005E37B4" w:rsidRPr="00BE4307" w:rsidRDefault="005E37B4" w:rsidP="005E37B4">
            <w:pPr>
              <w:spacing w:after="100" w:line="240" w:lineRule="auto"/>
              <w:cnfStyle w:val="000000000000" w:firstRow="0" w:lastRow="0" w:firstColumn="0" w:lastColumn="0" w:oddVBand="0" w:evenVBand="0" w:oddHBand="0" w:evenHBand="0" w:firstRowFirstColumn="0" w:firstRowLastColumn="0" w:lastRowFirstColumn="0" w:lastRowLastColumn="0"/>
            </w:pPr>
            <w:r w:rsidRPr="00170C8E">
              <w:t>2.4</w:t>
            </w:r>
          </w:p>
        </w:tc>
      </w:tr>
      <w:tr w:rsidR="005E37B4" w14:paraId="5D944CAC" w14:textId="77777777" w:rsidTr="007C69F2">
        <w:trPr>
          <w:trHeight w:hRule="exact" w:val="340"/>
        </w:trPr>
        <w:tc>
          <w:tcPr>
            <w:cnfStyle w:val="001000000000" w:firstRow="0" w:lastRow="0" w:firstColumn="1" w:lastColumn="0" w:oddVBand="0" w:evenVBand="0" w:oddHBand="0" w:evenHBand="0" w:firstRowFirstColumn="0" w:firstRowLastColumn="0" w:lastRowFirstColumn="0" w:lastRowLastColumn="0"/>
            <w:tcW w:w="5805" w:type="dxa"/>
            <w:vAlign w:val="top"/>
          </w:tcPr>
          <w:p w14:paraId="33D8F8F0" w14:textId="6D238381" w:rsidR="005E37B4" w:rsidRPr="00BE4307" w:rsidRDefault="005E37B4" w:rsidP="005E37B4">
            <w:pPr>
              <w:spacing w:after="100" w:line="240" w:lineRule="auto"/>
            </w:pPr>
            <w:r w:rsidRPr="0008608F">
              <w:t>Other</w:t>
            </w:r>
          </w:p>
        </w:tc>
        <w:tc>
          <w:tcPr>
            <w:tcW w:w="1903" w:type="dxa"/>
            <w:vAlign w:val="top"/>
          </w:tcPr>
          <w:p w14:paraId="25D2D9BE" w14:textId="65D1B345" w:rsidR="005E37B4" w:rsidRPr="00BE4307" w:rsidRDefault="005E37B4" w:rsidP="005E37B4">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23</w:t>
            </w:r>
          </w:p>
        </w:tc>
        <w:tc>
          <w:tcPr>
            <w:tcW w:w="1352" w:type="dxa"/>
            <w:vAlign w:val="top"/>
          </w:tcPr>
          <w:p w14:paraId="24F81D99" w14:textId="36137BFB" w:rsidR="005E37B4" w:rsidRPr="00BE4307" w:rsidRDefault="005E37B4" w:rsidP="005E37B4">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3.1</w:t>
            </w:r>
          </w:p>
        </w:tc>
      </w:tr>
      <w:tr w:rsidR="005E37B4" w14:paraId="0CD9834B" w14:textId="77777777" w:rsidTr="007C69F2">
        <w:trPr>
          <w:trHeight w:hRule="exact" w:val="340"/>
        </w:trPr>
        <w:tc>
          <w:tcPr>
            <w:cnfStyle w:val="001000000000" w:firstRow="0" w:lastRow="0" w:firstColumn="1" w:lastColumn="0" w:oddVBand="0" w:evenVBand="0" w:oddHBand="0" w:evenHBand="0" w:firstRowFirstColumn="0" w:firstRowLastColumn="0" w:lastRowFirstColumn="0" w:lastRowLastColumn="0"/>
            <w:tcW w:w="5805" w:type="dxa"/>
            <w:vAlign w:val="top"/>
          </w:tcPr>
          <w:p w14:paraId="1C528A98" w14:textId="0705A886" w:rsidR="005E37B4" w:rsidRPr="0008608F" w:rsidRDefault="005E37B4" w:rsidP="005E37B4">
            <w:pPr>
              <w:spacing w:after="100" w:line="240" w:lineRule="auto"/>
            </w:pPr>
            <w:r w:rsidRPr="0008608F">
              <w:t>Don</w:t>
            </w:r>
            <w:r w:rsidR="0076264E">
              <w:t>’</w:t>
            </w:r>
            <w:r w:rsidRPr="0008608F">
              <w:t>t know</w:t>
            </w:r>
          </w:p>
        </w:tc>
        <w:tc>
          <w:tcPr>
            <w:tcW w:w="1903" w:type="dxa"/>
            <w:vAlign w:val="top"/>
          </w:tcPr>
          <w:p w14:paraId="259B9C3F" w14:textId="058E9A74" w:rsidR="005E37B4" w:rsidRPr="0008608F" w:rsidRDefault="005E37B4" w:rsidP="005E37B4">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22</w:t>
            </w:r>
          </w:p>
        </w:tc>
        <w:tc>
          <w:tcPr>
            <w:tcW w:w="1352" w:type="dxa"/>
            <w:vAlign w:val="top"/>
          </w:tcPr>
          <w:p w14:paraId="5DC5EB1C" w14:textId="248820EE" w:rsidR="005E37B4" w:rsidRPr="0008608F" w:rsidRDefault="005E37B4" w:rsidP="005E37B4">
            <w:pPr>
              <w:spacing w:after="100" w:line="240" w:lineRule="auto"/>
              <w:cnfStyle w:val="000000000000" w:firstRow="0" w:lastRow="0" w:firstColumn="0" w:lastColumn="0" w:oddVBand="0" w:evenVBand="0" w:oddHBand="0" w:evenHBand="0" w:firstRowFirstColumn="0" w:firstRowLastColumn="0" w:lastRowFirstColumn="0" w:lastRowLastColumn="0"/>
            </w:pPr>
            <w:r w:rsidRPr="0008608F">
              <w:t>3.0</w:t>
            </w:r>
          </w:p>
        </w:tc>
      </w:tr>
    </w:tbl>
    <w:p w14:paraId="435CBBC4" w14:textId="77777777" w:rsidR="00D55929" w:rsidRDefault="008E4710" w:rsidP="009C2A87">
      <w:pPr>
        <w:pStyle w:val="Source"/>
      </w:pPr>
      <w:r>
        <w:t>Source: Harvest worker survey Q12B</w:t>
      </w:r>
      <w:r w:rsidR="001859BB">
        <w:t>.</w:t>
      </w:r>
      <w:r>
        <w:t xml:space="preserve"> </w:t>
      </w:r>
      <w:r w:rsidRPr="004C6B0C">
        <w:t>How did you first become aware of Harvest Trail Services?</w:t>
      </w:r>
      <w:r>
        <w:t xml:space="preserve"> (n=742) (MR).</w:t>
      </w:r>
      <w:bookmarkEnd w:id="85"/>
    </w:p>
    <w:p w14:paraId="71042244" w14:textId="48E5BEC9" w:rsidR="00D55929" w:rsidRDefault="00B453F5" w:rsidP="00B453F5">
      <w:r>
        <w:t>Awareness of HTS appeared to increase with age among harvest workers surveyed</w:t>
      </w:r>
      <w:r w:rsidR="008C7AEF">
        <w:t xml:space="preserve"> </w:t>
      </w:r>
      <w:r w:rsidR="008C7AEF" w:rsidRPr="0067204D">
        <w:t>(</w:t>
      </w:r>
      <w:r w:rsidR="00C83768">
        <w:fldChar w:fldCharType="begin" w:fldLock="1"/>
      </w:r>
      <w:r w:rsidR="00C83768">
        <w:instrText xml:space="preserve"> REF _Ref136266333 \h </w:instrText>
      </w:r>
      <w:r w:rsidR="00C83768">
        <w:fldChar w:fldCharType="separate"/>
      </w:r>
      <w:r w:rsidR="00B76A4F">
        <w:t xml:space="preserve">Figure </w:t>
      </w:r>
      <w:r w:rsidR="00B76A4F">
        <w:rPr>
          <w:noProof/>
        </w:rPr>
        <w:t>3</w:t>
      </w:r>
      <w:r w:rsidR="00C83768">
        <w:fldChar w:fldCharType="end"/>
      </w:r>
      <w:r w:rsidR="008C7AEF" w:rsidRPr="0067204D">
        <w:t>)</w:t>
      </w:r>
      <w:r w:rsidRPr="0067204D">
        <w:t>. Awareness was highest in the 65 and over group,</w:t>
      </w:r>
      <w:r w:rsidR="00187281">
        <w:t xml:space="preserve"> in which</w:t>
      </w:r>
      <w:r w:rsidRPr="0067204D">
        <w:t xml:space="preserve"> </w:t>
      </w:r>
      <w:r w:rsidR="005F1669" w:rsidRPr="0067204D">
        <w:t>28.6</w:t>
      </w:r>
      <w:r w:rsidRPr="0067204D">
        <w:t xml:space="preserve">% </w:t>
      </w:r>
      <w:r w:rsidR="00187281">
        <w:t>indicated</w:t>
      </w:r>
      <w:r w:rsidRPr="0067204D">
        <w:t xml:space="preserve"> that they were aware of HTS and 39</w:t>
      </w:r>
      <w:r w:rsidR="005F1669" w:rsidRPr="0067204D">
        <w:t>.3</w:t>
      </w:r>
      <w:r w:rsidRPr="0067204D">
        <w:t>% indicat</w:t>
      </w:r>
      <w:r w:rsidR="00187281">
        <w:t>ed</w:t>
      </w:r>
      <w:r w:rsidRPr="0067204D">
        <w:t xml:space="preserve"> some level of awareness (</w:t>
      </w:r>
      <w:r w:rsidR="0076264E">
        <w:t>‘</w:t>
      </w:r>
      <w:r w:rsidRPr="0067204D">
        <w:t>aware but don</w:t>
      </w:r>
      <w:r w:rsidR="0076264E">
        <w:t>’</w:t>
      </w:r>
      <w:r w:rsidRPr="0067204D">
        <w:t>t know much about it</w:t>
      </w:r>
      <w:r w:rsidR="0076264E">
        <w:t>’</w:t>
      </w:r>
      <w:r w:rsidRPr="0067204D">
        <w:t xml:space="preserve">). Levels of HTS awareness were fairly consistent </w:t>
      </w:r>
      <w:r w:rsidR="00A329FE">
        <w:t>in</w:t>
      </w:r>
      <w:r w:rsidR="00A329FE" w:rsidRPr="0067204D">
        <w:t xml:space="preserve"> </w:t>
      </w:r>
      <w:r w:rsidRPr="0067204D">
        <w:t>the</w:t>
      </w:r>
      <w:r w:rsidR="00A329FE">
        <w:t xml:space="preserve"> </w:t>
      </w:r>
      <w:r w:rsidRPr="0067204D">
        <w:t xml:space="preserve">25 to </w:t>
      </w:r>
      <w:r w:rsidR="00D70CAB" w:rsidRPr="0067204D">
        <w:t>6</w:t>
      </w:r>
      <w:r w:rsidRPr="0067204D">
        <w:t xml:space="preserve">4 age </w:t>
      </w:r>
      <w:r w:rsidR="00187281">
        <w:t>group</w:t>
      </w:r>
      <w:r w:rsidRPr="0067204D">
        <w:t xml:space="preserve">, </w:t>
      </w:r>
      <w:r w:rsidR="009C1DCA">
        <w:t>in which</w:t>
      </w:r>
      <w:r w:rsidRPr="0067204D">
        <w:t xml:space="preserve"> 26</w:t>
      </w:r>
      <w:r w:rsidR="005F1669" w:rsidRPr="0067204D">
        <w:t>.0</w:t>
      </w:r>
      <w:r w:rsidRPr="0067204D">
        <w:t xml:space="preserve">% </w:t>
      </w:r>
      <w:r w:rsidR="009C1DCA">
        <w:t xml:space="preserve">indicated that they were </w:t>
      </w:r>
      <w:r w:rsidR="00FA74A6" w:rsidRPr="0067204D">
        <w:t xml:space="preserve">aware </w:t>
      </w:r>
      <w:r w:rsidRPr="0067204D">
        <w:t>and 3</w:t>
      </w:r>
      <w:r w:rsidR="005F1669" w:rsidRPr="0067204D">
        <w:t>2.9</w:t>
      </w:r>
      <w:r w:rsidRPr="0067204D">
        <w:t>% somewhat aware. The lowest levels of awareness were reported by those aged 18 to 24, of whom only 17</w:t>
      </w:r>
      <w:r w:rsidR="005F1669" w:rsidRPr="0067204D">
        <w:t>.2</w:t>
      </w:r>
      <w:r w:rsidRPr="0067204D">
        <w:t>% said they were aware of HTS and 26</w:t>
      </w:r>
      <w:r w:rsidR="005F1669" w:rsidRPr="0067204D">
        <w:t>.2</w:t>
      </w:r>
      <w:r w:rsidRPr="0067204D">
        <w:t>% somewhat aware.</w:t>
      </w:r>
    </w:p>
    <w:p w14:paraId="1BF1CEC9" w14:textId="44ABCC43" w:rsidR="00C83768" w:rsidRDefault="00C83768" w:rsidP="009C2A87">
      <w:pPr>
        <w:pStyle w:val="Caption"/>
        <w:keepNext/>
        <w:rPr>
          <w:bCs/>
        </w:rPr>
      </w:pPr>
      <w:bookmarkStart w:id="90" w:name="_Ref136266333"/>
      <w:bookmarkStart w:id="91" w:name="_Toc184802688"/>
      <w:r>
        <w:t xml:space="preserve">Figure </w:t>
      </w:r>
      <w:r w:rsidR="0001701B">
        <w:fldChar w:fldCharType="begin"/>
      </w:r>
      <w:r w:rsidR="0001701B">
        <w:instrText xml:space="preserve"> SEQ Figure \* ARABIC </w:instrText>
      </w:r>
      <w:r w:rsidR="0001701B">
        <w:fldChar w:fldCharType="separate"/>
      </w:r>
      <w:r w:rsidR="00B76A4F">
        <w:rPr>
          <w:noProof/>
        </w:rPr>
        <w:t>3</w:t>
      </w:r>
      <w:r w:rsidR="0001701B">
        <w:rPr>
          <w:noProof/>
        </w:rPr>
        <w:fldChar w:fldCharType="end"/>
      </w:r>
      <w:bookmarkEnd w:id="90"/>
      <w:r>
        <w:t>:</w:t>
      </w:r>
      <w:r w:rsidRPr="00C83768">
        <w:rPr>
          <w:bCs/>
        </w:rPr>
        <w:t xml:space="preserve"> </w:t>
      </w:r>
      <w:r w:rsidRPr="00760804">
        <w:rPr>
          <w:bCs/>
        </w:rPr>
        <w:t>HTS awareness among harvest workers by age group</w:t>
      </w:r>
      <w:bookmarkEnd w:id="91"/>
    </w:p>
    <w:p w14:paraId="3A239CD4" w14:textId="25D4265D" w:rsidR="000D269A" w:rsidRPr="000D269A" w:rsidRDefault="000D269A" w:rsidP="006826EA">
      <w:pPr>
        <w:spacing w:after="0"/>
      </w:pPr>
      <w:r>
        <w:rPr>
          <w:noProof/>
        </w:rPr>
        <w:drawing>
          <wp:inline distT="0" distB="0" distL="0" distR="0" wp14:anchorId="6A860CEE" wp14:editId="2575D11C">
            <wp:extent cx="5773420" cy="2950845"/>
            <wp:effectExtent l="0" t="0" r="0" b="1905"/>
            <wp:docPr id="1961240113" name="Picture 4" descr="Bar chart shows harvest worker's awareness of HTS by age. &#10;18-24 years: 17.2% aware, 26.2% aware but didn't know much about it and 56.7% not aware.&#10;25-64 years: 26.0% aware, 32.9% aware but didn't know much about it and 41.1% not aware.&#10;65+ years: 28.6% aware, 39.3% aware but didn't know much about it and 32.1% not a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240113" name="Picture 4" descr="Bar chart shows harvest worker's awareness of HTS by age. &#10;18-24 years: 17.2% aware, 26.2% aware but didn't know much about it and 56.7% not aware.&#10;25-64 years: 26.0% aware, 32.9% aware but didn't know much about it and 41.1% not aware.&#10;65+ years: 28.6% aware, 39.3% aware but didn't know much about it and 32.1% not awa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73420" cy="2950845"/>
                    </a:xfrm>
                    <a:prstGeom prst="rect">
                      <a:avLst/>
                    </a:prstGeom>
                    <a:noFill/>
                  </pic:spPr>
                </pic:pic>
              </a:graphicData>
            </a:graphic>
          </wp:inline>
        </w:drawing>
      </w:r>
    </w:p>
    <w:p w14:paraId="4F7C4D4A" w14:textId="38311495" w:rsidR="0094025D" w:rsidRDefault="0094025D" w:rsidP="00760804">
      <w:pPr>
        <w:pStyle w:val="Source"/>
      </w:pPr>
      <w:r w:rsidRPr="004777B2">
        <w:t>Source: Harvest</w:t>
      </w:r>
      <w:r>
        <w:t xml:space="preserve"> worker survey</w:t>
      </w:r>
      <w:r w:rsidR="00760804">
        <w:t xml:space="preserve"> Q12.</w:t>
      </w:r>
      <w:r w:rsidR="00760804" w:rsidRPr="00760804">
        <w:rPr>
          <w:rFonts w:ascii="Arial" w:eastAsia="Arial" w:hAnsi="Arial" w:cs="Arial"/>
          <w:b/>
          <w:caps/>
          <w:color w:val="464646"/>
          <w:sz w:val="20"/>
          <w:szCs w:val="20"/>
          <w:lang w:eastAsia="en-AU"/>
        </w:rPr>
        <w:t xml:space="preserve"> </w:t>
      </w:r>
      <w:r w:rsidR="00760804" w:rsidRPr="00760804">
        <w:rPr>
          <w:bCs/>
        </w:rPr>
        <w:t>Were you aware of Harvest Trail Services before this job?</w:t>
      </w:r>
      <w:r w:rsidR="00760804">
        <w:rPr>
          <w:bCs/>
        </w:rPr>
        <w:t xml:space="preserve"> (n=1,319)</w:t>
      </w:r>
      <w:r w:rsidR="00A457EF">
        <w:rPr>
          <w:bCs/>
        </w:rPr>
        <w:t>.</w:t>
      </w:r>
    </w:p>
    <w:p w14:paraId="26528050" w14:textId="59BAB0F4" w:rsidR="004E59C8" w:rsidRDefault="00124FDD" w:rsidP="00595CD8">
      <w:r>
        <w:t>Harvest workers reported similar source</w:t>
      </w:r>
      <w:r w:rsidR="005D6728">
        <w:t>s</w:t>
      </w:r>
      <w:r>
        <w:t xml:space="preserve"> of awareness for HTIS</w:t>
      </w:r>
      <w:r w:rsidR="005F1669">
        <w:t xml:space="preserve"> as for HTS</w:t>
      </w:r>
      <w:r w:rsidR="00901142">
        <w:t>. Of those who reported awareness or some aware</w:t>
      </w:r>
      <w:r w:rsidR="008C3DEF">
        <w:t>ness</w:t>
      </w:r>
      <w:r w:rsidR="00901142">
        <w:t xml:space="preserve"> of HTIS,</w:t>
      </w:r>
      <w:r>
        <w:t xml:space="preserve"> 26.7% </w:t>
      </w:r>
      <w:r w:rsidR="00901142">
        <w:t>indicated that</w:t>
      </w:r>
      <w:r>
        <w:t xml:space="preserve"> they had heard about it by word of mouth, 20.8% </w:t>
      </w:r>
      <w:r w:rsidR="00901142">
        <w:t xml:space="preserve">from </w:t>
      </w:r>
      <w:r>
        <w:t>the HTS website, 16.3% from a</w:t>
      </w:r>
      <w:r w:rsidR="00901142">
        <w:t>n</w:t>
      </w:r>
      <w:r>
        <w:t xml:space="preserve"> HTS provider and 16.1% </w:t>
      </w:r>
      <w:r w:rsidR="008E534A">
        <w:t xml:space="preserve">via </w:t>
      </w:r>
      <w:r>
        <w:t xml:space="preserve">an online job search site </w:t>
      </w:r>
      <w:r w:rsidR="003C2ACC" w:rsidRPr="00760804">
        <w:t>(</w:t>
      </w:r>
      <w:r w:rsidR="00893D17">
        <w:fldChar w:fldCharType="begin" w:fldLock="1"/>
      </w:r>
      <w:r w:rsidR="00893D17">
        <w:instrText xml:space="preserve"> REF _Ref136261020 \h </w:instrText>
      </w:r>
      <w:r w:rsidR="00893D17">
        <w:fldChar w:fldCharType="separate"/>
      </w:r>
      <w:r w:rsidR="00B76A4F">
        <w:t xml:space="preserve">Table </w:t>
      </w:r>
      <w:r w:rsidR="00B76A4F">
        <w:rPr>
          <w:noProof/>
        </w:rPr>
        <w:t>11</w:t>
      </w:r>
      <w:r w:rsidR="00893D17">
        <w:fldChar w:fldCharType="end"/>
      </w:r>
      <w:r w:rsidR="003C2ACC" w:rsidRPr="00760804">
        <w:t>)</w:t>
      </w:r>
      <w:r w:rsidRPr="00760804">
        <w:t>.</w:t>
      </w:r>
    </w:p>
    <w:p w14:paraId="7C9C3C59" w14:textId="77777777" w:rsidR="004E59C8" w:rsidRDefault="004E59C8">
      <w:pPr>
        <w:spacing w:after="160" w:line="259" w:lineRule="auto"/>
      </w:pPr>
      <w:r>
        <w:br w:type="page"/>
      </w:r>
    </w:p>
    <w:p w14:paraId="755E665C" w14:textId="3F1DB179" w:rsidR="00893D17" w:rsidRDefault="00893D17" w:rsidP="00374BCD">
      <w:pPr>
        <w:pStyle w:val="Caption"/>
        <w:keepNext/>
      </w:pPr>
      <w:bookmarkStart w:id="92" w:name="_Ref136261020"/>
      <w:bookmarkStart w:id="93" w:name="_Toc184822104"/>
      <w:r>
        <w:t xml:space="preserve">Table </w:t>
      </w:r>
      <w:r w:rsidR="0001701B">
        <w:fldChar w:fldCharType="begin"/>
      </w:r>
      <w:r w:rsidR="0001701B">
        <w:instrText xml:space="preserve"> SEQ Table \* ARABIC </w:instrText>
      </w:r>
      <w:r w:rsidR="0001701B">
        <w:fldChar w:fldCharType="separate"/>
      </w:r>
      <w:r w:rsidR="00B76A4F">
        <w:rPr>
          <w:noProof/>
        </w:rPr>
        <w:t>11</w:t>
      </w:r>
      <w:r w:rsidR="0001701B">
        <w:rPr>
          <w:noProof/>
        </w:rPr>
        <w:fldChar w:fldCharType="end"/>
      </w:r>
      <w:bookmarkEnd w:id="92"/>
      <w:r w:rsidRPr="00760804">
        <w:t xml:space="preserve">: </w:t>
      </w:r>
      <w:r w:rsidR="003D0D23">
        <w:t>S</w:t>
      </w:r>
      <w:r w:rsidRPr="00760804">
        <w:t>ources of HTIS awareness among harvest workers</w:t>
      </w:r>
      <w:bookmarkEnd w:id="93"/>
    </w:p>
    <w:tbl>
      <w:tblPr>
        <w:tblStyle w:val="DESE"/>
        <w:tblW w:w="0" w:type="auto"/>
        <w:tblLook w:val="04A0" w:firstRow="1" w:lastRow="0" w:firstColumn="1" w:lastColumn="0" w:noHBand="0" w:noVBand="1"/>
      </w:tblPr>
      <w:tblGrid>
        <w:gridCol w:w="5098"/>
        <w:gridCol w:w="1959"/>
        <w:gridCol w:w="1959"/>
      </w:tblGrid>
      <w:tr w:rsidR="00900F6D" w14:paraId="56906DC9" w14:textId="77777777" w:rsidTr="00C20E1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98" w:type="dxa"/>
            <w:tcBorders>
              <w:top w:val="single" w:sz="4" w:space="0" w:color="002D3F" w:themeColor="text2"/>
            </w:tcBorders>
          </w:tcPr>
          <w:p w14:paraId="6456BBAA" w14:textId="30DD6C86" w:rsidR="00900F6D" w:rsidRPr="007C69F2" w:rsidRDefault="008E534A">
            <w:pPr>
              <w:spacing w:after="100"/>
              <w:rPr>
                <w:b/>
                <w:bCs/>
              </w:rPr>
            </w:pPr>
            <w:r w:rsidRPr="007C69F2">
              <w:rPr>
                <w:b/>
                <w:bCs/>
              </w:rPr>
              <w:t>Source</w:t>
            </w:r>
          </w:p>
        </w:tc>
        <w:tc>
          <w:tcPr>
            <w:tcW w:w="1959" w:type="dxa"/>
            <w:tcBorders>
              <w:top w:val="single" w:sz="4" w:space="0" w:color="002D3F" w:themeColor="text2"/>
            </w:tcBorders>
          </w:tcPr>
          <w:p w14:paraId="6E6A4DC2" w14:textId="23371D1C" w:rsidR="00900F6D" w:rsidRPr="007C69F2" w:rsidRDefault="00900F6D">
            <w:pPr>
              <w:spacing w:after="100"/>
              <w:cnfStyle w:val="100000000000" w:firstRow="1" w:lastRow="0" w:firstColumn="0" w:lastColumn="0" w:oddVBand="0" w:evenVBand="0" w:oddHBand="0" w:evenHBand="0" w:firstRowFirstColumn="0" w:firstRowLastColumn="0" w:lastRowFirstColumn="0" w:lastRowLastColumn="0"/>
              <w:rPr>
                <w:b/>
                <w:bCs/>
              </w:rPr>
            </w:pPr>
            <w:r w:rsidRPr="007C69F2">
              <w:rPr>
                <w:b/>
                <w:bCs/>
              </w:rPr>
              <w:t xml:space="preserve">No. </w:t>
            </w:r>
            <w:r w:rsidR="005F70F8" w:rsidRPr="007C69F2">
              <w:rPr>
                <w:b/>
                <w:bCs/>
              </w:rPr>
              <w:t>r</w:t>
            </w:r>
            <w:r w:rsidRPr="007C69F2">
              <w:rPr>
                <w:b/>
                <w:bCs/>
              </w:rPr>
              <w:t>esponses</w:t>
            </w:r>
          </w:p>
        </w:tc>
        <w:tc>
          <w:tcPr>
            <w:tcW w:w="1959" w:type="dxa"/>
          </w:tcPr>
          <w:p w14:paraId="7F3605FB" w14:textId="7A820F81" w:rsidR="00900F6D" w:rsidRPr="007C69F2" w:rsidRDefault="00900F6D">
            <w:pPr>
              <w:spacing w:after="100"/>
              <w:cnfStyle w:val="100000000000" w:firstRow="1" w:lastRow="0" w:firstColumn="0" w:lastColumn="0" w:oddVBand="0" w:evenVBand="0" w:oddHBand="0" w:evenHBand="0" w:firstRowFirstColumn="0" w:firstRowLastColumn="0" w:lastRowFirstColumn="0" w:lastRowLastColumn="0"/>
              <w:rPr>
                <w:b/>
                <w:bCs/>
              </w:rPr>
            </w:pPr>
            <w:r w:rsidRPr="007C69F2">
              <w:rPr>
                <w:b/>
                <w:bCs/>
              </w:rPr>
              <w:t>%</w:t>
            </w:r>
          </w:p>
        </w:tc>
      </w:tr>
      <w:tr w:rsidR="00900F6D" w14:paraId="7CD39783" w14:textId="77777777" w:rsidTr="00C20E1A">
        <w:tc>
          <w:tcPr>
            <w:cnfStyle w:val="001000000000" w:firstRow="0" w:lastRow="0" w:firstColumn="1" w:lastColumn="0" w:oddVBand="0" w:evenVBand="0" w:oddHBand="0" w:evenHBand="0" w:firstRowFirstColumn="0" w:firstRowLastColumn="0" w:lastRowFirstColumn="0" w:lastRowLastColumn="0"/>
            <w:tcW w:w="5098" w:type="dxa"/>
          </w:tcPr>
          <w:p w14:paraId="7DD09EBE" w14:textId="1B44EC76" w:rsidR="00900F6D" w:rsidRPr="00374BCD" w:rsidRDefault="00900DA9">
            <w:pPr>
              <w:spacing w:after="100"/>
            </w:pPr>
            <w:r w:rsidRPr="00374BCD">
              <w:t>Word</w:t>
            </w:r>
            <w:r w:rsidR="008E534A" w:rsidRPr="00374BCD">
              <w:t xml:space="preserve"> </w:t>
            </w:r>
            <w:r w:rsidRPr="00374BCD">
              <w:t>of</w:t>
            </w:r>
            <w:r w:rsidR="008E534A" w:rsidRPr="00374BCD">
              <w:t xml:space="preserve"> </w:t>
            </w:r>
            <w:r w:rsidRPr="00374BCD">
              <w:t>mouth</w:t>
            </w:r>
          </w:p>
        </w:tc>
        <w:tc>
          <w:tcPr>
            <w:tcW w:w="1959" w:type="dxa"/>
          </w:tcPr>
          <w:p w14:paraId="4766E059" w14:textId="6DF5AFE6" w:rsidR="00900F6D" w:rsidRDefault="00327F0D">
            <w:pPr>
              <w:spacing w:after="100"/>
              <w:cnfStyle w:val="000000000000" w:firstRow="0" w:lastRow="0" w:firstColumn="0" w:lastColumn="0" w:oddVBand="0" w:evenVBand="0" w:oddHBand="0" w:evenHBand="0" w:firstRowFirstColumn="0" w:firstRowLastColumn="0" w:lastRowFirstColumn="0" w:lastRowLastColumn="0"/>
            </w:pPr>
            <w:r>
              <w:t>126</w:t>
            </w:r>
          </w:p>
        </w:tc>
        <w:tc>
          <w:tcPr>
            <w:tcW w:w="1959" w:type="dxa"/>
          </w:tcPr>
          <w:p w14:paraId="50B9A3F4" w14:textId="3E302A08" w:rsidR="00900F6D" w:rsidRDefault="00327F0D">
            <w:pPr>
              <w:spacing w:after="100"/>
              <w:cnfStyle w:val="000000000000" w:firstRow="0" w:lastRow="0" w:firstColumn="0" w:lastColumn="0" w:oddVBand="0" w:evenVBand="0" w:oddHBand="0" w:evenHBand="0" w:firstRowFirstColumn="0" w:firstRowLastColumn="0" w:lastRowFirstColumn="0" w:lastRowLastColumn="0"/>
            </w:pPr>
            <w:r>
              <w:t>26.7</w:t>
            </w:r>
          </w:p>
        </w:tc>
      </w:tr>
      <w:tr w:rsidR="00900F6D" w14:paraId="20AA26EF" w14:textId="77777777" w:rsidTr="00C20E1A">
        <w:tc>
          <w:tcPr>
            <w:cnfStyle w:val="001000000000" w:firstRow="0" w:lastRow="0" w:firstColumn="1" w:lastColumn="0" w:oddVBand="0" w:evenVBand="0" w:oddHBand="0" w:evenHBand="0" w:firstRowFirstColumn="0" w:firstRowLastColumn="0" w:lastRowFirstColumn="0" w:lastRowLastColumn="0"/>
            <w:tcW w:w="5098" w:type="dxa"/>
          </w:tcPr>
          <w:p w14:paraId="5C686E8E" w14:textId="5A2A7D38" w:rsidR="00900F6D" w:rsidRPr="00374BCD" w:rsidRDefault="00540E1E">
            <w:pPr>
              <w:spacing w:after="100"/>
            </w:pPr>
            <w:r w:rsidRPr="00374BCD">
              <w:t>Harvest Trail website</w:t>
            </w:r>
          </w:p>
        </w:tc>
        <w:tc>
          <w:tcPr>
            <w:tcW w:w="1959" w:type="dxa"/>
          </w:tcPr>
          <w:p w14:paraId="2D662211" w14:textId="13D58308" w:rsidR="00900F6D" w:rsidRDefault="00540E1E">
            <w:pPr>
              <w:spacing w:after="100"/>
              <w:cnfStyle w:val="000000000000" w:firstRow="0" w:lastRow="0" w:firstColumn="0" w:lastColumn="0" w:oddVBand="0" w:evenVBand="0" w:oddHBand="0" w:evenHBand="0" w:firstRowFirstColumn="0" w:firstRowLastColumn="0" w:lastRowFirstColumn="0" w:lastRowLastColumn="0"/>
            </w:pPr>
            <w:r>
              <w:t>98</w:t>
            </w:r>
          </w:p>
        </w:tc>
        <w:tc>
          <w:tcPr>
            <w:tcW w:w="1959" w:type="dxa"/>
          </w:tcPr>
          <w:p w14:paraId="4235AFE8" w14:textId="58C95377" w:rsidR="00900F6D" w:rsidRDefault="00C05A59">
            <w:pPr>
              <w:spacing w:after="100"/>
              <w:cnfStyle w:val="000000000000" w:firstRow="0" w:lastRow="0" w:firstColumn="0" w:lastColumn="0" w:oddVBand="0" w:evenVBand="0" w:oddHBand="0" w:evenHBand="0" w:firstRowFirstColumn="0" w:firstRowLastColumn="0" w:lastRowFirstColumn="0" w:lastRowLastColumn="0"/>
            </w:pPr>
            <w:r>
              <w:t>20.8</w:t>
            </w:r>
          </w:p>
        </w:tc>
      </w:tr>
      <w:tr w:rsidR="00900F6D" w14:paraId="5AF777D2" w14:textId="77777777" w:rsidTr="00C20E1A">
        <w:tc>
          <w:tcPr>
            <w:cnfStyle w:val="001000000000" w:firstRow="0" w:lastRow="0" w:firstColumn="1" w:lastColumn="0" w:oddVBand="0" w:evenVBand="0" w:oddHBand="0" w:evenHBand="0" w:firstRowFirstColumn="0" w:firstRowLastColumn="0" w:lastRowFirstColumn="0" w:lastRowLastColumn="0"/>
            <w:tcW w:w="5098" w:type="dxa"/>
          </w:tcPr>
          <w:p w14:paraId="3AA45586" w14:textId="3215A724" w:rsidR="00900F6D" w:rsidRPr="00374BCD" w:rsidRDefault="00C05A59">
            <w:pPr>
              <w:spacing w:after="100"/>
            </w:pPr>
            <w:r w:rsidRPr="00374BCD">
              <w:t>Harvest Trail Services provider</w:t>
            </w:r>
          </w:p>
        </w:tc>
        <w:tc>
          <w:tcPr>
            <w:tcW w:w="1959" w:type="dxa"/>
          </w:tcPr>
          <w:p w14:paraId="4D71C015" w14:textId="1D571A4B" w:rsidR="00900F6D" w:rsidRDefault="00C05A59">
            <w:pPr>
              <w:spacing w:after="100"/>
              <w:cnfStyle w:val="000000000000" w:firstRow="0" w:lastRow="0" w:firstColumn="0" w:lastColumn="0" w:oddVBand="0" w:evenVBand="0" w:oddHBand="0" w:evenHBand="0" w:firstRowFirstColumn="0" w:firstRowLastColumn="0" w:lastRowFirstColumn="0" w:lastRowLastColumn="0"/>
            </w:pPr>
            <w:r>
              <w:t>77</w:t>
            </w:r>
          </w:p>
        </w:tc>
        <w:tc>
          <w:tcPr>
            <w:tcW w:w="1959" w:type="dxa"/>
          </w:tcPr>
          <w:p w14:paraId="1FE2CDA2" w14:textId="3E93DEE9" w:rsidR="00900F6D" w:rsidRDefault="00D52E55">
            <w:pPr>
              <w:spacing w:after="100"/>
              <w:cnfStyle w:val="000000000000" w:firstRow="0" w:lastRow="0" w:firstColumn="0" w:lastColumn="0" w:oddVBand="0" w:evenVBand="0" w:oddHBand="0" w:evenHBand="0" w:firstRowFirstColumn="0" w:firstRowLastColumn="0" w:lastRowFirstColumn="0" w:lastRowLastColumn="0"/>
            </w:pPr>
            <w:r>
              <w:t>16.3</w:t>
            </w:r>
          </w:p>
        </w:tc>
      </w:tr>
      <w:tr w:rsidR="00BA644B" w14:paraId="572D8A63" w14:textId="77777777" w:rsidTr="00C20E1A">
        <w:tc>
          <w:tcPr>
            <w:cnfStyle w:val="001000000000" w:firstRow="0" w:lastRow="0" w:firstColumn="1" w:lastColumn="0" w:oddVBand="0" w:evenVBand="0" w:oddHBand="0" w:evenHBand="0" w:firstRowFirstColumn="0" w:firstRowLastColumn="0" w:lastRowFirstColumn="0" w:lastRowLastColumn="0"/>
            <w:tcW w:w="5098" w:type="dxa"/>
          </w:tcPr>
          <w:p w14:paraId="5A6A3EB5" w14:textId="31E7E3EE" w:rsidR="00BA644B" w:rsidRPr="00374BCD" w:rsidRDefault="00D52E55">
            <w:pPr>
              <w:spacing w:after="100"/>
            </w:pPr>
            <w:r w:rsidRPr="00374BCD">
              <w:t>Online job search site</w:t>
            </w:r>
          </w:p>
        </w:tc>
        <w:tc>
          <w:tcPr>
            <w:tcW w:w="1959" w:type="dxa"/>
          </w:tcPr>
          <w:p w14:paraId="38F49E50" w14:textId="161AAB87" w:rsidR="00BA644B" w:rsidRDefault="00D52E55">
            <w:pPr>
              <w:spacing w:after="100"/>
              <w:cnfStyle w:val="000000000000" w:firstRow="0" w:lastRow="0" w:firstColumn="0" w:lastColumn="0" w:oddVBand="0" w:evenVBand="0" w:oddHBand="0" w:evenHBand="0" w:firstRowFirstColumn="0" w:firstRowLastColumn="0" w:lastRowFirstColumn="0" w:lastRowLastColumn="0"/>
            </w:pPr>
            <w:r>
              <w:t>76</w:t>
            </w:r>
          </w:p>
        </w:tc>
        <w:tc>
          <w:tcPr>
            <w:tcW w:w="1959" w:type="dxa"/>
          </w:tcPr>
          <w:p w14:paraId="1B6A46DF" w14:textId="1BDF6627" w:rsidR="00BA644B" w:rsidRDefault="00D52E55">
            <w:pPr>
              <w:spacing w:after="100"/>
              <w:cnfStyle w:val="000000000000" w:firstRow="0" w:lastRow="0" w:firstColumn="0" w:lastColumn="0" w:oddVBand="0" w:evenVBand="0" w:oddHBand="0" w:evenHBand="0" w:firstRowFirstColumn="0" w:firstRowLastColumn="0" w:lastRowFirstColumn="0" w:lastRowLastColumn="0"/>
            </w:pPr>
            <w:r>
              <w:t>16.1</w:t>
            </w:r>
          </w:p>
        </w:tc>
      </w:tr>
      <w:tr w:rsidR="00BA644B" w14:paraId="6C92BD6A" w14:textId="77777777" w:rsidTr="00C20E1A">
        <w:tc>
          <w:tcPr>
            <w:cnfStyle w:val="001000000000" w:firstRow="0" w:lastRow="0" w:firstColumn="1" w:lastColumn="0" w:oddVBand="0" w:evenVBand="0" w:oddHBand="0" w:evenHBand="0" w:firstRowFirstColumn="0" w:firstRowLastColumn="0" w:lastRowFirstColumn="0" w:lastRowLastColumn="0"/>
            <w:tcW w:w="5098" w:type="dxa"/>
          </w:tcPr>
          <w:p w14:paraId="0922ECB5" w14:textId="20310300" w:rsidR="00BA644B" w:rsidRPr="00374BCD" w:rsidRDefault="00034847">
            <w:pPr>
              <w:spacing w:after="100"/>
            </w:pPr>
            <w:r w:rsidRPr="00374BCD">
              <w:t>Government website/email</w:t>
            </w:r>
          </w:p>
        </w:tc>
        <w:tc>
          <w:tcPr>
            <w:tcW w:w="1959" w:type="dxa"/>
          </w:tcPr>
          <w:p w14:paraId="1BDF8F15" w14:textId="772982A4" w:rsidR="00BA644B" w:rsidRDefault="00034847">
            <w:pPr>
              <w:spacing w:after="100"/>
              <w:cnfStyle w:val="000000000000" w:firstRow="0" w:lastRow="0" w:firstColumn="0" w:lastColumn="0" w:oddVBand="0" w:evenVBand="0" w:oddHBand="0" w:evenHBand="0" w:firstRowFirstColumn="0" w:firstRowLastColumn="0" w:lastRowFirstColumn="0" w:lastRowLastColumn="0"/>
            </w:pPr>
            <w:r>
              <w:t>68</w:t>
            </w:r>
          </w:p>
        </w:tc>
        <w:tc>
          <w:tcPr>
            <w:tcW w:w="1959" w:type="dxa"/>
          </w:tcPr>
          <w:p w14:paraId="6A80DC5D" w14:textId="645EB836" w:rsidR="00BA644B" w:rsidRDefault="00034847">
            <w:pPr>
              <w:spacing w:after="100"/>
              <w:cnfStyle w:val="000000000000" w:firstRow="0" w:lastRow="0" w:firstColumn="0" w:lastColumn="0" w:oddVBand="0" w:evenVBand="0" w:oddHBand="0" w:evenHBand="0" w:firstRowFirstColumn="0" w:firstRowLastColumn="0" w:lastRowFirstColumn="0" w:lastRowLastColumn="0"/>
            </w:pPr>
            <w:r>
              <w:t>14.4</w:t>
            </w:r>
          </w:p>
        </w:tc>
      </w:tr>
      <w:tr w:rsidR="00BA644B" w14:paraId="5D12487A" w14:textId="77777777" w:rsidTr="00C20E1A">
        <w:tc>
          <w:tcPr>
            <w:cnfStyle w:val="001000000000" w:firstRow="0" w:lastRow="0" w:firstColumn="1" w:lastColumn="0" w:oddVBand="0" w:evenVBand="0" w:oddHBand="0" w:evenHBand="0" w:firstRowFirstColumn="0" w:firstRowLastColumn="0" w:lastRowFirstColumn="0" w:lastRowLastColumn="0"/>
            <w:tcW w:w="5098" w:type="dxa"/>
          </w:tcPr>
          <w:p w14:paraId="54797F59" w14:textId="4A62412A" w:rsidR="00BA644B" w:rsidRPr="00374BCD" w:rsidRDefault="00034847">
            <w:pPr>
              <w:spacing w:after="100"/>
            </w:pPr>
            <w:r w:rsidRPr="00374BCD">
              <w:t>Employment services provider (jobactive)</w:t>
            </w:r>
          </w:p>
        </w:tc>
        <w:tc>
          <w:tcPr>
            <w:tcW w:w="1959" w:type="dxa"/>
          </w:tcPr>
          <w:p w14:paraId="54174C47" w14:textId="2E5DE2E7" w:rsidR="00BA644B" w:rsidRDefault="00034847">
            <w:pPr>
              <w:spacing w:after="100"/>
              <w:cnfStyle w:val="000000000000" w:firstRow="0" w:lastRow="0" w:firstColumn="0" w:lastColumn="0" w:oddVBand="0" w:evenVBand="0" w:oddHBand="0" w:evenHBand="0" w:firstRowFirstColumn="0" w:firstRowLastColumn="0" w:lastRowFirstColumn="0" w:lastRowLastColumn="0"/>
            </w:pPr>
            <w:r>
              <w:t>60</w:t>
            </w:r>
          </w:p>
        </w:tc>
        <w:tc>
          <w:tcPr>
            <w:tcW w:w="1959" w:type="dxa"/>
          </w:tcPr>
          <w:p w14:paraId="1CD61C8F" w14:textId="20CDEBDA" w:rsidR="00BA644B" w:rsidRDefault="00034847">
            <w:pPr>
              <w:spacing w:after="100"/>
              <w:cnfStyle w:val="000000000000" w:firstRow="0" w:lastRow="0" w:firstColumn="0" w:lastColumn="0" w:oddVBand="0" w:evenVBand="0" w:oddHBand="0" w:evenHBand="0" w:firstRowFirstColumn="0" w:firstRowLastColumn="0" w:lastRowFirstColumn="0" w:lastRowLastColumn="0"/>
            </w:pPr>
            <w:r>
              <w:t>12.</w:t>
            </w:r>
            <w:r w:rsidR="00BA1ECE">
              <w:t>7</w:t>
            </w:r>
          </w:p>
        </w:tc>
      </w:tr>
      <w:tr w:rsidR="00BA644B" w14:paraId="0980CEA2" w14:textId="77777777" w:rsidTr="00C20E1A">
        <w:tc>
          <w:tcPr>
            <w:cnfStyle w:val="001000000000" w:firstRow="0" w:lastRow="0" w:firstColumn="1" w:lastColumn="0" w:oddVBand="0" w:evenVBand="0" w:oddHBand="0" w:evenHBand="0" w:firstRowFirstColumn="0" w:firstRowLastColumn="0" w:lastRowFirstColumn="0" w:lastRowLastColumn="0"/>
            <w:tcW w:w="5098" w:type="dxa"/>
          </w:tcPr>
          <w:p w14:paraId="0015C26F" w14:textId="5EFAA2E1" w:rsidR="00BA644B" w:rsidRPr="00374BCD" w:rsidRDefault="00BA1ECE">
            <w:pPr>
              <w:spacing w:after="100"/>
            </w:pPr>
            <w:r w:rsidRPr="00374BCD">
              <w:t>Labour hire firm</w:t>
            </w:r>
          </w:p>
        </w:tc>
        <w:tc>
          <w:tcPr>
            <w:tcW w:w="1959" w:type="dxa"/>
          </w:tcPr>
          <w:p w14:paraId="5DD0DB56" w14:textId="13B1F898" w:rsidR="00BA644B" w:rsidRDefault="00BA1ECE">
            <w:pPr>
              <w:spacing w:after="100"/>
              <w:cnfStyle w:val="000000000000" w:firstRow="0" w:lastRow="0" w:firstColumn="0" w:lastColumn="0" w:oddVBand="0" w:evenVBand="0" w:oddHBand="0" w:evenHBand="0" w:firstRowFirstColumn="0" w:firstRowLastColumn="0" w:lastRowFirstColumn="0" w:lastRowLastColumn="0"/>
            </w:pPr>
            <w:r>
              <w:t>56</w:t>
            </w:r>
          </w:p>
        </w:tc>
        <w:tc>
          <w:tcPr>
            <w:tcW w:w="1959" w:type="dxa"/>
          </w:tcPr>
          <w:p w14:paraId="307B693B" w14:textId="16DDC3D1" w:rsidR="00BA644B" w:rsidRDefault="00270BA9">
            <w:pPr>
              <w:spacing w:after="100"/>
              <w:cnfStyle w:val="000000000000" w:firstRow="0" w:lastRow="0" w:firstColumn="0" w:lastColumn="0" w:oddVBand="0" w:evenVBand="0" w:oddHBand="0" w:evenHBand="0" w:firstRowFirstColumn="0" w:firstRowLastColumn="0" w:lastRowFirstColumn="0" w:lastRowLastColumn="0"/>
            </w:pPr>
            <w:r>
              <w:t>11.9</w:t>
            </w:r>
          </w:p>
        </w:tc>
      </w:tr>
      <w:tr w:rsidR="00BA644B" w14:paraId="10639836" w14:textId="77777777" w:rsidTr="00C20E1A">
        <w:tc>
          <w:tcPr>
            <w:cnfStyle w:val="001000000000" w:firstRow="0" w:lastRow="0" w:firstColumn="1" w:lastColumn="0" w:oddVBand="0" w:evenVBand="0" w:oddHBand="0" w:evenHBand="0" w:firstRowFirstColumn="0" w:firstRowLastColumn="0" w:lastRowFirstColumn="0" w:lastRowLastColumn="0"/>
            <w:tcW w:w="5098" w:type="dxa"/>
          </w:tcPr>
          <w:p w14:paraId="2D83DA4B" w14:textId="4828F4BB" w:rsidR="00BA644B" w:rsidRPr="00374BCD" w:rsidRDefault="00FC7D05">
            <w:pPr>
              <w:spacing w:after="100"/>
            </w:pPr>
            <w:r w:rsidRPr="00374BCD">
              <w:t>Agriculture</w:t>
            </w:r>
            <w:r w:rsidR="00B04241" w:rsidRPr="00374BCD">
              <w:t xml:space="preserve"> </w:t>
            </w:r>
            <w:r w:rsidRPr="00374BCD">
              <w:t>/</w:t>
            </w:r>
            <w:r w:rsidR="00B04241" w:rsidRPr="00374BCD">
              <w:t xml:space="preserve"> </w:t>
            </w:r>
            <w:r w:rsidRPr="00374BCD">
              <w:t>farmer peak or industry body</w:t>
            </w:r>
          </w:p>
        </w:tc>
        <w:tc>
          <w:tcPr>
            <w:tcW w:w="1959" w:type="dxa"/>
          </w:tcPr>
          <w:p w14:paraId="365A46FD" w14:textId="6A29DDFD" w:rsidR="00BA644B" w:rsidRDefault="00FC7D05">
            <w:pPr>
              <w:spacing w:after="100"/>
              <w:cnfStyle w:val="000000000000" w:firstRow="0" w:lastRow="0" w:firstColumn="0" w:lastColumn="0" w:oddVBand="0" w:evenVBand="0" w:oddHBand="0" w:evenHBand="0" w:firstRowFirstColumn="0" w:firstRowLastColumn="0" w:lastRowFirstColumn="0" w:lastRowLastColumn="0"/>
            </w:pPr>
            <w:r>
              <w:t>50</w:t>
            </w:r>
          </w:p>
        </w:tc>
        <w:tc>
          <w:tcPr>
            <w:tcW w:w="1959" w:type="dxa"/>
          </w:tcPr>
          <w:p w14:paraId="40622649" w14:textId="54ADF68D" w:rsidR="00BA644B" w:rsidRDefault="00FC7D05">
            <w:pPr>
              <w:spacing w:after="100"/>
              <w:cnfStyle w:val="000000000000" w:firstRow="0" w:lastRow="0" w:firstColumn="0" w:lastColumn="0" w:oddVBand="0" w:evenVBand="0" w:oddHBand="0" w:evenHBand="0" w:firstRowFirstColumn="0" w:firstRowLastColumn="0" w:lastRowFirstColumn="0" w:lastRowLastColumn="0"/>
            </w:pPr>
            <w:r>
              <w:t>10.6</w:t>
            </w:r>
          </w:p>
        </w:tc>
      </w:tr>
      <w:tr w:rsidR="00BA644B" w14:paraId="602F0711" w14:textId="77777777" w:rsidTr="00C20E1A">
        <w:tc>
          <w:tcPr>
            <w:cnfStyle w:val="001000000000" w:firstRow="0" w:lastRow="0" w:firstColumn="1" w:lastColumn="0" w:oddVBand="0" w:evenVBand="0" w:oddHBand="0" w:evenHBand="0" w:firstRowFirstColumn="0" w:firstRowLastColumn="0" w:lastRowFirstColumn="0" w:lastRowLastColumn="0"/>
            <w:tcW w:w="5098" w:type="dxa"/>
          </w:tcPr>
          <w:p w14:paraId="57D3135A" w14:textId="0C97C37B" w:rsidR="00BA644B" w:rsidRPr="00374BCD" w:rsidRDefault="00FF5084">
            <w:pPr>
              <w:spacing w:after="100"/>
            </w:pPr>
            <w:r w:rsidRPr="00374BCD">
              <w:t>A previous employer</w:t>
            </w:r>
          </w:p>
        </w:tc>
        <w:tc>
          <w:tcPr>
            <w:tcW w:w="1959" w:type="dxa"/>
          </w:tcPr>
          <w:p w14:paraId="579A4553" w14:textId="23FD9FDE" w:rsidR="00BA644B" w:rsidRDefault="00644EA8">
            <w:pPr>
              <w:spacing w:after="100"/>
              <w:cnfStyle w:val="000000000000" w:firstRow="0" w:lastRow="0" w:firstColumn="0" w:lastColumn="0" w:oddVBand="0" w:evenVBand="0" w:oddHBand="0" w:evenHBand="0" w:firstRowFirstColumn="0" w:firstRowLastColumn="0" w:lastRowFirstColumn="0" w:lastRowLastColumn="0"/>
            </w:pPr>
            <w:r>
              <w:t>38</w:t>
            </w:r>
          </w:p>
        </w:tc>
        <w:tc>
          <w:tcPr>
            <w:tcW w:w="1959" w:type="dxa"/>
          </w:tcPr>
          <w:p w14:paraId="546274FE" w14:textId="30D85FF5" w:rsidR="00BA644B" w:rsidRDefault="00644EA8">
            <w:pPr>
              <w:spacing w:after="100"/>
              <w:cnfStyle w:val="000000000000" w:firstRow="0" w:lastRow="0" w:firstColumn="0" w:lastColumn="0" w:oddVBand="0" w:evenVBand="0" w:oddHBand="0" w:evenHBand="0" w:firstRowFirstColumn="0" w:firstRowLastColumn="0" w:lastRowFirstColumn="0" w:lastRowLastColumn="0"/>
            </w:pPr>
            <w:r>
              <w:t>8.1</w:t>
            </w:r>
          </w:p>
        </w:tc>
      </w:tr>
      <w:tr w:rsidR="00BA644B" w14:paraId="307D6AB0" w14:textId="77777777" w:rsidTr="00C20E1A">
        <w:tc>
          <w:tcPr>
            <w:cnfStyle w:val="001000000000" w:firstRow="0" w:lastRow="0" w:firstColumn="1" w:lastColumn="0" w:oddVBand="0" w:evenVBand="0" w:oddHBand="0" w:evenHBand="0" w:firstRowFirstColumn="0" w:firstRowLastColumn="0" w:lastRowFirstColumn="0" w:lastRowLastColumn="0"/>
            <w:tcW w:w="5098" w:type="dxa"/>
          </w:tcPr>
          <w:p w14:paraId="072F0C5E" w14:textId="652784C2" w:rsidR="00BA644B" w:rsidRPr="00374BCD" w:rsidRDefault="00644EA8">
            <w:pPr>
              <w:spacing w:after="100"/>
            </w:pPr>
            <w:r w:rsidRPr="00374BCD">
              <w:t>Centrelink</w:t>
            </w:r>
          </w:p>
        </w:tc>
        <w:tc>
          <w:tcPr>
            <w:tcW w:w="1959" w:type="dxa"/>
          </w:tcPr>
          <w:p w14:paraId="32FA28EC" w14:textId="21D3401A" w:rsidR="00BA644B" w:rsidRDefault="00644EA8">
            <w:pPr>
              <w:spacing w:after="100"/>
              <w:cnfStyle w:val="000000000000" w:firstRow="0" w:lastRow="0" w:firstColumn="0" w:lastColumn="0" w:oddVBand="0" w:evenVBand="0" w:oddHBand="0" w:evenHBand="0" w:firstRowFirstColumn="0" w:firstRowLastColumn="0" w:lastRowFirstColumn="0" w:lastRowLastColumn="0"/>
            </w:pPr>
            <w:r>
              <w:t>34</w:t>
            </w:r>
          </w:p>
        </w:tc>
        <w:tc>
          <w:tcPr>
            <w:tcW w:w="1959" w:type="dxa"/>
          </w:tcPr>
          <w:p w14:paraId="4200B71B" w14:textId="77E60095" w:rsidR="00BA644B" w:rsidRDefault="00644EA8">
            <w:pPr>
              <w:spacing w:after="100"/>
              <w:cnfStyle w:val="000000000000" w:firstRow="0" w:lastRow="0" w:firstColumn="0" w:lastColumn="0" w:oddVBand="0" w:evenVBand="0" w:oddHBand="0" w:evenHBand="0" w:firstRowFirstColumn="0" w:firstRowLastColumn="0" w:lastRowFirstColumn="0" w:lastRowLastColumn="0"/>
            </w:pPr>
            <w:r>
              <w:t>7.2</w:t>
            </w:r>
          </w:p>
        </w:tc>
      </w:tr>
      <w:tr w:rsidR="00BA644B" w14:paraId="1883BBAB" w14:textId="77777777" w:rsidTr="00C20E1A">
        <w:tc>
          <w:tcPr>
            <w:cnfStyle w:val="001000000000" w:firstRow="0" w:lastRow="0" w:firstColumn="1" w:lastColumn="0" w:oddVBand="0" w:evenVBand="0" w:oddHBand="0" w:evenHBand="0" w:firstRowFirstColumn="0" w:firstRowLastColumn="0" w:lastRowFirstColumn="0" w:lastRowLastColumn="0"/>
            <w:tcW w:w="5098" w:type="dxa"/>
          </w:tcPr>
          <w:p w14:paraId="5672C0A5" w14:textId="13C988A4" w:rsidR="00BA644B" w:rsidRPr="00374BCD" w:rsidRDefault="00644EA8">
            <w:pPr>
              <w:spacing w:after="100"/>
            </w:pPr>
            <w:r w:rsidRPr="00374BCD">
              <w:t>Social media</w:t>
            </w:r>
          </w:p>
        </w:tc>
        <w:tc>
          <w:tcPr>
            <w:tcW w:w="1959" w:type="dxa"/>
          </w:tcPr>
          <w:p w14:paraId="0B556A90" w14:textId="1BBE06D2" w:rsidR="00BA644B" w:rsidRDefault="00644EA8">
            <w:pPr>
              <w:spacing w:after="100"/>
              <w:cnfStyle w:val="000000000000" w:firstRow="0" w:lastRow="0" w:firstColumn="0" w:lastColumn="0" w:oddVBand="0" w:evenVBand="0" w:oddHBand="0" w:evenHBand="0" w:firstRowFirstColumn="0" w:firstRowLastColumn="0" w:lastRowFirstColumn="0" w:lastRowLastColumn="0"/>
            </w:pPr>
            <w:r>
              <w:t>25</w:t>
            </w:r>
          </w:p>
        </w:tc>
        <w:tc>
          <w:tcPr>
            <w:tcW w:w="1959" w:type="dxa"/>
          </w:tcPr>
          <w:p w14:paraId="66E5CA03" w14:textId="4DB15860" w:rsidR="00BA644B" w:rsidRDefault="00644EA8">
            <w:pPr>
              <w:spacing w:after="100"/>
              <w:cnfStyle w:val="000000000000" w:firstRow="0" w:lastRow="0" w:firstColumn="0" w:lastColumn="0" w:oddVBand="0" w:evenVBand="0" w:oddHBand="0" w:evenHBand="0" w:firstRowFirstColumn="0" w:firstRowLastColumn="0" w:lastRowFirstColumn="0" w:lastRowLastColumn="0"/>
            </w:pPr>
            <w:r>
              <w:t>5.3</w:t>
            </w:r>
          </w:p>
        </w:tc>
      </w:tr>
      <w:tr w:rsidR="00BA644B" w14:paraId="2AC6E5BC" w14:textId="77777777" w:rsidTr="00C20E1A">
        <w:tc>
          <w:tcPr>
            <w:cnfStyle w:val="001000000000" w:firstRow="0" w:lastRow="0" w:firstColumn="1" w:lastColumn="0" w:oddVBand="0" w:evenVBand="0" w:oddHBand="0" w:evenHBand="0" w:firstRowFirstColumn="0" w:firstRowLastColumn="0" w:lastRowFirstColumn="0" w:lastRowLastColumn="0"/>
            <w:tcW w:w="5098" w:type="dxa"/>
          </w:tcPr>
          <w:p w14:paraId="10C35C27" w14:textId="2C0A0E52" w:rsidR="00BA644B" w:rsidRPr="00374BCD" w:rsidRDefault="00644EA8">
            <w:pPr>
              <w:spacing w:after="100"/>
            </w:pPr>
            <w:r w:rsidRPr="00374BCD">
              <w:t>Traditional media</w:t>
            </w:r>
          </w:p>
        </w:tc>
        <w:tc>
          <w:tcPr>
            <w:tcW w:w="1959" w:type="dxa"/>
          </w:tcPr>
          <w:p w14:paraId="31B2ED28" w14:textId="5A8300BA" w:rsidR="00BA644B" w:rsidRDefault="00644EA8">
            <w:pPr>
              <w:spacing w:after="100"/>
              <w:cnfStyle w:val="000000000000" w:firstRow="0" w:lastRow="0" w:firstColumn="0" w:lastColumn="0" w:oddVBand="0" w:evenVBand="0" w:oddHBand="0" w:evenHBand="0" w:firstRowFirstColumn="0" w:firstRowLastColumn="0" w:lastRowFirstColumn="0" w:lastRowLastColumn="0"/>
            </w:pPr>
            <w:r>
              <w:t>12</w:t>
            </w:r>
          </w:p>
        </w:tc>
        <w:tc>
          <w:tcPr>
            <w:tcW w:w="1959" w:type="dxa"/>
          </w:tcPr>
          <w:p w14:paraId="3840D8B8" w14:textId="27984BA5" w:rsidR="00BA644B" w:rsidRDefault="00644EA8">
            <w:pPr>
              <w:spacing w:after="100"/>
              <w:cnfStyle w:val="000000000000" w:firstRow="0" w:lastRow="0" w:firstColumn="0" w:lastColumn="0" w:oddVBand="0" w:evenVBand="0" w:oddHBand="0" w:evenHBand="0" w:firstRowFirstColumn="0" w:firstRowLastColumn="0" w:lastRowFirstColumn="0" w:lastRowLastColumn="0"/>
            </w:pPr>
            <w:r>
              <w:t>2.5</w:t>
            </w:r>
          </w:p>
        </w:tc>
      </w:tr>
      <w:tr w:rsidR="00B97D64" w14:paraId="579830B5" w14:textId="77777777" w:rsidTr="00C20E1A">
        <w:tc>
          <w:tcPr>
            <w:cnfStyle w:val="001000000000" w:firstRow="0" w:lastRow="0" w:firstColumn="1" w:lastColumn="0" w:oddVBand="0" w:evenVBand="0" w:oddHBand="0" w:evenHBand="0" w:firstRowFirstColumn="0" w:firstRowLastColumn="0" w:lastRowFirstColumn="0" w:lastRowLastColumn="0"/>
            <w:tcW w:w="5098" w:type="dxa"/>
          </w:tcPr>
          <w:p w14:paraId="3B396FE1" w14:textId="20942C28" w:rsidR="00B97D64" w:rsidRPr="00374BCD" w:rsidRDefault="00644EA8">
            <w:pPr>
              <w:spacing w:after="100"/>
            </w:pPr>
            <w:r w:rsidRPr="00374BCD">
              <w:t>Other online</w:t>
            </w:r>
          </w:p>
        </w:tc>
        <w:tc>
          <w:tcPr>
            <w:tcW w:w="1959" w:type="dxa"/>
          </w:tcPr>
          <w:p w14:paraId="2585D046" w14:textId="0B989BA3" w:rsidR="00B97D64" w:rsidRDefault="00644EA8">
            <w:pPr>
              <w:spacing w:after="100"/>
              <w:cnfStyle w:val="000000000000" w:firstRow="0" w:lastRow="0" w:firstColumn="0" w:lastColumn="0" w:oddVBand="0" w:evenVBand="0" w:oddHBand="0" w:evenHBand="0" w:firstRowFirstColumn="0" w:firstRowLastColumn="0" w:lastRowFirstColumn="0" w:lastRowLastColumn="0"/>
            </w:pPr>
            <w:r>
              <w:t>8</w:t>
            </w:r>
          </w:p>
        </w:tc>
        <w:tc>
          <w:tcPr>
            <w:tcW w:w="1959" w:type="dxa"/>
          </w:tcPr>
          <w:p w14:paraId="1993D67D" w14:textId="189ABA95" w:rsidR="00B97D64" w:rsidRDefault="00644EA8">
            <w:pPr>
              <w:spacing w:after="100"/>
              <w:cnfStyle w:val="000000000000" w:firstRow="0" w:lastRow="0" w:firstColumn="0" w:lastColumn="0" w:oddVBand="0" w:evenVBand="0" w:oddHBand="0" w:evenHBand="0" w:firstRowFirstColumn="0" w:firstRowLastColumn="0" w:lastRowFirstColumn="0" w:lastRowLastColumn="0"/>
            </w:pPr>
            <w:r>
              <w:t>1.7</w:t>
            </w:r>
          </w:p>
        </w:tc>
      </w:tr>
      <w:tr w:rsidR="00B97D64" w14:paraId="058B30D8" w14:textId="77777777" w:rsidTr="00C20E1A">
        <w:tc>
          <w:tcPr>
            <w:cnfStyle w:val="001000000000" w:firstRow="0" w:lastRow="0" w:firstColumn="1" w:lastColumn="0" w:oddVBand="0" w:evenVBand="0" w:oddHBand="0" w:evenHBand="0" w:firstRowFirstColumn="0" w:firstRowLastColumn="0" w:lastRowFirstColumn="0" w:lastRowLastColumn="0"/>
            <w:tcW w:w="5098" w:type="dxa"/>
          </w:tcPr>
          <w:p w14:paraId="04916B8C" w14:textId="3B9953E9" w:rsidR="00B97D64" w:rsidRPr="00374BCD" w:rsidRDefault="0039087D">
            <w:pPr>
              <w:spacing w:after="100"/>
            </w:pPr>
            <w:r w:rsidRPr="00374BCD">
              <w:t>Field day</w:t>
            </w:r>
            <w:r w:rsidR="00B04241">
              <w:t xml:space="preserve"> </w:t>
            </w:r>
            <w:r w:rsidRPr="00374BCD">
              <w:t>/</w:t>
            </w:r>
            <w:r w:rsidR="00B04241">
              <w:t xml:space="preserve"> </w:t>
            </w:r>
            <w:r w:rsidRPr="00374BCD">
              <w:t>agricultural show</w:t>
            </w:r>
            <w:r w:rsidR="00B04241">
              <w:t xml:space="preserve"> </w:t>
            </w:r>
            <w:r w:rsidRPr="00374BCD">
              <w:t>/</w:t>
            </w:r>
            <w:r w:rsidR="00B04241">
              <w:t xml:space="preserve"> </w:t>
            </w:r>
            <w:r w:rsidRPr="00374BCD">
              <w:t>Jobs Fair</w:t>
            </w:r>
          </w:p>
        </w:tc>
        <w:tc>
          <w:tcPr>
            <w:tcW w:w="1959" w:type="dxa"/>
          </w:tcPr>
          <w:p w14:paraId="59D77A87" w14:textId="3A1E912A" w:rsidR="00B97D64" w:rsidRDefault="0039087D">
            <w:pPr>
              <w:spacing w:after="100"/>
              <w:cnfStyle w:val="000000000000" w:firstRow="0" w:lastRow="0" w:firstColumn="0" w:lastColumn="0" w:oddVBand="0" w:evenVBand="0" w:oddHBand="0" w:evenHBand="0" w:firstRowFirstColumn="0" w:firstRowLastColumn="0" w:lastRowFirstColumn="0" w:lastRowLastColumn="0"/>
            </w:pPr>
            <w:r>
              <w:t>7</w:t>
            </w:r>
          </w:p>
        </w:tc>
        <w:tc>
          <w:tcPr>
            <w:tcW w:w="1959" w:type="dxa"/>
          </w:tcPr>
          <w:p w14:paraId="3A846E60" w14:textId="02F49E1B" w:rsidR="00B97D64" w:rsidRDefault="0039087D">
            <w:pPr>
              <w:spacing w:after="100"/>
              <w:cnfStyle w:val="000000000000" w:firstRow="0" w:lastRow="0" w:firstColumn="0" w:lastColumn="0" w:oddVBand="0" w:evenVBand="0" w:oddHBand="0" w:evenHBand="0" w:firstRowFirstColumn="0" w:firstRowLastColumn="0" w:lastRowFirstColumn="0" w:lastRowLastColumn="0"/>
            </w:pPr>
            <w:r>
              <w:t>1.5</w:t>
            </w:r>
          </w:p>
        </w:tc>
      </w:tr>
      <w:tr w:rsidR="00B97D64" w14:paraId="5D0B4EE0" w14:textId="77777777" w:rsidTr="00C20E1A">
        <w:tc>
          <w:tcPr>
            <w:cnfStyle w:val="001000000000" w:firstRow="0" w:lastRow="0" w:firstColumn="1" w:lastColumn="0" w:oddVBand="0" w:evenVBand="0" w:oddHBand="0" w:evenHBand="0" w:firstRowFirstColumn="0" w:firstRowLastColumn="0" w:lastRowFirstColumn="0" w:lastRowLastColumn="0"/>
            <w:tcW w:w="5098" w:type="dxa"/>
          </w:tcPr>
          <w:p w14:paraId="47DD8B63" w14:textId="671B53DC" w:rsidR="00B97D64" w:rsidRPr="00374BCD" w:rsidRDefault="0039087D">
            <w:pPr>
              <w:spacing w:after="100"/>
            </w:pPr>
            <w:r w:rsidRPr="00374BCD">
              <w:t>Other</w:t>
            </w:r>
          </w:p>
        </w:tc>
        <w:tc>
          <w:tcPr>
            <w:tcW w:w="1959" w:type="dxa"/>
          </w:tcPr>
          <w:p w14:paraId="1939224B" w14:textId="501B5ED4" w:rsidR="00B97D64" w:rsidRDefault="0039087D">
            <w:pPr>
              <w:spacing w:after="100"/>
              <w:cnfStyle w:val="000000000000" w:firstRow="0" w:lastRow="0" w:firstColumn="0" w:lastColumn="0" w:oddVBand="0" w:evenVBand="0" w:oddHBand="0" w:evenHBand="0" w:firstRowFirstColumn="0" w:firstRowLastColumn="0" w:lastRowFirstColumn="0" w:lastRowLastColumn="0"/>
            </w:pPr>
            <w:r>
              <w:t>10</w:t>
            </w:r>
          </w:p>
        </w:tc>
        <w:tc>
          <w:tcPr>
            <w:tcW w:w="1959" w:type="dxa"/>
          </w:tcPr>
          <w:p w14:paraId="3FE55C1B" w14:textId="7D621938" w:rsidR="00B97D64" w:rsidRDefault="0039087D">
            <w:pPr>
              <w:spacing w:after="100"/>
              <w:cnfStyle w:val="000000000000" w:firstRow="0" w:lastRow="0" w:firstColumn="0" w:lastColumn="0" w:oddVBand="0" w:evenVBand="0" w:oddHBand="0" w:evenHBand="0" w:firstRowFirstColumn="0" w:firstRowLastColumn="0" w:lastRowFirstColumn="0" w:lastRowLastColumn="0"/>
            </w:pPr>
            <w:r>
              <w:t>2.1</w:t>
            </w:r>
          </w:p>
        </w:tc>
      </w:tr>
      <w:tr w:rsidR="00B97D64" w14:paraId="46ECA0A5" w14:textId="77777777" w:rsidTr="00C20E1A">
        <w:tc>
          <w:tcPr>
            <w:cnfStyle w:val="001000000000" w:firstRow="0" w:lastRow="0" w:firstColumn="1" w:lastColumn="0" w:oddVBand="0" w:evenVBand="0" w:oddHBand="0" w:evenHBand="0" w:firstRowFirstColumn="0" w:firstRowLastColumn="0" w:lastRowFirstColumn="0" w:lastRowLastColumn="0"/>
            <w:tcW w:w="5098" w:type="dxa"/>
          </w:tcPr>
          <w:p w14:paraId="15DDC3C4" w14:textId="71EE99EA" w:rsidR="00B97D64" w:rsidRPr="00374BCD" w:rsidRDefault="0039087D">
            <w:pPr>
              <w:spacing w:after="100"/>
            </w:pPr>
            <w:r w:rsidRPr="00374BCD">
              <w:t>Don</w:t>
            </w:r>
            <w:r w:rsidR="0076264E">
              <w:t>’</w:t>
            </w:r>
            <w:r w:rsidRPr="00374BCD">
              <w:t>t know</w:t>
            </w:r>
          </w:p>
        </w:tc>
        <w:tc>
          <w:tcPr>
            <w:tcW w:w="1959" w:type="dxa"/>
          </w:tcPr>
          <w:p w14:paraId="77ABE841" w14:textId="2C5EC468" w:rsidR="00B97D64" w:rsidRDefault="00466380">
            <w:pPr>
              <w:spacing w:after="100"/>
              <w:cnfStyle w:val="000000000000" w:firstRow="0" w:lastRow="0" w:firstColumn="0" w:lastColumn="0" w:oddVBand="0" w:evenVBand="0" w:oddHBand="0" w:evenHBand="0" w:firstRowFirstColumn="0" w:firstRowLastColumn="0" w:lastRowFirstColumn="0" w:lastRowLastColumn="0"/>
            </w:pPr>
            <w:r>
              <w:t>29</w:t>
            </w:r>
          </w:p>
        </w:tc>
        <w:tc>
          <w:tcPr>
            <w:tcW w:w="1959" w:type="dxa"/>
          </w:tcPr>
          <w:p w14:paraId="18F9EC58" w14:textId="376E6804" w:rsidR="00B97D64" w:rsidRDefault="00466380">
            <w:pPr>
              <w:spacing w:after="100"/>
              <w:cnfStyle w:val="000000000000" w:firstRow="0" w:lastRow="0" w:firstColumn="0" w:lastColumn="0" w:oddVBand="0" w:evenVBand="0" w:oddHBand="0" w:evenHBand="0" w:firstRowFirstColumn="0" w:firstRowLastColumn="0" w:lastRowFirstColumn="0" w:lastRowLastColumn="0"/>
            </w:pPr>
            <w:r>
              <w:t>6.1</w:t>
            </w:r>
          </w:p>
        </w:tc>
      </w:tr>
    </w:tbl>
    <w:p w14:paraId="76367C8B" w14:textId="457A78C8" w:rsidR="00E14051" w:rsidRDefault="00900F6D" w:rsidP="009C2A87">
      <w:pPr>
        <w:pStyle w:val="Source"/>
      </w:pPr>
      <w:r>
        <w:t>Source</w:t>
      </w:r>
      <w:r w:rsidR="000A3A07">
        <w:t>: Harvest worker survey Q13B</w:t>
      </w:r>
      <w:r w:rsidR="00A457EF">
        <w:t>.</w:t>
      </w:r>
      <w:r w:rsidR="007C6337">
        <w:t xml:space="preserve"> </w:t>
      </w:r>
      <w:r w:rsidR="007C6337" w:rsidRPr="00961141">
        <w:t>How</w:t>
      </w:r>
      <w:r w:rsidR="00374BCD">
        <w:t xml:space="preserve"> did you</w:t>
      </w:r>
      <w:r w:rsidR="007C6337" w:rsidRPr="00961141">
        <w:t xml:space="preserve"> bec</w:t>
      </w:r>
      <w:r w:rsidR="00374BCD">
        <w:t>o</w:t>
      </w:r>
      <w:r w:rsidR="007C6337" w:rsidRPr="00961141">
        <w:t>me aware</w:t>
      </w:r>
      <w:r w:rsidR="007C6337">
        <w:t xml:space="preserve"> of Harvest Trail Information Service (HTIS)?</w:t>
      </w:r>
      <w:r w:rsidR="00466380">
        <w:t xml:space="preserve"> (n</w:t>
      </w:r>
      <w:r w:rsidR="001A1D48">
        <w:t>=472) (MR)</w:t>
      </w:r>
      <w:r w:rsidR="00A457EF">
        <w:t>.</w:t>
      </w:r>
    </w:p>
    <w:p w14:paraId="6D0B4D48" w14:textId="00AD93B6" w:rsidR="00D2419A" w:rsidRDefault="003D7E80" w:rsidP="00813262">
      <w:pPr>
        <w:pStyle w:val="Heading2"/>
        <w:numPr>
          <w:ilvl w:val="1"/>
          <w:numId w:val="5"/>
        </w:numPr>
      </w:pPr>
      <w:bookmarkStart w:id="94" w:name="_Toc145093141"/>
      <w:bookmarkStart w:id="95" w:name="_Toc145093378"/>
      <w:bookmarkStart w:id="96" w:name="_Toc145093475"/>
      <w:bookmarkStart w:id="97" w:name="_Toc184887688"/>
      <w:bookmarkEnd w:id="94"/>
      <w:bookmarkEnd w:id="95"/>
      <w:bookmarkEnd w:id="96"/>
      <w:r>
        <w:t>Take</w:t>
      </w:r>
      <w:r w:rsidR="00A457EF">
        <w:t>-</w:t>
      </w:r>
      <w:r>
        <w:t>up</w:t>
      </w:r>
      <w:bookmarkEnd w:id="97"/>
    </w:p>
    <w:p w14:paraId="57B57A7B" w14:textId="479EC678" w:rsidR="004E59C8" w:rsidRDefault="00D2419A" w:rsidP="00D2419A">
      <w:r w:rsidRPr="00E86780">
        <w:t>According to the department</w:t>
      </w:r>
      <w:r w:rsidR="0076264E">
        <w:t>’</w:t>
      </w:r>
      <w:r w:rsidRPr="00E86780">
        <w:t>s administrative data, as at 3</w:t>
      </w:r>
      <w:r w:rsidR="001A5A2E">
        <w:t>0</w:t>
      </w:r>
      <w:r w:rsidRPr="00E86780">
        <w:t xml:space="preserve"> of </w:t>
      </w:r>
      <w:r w:rsidR="001A5A2E">
        <w:t>June</w:t>
      </w:r>
      <w:r w:rsidR="001A5A2E" w:rsidRPr="00E86780">
        <w:t xml:space="preserve"> </w:t>
      </w:r>
      <w:r w:rsidRPr="00E86780">
        <w:t xml:space="preserve">2022, </w:t>
      </w:r>
      <w:r>
        <w:t>a total of 2,</w:t>
      </w:r>
      <w:r w:rsidR="001A5A2E">
        <w:t xml:space="preserve">204 </w:t>
      </w:r>
      <w:r w:rsidR="0094342B" w:rsidRPr="00D52804">
        <w:t>employers</w:t>
      </w:r>
      <w:r w:rsidR="004B2B7B" w:rsidRPr="00D52804">
        <w:t>/businesses</w:t>
      </w:r>
      <w:r w:rsidR="0094342B" w:rsidRPr="00D52804">
        <w:t xml:space="preserve"> </w:t>
      </w:r>
      <w:r w:rsidRPr="00D52804">
        <w:t xml:space="preserve">had advertised via HTS. The majority of HTS employers (76.3%) advertised between 1 and 19 vacancies. A smaller portion of the HTS employers (13.3%) advertised </w:t>
      </w:r>
      <w:r w:rsidR="004768D2" w:rsidRPr="00D52804">
        <w:t xml:space="preserve">20 </w:t>
      </w:r>
      <w:r w:rsidRPr="00D52804">
        <w:t xml:space="preserve">to </w:t>
      </w:r>
      <w:r w:rsidR="004768D2" w:rsidRPr="00D52804">
        <w:t xml:space="preserve">49 </w:t>
      </w:r>
      <w:r w:rsidRPr="00D52804">
        <w:t xml:space="preserve">vacancies, with the remainder advertising </w:t>
      </w:r>
      <w:r w:rsidR="004768D2" w:rsidRPr="00D52804">
        <w:t>50</w:t>
      </w:r>
      <w:r w:rsidR="0061077E">
        <w:t>-</w:t>
      </w:r>
      <w:r w:rsidRPr="00D52804">
        <w:t>plus vacancies</w:t>
      </w:r>
      <w:r w:rsidR="00721D82">
        <w:t xml:space="preserve"> (</w:t>
      </w:r>
      <w:r w:rsidR="00E73798">
        <w:fldChar w:fldCharType="begin" w:fldLock="1"/>
      </w:r>
      <w:r w:rsidR="00E73798">
        <w:instrText xml:space="preserve"> REF _Ref136261088 \h </w:instrText>
      </w:r>
      <w:r w:rsidR="00E73798">
        <w:fldChar w:fldCharType="separate"/>
      </w:r>
      <w:r w:rsidR="00B76A4F">
        <w:t xml:space="preserve">Table </w:t>
      </w:r>
      <w:r w:rsidR="00B76A4F">
        <w:rPr>
          <w:noProof/>
        </w:rPr>
        <w:t>12</w:t>
      </w:r>
      <w:r w:rsidR="00E73798">
        <w:fldChar w:fldCharType="end"/>
      </w:r>
      <w:r w:rsidR="00721D82">
        <w:t>)</w:t>
      </w:r>
      <w:r w:rsidRPr="00D52804">
        <w:t xml:space="preserve">. </w:t>
      </w:r>
      <w:r w:rsidR="00D70CAB" w:rsidRPr="00D52804">
        <w:t xml:space="preserve">For the purposes of HTS reporting, </w:t>
      </w:r>
      <w:r w:rsidR="0076264E">
        <w:t>‘</w:t>
      </w:r>
      <w:r w:rsidR="00D70CAB" w:rsidRPr="00D52804">
        <w:t>v</w:t>
      </w:r>
      <w:r w:rsidRPr="00D52804">
        <w:t>acancies</w:t>
      </w:r>
      <w:r w:rsidR="0076264E">
        <w:t>’</w:t>
      </w:r>
      <w:r w:rsidRPr="00D52804">
        <w:t xml:space="preserve"> </w:t>
      </w:r>
      <w:r w:rsidR="00610273">
        <w:t>is</w:t>
      </w:r>
      <w:r w:rsidR="00610273" w:rsidRPr="00D52804">
        <w:t xml:space="preserve"> </w:t>
      </w:r>
      <w:r w:rsidR="00AC4070">
        <w:t xml:space="preserve">the number of positions available in a </w:t>
      </w:r>
      <w:r w:rsidR="0012747C" w:rsidRPr="00D52804">
        <w:t>job advertisement</w:t>
      </w:r>
      <w:r w:rsidR="0012747C">
        <w:t xml:space="preserve"> </w:t>
      </w:r>
      <w:r w:rsidR="00AC4070">
        <w:t xml:space="preserve">that is </w:t>
      </w:r>
      <w:r w:rsidR="0012747C">
        <w:t>created</w:t>
      </w:r>
      <w:r w:rsidR="00AC4070">
        <w:t xml:space="preserve"> and posted on the Harvest Trail jobs board</w:t>
      </w:r>
      <w:r w:rsidR="00D70CAB">
        <w:t xml:space="preserve">; these might represent </w:t>
      </w:r>
      <w:r w:rsidR="0012747C">
        <w:t>multiple positions</w:t>
      </w:r>
      <w:r w:rsidR="00D70CAB">
        <w:t xml:space="preserve"> (for example, one vacancy for strawberry pickers might be recruiting 15 harvest workers to do that role)</w:t>
      </w:r>
      <w:r w:rsidR="0012747C">
        <w:t>.</w:t>
      </w:r>
    </w:p>
    <w:p w14:paraId="62001E1F" w14:textId="77777777" w:rsidR="004E59C8" w:rsidRDefault="004E59C8">
      <w:pPr>
        <w:spacing w:after="160" w:line="259" w:lineRule="auto"/>
      </w:pPr>
      <w:r>
        <w:br w:type="page"/>
      </w:r>
    </w:p>
    <w:p w14:paraId="6A414519" w14:textId="1FEEB2FA" w:rsidR="00E73798" w:rsidRDefault="00E73798" w:rsidP="009C2A87">
      <w:pPr>
        <w:pStyle w:val="Caption"/>
        <w:keepNext/>
      </w:pPr>
      <w:bookmarkStart w:id="98" w:name="_Ref136261088"/>
      <w:bookmarkStart w:id="99" w:name="_Toc184822105"/>
      <w:r>
        <w:t xml:space="preserve">Table </w:t>
      </w:r>
      <w:r w:rsidR="0001701B">
        <w:fldChar w:fldCharType="begin"/>
      </w:r>
      <w:r w:rsidR="0001701B">
        <w:instrText xml:space="preserve"> SEQ Table \* ARABIC </w:instrText>
      </w:r>
      <w:r w:rsidR="0001701B">
        <w:fldChar w:fldCharType="separate"/>
      </w:r>
      <w:r w:rsidR="00B76A4F">
        <w:rPr>
          <w:noProof/>
        </w:rPr>
        <w:t>12</w:t>
      </w:r>
      <w:r w:rsidR="0001701B">
        <w:rPr>
          <w:noProof/>
        </w:rPr>
        <w:fldChar w:fldCharType="end"/>
      </w:r>
      <w:bookmarkEnd w:id="98"/>
      <w:r>
        <w:t>:</w:t>
      </w:r>
      <w:r w:rsidRPr="00E73798">
        <w:t xml:space="preserve"> </w:t>
      </w:r>
      <w:r>
        <w:t>HTS employers by number of vacancies advertised</w:t>
      </w:r>
      <w:bookmarkEnd w:id="99"/>
    </w:p>
    <w:tbl>
      <w:tblPr>
        <w:tblStyle w:val="DESE"/>
        <w:tblW w:w="9209" w:type="dxa"/>
        <w:tblLook w:val="04A0" w:firstRow="1" w:lastRow="0" w:firstColumn="1" w:lastColumn="0" w:noHBand="0" w:noVBand="1"/>
      </w:tblPr>
      <w:tblGrid>
        <w:gridCol w:w="5807"/>
        <w:gridCol w:w="1701"/>
        <w:gridCol w:w="1701"/>
      </w:tblGrid>
      <w:tr w:rsidR="00D2419A" w:rsidRPr="007C69F2" w14:paraId="4CBADEE2" w14:textId="77777777" w:rsidTr="00FF26CF">
        <w:trPr>
          <w:cnfStyle w:val="100000000000" w:firstRow="1" w:lastRow="0" w:firstColumn="0" w:lastColumn="0" w:oddVBand="0" w:evenVBand="0" w:oddHBand="0" w:evenHBand="0" w:firstRowFirstColumn="0" w:firstRowLastColumn="0" w:lastRowFirstColumn="0" w:lastRowLastColumn="0"/>
          <w:trHeight w:val="336"/>
          <w:tblHeader/>
        </w:trPr>
        <w:tc>
          <w:tcPr>
            <w:cnfStyle w:val="001000000100" w:firstRow="0" w:lastRow="0" w:firstColumn="1" w:lastColumn="0" w:oddVBand="0" w:evenVBand="0" w:oddHBand="0" w:evenHBand="0" w:firstRowFirstColumn="1" w:firstRowLastColumn="0" w:lastRowFirstColumn="0" w:lastRowLastColumn="0"/>
            <w:tcW w:w="5807" w:type="dxa"/>
            <w:tcBorders>
              <w:top w:val="single" w:sz="4" w:space="0" w:color="002D3F" w:themeColor="text2"/>
            </w:tcBorders>
            <w:vAlign w:val="top"/>
          </w:tcPr>
          <w:p w14:paraId="520901F0" w14:textId="77777777" w:rsidR="00D2419A" w:rsidRPr="007C69F2" w:rsidRDefault="00D2419A" w:rsidP="00FF26CF">
            <w:pPr>
              <w:spacing w:after="100" w:line="240" w:lineRule="auto"/>
              <w:rPr>
                <w:b/>
                <w:bCs/>
              </w:rPr>
            </w:pPr>
            <w:r w:rsidRPr="007C69F2">
              <w:rPr>
                <w:b/>
                <w:bCs/>
              </w:rPr>
              <w:t>Vacancies</w:t>
            </w:r>
          </w:p>
        </w:tc>
        <w:tc>
          <w:tcPr>
            <w:tcW w:w="1701" w:type="dxa"/>
            <w:tcBorders>
              <w:top w:val="single" w:sz="4" w:space="0" w:color="002D3F" w:themeColor="text2"/>
            </w:tcBorders>
            <w:vAlign w:val="top"/>
          </w:tcPr>
          <w:p w14:paraId="3E9C2782" w14:textId="76B075F1" w:rsidR="00D2419A" w:rsidRPr="007C69F2" w:rsidRDefault="004E573D" w:rsidP="00FF26CF">
            <w:pPr>
              <w:spacing w:after="100" w:line="240" w:lineRule="auto"/>
              <w:cnfStyle w:val="100000000000" w:firstRow="1" w:lastRow="0" w:firstColumn="0" w:lastColumn="0" w:oddVBand="0" w:evenVBand="0" w:oddHBand="0" w:evenHBand="0" w:firstRowFirstColumn="0" w:firstRowLastColumn="0" w:lastRowFirstColumn="0" w:lastRowLastColumn="0"/>
              <w:rPr>
                <w:b/>
                <w:bCs/>
              </w:rPr>
            </w:pPr>
            <w:r w:rsidRPr="007C69F2">
              <w:rPr>
                <w:b/>
                <w:bCs/>
              </w:rPr>
              <w:t xml:space="preserve">No. </w:t>
            </w:r>
            <w:r w:rsidR="00E01560" w:rsidRPr="007C69F2">
              <w:rPr>
                <w:b/>
                <w:bCs/>
              </w:rPr>
              <w:t>e</w:t>
            </w:r>
            <w:r w:rsidR="00B0540B" w:rsidRPr="007C69F2">
              <w:rPr>
                <w:b/>
                <w:bCs/>
              </w:rPr>
              <w:t>mployers</w:t>
            </w:r>
          </w:p>
        </w:tc>
        <w:tc>
          <w:tcPr>
            <w:tcW w:w="1701" w:type="dxa"/>
            <w:tcBorders>
              <w:top w:val="single" w:sz="4" w:space="0" w:color="002D3F" w:themeColor="text2"/>
            </w:tcBorders>
          </w:tcPr>
          <w:p w14:paraId="07A47F78" w14:textId="77777777" w:rsidR="00D2419A" w:rsidRPr="007C69F2" w:rsidRDefault="00D2419A" w:rsidP="00FF26CF">
            <w:pPr>
              <w:spacing w:after="100" w:line="240" w:lineRule="auto"/>
              <w:cnfStyle w:val="100000000000" w:firstRow="1" w:lastRow="0" w:firstColumn="0" w:lastColumn="0" w:oddVBand="0" w:evenVBand="0" w:oddHBand="0" w:evenHBand="0" w:firstRowFirstColumn="0" w:firstRowLastColumn="0" w:lastRowFirstColumn="0" w:lastRowLastColumn="0"/>
              <w:rPr>
                <w:b/>
                <w:bCs/>
              </w:rPr>
            </w:pPr>
            <w:r w:rsidRPr="007C69F2">
              <w:rPr>
                <w:b/>
                <w:bCs/>
              </w:rPr>
              <w:t xml:space="preserve">% </w:t>
            </w:r>
          </w:p>
        </w:tc>
      </w:tr>
      <w:tr w:rsidR="00D2419A" w14:paraId="580EE97E" w14:textId="77777777" w:rsidTr="00FF26CF">
        <w:trPr>
          <w:trHeight w:val="20"/>
        </w:trPr>
        <w:tc>
          <w:tcPr>
            <w:cnfStyle w:val="001000000000" w:firstRow="0" w:lastRow="0" w:firstColumn="1" w:lastColumn="0" w:oddVBand="0" w:evenVBand="0" w:oddHBand="0" w:evenHBand="0" w:firstRowFirstColumn="0" w:firstRowLastColumn="0" w:lastRowFirstColumn="0" w:lastRowLastColumn="0"/>
            <w:tcW w:w="5807" w:type="dxa"/>
            <w:vAlign w:val="top"/>
          </w:tcPr>
          <w:p w14:paraId="38055819" w14:textId="77777777" w:rsidR="00D2419A" w:rsidRPr="001331B0" w:rsidRDefault="00D2419A" w:rsidP="00FF26CF">
            <w:pPr>
              <w:spacing w:after="100" w:line="240" w:lineRule="auto"/>
            </w:pPr>
            <w:r w:rsidRPr="003D74B4">
              <w:t>1</w:t>
            </w:r>
            <w:r>
              <w:t xml:space="preserve"> to </w:t>
            </w:r>
            <w:r w:rsidRPr="003D74B4">
              <w:t>19</w:t>
            </w:r>
          </w:p>
        </w:tc>
        <w:tc>
          <w:tcPr>
            <w:tcW w:w="1701" w:type="dxa"/>
            <w:vAlign w:val="top"/>
          </w:tcPr>
          <w:p w14:paraId="4011824F" w14:textId="06D3C34B" w:rsidR="00D2419A"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5B5E47">
              <w:t>1,6</w:t>
            </w:r>
            <w:r w:rsidR="001A5A2E">
              <w:t>83</w:t>
            </w:r>
          </w:p>
        </w:tc>
        <w:tc>
          <w:tcPr>
            <w:tcW w:w="1701" w:type="dxa"/>
            <w:vAlign w:val="top"/>
          </w:tcPr>
          <w:p w14:paraId="7AC0F89F" w14:textId="6AA98666" w:rsidR="00D2419A" w:rsidRPr="005B5E47"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AA7A43">
              <w:t>76.3</w:t>
            </w:r>
          </w:p>
        </w:tc>
      </w:tr>
      <w:tr w:rsidR="00D2419A" w14:paraId="53B03194" w14:textId="77777777" w:rsidTr="00FF26CF">
        <w:trPr>
          <w:trHeight w:val="20"/>
        </w:trPr>
        <w:tc>
          <w:tcPr>
            <w:cnfStyle w:val="001000000000" w:firstRow="0" w:lastRow="0" w:firstColumn="1" w:lastColumn="0" w:oddVBand="0" w:evenVBand="0" w:oddHBand="0" w:evenHBand="0" w:firstRowFirstColumn="0" w:firstRowLastColumn="0" w:lastRowFirstColumn="0" w:lastRowLastColumn="0"/>
            <w:tcW w:w="5807" w:type="dxa"/>
            <w:vAlign w:val="top"/>
          </w:tcPr>
          <w:p w14:paraId="4F2058D2" w14:textId="77777777" w:rsidR="00D2419A" w:rsidRPr="001331B0" w:rsidRDefault="00D2419A" w:rsidP="00FF26CF">
            <w:pPr>
              <w:spacing w:after="100" w:line="240" w:lineRule="auto"/>
            </w:pPr>
            <w:r w:rsidRPr="003D74B4">
              <w:t>20</w:t>
            </w:r>
            <w:r>
              <w:t xml:space="preserve"> to </w:t>
            </w:r>
            <w:r w:rsidRPr="003D74B4">
              <w:t>49</w:t>
            </w:r>
          </w:p>
        </w:tc>
        <w:tc>
          <w:tcPr>
            <w:tcW w:w="1701" w:type="dxa"/>
            <w:vAlign w:val="top"/>
          </w:tcPr>
          <w:p w14:paraId="26FC4629" w14:textId="04F7CBFF" w:rsidR="00D2419A"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5B5E47">
              <w:t>2</w:t>
            </w:r>
            <w:r w:rsidR="001A5A2E">
              <w:t>94</w:t>
            </w:r>
          </w:p>
        </w:tc>
        <w:tc>
          <w:tcPr>
            <w:tcW w:w="1701" w:type="dxa"/>
            <w:vAlign w:val="top"/>
          </w:tcPr>
          <w:p w14:paraId="371C4C84" w14:textId="0495EDF8" w:rsidR="00D2419A" w:rsidRPr="005B5E47"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AA7A43">
              <w:t>13.3</w:t>
            </w:r>
          </w:p>
        </w:tc>
      </w:tr>
      <w:tr w:rsidR="00D2419A" w14:paraId="4A8A4D48" w14:textId="77777777" w:rsidTr="00FF26CF">
        <w:trPr>
          <w:trHeight w:val="20"/>
        </w:trPr>
        <w:tc>
          <w:tcPr>
            <w:cnfStyle w:val="001000000000" w:firstRow="0" w:lastRow="0" w:firstColumn="1" w:lastColumn="0" w:oddVBand="0" w:evenVBand="0" w:oddHBand="0" w:evenHBand="0" w:firstRowFirstColumn="0" w:firstRowLastColumn="0" w:lastRowFirstColumn="0" w:lastRowLastColumn="0"/>
            <w:tcW w:w="5807" w:type="dxa"/>
            <w:vAlign w:val="top"/>
          </w:tcPr>
          <w:p w14:paraId="296ADB80" w14:textId="77777777" w:rsidR="00D2419A" w:rsidRPr="001331B0" w:rsidRDefault="00D2419A" w:rsidP="00FF26CF">
            <w:pPr>
              <w:spacing w:after="100" w:line="240" w:lineRule="auto"/>
            </w:pPr>
            <w:r w:rsidRPr="003D74B4">
              <w:t>50</w:t>
            </w:r>
            <w:r>
              <w:t xml:space="preserve"> to </w:t>
            </w:r>
            <w:r w:rsidRPr="003D74B4">
              <w:t>99</w:t>
            </w:r>
          </w:p>
        </w:tc>
        <w:tc>
          <w:tcPr>
            <w:tcW w:w="1701" w:type="dxa"/>
            <w:vAlign w:val="top"/>
          </w:tcPr>
          <w:p w14:paraId="03738416" w14:textId="77777777" w:rsidR="00D2419A"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5B5E47">
              <w:t>128</w:t>
            </w:r>
          </w:p>
        </w:tc>
        <w:tc>
          <w:tcPr>
            <w:tcW w:w="1701" w:type="dxa"/>
            <w:vAlign w:val="top"/>
          </w:tcPr>
          <w:p w14:paraId="019EF785" w14:textId="06D700B0" w:rsidR="00D2419A" w:rsidRPr="005B5E47"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AA7A43">
              <w:t>5.9</w:t>
            </w:r>
          </w:p>
        </w:tc>
      </w:tr>
      <w:tr w:rsidR="00D2419A" w14:paraId="3986E152" w14:textId="77777777" w:rsidTr="00FF26CF">
        <w:trPr>
          <w:trHeight w:val="20"/>
        </w:trPr>
        <w:tc>
          <w:tcPr>
            <w:cnfStyle w:val="001000000000" w:firstRow="0" w:lastRow="0" w:firstColumn="1" w:lastColumn="0" w:oddVBand="0" w:evenVBand="0" w:oddHBand="0" w:evenHBand="0" w:firstRowFirstColumn="0" w:firstRowLastColumn="0" w:lastRowFirstColumn="0" w:lastRowLastColumn="0"/>
            <w:tcW w:w="5807" w:type="dxa"/>
            <w:vAlign w:val="top"/>
          </w:tcPr>
          <w:p w14:paraId="36C3A431" w14:textId="77777777" w:rsidR="00D2419A" w:rsidRPr="001331B0" w:rsidRDefault="00D2419A" w:rsidP="00FF26CF">
            <w:pPr>
              <w:spacing w:after="100" w:line="240" w:lineRule="auto"/>
            </w:pPr>
            <w:r w:rsidRPr="003D74B4">
              <w:t>100</w:t>
            </w:r>
            <w:r>
              <w:t xml:space="preserve"> to </w:t>
            </w:r>
            <w:r w:rsidRPr="003D74B4">
              <w:t>199</w:t>
            </w:r>
          </w:p>
        </w:tc>
        <w:tc>
          <w:tcPr>
            <w:tcW w:w="1701" w:type="dxa"/>
            <w:vAlign w:val="top"/>
          </w:tcPr>
          <w:p w14:paraId="0A7EB35C" w14:textId="3159AE82" w:rsidR="00D2419A" w:rsidRDefault="001A5A2E" w:rsidP="00FF26CF">
            <w:pPr>
              <w:spacing w:after="100" w:line="240" w:lineRule="auto"/>
              <w:cnfStyle w:val="000000000000" w:firstRow="0" w:lastRow="0" w:firstColumn="0" w:lastColumn="0" w:oddVBand="0" w:evenVBand="0" w:oddHBand="0" w:evenHBand="0" w:firstRowFirstColumn="0" w:firstRowLastColumn="0" w:lastRowFirstColumn="0" w:lastRowLastColumn="0"/>
            </w:pPr>
            <w:r>
              <w:t>61</w:t>
            </w:r>
          </w:p>
        </w:tc>
        <w:tc>
          <w:tcPr>
            <w:tcW w:w="1701" w:type="dxa"/>
            <w:vAlign w:val="top"/>
          </w:tcPr>
          <w:p w14:paraId="39B395CE" w14:textId="01421F42" w:rsidR="00D2419A" w:rsidRPr="005B5E47"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AA7A43">
              <w:t>2.7</w:t>
            </w:r>
          </w:p>
        </w:tc>
      </w:tr>
      <w:tr w:rsidR="00D2419A" w14:paraId="41366F93" w14:textId="77777777" w:rsidTr="00FF26CF">
        <w:trPr>
          <w:trHeight w:val="20"/>
        </w:trPr>
        <w:tc>
          <w:tcPr>
            <w:cnfStyle w:val="001000000000" w:firstRow="0" w:lastRow="0" w:firstColumn="1" w:lastColumn="0" w:oddVBand="0" w:evenVBand="0" w:oddHBand="0" w:evenHBand="0" w:firstRowFirstColumn="0" w:firstRowLastColumn="0" w:lastRowFirstColumn="0" w:lastRowLastColumn="0"/>
            <w:tcW w:w="5807" w:type="dxa"/>
            <w:vAlign w:val="top"/>
          </w:tcPr>
          <w:p w14:paraId="067EC655" w14:textId="77777777" w:rsidR="00D2419A" w:rsidRPr="001331B0" w:rsidRDefault="00D2419A" w:rsidP="00FF26CF">
            <w:pPr>
              <w:spacing w:after="100" w:line="240" w:lineRule="auto"/>
            </w:pPr>
            <w:r w:rsidRPr="003D74B4">
              <w:t>200</w:t>
            </w:r>
            <w:r>
              <w:t xml:space="preserve"> to </w:t>
            </w:r>
            <w:r w:rsidRPr="003D74B4">
              <w:t>399</w:t>
            </w:r>
          </w:p>
        </w:tc>
        <w:tc>
          <w:tcPr>
            <w:tcW w:w="1701" w:type="dxa"/>
            <w:vAlign w:val="top"/>
          </w:tcPr>
          <w:p w14:paraId="488B5F8E" w14:textId="588885E5" w:rsidR="00D2419A"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5B5E47">
              <w:t>2</w:t>
            </w:r>
            <w:r w:rsidR="001A5A2E">
              <w:t>5</w:t>
            </w:r>
          </w:p>
        </w:tc>
        <w:tc>
          <w:tcPr>
            <w:tcW w:w="1701" w:type="dxa"/>
            <w:vAlign w:val="top"/>
          </w:tcPr>
          <w:p w14:paraId="25DD98AA" w14:textId="60B5C6BF" w:rsidR="00D2419A" w:rsidRPr="005B5E47"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AA7A43">
              <w:t>1.1</w:t>
            </w:r>
          </w:p>
        </w:tc>
      </w:tr>
      <w:tr w:rsidR="00D2419A" w14:paraId="38AC319B" w14:textId="77777777" w:rsidTr="00FF26CF">
        <w:trPr>
          <w:trHeight w:val="20"/>
        </w:trPr>
        <w:tc>
          <w:tcPr>
            <w:cnfStyle w:val="001000000000" w:firstRow="0" w:lastRow="0" w:firstColumn="1" w:lastColumn="0" w:oddVBand="0" w:evenVBand="0" w:oddHBand="0" w:evenHBand="0" w:firstRowFirstColumn="0" w:firstRowLastColumn="0" w:lastRowFirstColumn="0" w:lastRowLastColumn="0"/>
            <w:tcW w:w="5807" w:type="dxa"/>
            <w:vAlign w:val="top"/>
          </w:tcPr>
          <w:p w14:paraId="60632E9F" w14:textId="77777777" w:rsidR="00D2419A" w:rsidRPr="001331B0" w:rsidRDefault="00D2419A" w:rsidP="00FF26CF">
            <w:pPr>
              <w:spacing w:after="100" w:line="240" w:lineRule="auto"/>
            </w:pPr>
            <w:r w:rsidRPr="003D74B4">
              <w:t>400+</w:t>
            </w:r>
          </w:p>
        </w:tc>
        <w:tc>
          <w:tcPr>
            <w:tcW w:w="1701" w:type="dxa"/>
            <w:vAlign w:val="top"/>
          </w:tcPr>
          <w:p w14:paraId="580069E5" w14:textId="77777777" w:rsidR="00D2419A"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5B5E47">
              <w:t>13</w:t>
            </w:r>
          </w:p>
        </w:tc>
        <w:tc>
          <w:tcPr>
            <w:tcW w:w="1701" w:type="dxa"/>
            <w:vAlign w:val="top"/>
          </w:tcPr>
          <w:p w14:paraId="22EB51C2" w14:textId="389667D4" w:rsidR="00D2419A" w:rsidRPr="005B5E47"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AA7A43">
              <w:t>0.6</w:t>
            </w:r>
          </w:p>
        </w:tc>
      </w:tr>
      <w:tr w:rsidR="00D2419A" w14:paraId="6E9AEF68" w14:textId="77777777" w:rsidTr="00FF26CF">
        <w:trPr>
          <w:trHeight w:val="20"/>
        </w:trPr>
        <w:tc>
          <w:tcPr>
            <w:cnfStyle w:val="001000000000" w:firstRow="0" w:lastRow="0" w:firstColumn="1" w:lastColumn="0" w:oddVBand="0" w:evenVBand="0" w:oddHBand="0" w:evenHBand="0" w:firstRowFirstColumn="0" w:firstRowLastColumn="0" w:lastRowFirstColumn="0" w:lastRowLastColumn="0"/>
            <w:tcW w:w="5807" w:type="dxa"/>
            <w:vAlign w:val="top"/>
          </w:tcPr>
          <w:p w14:paraId="40F7CEA4" w14:textId="77777777" w:rsidR="00D2419A" w:rsidRPr="009F50B1" w:rsidRDefault="00D2419A" w:rsidP="00FF26CF">
            <w:pPr>
              <w:spacing w:after="100" w:line="240" w:lineRule="auto"/>
              <w:rPr>
                <w:b/>
                <w:bCs/>
              </w:rPr>
            </w:pPr>
            <w:r w:rsidRPr="009F50B1">
              <w:rPr>
                <w:b/>
                <w:bCs/>
              </w:rPr>
              <w:t>Total</w:t>
            </w:r>
          </w:p>
        </w:tc>
        <w:tc>
          <w:tcPr>
            <w:tcW w:w="1701" w:type="dxa"/>
            <w:vAlign w:val="top"/>
          </w:tcPr>
          <w:p w14:paraId="7DBF406B" w14:textId="088585C6" w:rsidR="00D2419A" w:rsidRPr="009F50B1"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rPr>
                <w:b/>
                <w:bCs/>
              </w:rPr>
            </w:pPr>
            <w:r w:rsidRPr="009F50B1">
              <w:rPr>
                <w:b/>
                <w:bCs/>
              </w:rPr>
              <w:t>2,</w:t>
            </w:r>
            <w:r w:rsidR="001A5A2E">
              <w:rPr>
                <w:b/>
                <w:bCs/>
              </w:rPr>
              <w:t>204</w:t>
            </w:r>
          </w:p>
        </w:tc>
        <w:tc>
          <w:tcPr>
            <w:tcW w:w="1701" w:type="dxa"/>
          </w:tcPr>
          <w:p w14:paraId="2D1736B8" w14:textId="760B8758" w:rsidR="00D2419A" w:rsidRPr="00186D3D"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rPr>
                <w:b/>
                <w:bCs/>
              </w:rPr>
            </w:pPr>
            <w:r>
              <w:rPr>
                <w:b/>
                <w:bCs/>
              </w:rPr>
              <w:t>100</w:t>
            </w:r>
          </w:p>
        </w:tc>
      </w:tr>
    </w:tbl>
    <w:p w14:paraId="48DF5C52" w14:textId="28053370" w:rsidR="00D2419A" w:rsidRDefault="00D2419A" w:rsidP="00D2419A">
      <w:pPr>
        <w:pStyle w:val="Source"/>
      </w:pPr>
      <w:r w:rsidRPr="00E12924">
        <w:t xml:space="preserve">Source: Internal department </w:t>
      </w:r>
      <w:r w:rsidR="00A457EF">
        <w:t>d</w:t>
      </w:r>
      <w:r w:rsidRPr="00E12924">
        <w:t xml:space="preserve">ashboard 1 July 2020 to </w:t>
      </w:r>
      <w:r w:rsidR="001A5A2E">
        <w:t>30 June</w:t>
      </w:r>
      <w:r w:rsidRPr="00E12924">
        <w:t xml:space="preserve"> 2022</w:t>
      </w:r>
      <w:r w:rsidR="00C8051C">
        <w:t>.</w:t>
      </w:r>
    </w:p>
    <w:p w14:paraId="67A94A07" w14:textId="782DE51A" w:rsidR="00D55929" w:rsidRDefault="007C3CEA" w:rsidP="00D2419A">
      <w:r>
        <w:t>To get an understanding of the main employer types using HTS to source workers, e</w:t>
      </w:r>
      <w:r w:rsidR="00D2419A">
        <w:t>mployers surveyed were asked what their organisation grows, packs, produces or supplies. While there were differences between</w:t>
      </w:r>
      <w:r w:rsidR="00F47B1B">
        <w:t xml:space="preserve"> the proportions of</w:t>
      </w:r>
      <w:r w:rsidR="00D2419A">
        <w:t xml:space="preserve"> HTS employers and non-HTS employers</w:t>
      </w:r>
      <w:r w:rsidR="00F47B1B">
        <w:t xml:space="preserve"> for different industries</w:t>
      </w:r>
      <w:r w:rsidR="00D2419A">
        <w:t>, the most common business type for both was fruit and nut tree growing</w:t>
      </w:r>
      <w:r w:rsidR="007E61A3">
        <w:t xml:space="preserve"> (</w:t>
      </w:r>
      <w:r w:rsidR="00F47B15">
        <w:t>65.0%</w:t>
      </w:r>
      <w:r w:rsidR="003E0C82">
        <w:t xml:space="preserve"> </w:t>
      </w:r>
      <w:r w:rsidR="00D83F57">
        <w:t xml:space="preserve">of </w:t>
      </w:r>
      <w:r w:rsidR="00F47B15">
        <w:t>HTS</w:t>
      </w:r>
      <w:r w:rsidR="00B84202">
        <w:t xml:space="preserve"> employers</w:t>
      </w:r>
      <w:r w:rsidR="00063C17">
        <w:t xml:space="preserve">; 42.9% </w:t>
      </w:r>
      <w:r w:rsidR="00D83F57">
        <w:t xml:space="preserve">of </w:t>
      </w:r>
      <w:r w:rsidR="00063C17">
        <w:t>non-HTS employers</w:t>
      </w:r>
      <w:r w:rsidR="007E61A3">
        <w:t>)</w:t>
      </w:r>
      <w:r w:rsidR="00D2419A">
        <w:t xml:space="preserve">, followed by other crop growing </w:t>
      </w:r>
      <w:r w:rsidR="007E61A3">
        <w:t>(</w:t>
      </w:r>
      <w:r w:rsidR="003E0C82">
        <w:t xml:space="preserve">19.1% </w:t>
      </w:r>
      <w:r w:rsidR="00D83F57">
        <w:t>of</w:t>
      </w:r>
      <w:r w:rsidR="003E0C82">
        <w:t xml:space="preserve"> HTS employers; 28.6% </w:t>
      </w:r>
      <w:r w:rsidR="00D83F57">
        <w:t>of</w:t>
      </w:r>
      <w:r w:rsidR="003E0C82">
        <w:t xml:space="preserve"> non-HTS employers</w:t>
      </w:r>
      <w:r w:rsidR="007E61A3">
        <w:t>)</w:t>
      </w:r>
      <w:r w:rsidR="00D2419A">
        <w:t xml:space="preserve"> and</w:t>
      </w:r>
      <w:r w:rsidR="00137BA1">
        <w:t xml:space="preserve"> </w:t>
      </w:r>
      <w:r w:rsidR="0076264E">
        <w:t>‘</w:t>
      </w:r>
      <w:r w:rsidR="00137BA1">
        <w:t>other</w:t>
      </w:r>
      <w:r w:rsidR="00D2419A">
        <w:t xml:space="preserve"> harvest work</w:t>
      </w:r>
      <w:r w:rsidR="00137BA1">
        <w:t xml:space="preserve"> (e.g.</w:t>
      </w:r>
      <w:r w:rsidR="00BA79C5">
        <w:t>,</w:t>
      </w:r>
      <w:r w:rsidR="00137BA1">
        <w:t xml:space="preserve"> process and packing)</w:t>
      </w:r>
      <w:r w:rsidR="0076264E">
        <w:t>’</w:t>
      </w:r>
      <w:r w:rsidR="007E61A3">
        <w:t xml:space="preserve"> (</w:t>
      </w:r>
      <w:r w:rsidR="00007641">
        <w:t>16.4</w:t>
      </w:r>
      <w:r w:rsidR="003E0C82">
        <w:t>%</w:t>
      </w:r>
      <w:r w:rsidR="00E936B7">
        <w:t xml:space="preserve"> </w:t>
      </w:r>
      <w:r w:rsidR="00D83F57">
        <w:t>of</w:t>
      </w:r>
      <w:r w:rsidR="003E0C82">
        <w:t xml:space="preserve"> HTS employers; </w:t>
      </w:r>
      <w:r w:rsidR="00E936B7">
        <w:t>14.3</w:t>
      </w:r>
      <w:r w:rsidR="003E0C82">
        <w:t xml:space="preserve">% </w:t>
      </w:r>
      <w:r w:rsidR="00D83F57">
        <w:t>of</w:t>
      </w:r>
      <w:r w:rsidR="003E0C82">
        <w:t xml:space="preserve"> non-HTS employers</w:t>
      </w:r>
      <w:r w:rsidR="00D92B0E">
        <w:t xml:space="preserve">) </w:t>
      </w:r>
      <w:r w:rsidR="00D92B0E" w:rsidRPr="00760804">
        <w:t>(</w:t>
      </w:r>
      <w:r w:rsidR="004A7D1A">
        <w:fldChar w:fldCharType="begin" w:fldLock="1"/>
      </w:r>
      <w:r w:rsidR="004A7D1A">
        <w:instrText xml:space="preserve"> REF _Ref136266726 \h </w:instrText>
      </w:r>
      <w:r w:rsidR="004A7D1A">
        <w:fldChar w:fldCharType="separate"/>
      </w:r>
      <w:r w:rsidR="00B76A4F">
        <w:t xml:space="preserve">Figure </w:t>
      </w:r>
      <w:r w:rsidR="00B76A4F">
        <w:rPr>
          <w:noProof/>
        </w:rPr>
        <w:t>4</w:t>
      </w:r>
      <w:r w:rsidR="004A7D1A">
        <w:fldChar w:fldCharType="end"/>
      </w:r>
      <w:r w:rsidR="00D92B0E" w:rsidRPr="00760804">
        <w:t>)</w:t>
      </w:r>
      <w:r w:rsidR="00D2419A" w:rsidRPr="00760804">
        <w:t>.</w:t>
      </w:r>
    </w:p>
    <w:p w14:paraId="6B56C25C" w14:textId="63F26FBC" w:rsidR="004A7D1A" w:rsidRDefault="004A7D1A" w:rsidP="009C2A87">
      <w:pPr>
        <w:pStyle w:val="Caption"/>
        <w:keepNext/>
      </w:pPr>
      <w:bookmarkStart w:id="100" w:name="_Ref136266726"/>
      <w:bookmarkStart w:id="101" w:name="_Toc184802689"/>
      <w:bookmarkStart w:id="102" w:name="_Hlk119658543"/>
      <w:r>
        <w:t xml:space="preserve">Figure </w:t>
      </w:r>
      <w:r w:rsidR="0001701B">
        <w:fldChar w:fldCharType="begin"/>
      </w:r>
      <w:r w:rsidR="0001701B">
        <w:instrText xml:space="preserve"> SEQ Figure \* ARABIC </w:instrText>
      </w:r>
      <w:r w:rsidR="0001701B">
        <w:fldChar w:fldCharType="separate"/>
      </w:r>
      <w:r w:rsidR="00B76A4F">
        <w:rPr>
          <w:noProof/>
        </w:rPr>
        <w:t>4</w:t>
      </w:r>
      <w:r w:rsidR="0001701B">
        <w:rPr>
          <w:noProof/>
        </w:rPr>
        <w:fldChar w:fldCharType="end"/>
      </w:r>
      <w:bookmarkEnd w:id="100"/>
      <w:r>
        <w:t>:</w:t>
      </w:r>
      <w:r w:rsidRPr="004A7D1A">
        <w:t xml:space="preserve"> </w:t>
      </w:r>
      <w:r w:rsidRPr="00760804">
        <w:t>Employer types using HTS</w:t>
      </w:r>
      <w:bookmarkEnd w:id="101"/>
    </w:p>
    <w:p w14:paraId="00C08A8E" w14:textId="6BCFD17E" w:rsidR="00B8346B" w:rsidRPr="00B8346B" w:rsidRDefault="00B8346B" w:rsidP="006826EA">
      <w:pPr>
        <w:keepNext/>
        <w:spacing w:after="0"/>
      </w:pPr>
      <w:r>
        <w:rPr>
          <w:noProof/>
        </w:rPr>
        <w:drawing>
          <wp:inline distT="0" distB="0" distL="0" distR="0" wp14:anchorId="31FA600B" wp14:editId="04DC0B05">
            <wp:extent cx="5774034" cy="3776869"/>
            <wp:effectExtent l="0" t="0" r="0" b="0"/>
            <wp:docPr id="1457950399" name="Picture 6" descr="Bar chart shows HTS employer type: &#10;42.9% Fruit and tree nut growing&#10;28.6% Other crop growing&#10;14.3% Other harvest work (e.g. process and packing)&#10;14.3% Mushrooms and vegetables&#10;12.7% Livestock and/or dairy&#10;9.5% Nursery and floriculture&#10;6.3% Sugar cane growing&#10;6.3% Cotton growing &#10;&lt;5% share  for other (e.g. logistics, storage, manufacturing)&#10;Bar chart also shows employer type for non-HTS employers: &#10;65.0% Fruit and tree nut growing&#10;19.1% Other crop growing&#10;16.4% Other harvest work (e.g. process and packing)&#10;15.3% Mushrooms and vegetables&#10;&lt;5% share for each remaining employer typ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7950399" name="Picture 6" descr="Bar chart shows HTS employer type: &#10;42.9% Fruit and tree nut growing&#10;28.6% Other crop growing&#10;14.3% Other harvest work (e.g. process and packing)&#10;14.3% Mushrooms and vegetables&#10;12.7% Livestock and/or dairy&#10;9.5% Nursery and floriculture&#10;6.3% Sugar cane growing&#10;6.3% Cotton growing &#10;&lt;5% share  for other (e.g. logistics, storage, manufacturing)&#10;Bar chart also shows employer type for non-HTS employers: &#10;65.0% Fruit and tree nut growing&#10;19.1% Other crop growing&#10;16.4% Other harvest work (e.g. process and packing)&#10;15.3% Mushrooms and vegetables&#10;&lt;5% share for each remaining employer type.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82098" cy="3782144"/>
                    </a:xfrm>
                    <a:prstGeom prst="rect">
                      <a:avLst/>
                    </a:prstGeom>
                    <a:noFill/>
                  </pic:spPr>
                </pic:pic>
              </a:graphicData>
            </a:graphic>
          </wp:inline>
        </w:drawing>
      </w:r>
    </w:p>
    <w:p w14:paraId="658A1047" w14:textId="10814808" w:rsidR="00D55929" w:rsidRDefault="00D2419A" w:rsidP="00D2419A">
      <w:pPr>
        <w:pStyle w:val="Source"/>
      </w:pPr>
      <w:r>
        <w:t xml:space="preserve">Source: Employer survey </w:t>
      </w:r>
      <w:r w:rsidRPr="00594117">
        <w:t>Q2</w:t>
      </w:r>
      <w:r>
        <w:t>.</w:t>
      </w:r>
      <w:r w:rsidRPr="00594117">
        <w:t xml:space="preserve"> What harvest crops does your organisation grow, pack, produce or supply?</w:t>
      </w:r>
      <w:r>
        <w:t xml:space="preserve"> (</w:t>
      </w:r>
      <w:r w:rsidR="009F420E">
        <w:t>b</w:t>
      </w:r>
      <w:r>
        <w:t>ase n=</w:t>
      </w:r>
      <w:r w:rsidRPr="00C8051C">
        <w:t>249) (MR).</w:t>
      </w:r>
      <w:r w:rsidR="00841D78">
        <w:t xml:space="preserve"> Note: </w:t>
      </w:r>
      <w:r w:rsidR="00841D78" w:rsidRPr="00C8051C">
        <w:t>Labels under 5% have been removed.</w:t>
      </w:r>
    </w:p>
    <w:bookmarkEnd w:id="102"/>
    <w:p w14:paraId="1826AA0C" w14:textId="2E417D9B" w:rsidR="004E59C8" w:rsidRDefault="00D2419A" w:rsidP="00D2419A">
      <w:r w:rsidRPr="007C7F34">
        <w:t xml:space="preserve">According to administrative data, between 1 July 2020 </w:t>
      </w:r>
      <w:r w:rsidR="00431B86">
        <w:t>and</w:t>
      </w:r>
      <w:r w:rsidRPr="007C7F34">
        <w:t xml:space="preserve"> 3</w:t>
      </w:r>
      <w:r w:rsidR="003F2343">
        <w:t>0</w:t>
      </w:r>
      <w:r w:rsidRPr="007C7F34">
        <w:t xml:space="preserve"> </w:t>
      </w:r>
      <w:r w:rsidR="003F2343">
        <w:t>June</w:t>
      </w:r>
      <w:r w:rsidRPr="007C7F34">
        <w:t xml:space="preserve"> 2022 HTS recorded 3</w:t>
      </w:r>
      <w:r w:rsidR="003F2343">
        <w:t>5</w:t>
      </w:r>
      <w:r w:rsidRPr="007C7F34">
        <w:t>,</w:t>
      </w:r>
      <w:r w:rsidR="003F2343">
        <w:t>186</w:t>
      </w:r>
      <w:r w:rsidRPr="007C7F34">
        <w:t xml:space="preserve"> </w:t>
      </w:r>
      <w:r w:rsidR="00D2754B">
        <w:t>work</w:t>
      </w:r>
      <w:r w:rsidRPr="007C7F34">
        <w:t xml:space="preserve"> placements in total. More men are recorded </w:t>
      </w:r>
      <w:r w:rsidR="00240E7C">
        <w:t>as having</w:t>
      </w:r>
      <w:r w:rsidRPr="007C7F34">
        <w:t xml:space="preserve"> been placed through HTS over this period (56.</w:t>
      </w:r>
      <w:r w:rsidR="003F2343">
        <w:t>5</w:t>
      </w:r>
      <w:r w:rsidRPr="007C7F34">
        <w:t>% of total placements) than women (43.</w:t>
      </w:r>
      <w:r w:rsidR="003F2343">
        <w:t>5</w:t>
      </w:r>
      <w:r w:rsidRPr="007C7F34">
        <w:t>%). Just over half (51.</w:t>
      </w:r>
      <w:r w:rsidR="003F2343">
        <w:t>6</w:t>
      </w:r>
      <w:r w:rsidRPr="007C7F34">
        <w:t>%) of those placed were people from culturally and linguistically diverse (CALD) backgroun</w:t>
      </w:r>
      <w:r w:rsidRPr="00760804">
        <w:t>ds. Far more of the HTS caseload were young people than mature age</w:t>
      </w:r>
      <w:r w:rsidR="00006989" w:rsidRPr="00760804">
        <w:t xml:space="preserve"> (aged 50 and above</w:t>
      </w:r>
      <w:r w:rsidR="00DF1366">
        <w:t>) people</w:t>
      </w:r>
      <w:r w:rsidRPr="00760804">
        <w:t xml:space="preserve"> (23.</w:t>
      </w:r>
      <w:r w:rsidR="003F2343">
        <w:t>2</w:t>
      </w:r>
      <w:r w:rsidRPr="00760804">
        <w:t>% compared to 11.</w:t>
      </w:r>
      <w:r w:rsidR="003F2343">
        <w:t>8</w:t>
      </w:r>
      <w:r w:rsidRPr="00760804">
        <w:t>%)</w:t>
      </w:r>
      <w:r w:rsidR="00760804" w:rsidRPr="00760804">
        <w:t xml:space="preserve"> </w:t>
      </w:r>
      <w:r w:rsidR="004D149D" w:rsidRPr="00760804">
        <w:t>(</w:t>
      </w:r>
      <w:r w:rsidR="005608E5">
        <w:fldChar w:fldCharType="begin" w:fldLock="1"/>
      </w:r>
      <w:r w:rsidR="005608E5">
        <w:instrText xml:space="preserve"> REF _Ref136261209 \h </w:instrText>
      </w:r>
      <w:r w:rsidR="005608E5">
        <w:fldChar w:fldCharType="separate"/>
      </w:r>
      <w:r w:rsidR="00B76A4F">
        <w:t xml:space="preserve">Table </w:t>
      </w:r>
      <w:r w:rsidR="00B76A4F">
        <w:rPr>
          <w:noProof/>
        </w:rPr>
        <w:t>13</w:t>
      </w:r>
      <w:r w:rsidR="005608E5">
        <w:fldChar w:fldCharType="end"/>
      </w:r>
      <w:r w:rsidR="004D149D" w:rsidRPr="00760804">
        <w:t>)</w:t>
      </w:r>
      <w:r w:rsidRPr="00760804">
        <w:t>.</w:t>
      </w:r>
    </w:p>
    <w:p w14:paraId="066EC874" w14:textId="3D35C9B6" w:rsidR="00C963AE" w:rsidRDefault="00C963AE" w:rsidP="009C2A87">
      <w:pPr>
        <w:pStyle w:val="Caption"/>
        <w:keepNext/>
      </w:pPr>
      <w:bookmarkStart w:id="103" w:name="_Ref136261209"/>
      <w:bookmarkStart w:id="104" w:name="_Toc184822106"/>
      <w:r>
        <w:t xml:space="preserve">Table </w:t>
      </w:r>
      <w:r w:rsidR="0001701B">
        <w:fldChar w:fldCharType="begin"/>
      </w:r>
      <w:r w:rsidR="0001701B">
        <w:instrText xml:space="preserve"> SEQ Table \* ARABIC </w:instrText>
      </w:r>
      <w:r w:rsidR="0001701B">
        <w:fldChar w:fldCharType="separate"/>
      </w:r>
      <w:r w:rsidR="00B76A4F">
        <w:rPr>
          <w:noProof/>
        </w:rPr>
        <w:t>13</w:t>
      </w:r>
      <w:r w:rsidR="0001701B">
        <w:rPr>
          <w:noProof/>
        </w:rPr>
        <w:fldChar w:fldCharType="end"/>
      </w:r>
      <w:bookmarkEnd w:id="103"/>
      <w:r>
        <w:t>:</w:t>
      </w:r>
      <w:r w:rsidR="005608E5">
        <w:t xml:space="preserve"> </w:t>
      </w:r>
      <w:r w:rsidR="005608E5" w:rsidRPr="00824AA4">
        <w:t>HTS work placements by participant demographic</w:t>
      </w:r>
      <w:bookmarkEnd w:id="104"/>
    </w:p>
    <w:tbl>
      <w:tblPr>
        <w:tblStyle w:val="DESE"/>
        <w:tblW w:w="9209" w:type="dxa"/>
        <w:tblLook w:val="04A0" w:firstRow="1" w:lastRow="0" w:firstColumn="1" w:lastColumn="0" w:noHBand="0" w:noVBand="1"/>
      </w:tblPr>
      <w:tblGrid>
        <w:gridCol w:w="6413"/>
        <w:gridCol w:w="1520"/>
        <w:gridCol w:w="1276"/>
      </w:tblGrid>
      <w:tr w:rsidR="00D2419A" w:rsidRPr="00824AA4" w14:paraId="4EB05207" w14:textId="77777777" w:rsidTr="00FF26C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413" w:type="dxa"/>
            <w:tcBorders>
              <w:top w:val="single" w:sz="4" w:space="0" w:color="002D3F" w:themeColor="text2"/>
            </w:tcBorders>
            <w:vAlign w:val="top"/>
          </w:tcPr>
          <w:p w14:paraId="70F9FFF3" w14:textId="77777777" w:rsidR="00D2419A" w:rsidRPr="007C69F2" w:rsidRDefault="00D2419A" w:rsidP="00FF26CF">
            <w:pPr>
              <w:spacing w:after="100"/>
              <w:rPr>
                <w:b/>
                <w:bCs/>
              </w:rPr>
            </w:pPr>
            <w:r w:rsidRPr="007C69F2">
              <w:rPr>
                <w:b/>
                <w:bCs/>
              </w:rPr>
              <w:t>Demographic</w:t>
            </w:r>
          </w:p>
        </w:tc>
        <w:tc>
          <w:tcPr>
            <w:tcW w:w="1520" w:type="dxa"/>
            <w:vAlign w:val="top"/>
          </w:tcPr>
          <w:p w14:paraId="41DD0E74" w14:textId="0EAF2695" w:rsidR="00D2419A" w:rsidRPr="007C69F2" w:rsidRDefault="004E573D" w:rsidP="00FF26CF">
            <w:pPr>
              <w:spacing w:after="100"/>
              <w:cnfStyle w:val="100000000000" w:firstRow="1" w:lastRow="0" w:firstColumn="0" w:lastColumn="0" w:oddVBand="0" w:evenVBand="0" w:oddHBand="0" w:evenHBand="0" w:firstRowFirstColumn="0" w:firstRowLastColumn="0" w:lastRowFirstColumn="0" w:lastRowLastColumn="0"/>
              <w:rPr>
                <w:b/>
                <w:bCs/>
              </w:rPr>
            </w:pPr>
            <w:r w:rsidRPr="007C69F2">
              <w:rPr>
                <w:b/>
                <w:bCs/>
              </w:rPr>
              <w:t>No. participants</w:t>
            </w:r>
            <w:r w:rsidRPr="007C69F2" w:rsidDel="004E573D">
              <w:rPr>
                <w:b/>
                <w:bCs/>
              </w:rPr>
              <w:t xml:space="preserve"> </w:t>
            </w:r>
          </w:p>
        </w:tc>
        <w:tc>
          <w:tcPr>
            <w:tcW w:w="1276" w:type="dxa"/>
            <w:vAlign w:val="top"/>
          </w:tcPr>
          <w:p w14:paraId="588057AC" w14:textId="77777777" w:rsidR="00D2419A" w:rsidRPr="007C69F2" w:rsidRDefault="00D2419A" w:rsidP="00FF26CF">
            <w:pPr>
              <w:spacing w:after="100"/>
              <w:cnfStyle w:val="100000000000" w:firstRow="1" w:lastRow="0" w:firstColumn="0" w:lastColumn="0" w:oddVBand="0" w:evenVBand="0" w:oddHBand="0" w:evenHBand="0" w:firstRowFirstColumn="0" w:firstRowLastColumn="0" w:lastRowFirstColumn="0" w:lastRowLastColumn="0"/>
              <w:rPr>
                <w:b/>
                <w:bCs/>
              </w:rPr>
            </w:pPr>
            <w:r w:rsidRPr="007C69F2">
              <w:rPr>
                <w:b/>
                <w:bCs/>
              </w:rPr>
              <w:t>%</w:t>
            </w:r>
          </w:p>
        </w:tc>
      </w:tr>
      <w:tr w:rsidR="00D2419A" w:rsidRPr="00824AA4" w14:paraId="7A520B43" w14:textId="77777777" w:rsidTr="0019107B">
        <w:trPr>
          <w:trHeight w:val="20"/>
        </w:trPr>
        <w:tc>
          <w:tcPr>
            <w:cnfStyle w:val="001000000000" w:firstRow="0" w:lastRow="0" w:firstColumn="1" w:lastColumn="0" w:oddVBand="0" w:evenVBand="0" w:oddHBand="0" w:evenHBand="0" w:firstRowFirstColumn="0" w:firstRowLastColumn="0" w:lastRowFirstColumn="0" w:lastRowLastColumn="0"/>
            <w:tcW w:w="6413" w:type="dxa"/>
            <w:vAlign w:val="top"/>
          </w:tcPr>
          <w:p w14:paraId="5D47A9A3" w14:textId="77777777" w:rsidR="00D2419A" w:rsidRPr="00824AA4" w:rsidRDefault="00D2419A" w:rsidP="00FF26CF">
            <w:pPr>
              <w:spacing w:after="100" w:line="240" w:lineRule="auto"/>
            </w:pPr>
            <w:r w:rsidRPr="00824AA4">
              <w:t>Men</w:t>
            </w:r>
          </w:p>
        </w:tc>
        <w:tc>
          <w:tcPr>
            <w:tcW w:w="1520" w:type="dxa"/>
            <w:vAlign w:val="top"/>
          </w:tcPr>
          <w:p w14:paraId="2143BCEA" w14:textId="7067D8D3" w:rsidR="00D2419A" w:rsidRPr="00824AA4"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824AA4">
              <w:t xml:space="preserve"> 19,</w:t>
            </w:r>
            <w:r w:rsidR="004E5381" w:rsidRPr="00824AA4">
              <w:t xml:space="preserve">881 </w:t>
            </w:r>
          </w:p>
        </w:tc>
        <w:tc>
          <w:tcPr>
            <w:tcW w:w="1276" w:type="dxa"/>
            <w:vAlign w:val="top"/>
          </w:tcPr>
          <w:p w14:paraId="3EB329A9" w14:textId="260C099E" w:rsidR="00D2419A" w:rsidRPr="00824AA4"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824AA4">
              <w:t>56.</w:t>
            </w:r>
            <w:r w:rsidR="004E5381" w:rsidRPr="00824AA4">
              <w:t>5</w:t>
            </w:r>
          </w:p>
        </w:tc>
      </w:tr>
      <w:tr w:rsidR="00D2419A" w:rsidRPr="00824AA4" w14:paraId="0E038242" w14:textId="77777777" w:rsidTr="0019107B">
        <w:trPr>
          <w:trHeight w:val="20"/>
        </w:trPr>
        <w:tc>
          <w:tcPr>
            <w:cnfStyle w:val="001000000000" w:firstRow="0" w:lastRow="0" w:firstColumn="1" w:lastColumn="0" w:oddVBand="0" w:evenVBand="0" w:oddHBand="0" w:evenHBand="0" w:firstRowFirstColumn="0" w:firstRowLastColumn="0" w:lastRowFirstColumn="0" w:lastRowLastColumn="0"/>
            <w:tcW w:w="6413" w:type="dxa"/>
            <w:vAlign w:val="top"/>
          </w:tcPr>
          <w:p w14:paraId="3887057F" w14:textId="77777777" w:rsidR="00D2419A" w:rsidRPr="00824AA4" w:rsidRDefault="00D2419A" w:rsidP="00FF26CF">
            <w:pPr>
              <w:spacing w:after="100" w:line="240" w:lineRule="auto"/>
              <w:rPr>
                <w:b/>
                <w:bCs/>
              </w:rPr>
            </w:pPr>
            <w:r w:rsidRPr="00824AA4">
              <w:t>Women</w:t>
            </w:r>
          </w:p>
        </w:tc>
        <w:tc>
          <w:tcPr>
            <w:tcW w:w="1520" w:type="dxa"/>
            <w:vAlign w:val="top"/>
          </w:tcPr>
          <w:p w14:paraId="2EEAB23A" w14:textId="2B877BF3" w:rsidR="00D2419A" w:rsidRPr="00824AA4"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824AA4">
              <w:t xml:space="preserve"> </w:t>
            </w:r>
            <w:r w:rsidR="004E5381" w:rsidRPr="00824AA4">
              <w:t>15,301</w:t>
            </w:r>
            <w:r w:rsidRPr="00824AA4">
              <w:t xml:space="preserve"> </w:t>
            </w:r>
          </w:p>
        </w:tc>
        <w:tc>
          <w:tcPr>
            <w:tcW w:w="1276" w:type="dxa"/>
            <w:vAlign w:val="top"/>
          </w:tcPr>
          <w:p w14:paraId="7CC433C8" w14:textId="36D9B203" w:rsidR="00D2419A" w:rsidRPr="00824AA4"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824AA4">
              <w:t>43.</w:t>
            </w:r>
            <w:r w:rsidR="004E5381" w:rsidRPr="00824AA4">
              <w:t>5</w:t>
            </w:r>
          </w:p>
        </w:tc>
      </w:tr>
      <w:tr w:rsidR="00D2419A" w:rsidRPr="00824AA4" w14:paraId="5A887151" w14:textId="77777777" w:rsidTr="0019107B">
        <w:trPr>
          <w:trHeight w:val="20"/>
        </w:trPr>
        <w:tc>
          <w:tcPr>
            <w:cnfStyle w:val="001000000000" w:firstRow="0" w:lastRow="0" w:firstColumn="1" w:lastColumn="0" w:oddVBand="0" w:evenVBand="0" w:oddHBand="0" w:evenHBand="0" w:firstRowFirstColumn="0" w:firstRowLastColumn="0" w:lastRowFirstColumn="0" w:lastRowLastColumn="0"/>
            <w:tcW w:w="6413" w:type="dxa"/>
            <w:vAlign w:val="top"/>
          </w:tcPr>
          <w:p w14:paraId="37A8E888" w14:textId="77777777" w:rsidR="00D2419A" w:rsidRPr="00824AA4" w:rsidRDefault="00D2419A" w:rsidP="00FF26CF">
            <w:pPr>
              <w:spacing w:after="100" w:line="240" w:lineRule="auto"/>
              <w:rPr>
                <w:b/>
                <w:bCs/>
              </w:rPr>
            </w:pPr>
            <w:r w:rsidRPr="00824AA4">
              <w:t>CALD</w:t>
            </w:r>
          </w:p>
        </w:tc>
        <w:tc>
          <w:tcPr>
            <w:tcW w:w="1520" w:type="dxa"/>
            <w:vAlign w:val="top"/>
          </w:tcPr>
          <w:p w14:paraId="65ED78FA" w14:textId="4035A600" w:rsidR="00D2419A" w:rsidRPr="00824AA4"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824AA4">
              <w:t xml:space="preserve"> </w:t>
            </w:r>
            <w:r w:rsidR="004E5381" w:rsidRPr="00824AA4">
              <w:t>18,146</w:t>
            </w:r>
            <w:r w:rsidRPr="00824AA4">
              <w:t xml:space="preserve"> </w:t>
            </w:r>
          </w:p>
        </w:tc>
        <w:tc>
          <w:tcPr>
            <w:tcW w:w="1276" w:type="dxa"/>
            <w:vAlign w:val="top"/>
          </w:tcPr>
          <w:p w14:paraId="62470B46" w14:textId="588EFF18" w:rsidR="00D2419A" w:rsidRPr="00824AA4"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824AA4">
              <w:t>51.</w:t>
            </w:r>
            <w:r w:rsidR="004E5381" w:rsidRPr="00824AA4">
              <w:t>6</w:t>
            </w:r>
          </w:p>
        </w:tc>
      </w:tr>
      <w:tr w:rsidR="00D2419A" w:rsidRPr="00824AA4" w14:paraId="2048343D" w14:textId="77777777" w:rsidTr="0019107B">
        <w:trPr>
          <w:trHeight w:val="20"/>
        </w:trPr>
        <w:tc>
          <w:tcPr>
            <w:cnfStyle w:val="001000000000" w:firstRow="0" w:lastRow="0" w:firstColumn="1" w:lastColumn="0" w:oddVBand="0" w:evenVBand="0" w:oddHBand="0" w:evenHBand="0" w:firstRowFirstColumn="0" w:firstRowLastColumn="0" w:lastRowFirstColumn="0" w:lastRowLastColumn="0"/>
            <w:tcW w:w="6413" w:type="dxa"/>
            <w:vAlign w:val="top"/>
          </w:tcPr>
          <w:p w14:paraId="3F70180D" w14:textId="77777777" w:rsidR="00D2419A" w:rsidRPr="00824AA4" w:rsidRDefault="00D2419A" w:rsidP="00FF26CF">
            <w:pPr>
              <w:spacing w:after="100" w:line="240" w:lineRule="auto"/>
              <w:rPr>
                <w:b/>
                <w:bCs/>
              </w:rPr>
            </w:pPr>
            <w:r w:rsidRPr="00824AA4">
              <w:t>Youth (under 25)</w:t>
            </w:r>
          </w:p>
        </w:tc>
        <w:tc>
          <w:tcPr>
            <w:tcW w:w="1520" w:type="dxa"/>
            <w:vAlign w:val="top"/>
          </w:tcPr>
          <w:p w14:paraId="4A578C94" w14:textId="3428F265" w:rsidR="00D2419A" w:rsidRPr="00824AA4"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824AA4">
              <w:t xml:space="preserve"> </w:t>
            </w:r>
            <w:r w:rsidR="00A7236E" w:rsidRPr="00824AA4">
              <w:t>8,154</w:t>
            </w:r>
            <w:r w:rsidRPr="00824AA4">
              <w:t xml:space="preserve"> </w:t>
            </w:r>
          </w:p>
        </w:tc>
        <w:tc>
          <w:tcPr>
            <w:tcW w:w="1276" w:type="dxa"/>
            <w:vAlign w:val="top"/>
          </w:tcPr>
          <w:p w14:paraId="1BB8EC26" w14:textId="00DD2C0A" w:rsidR="00D2419A" w:rsidRPr="00824AA4"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824AA4">
              <w:t>23.</w:t>
            </w:r>
            <w:r w:rsidR="00A7236E" w:rsidRPr="00824AA4">
              <w:t>2</w:t>
            </w:r>
          </w:p>
        </w:tc>
      </w:tr>
      <w:tr w:rsidR="00D2419A" w:rsidRPr="00824AA4" w14:paraId="75538D8E" w14:textId="77777777" w:rsidTr="0019107B">
        <w:trPr>
          <w:trHeight w:val="20"/>
        </w:trPr>
        <w:tc>
          <w:tcPr>
            <w:cnfStyle w:val="001000000000" w:firstRow="0" w:lastRow="0" w:firstColumn="1" w:lastColumn="0" w:oddVBand="0" w:evenVBand="0" w:oddHBand="0" w:evenHBand="0" w:firstRowFirstColumn="0" w:firstRowLastColumn="0" w:lastRowFirstColumn="0" w:lastRowLastColumn="0"/>
            <w:tcW w:w="6413" w:type="dxa"/>
            <w:vAlign w:val="top"/>
          </w:tcPr>
          <w:p w14:paraId="2C93C3FE" w14:textId="77777777" w:rsidR="00D2419A" w:rsidRPr="00824AA4" w:rsidRDefault="00D2419A" w:rsidP="00FF26CF">
            <w:pPr>
              <w:spacing w:after="100" w:line="240" w:lineRule="auto"/>
              <w:rPr>
                <w:b/>
                <w:bCs/>
              </w:rPr>
            </w:pPr>
            <w:r w:rsidRPr="00824AA4">
              <w:t>Mature age (50+)</w:t>
            </w:r>
          </w:p>
        </w:tc>
        <w:tc>
          <w:tcPr>
            <w:tcW w:w="1520" w:type="dxa"/>
            <w:vAlign w:val="top"/>
          </w:tcPr>
          <w:p w14:paraId="3BD2AF5B" w14:textId="56253C5D" w:rsidR="00D2419A" w:rsidRPr="00824AA4"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824AA4">
              <w:t xml:space="preserve"> 4,</w:t>
            </w:r>
            <w:r w:rsidR="005A7F6E" w:rsidRPr="00824AA4">
              <w:t xml:space="preserve">160 </w:t>
            </w:r>
          </w:p>
        </w:tc>
        <w:tc>
          <w:tcPr>
            <w:tcW w:w="1276" w:type="dxa"/>
            <w:vAlign w:val="top"/>
          </w:tcPr>
          <w:p w14:paraId="1C9E05DC" w14:textId="3FEF39D3" w:rsidR="00D2419A" w:rsidRPr="00824AA4"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824AA4">
              <w:t>11.</w:t>
            </w:r>
            <w:r w:rsidR="005A7F6E" w:rsidRPr="00824AA4">
              <w:t>8</w:t>
            </w:r>
          </w:p>
        </w:tc>
      </w:tr>
      <w:tr w:rsidR="00D2419A" w:rsidRPr="00824AA4" w14:paraId="2C70F95D" w14:textId="77777777" w:rsidTr="0019107B">
        <w:trPr>
          <w:trHeight w:val="20"/>
        </w:trPr>
        <w:tc>
          <w:tcPr>
            <w:cnfStyle w:val="001000000000" w:firstRow="0" w:lastRow="0" w:firstColumn="1" w:lastColumn="0" w:oddVBand="0" w:evenVBand="0" w:oddHBand="0" w:evenHBand="0" w:firstRowFirstColumn="0" w:firstRowLastColumn="0" w:lastRowFirstColumn="0" w:lastRowLastColumn="0"/>
            <w:tcW w:w="6413" w:type="dxa"/>
            <w:vAlign w:val="top"/>
          </w:tcPr>
          <w:p w14:paraId="216A691D" w14:textId="77777777" w:rsidR="00D2419A" w:rsidRPr="00824AA4" w:rsidRDefault="00D2419A" w:rsidP="00FF26CF">
            <w:pPr>
              <w:spacing w:after="100" w:line="240" w:lineRule="auto"/>
              <w:rPr>
                <w:b/>
                <w:bCs/>
              </w:rPr>
            </w:pPr>
            <w:r w:rsidRPr="00824AA4">
              <w:t>Person with disability</w:t>
            </w:r>
          </w:p>
        </w:tc>
        <w:tc>
          <w:tcPr>
            <w:tcW w:w="1520" w:type="dxa"/>
            <w:vAlign w:val="top"/>
          </w:tcPr>
          <w:p w14:paraId="0A4F4000" w14:textId="5600E179" w:rsidR="00D2419A" w:rsidRPr="00824AA4"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824AA4">
              <w:t xml:space="preserve"> 1,9</w:t>
            </w:r>
            <w:r w:rsidR="00E84C14" w:rsidRPr="00824AA4">
              <w:t>83</w:t>
            </w:r>
            <w:r w:rsidRPr="00824AA4">
              <w:t xml:space="preserve"> </w:t>
            </w:r>
          </w:p>
        </w:tc>
        <w:tc>
          <w:tcPr>
            <w:tcW w:w="1276" w:type="dxa"/>
            <w:vAlign w:val="top"/>
          </w:tcPr>
          <w:p w14:paraId="1D56F7E6" w14:textId="578A245A" w:rsidR="00D2419A" w:rsidRPr="00824AA4"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824AA4">
              <w:t>5.</w:t>
            </w:r>
            <w:r w:rsidR="00106A95" w:rsidRPr="00824AA4">
              <w:t>6</w:t>
            </w:r>
          </w:p>
        </w:tc>
      </w:tr>
      <w:tr w:rsidR="00D2419A" w:rsidRPr="00824AA4" w14:paraId="08266095" w14:textId="77777777" w:rsidTr="0019107B">
        <w:trPr>
          <w:trHeight w:val="20"/>
        </w:trPr>
        <w:tc>
          <w:tcPr>
            <w:cnfStyle w:val="001000000000" w:firstRow="0" w:lastRow="0" w:firstColumn="1" w:lastColumn="0" w:oddVBand="0" w:evenVBand="0" w:oddHBand="0" w:evenHBand="0" w:firstRowFirstColumn="0" w:firstRowLastColumn="0" w:lastRowFirstColumn="0" w:lastRowLastColumn="0"/>
            <w:tcW w:w="6413" w:type="dxa"/>
            <w:vAlign w:val="top"/>
          </w:tcPr>
          <w:p w14:paraId="051B3137" w14:textId="77777777" w:rsidR="00D2419A" w:rsidRPr="00824AA4" w:rsidRDefault="00D2419A" w:rsidP="00FF26CF">
            <w:pPr>
              <w:spacing w:after="100" w:line="240" w:lineRule="auto"/>
              <w:rPr>
                <w:b/>
                <w:bCs/>
              </w:rPr>
            </w:pPr>
            <w:r w:rsidRPr="00824AA4">
              <w:t>Indigenous</w:t>
            </w:r>
          </w:p>
        </w:tc>
        <w:tc>
          <w:tcPr>
            <w:tcW w:w="1520" w:type="dxa"/>
            <w:vAlign w:val="top"/>
          </w:tcPr>
          <w:p w14:paraId="7F3BC8F1" w14:textId="1A81FB86" w:rsidR="00D2419A" w:rsidRPr="00824AA4"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824AA4">
              <w:t xml:space="preserve"> 1,4</w:t>
            </w:r>
            <w:r w:rsidR="00106A95" w:rsidRPr="00824AA4">
              <w:t>4</w:t>
            </w:r>
            <w:r w:rsidRPr="00824AA4">
              <w:t xml:space="preserve">8 </w:t>
            </w:r>
          </w:p>
        </w:tc>
        <w:tc>
          <w:tcPr>
            <w:tcW w:w="1276" w:type="dxa"/>
            <w:vAlign w:val="top"/>
          </w:tcPr>
          <w:p w14:paraId="3398CE12" w14:textId="69A167AF" w:rsidR="00D2419A" w:rsidRPr="00824AA4"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824AA4">
              <w:t>4.</w:t>
            </w:r>
            <w:r w:rsidR="00106A95" w:rsidRPr="00824AA4">
              <w:t>1</w:t>
            </w:r>
          </w:p>
        </w:tc>
      </w:tr>
      <w:tr w:rsidR="00D2419A" w:rsidRPr="00824AA4" w14:paraId="2ECB7609" w14:textId="77777777" w:rsidTr="0019107B">
        <w:trPr>
          <w:trHeight w:val="20"/>
        </w:trPr>
        <w:tc>
          <w:tcPr>
            <w:cnfStyle w:val="001000000000" w:firstRow="0" w:lastRow="0" w:firstColumn="1" w:lastColumn="0" w:oddVBand="0" w:evenVBand="0" w:oddHBand="0" w:evenHBand="0" w:firstRowFirstColumn="0" w:firstRowLastColumn="0" w:lastRowFirstColumn="0" w:lastRowLastColumn="0"/>
            <w:tcW w:w="6413" w:type="dxa"/>
            <w:vAlign w:val="top"/>
          </w:tcPr>
          <w:p w14:paraId="4353F804" w14:textId="77777777" w:rsidR="00D2419A" w:rsidRPr="00824AA4" w:rsidRDefault="00D2419A" w:rsidP="00FF26CF">
            <w:pPr>
              <w:spacing w:after="100" w:line="240" w:lineRule="auto"/>
              <w:rPr>
                <w:b/>
                <w:bCs/>
              </w:rPr>
            </w:pPr>
            <w:r w:rsidRPr="00824AA4">
              <w:t>Homeless</w:t>
            </w:r>
          </w:p>
        </w:tc>
        <w:tc>
          <w:tcPr>
            <w:tcW w:w="1520" w:type="dxa"/>
            <w:vAlign w:val="top"/>
          </w:tcPr>
          <w:p w14:paraId="075E7AA9" w14:textId="637AD7FD" w:rsidR="00D2419A" w:rsidRPr="00824AA4"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824AA4">
              <w:t xml:space="preserve"> 1,</w:t>
            </w:r>
            <w:r w:rsidR="00106A95" w:rsidRPr="00824AA4">
              <w:t>419</w:t>
            </w:r>
          </w:p>
        </w:tc>
        <w:tc>
          <w:tcPr>
            <w:tcW w:w="1276" w:type="dxa"/>
            <w:vAlign w:val="top"/>
          </w:tcPr>
          <w:p w14:paraId="4E946AA1" w14:textId="7013A05A" w:rsidR="00D2419A" w:rsidRPr="00824AA4"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824AA4">
              <w:t>4.</w:t>
            </w:r>
            <w:r w:rsidR="00106A95" w:rsidRPr="00824AA4">
              <w:t>0</w:t>
            </w:r>
          </w:p>
        </w:tc>
      </w:tr>
      <w:tr w:rsidR="00D2419A" w:rsidRPr="00824AA4" w14:paraId="1B33F048" w14:textId="77777777" w:rsidTr="0019107B">
        <w:trPr>
          <w:trHeight w:val="20"/>
        </w:trPr>
        <w:tc>
          <w:tcPr>
            <w:cnfStyle w:val="001000000000" w:firstRow="0" w:lastRow="0" w:firstColumn="1" w:lastColumn="0" w:oddVBand="0" w:evenVBand="0" w:oddHBand="0" w:evenHBand="0" w:firstRowFirstColumn="0" w:firstRowLastColumn="0" w:lastRowFirstColumn="0" w:lastRowLastColumn="0"/>
            <w:tcW w:w="6413" w:type="dxa"/>
            <w:vAlign w:val="top"/>
          </w:tcPr>
          <w:p w14:paraId="4E7BFF0D" w14:textId="77777777" w:rsidR="00D2419A" w:rsidRPr="00824AA4" w:rsidRDefault="00D2419A" w:rsidP="00FF26CF">
            <w:pPr>
              <w:spacing w:after="100" w:line="240" w:lineRule="auto"/>
              <w:rPr>
                <w:b/>
                <w:bCs/>
              </w:rPr>
            </w:pPr>
            <w:r w:rsidRPr="00824AA4">
              <w:t>Ex-offender</w:t>
            </w:r>
          </w:p>
        </w:tc>
        <w:tc>
          <w:tcPr>
            <w:tcW w:w="1520" w:type="dxa"/>
            <w:vAlign w:val="top"/>
          </w:tcPr>
          <w:p w14:paraId="05F47004" w14:textId="3D4F5FAD" w:rsidR="00D2419A" w:rsidRPr="00824AA4"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824AA4">
              <w:t xml:space="preserve"> 1,</w:t>
            </w:r>
            <w:r w:rsidR="00106A95" w:rsidRPr="00824AA4">
              <w:t xml:space="preserve">240 </w:t>
            </w:r>
          </w:p>
        </w:tc>
        <w:tc>
          <w:tcPr>
            <w:tcW w:w="1276" w:type="dxa"/>
            <w:vAlign w:val="top"/>
          </w:tcPr>
          <w:p w14:paraId="0D79F836" w14:textId="3BFB9F98" w:rsidR="00D2419A" w:rsidRPr="00824AA4"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824AA4">
              <w:t>3.</w:t>
            </w:r>
            <w:r w:rsidR="007D3713" w:rsidRPr="00824AA4">
              <w:t>5</w:t>
            </w:r>
          </w:p>
        </w:tc>
      </w:tr>
      <w:tr w:rsidR="00D2419A" w:rsidRPr="00824AA4" w14:paraId="73A36E3B" w14:textId="77777777" w:rsidTr="0019107B">
        <w:trPr>
          <w:trHeight w:val="20"/>
        </w:trPr>
        <w:tc>
          <w:tcPr>
            <w:cnfStyle w:val="001000000000" w:firstRow="0" w:lastRow="0" w:firstColumn="1" w:lastColumn="0" w:oddVBand="0" w:evenVBand="0" w:oddHBand="0" w:evenHBand="0" w:firstRowFirstColumn="0" w:firstRowLastColumn="0" w:lastRowFirstColumn="0" w:lastRowLastColumn="0"/>
            <w:tcW w:w="6413" w:type="dxa"/>
            <w:vAlign w:val="top"/>
          </w:tcPr>
          <w:p w14:paraId="3295CAA1" w14:textId="77777777" w:rsidR="00D2419A" w:rsidRPr="00824AA4" w:rsidRDefault="00D2419A" w:rsidP="00FF26CF">
            <w:pPr>
              <w:spacing w:after="100" w:line="240" w:lineRule="auto"/>
              <w:rPr>
                <w:b/>
                <w:bCs/>
              </w:rPr>
            </w:pPr>
            <w:r w:rsidRPr="00824AA4">
              <w:t>Refugee</w:t>
            </w:r>
          </w:p>
        </w:tc>
        <w:tc>
          <w:tcPr>
            <w:tcW w:w="1520" w:type="dxa"/>
            <w:vAlign w:val="top"/>
          </w:tcPr>
          <w:p w14:paraId="378B5F7A" w14:textId="58B3A3FC" w:rsidR="00D2419A" w:rsidRPr="00824AA4"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824AA4">
              <w:t xml:space="preserve"> </w:t>
            </w:r>
            <w:r w:rsidR="007D3713" w:rsidRPr="00824AA4">
              <w:t xml:space="preserve">634 </w:t>
            </w:r>
          </w:p>
        </w:tc>
        <w:tc>
          <w:tcPr>
            <w:tcW w:w="1276" w:type="dxa"/>
            <w:vAlign w:val="top"/>
          </w:tcPr>
          <w:p w14:paraId="78DA8EC1" w14:textId="3F2670A5" w:rsidR="00D2419A" w:rsidRPr="00824AA4"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824AA4">
              <w:t>1.8</w:t>
            </w:r>
          </w:p>
        </w:tc>
      </w:tr>
      <w:tr w:rsidR="00D2419A" w:rsidRPr="00824AA4" w14:paraId="5E118D07" w14:textId="77777777" w:rsidTr="0019107B">
        <w:trPr>
          <w:trHeight w:val="20"/>
        </w:trPr>
        <w:tc>
          <w:tcPr>
            <w:cnfStyle w:val="001000000000" w:firstRow="0" w:lastRow="0" w:firstColumn="1" w:lastColumn="0" w:oddVBand="0" w:evenVBand="0" w:oddHBand="0" w:evenHBand="0" w:firstRowFirstColumn="0" w:firstRowLastColumn="0" w:lastRowFirstColumn="0" w:lastRowLastColumn="0"/>
            <w:tcW w:w="6413" w:type="dxa"/>
            <w:vAlign w:val="top"/>
          </w:tcPr>
          <w:p w14:paraId="5FC8D1D5" w14:textId="77777777" w:rsidR="00D2419A" w:rsidRPr="00824AA4" w:rsidRDefault="00D2419A" w:rsidP="00FF26CF">
            <w:pPr>
              <w:spacing w:after="100" w:line="240" w:lineRule="auto"/>
              <w:rPr>
                <w:b/>
                <w:bCs/>
              </w:rPr>
            </w:pPr>
            <w:r w:rsidRPr="00824AA4">
              <w:t>Parents</w:t>
            </w:r>
          </w:p>
        </w:tc>
        <w:tc>
          <w:tcPr>
            <w:tcW w:w="1520" w:type="dxa"/>
            <w:tcBorders>
              <w:bottom w:val="single" w:sz="4" w:space="0" w:color="auto"/>
            </w:tcBorders>
            <w:vAlign w:val="top"/>
          </w:tcPr>
          <w:p w14:paraId="3626B0B8" w14:textId="7EA6E850" w:rsidR="00D2419A" w:rsidRPr="00824AA4"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824AA4">
              <w:t xml:space="preserve"> </w:t>
            </w:r>
            <w:r w:rsidR="007D3713" w:rsidRPr="00824AA4">
              <w:t xml:space="preserve">430 </w:t>
            </w:r>
          </w:p>
        </w:tc>
        <w:tc>
          <w:tcPr>
            <w:tcW w:w="1276" w:type="dxa"/>
            <w:vAlign w:val="top"/>
          </w:tcPr>
          <w:p w14:paraId="0556629B" w14:textId="40BC4F65" w:rsidR="00D2419A" w:rsidRPr="00824AA4" w:rsidRDefault="00D2419A" w:rsidP="00FF26CF">
            <w:pPr>
              <w:spacing w:after="100" w:line="240" w:lineRule="auto"/>
              <w:cnfStyle w:val="000000000000" w:firstRow="0" w:lastRow="0" w:firstColumn="0" w:lastColumn="0" w:oddVBand="0" w:evenVBand="0" w:oddHBand="0" w:evenHBand="0" w:firstRowFirstColumn="0" w:firstRowLastColumn="0" w:lastRowFirstColumn="0" w:lastRowLastColumn="0"/>
            </w:pPr>
            <w:r w:rsidRPr="00824AA4">
              <w:t>1.2</w:t>
            </w:r>
          </w:p>
        </w:tc>
      </w:tr>
    </w:tbl>
    <w:p w14:paraId="37C0220D" w14:textId="133EAD49" w:rsidR="00D55929" w:rsidRDefault="00D2419A" w:rsidP="00D2419A">
      <w:pPr>
        <w:pStyle w:val="Source"/>
        <w:spacing w:after="0"/>
      </w:pPr>
      <w:r w:rsidRPr="00824AA4">
        <w:t xml:space="preserve">Source: Internal document </w:t>
      </w:r>
      <w:r w:rsidR="005A1D90">
        <w:t>d</w:t>
      </w:r>
      <w:r w:rsidRPr="00824AA4">
        <w:t xml:space="preserve">ashboard 16 – Harvest Trail Services (HTS) – 1 July 2020 to </w:t>
      </w:r>
      <w:r w:rsidR="006E6F2D" w:rsidRPr="00824AA4">
        <w:t>30 June</w:t>
      </w:r>
      <w:r w:rsidRPr="00824AA4">
        <w:t xml:space="preserve"> 2022 HTS work placements by participant demographic.</w:t>
      </w:r>
    </w:p>
    <w:p w14:paraId="3630B36B" w14:textId="6BDB5DEF" w:rsidR="00D55929" w:rsidRDefault="009C2A87" w:rsidP="00D2419A">
      <w:pPr>
        <w:pStyle w:val="Source"/>
        <w:spacing w:after="0"/>
      </w:pPr>
      <w:r>
        <w:t xml:space="preserve">Note: </w:t>
      </w:r>
      <w:r w:rsidR="00D2419A" w:rsidRPr="00824AA4">
        <w:t xml:space="preserve">A </w:t>
      </w:r>
      <w:r w:rsidR="0080490A">
        <w:t>work</w:t>
      </w:r>
      <w:r w:rsidR="0080490A" w:rsidRPr="00824AA4">
        <w:t xml:space="preserve"> </w:t>
      </w:r>
      <w:r w:rsidR="00D2419A" w:rsidRPr="00824AA4">
        <w:t xml:space="preserve">placement </w:t>
      </w:r>
      <w:r w:rsidR="000966B3" w:rsidRPr="00824AA4">
        <w:t>is when a participant finds a job</w:t>
      </w:r>
      <w:r w:rsidR="001071FF" w:rsidRPr="00824AA4">
        <w:t xml:space="preserve"> (including harvest)</w:t>
      </w:r>
      <w:r w:rsidR="000966B3" w:rsidRPr="00824AA4">
        <w:t xml:space="preserve"> on their own or with assistance from their provider.</w:t>
      </w:r>
    </w:p>
    <w:p w14:paraId="03E14946" w14:textId="15353B4D" w:rsidR="004B00A2" w:rsidRDefault="00595CD8" w:rsidP="00006989">
      <w:pPr>
        <w:pStyle w:val="Heading2"/>
      </w:pPr>
      <w:r>
        <w:br w:type="page"/>
      </w:r>
    </w:p>
    <w:p w14:paraId="7331394C" w14:textId="4C9570DF" w:rsidR="00B11DBB" w:rsidRPr="008006C0" w:rsidRDefault="00B11DBB" w:rsidP="00813262">
      <w:pPr>
        <w:pStyle w:val="Heading1"/>
        <w:numPr>
          <w:ilvl w:val="0"/>
          <w:numId w:val="5"/>
        </w:numPr>
      </w:pPr>
      <w:bookmarkStart w:id="105" w:name="_Toc184887689"/>
      <w:r w:rsidRPr="00B11DBB">
        <w:t xml:space="preserve">Implementation and delivery of </w:t>
      </w:r>
      <w:r w:rsidR="00054133">
        <w:t>Harvest Trail Services</w:t>
      </w:r>
      <w:bookmarkEnd w:id="105"/>
    </w:p>
    <w:p w14:paraId="6BC19AE6" w14:textId="77777777" w:rsidR="00D55929" w:rsidRDefault="00934D6C" w:rsidP="004715DE">
      <w:pPr>
        <w:pBdr>
          <w:top w:val="single" w:sz="4" w:space="1" w:color="7A9F4C"/>
          <w:left w:val="single" w:sz="4" w:space="4" w:color="7A9F4C"/>
          <w:bottom w:val="single" w:sz="4" w:space="1" w:color="7A9F4C"/>
          <w:right w:val="single" w:sz="4" w:space="4" w:color="7A9F4C"/>
        </w:pBdr>
        <w:spacing w:before="240"/>
        <w:rPr>
          <w:b/>
          <w:bCs/>
          <w:color w:val="7A9F4C"/>
          <w:sz w:val="24"/>
          <w:szCs w:val="24"/>
        </w:rPr>
      </w:pPr>
      <w:r w:rsidRPr="00934D6C">
        <w:rPr>
          <w:b/>
          <w:bCs/>
          <w:color w:val="7A9F4C"/>
          <w:sz w:val="24"/>
          <w:szCs w:val="24"/>
        </w:rPr>
        <w:t>Key points</w:t>
      </w:r>
    </w:p>
    <w:p w14:paraId="43590979" w14:textId="255C94B5" w:rsidR="00934D6C" w:rsidRDefault="00934D6C" w:rsidP="005131B2">
      <w:pPr>
        <w:pStyle w:val="ListBullet"/>
      </w:pPr>
      <w:r>
        <w:t xml:space="preserve">HTS providers found establishing the program without specific instructions </w:t>
      </w:r>
      <w:r w:rsidR="006C2E8F">
        <w:t>challenging</w:t>
      </w:r>
      <w:r>
        <w:t xml:space="preserve">, though some providers enjoyed the </w:t>
      </w:r>
      <w:r w:rsidR="00BA79C5">
        <w:t xml:space="preserve">flexibility </w:t>
      </w:r>
      <w:r>
        <w:t>they had to establish the program.</w:t>
      </w:r>
    </w:p>
    <w:p w14:paraId="3D3548DC" w14:textId="6DA0C3C1" w:rsidR="004715DE" w:rsidRDefault="00934D6C" w:rsidP="005131B2">
      <w:pPr>
        <w:pStyle w:val="ListBullet"/>
      </w:pPr>
      <w:r>
        <w:t xml:space="preserve">HTS providers were generally positive about </w:t>
      </w:r>
      <w:r w:rsidR="004715DE">
        <w:t xml:space="preserve">managing </w:t>
      </w:r>
      <w:r>
        <w:t xml:space="preserve">HTS, </w:t>
      </w:r>
      <w:r w:rsidR="0012747C">
        <w:t xml:space="preserve">while </w:t>
      </w:r>
      <w:r w:rsidR="004715DE">
        <w:t>noting</w:t>
      </w:r>
      <w:r>
        <w:t xml:space="preserve"> </w:t>
      </w:r>
      <w:r w:rsidR="004715DE">
        <w:t xml:space="preserve">the high number of </w:t>
      </w:r>
      <w:r w:rsidR="0012747C">
        <w:t>direct</w:t>
      </w:r>
      <w:r w:rsidR="00B623D5">
        <w:t xml:space="preserve"> </w:t>
      </w:r>
      <w:r w:rsidR="0012747C">
        <w:t>registrants</w:t>
      </w:r>
      <w:r w:rsidR="00D70CAB">
        <w:t xml:space="preserve"> to register into ESS Web</w:t>
      </w:r>
      <w:r w:rsidR="0012747C">
        <w:t xml:space="preserve"> </w:t>
      </w:r>
      <w:r w:rsidR="004715DE">
        <w:t>as an ongoing issue</w:t>
      </w:r>
      <w:r w:rsidR="001B0C65">
        <w:t xml:space="preserve"> from an administrati</w:t>
      </w:r>
      <w:r w:rsidR="00B623D5">
        <w:t>ve</w:t>
      </w:r>
      <w:r w:rsidR="001B0C65">
        <w:t xml:space="preserve"> standpoint</w:t>
      </w:r>
      <w:r w:rsidRPr="007774B6">
        <w:t>. Several providers ha</w:t>
      </w:r>
      <w:r w:rsidR="00B623D5">
        <w:t>d</w:t>
      </w:r>
      <w:r w:rsidRPr="007774B6">
        <w:t xml:space="preserve"> developed their own </w:t>
      </w:r>
      <w:r w:rsidR="004715DE">
        <w:t>systems</w:t>
      </w:r>
      <w:r w:rsidRPr="007774B6">
        <w:t xml:space="preserve"> to </w:t>
      </w:r>
      <w:r w:rsidR="006C2E8F">
        <w:t>address</w:t>
      </w:r>
      <w:r w:rsidR="006C2E8F" w:rsidRPr="007774B6">
        <w:t xml:space="preserve"> </w:t>
      </w:r>
      <w:r w:rsidR="004715DE">
        <w:t>this</w:t>
      </w:r>
      <w:r w:rsidR="0012747C">
        <w:t xml:space="preserve"> and to communicate with potential candidates</w:t>
      </w:r>
      <w:r w:rsidR="004715DE">
        <w:t>.</w:t>
      </w:r>
    </w:p>
    <w:p w14:paraId="3D2C05C9" w14:textId="77777777" w:rsidR="00D55929" w:rsidRDefault="004715DE" w:rsidP="005131B2">
      <w:pPr>
        <w:pStyle w:val="ListBullet"/>
      </w:pPr>
      <w:bookmarkStart w:id="106" w:name="_Hlk124411669"/>
      <w:r>
        <w:t>Th</w:t>
      </w:r>
      <w:r w:rsidR="00934D6C">
        <w:t>e qualitative fieldwork indicated substantial engagement between HTS providers, harvest employers and industry</w:t>
      </w:r>
      <w:r w:rsidR="0012747C">
        <w:t xml:space="preserve"> representatives</w:t>
      </w:r>
      <w:r w:rsidR="00934D6C">
        <w:t xml:space="preserve">. </w:t>
      </w:r>
      <w:r>
        <w:t>According to HTS providers, far more employers contacted them directly</w:t>
      </w:r>
      <w:r w:rsidR="00934D6C">
        <w:t xml:space="preserve"> during the labour shortages caused by the COVID-19 pandemic.</w:t>
      </w:r>
    </w:p>
    <w:p w14:paraId="25EAB8B3" w14:textId="3A5A81A2" w:rsidR="008006C0" w:rsidRDefault="006F0F52" w:rsidP="00813262">
      <w:pPr>
        <w:pStyle w:val="Heading2"/>
        <w:numPr>
          <w:ilvl w:val="1"/>
          <w:numId w:val="5"/>
        </w:numPr>
      </w:pPr>
      <w:bookmarkStart w:id="107" w:name="_Toc184887690"/>
      <w:bookmarkEnd w:id="106"/>
      <w:r>
        <w:t>Challenges establishing the program</w:t>
      </w:r>
      <w:bookmarkEnd w:id="107"/>
    </w:p>
    <w:p w14:paraId="0AEE6DB9" w14:textId="427D2BB6" w:rsidR="00D55929" w:rsidRDefault="00E02272" w:rsidP="004715DE">
      <w:r w:rsidRPr="00B11DBB">
        <w:t>HTS provider representatives described their extensive experience working and operating in agriculture, horticulture or employment services</w:t>
      </w:r>
      <w:r w:rsidR="001C42DF">
        <w:t>,</w:t>
      </w:r>
      <w:r w:rsidRPr="00B11DBB">
        <w:t xml:space="preserve"> including in regional Australia</w:t>
      </w:r>
      <w:r w:rsidR="00DE5A6B">
        <w:t>,</w:t>
      </w:r>
      <w:r w:rsidRPr="00B11DBB">
        <w:t xml:space="preserve"> for many years. For instance, one HTS provider ha</w:t>
      </w:r>
      <w:r w:rsidR="00EA0246">
        <w:t>d</w:t>
      </w:r>
      <w:r w:rsidRPr="00B11DBB">
        <w:t xml:space="preserve"> been involved </w:t>
      </w:r>
      <w:r w:rsidR="00EA0246">
        <w:t>in</w:t>
      </w:r>
      <w:r w:rsidR="00EA0246" w:rsidRPr="00B11DBB">
        <w:t xml:space="preserve"> </w:t>
      </w:r>
      <w:r w:rsidRPr="00B11DBB">
        <w:t>the different iterations of HTS for 20 years, and another had over 25 years of experience in employment services.</w:t>
      </w:r>
    </w:p>
    <w:p w14:paraId="07EA8C4C" w14:textId="77777777" w:rsidR="00D55929" w:rsidRDefault="00006989" w:rsidP="004715DE">
      <w:r>
        <w:t>HTS providers noted that setting up the operational requirements of the program in their area was a challenge, with some explaining that they were not provided with specific instructions on how to do this and others noting the additional administrative burden that this created. Some also mentioned that HTS providers did not collaborate with each other on setting up the program initially, citing uncertainty as to whether they should be sharing this information.</w:t>
      </w:r>
    </w:p>
    <w:p w14:paraId="000697E7" w14:textId="5702AFD2" w:rsidR="00006989" w:rsidRDefault="0076264E" w:rsidP="00D014DE">
      <w:pPr>
        <w:pStyle w:val="Quote"/>
      </w:pPr>
      <w:r>
        <w:t>‘</w:t>
      </w:r>
      <w:r w:rsidR="00006989" w:rsidRPr="005C0543">
        <w:t>One of the main issues was … there weren</w:t>
      </w:r>
      <w:r>
        <w:t>’</w:t>
      </w:r>
      <w:r w:rsidR="00006989" w:rsidRPr="005C0543">
        <w:t>t any templates or processes already set up, given there had been eleven other regions</w:t>
      </w:r>
      <w:r w:rsidR="00236BEB">
        <w:t xml:space="preserve"> </w:t>
      </w:r>
      <w:r w:rsidR="00006989">
        <w:t>…</w:t>
      </w:r>
      <w:r w:rsidR="00236BEB">
        <w:t xml:space="preserve"> </w:t>
      </w:r>
      <w:r w:rsidR="00006989" w:rsidRPr="005C0543">
        <w:t>So it was quite a struggle to</w:t>
      </w:r>
      <w:r w:rsidR="0072288C">
        <w:t xml:space="preserve"> – </w:t>
      </w:r>
      <w:r w:rsidR="00006989" w:rsidRPr="005C0543">
        <w:t>couldn</w:t>
      </w:r>
      <w:r>
        <w:t>’</w:t>
      </w:r>
      <w:r w:rsidR="00006989" w:rsidRPr="005C0543">
        <w:t>t hit the ground running, that</w:t>
      </w:r>
      <w:r>
        <w:t>’</w:t>
      </w:r>
      <w:r w:rsidR="00006989" w:rsidRPr="005C0543">
        <w:t>s for sure.</w:t>
      </w:r>
      <w:r>
        <w:t>’</w:t>
      </w:r>
      <w:r w:rsidR="00006989" w:rsidRPr="005C0543">
        <w:t xml:space="preserve"> </w:t>
      </w:r>
      <w:r w:rsidR="00006989">
        <w:t>(HTS provider interview #12)</w:t>
      </w:r>
    </w:p>
    <w:p w14:paraId="17FE3264" w14:textId="1D1FE8CD" w:rsidR="00006989" w:rsidRDefault="0076264E" w:rsidP="00D014DE">
      <w:pPr>
        <w:pStyle w:val="Quote"/>
      </w:pPr>
      <w:r>
        <w:t>‘</w:t>
      </w:r>
      <w:r w:rsidR="00006989" w:rsidRPr="0041090B">
        <w:t>I think it</w:t>
      </w:r>
      <w:r>
        <w:t>’</w:t>
      </w:r>
      <w:r w:rsidR="00006989" w:rsidRPr="0041090B">
        <w:t>s very important to have the right processes in place. Because like [NAME] said, the admin burden</w:t>
      </w:r>
      <w:r w:rsidR="0072288C">
        <w:t xml:space="preserve"> – </w:t>
      </w:r>
      <w:r w:rsidR="00006989" w:rsidRPr="0041090B">
        <w:t>I don</w:t>
      </w:r>
      <w:r>
        <w:t>’</w:t>
      </w:r>
      <w:r w:rsidR="00006989" w:rsidRPr="0041090B">
        <w:t>t think that they</w:t>
      </w:r>
      <w:r w:rsidR="00006989">
        <w:t xml:space="preserve"> (the department)</w:t>
      </w:r>
      <w:r w:rsidR="00006989" w:rsidRPr="0041090B">
        <w:t xml:space="preserve"> realise how admin heavy this is and that there</w:t>
      </w:r>
      <w:r>
        <w:t>’</w:t>
      </w:r>
      <w:r w:rsidR="00006989" w:rsidRPr="0041090B">
        <w:t>s a lot of work going on behind the scenes, and also financial implications for the business. So my lesson would be to make sure that when you start up something like this, have the processes first.</w:t>
      </w:r>
      <w:r>
        <w:t>’</w:t>
      </w:r>
      <w:r w:rsidR="00006989">
        <w:t xml:space="preserve"> (HTS provider interview #12)</w:t>
      </w:r>
    </w:p>
    <w:p w14:paraId="5C04D6D3" w14:textId="741AC5D5" w:rsidR="00D55929" w:rsidRDefault="00006989" w:rsidP="00006989">
      <w:r>
        <w:t>However, a few providers specifically mentioned that, while working out how to establish the program was difficult, they appreciated the flexibility to do so in a way that worked for them and their location</w:t>
      </w:r>
      <w:r w:rsidR="004475F7">
        <w:t xml:space="preserve">, and the support they received </w:t>
      </w:r>
      <w:r w:rsidR="00DF555C">
        <w:t>to do this</w:t>
      </w:r>
      <w:r>
        <w:t>.</w:t>
      </w:r>
    </w:p>
    <w:p w14:paraId="61881E15" w14:textId="3361FA15" w:rsidR="00006989" w:rsidRPr="007545F5" w:rsidRDefault="0076264E" w:rsidP="00D014DE">
      <w:pPr>
        <w:pStyle w:val="Quote"/>
      </w:pPr>
      <w:r>
        <w:t>‘</w:t>
      </w:r>
      <w:r w:rsidR="00006989" w:rsidRPr="007545F5">
        <w:t>I think it</w:t>
      </w:r>
      <w:r>
        <w:t>’</w:t>
      </w:r>
      <w:r w:rsidR="00006989" w:rsidRPr="007545F5">
        <w:t>s with any government contract, if I</w:t>
      </w:r>
      <w:r>
        <w:t>’</w:t>
      </w:r>
      <w:r w:rsidR="00006989" w:rsidRPr="007545F5">
        <w:t>m honest, but what is the take-away lesson for us with the HTS is you have to be flexible … if you look at this contract, it hasn</w:t>
      </w:r>
      <w:r>
        <w:t>’</w:t>
      </w:r>
      <w:r w:rsidR="00006989" w:rsidRPr="007545F5">
        <w:t>t been going for very long and already we</w:t>
      </w:r>
      <w:r>
        <w:t>’</w:t>
      </w:r>
      <w:r w:rsidR="00006989" w:rsidRPr="007545F5">
        <w:t>ve had multiple variations and changes within it, and if we kept referring back to what was the old</w:t>
      </w:r>
      <w:r w:rsidR="0072288C">
        <w:t xml:space="preserve"> – </w:t>
      </w:r>
      <w:r w:rsidR="00006989" w:rsidRPr="007545F5">
        <w:t>we would have failed by now, so I think the take-away is always about making sure we know what the guidelines are and what we</w:t>
      </w:r>
      <w:r>
        <w:t>’</w:t>
      </w:r>
      <w:r w:rsidR="00006989" w:rsidRPr="007545F5">
        <w:t>re doing; asking questions if we</w:t>
      </w:r>
      <w:r>
        <w:t>’</w:t>
      </w:r>
      <w:r w:rsidR="00006989" w:rsidRPr="007545F5">
        <w:t>re not clear</w:t>
      </w:r>
      <w:r w:rsidR="00DF555C">
        <w:t> </w:t>
      </w:r>
      <w:r w:rsidR="00006989" w:rsidRPr="007545F5">
        <w:t>…</w:t>
      </w:r>
      <w:r>
        <w:t>’</w:t>
      </w:r>
      <w:r w:rsidR="00006989" w:rsidRPr="007545F5">
        <w:t xml:space="preserve"> (HTS provider</w:t>
      </w:r>
      <w:r w:rsidR="00006989">
        <w:t>,</w:t>
      </w:r>
      <w:r w:rsidR="00006989" w:rsidRPr="007545F5">
        <w:t xml:space="preserve"> interview #11)</w:t>
      </w:r>
    </w:p>
    <w:p w14:paraId="74E5CF99" w14:textId="000BDF84" w:rsidR="00D55929" w:rsidRDefault="0076264E" w:rsidP="00D014DE">
      <w:pPr>
        <w:pStyle w:val="Quote"/>
      </w:pPr>
      <w:r>
        <w:t>‘</w:t>
      </w:r>
      <w:r w:rsidR="00006989" w:rsidRPr="00F30516">
        <w:t>Well, I think they did</w:t>
      </w:r>
      <w:r w:rsidR="0072288C">
        <w:t xml:space="preserve"> – </w:t>
      </w:r>
      <w:r w:rsidR="00006989" w:rsidRPr="00F30516">
        <w:t xml:space="preserve">the </w:t>
      </w:r>
      <w:r w:rsidR="00006989">
        <w:t>d</w:t>
      </w:r>
      <w:r w:rsidR="00006989" w:rsidRPr="00F30516">
        <w:t>epartment did put their trust in us to do our job. And they stil</w:t>
      </w:r>
      <w:r w:rsidR="00006989" w:rsidRPr="00595CD8">
        <w:t>l do say you</w:t>
      </w:r>
      <w:r>
        <w:t>’</w:t>
      </w:r>
      <w:r w:rsidR="00006989" w:rsidRPr="00595CD8">
        <w:t>re the experts. And so I think, from that point of view, there haven</w:t>
      </w:r>
      <w:r>
        <w:t>’</w:t>
      </w:r>
      <w:r w:rsidR="00006989" w:rsidRPr="00595CD8">
        <w:t>t been any issues. The micromanagement side of it, I think they</w:t>
      </w:r>
      <w:r>
        <w:t>’</w:t>
      </w:r>
      <w:r w:rsidR="00006989" w:rsidRPr="00595CD8">
        <w:t xml:space="preserve">ve got a good balance there. So that allowed us to do what we needed to do to get things in place. I think we </w:t>
      </w:r>
      <w:r w:rsidR="00006989" w:rsidRPr="00F30516">
        <w:t>needed to hear that a few times though, didn</w:t>
      </w:r>
      <w:r>
        <w:t>’</w:t>
      </w:r>
      <w:r w:rsidR="00006989" w:rsidRPr="00F30516">
        <w:t xml:space="preserve">t we, </w:t>
      </w:r>
      <w:r>
        <w:t>‘</w:t>
      </w:r>
      <w:r w:rsidR="00006989" w:rsidRPr="00F30516">
        <w:t>c</w:t>
      </w:r>
      <w:r w:rsidR="00006989">
        <w:t>ause</w:t>
      </w:r>
      <w:r w:rsidR="00006989" w:rsidRPr="00F30516">
        <w:t xml:space="preserve"> we were so worried. And they</w:t>
      </w:r>
      <w:r>
        <w:t>’</w:t>
      </w:r>
      <w:r w:rsidR="00006989" w:rsidRPr="00F30516">
        <w:t>re going, no, we trust you. You do it. You make the decisions. And we</w:t>
      </w:r>
      <w:r>
        <w:t>’</w:t>
      </w:r>
      <w:r w:rsidR="00006989" w:rsidRPr="00F30516">
        <w:t>re going, but … And they</w:t>
      </w:r>
      <w:r>
        <w:t>’</w:t>
      </w:r>
      <w:r w:rsidR="00006989" w:rsidRPr="00F30516">
        <w:t>re going, no, no you</w:t>
      </w:r>
      <w:r>
        <w:t>’</w:t>
      </w:r>
      <w:r w:rsidR="00006989" w:rsidRPr="00F30516">
        <w:t>re the expert. I think it was us going, oh. We had to hear that a few times before we believed it.</w:t>
      </w:r>
      <w:r>
        <w:t>’</w:t>
      </w:r>
      <w:r w:rsidR="00006989" w:rsidRPr="00F30516">
        <w:t xml:space="preserve"> (HTS provider</w:t>
      </w:r>
      <w:r w:rsidR="00006989">
        <w:t>,</w:t>
      </w:r>
      <w:r w:rsidR="00006989" w:rsidRPr="00F30516">
        <w:t xml:space="preserve"> interview #12)</w:t>
      </w:r>
    </w:p>
    <w:p w14:paraId="4FE03DF3" w14:textId="628A7B94" w:rsidR="00D55929" w:rsidRDefault="00C45185" w:rsidP="00006989">
      <w:r>
        <w:t>G</w:t>
      </w:r>
      <w:r w:rsidR="00006989">
        <w:t>etting across the operational systems used by the department was also commonly mentioned as a</w:t>
      </w:r>
      <w:r w:rsidR="00273C81">
        <w:t>n initial</w:t>
      </w:r>
      <w:r w:rsidR="00006989">
        <w:t xml:space="preserve"> challenge, especially for the organisations that were new to government or departmental systems. This was less of an issue for providers who had previously used the system under another contract.</w:t>
      </w:r>
    </w:p>
    <w:p w14:paraId="26F38403" w14:textId="75B3D88C" w:rsidR="00006989" w:rsidRPr="0077768D" w:rsidRDefault="0076264E" w:rsidP="00D014DE">
      <w:pPr>
        <w:pStyle w:val="Quote"/>
      </w:pPr>
      <w:r>
        <w:t>‘</w:t>
      </w:r>
      <w:r w:rsidR="00006989">
        <w:t>As a brand-new provider who had not been a jobactive before, learning the system is … was difficult, and I think there was a potentially … what</w:t>
      </w:r>
      <w:r>
        <w:t>’</w:t>
      </w:r>
      <w:r w:rsidR="00006989">
        <w:t>s the word I</w:t>
      </w:r>
      <w:r>
        <w:t>’</w:t>
      </w:r>
      <w:r w:rsidR="00006989">
        <w:t>m after … inhibiting expectation that people would be aware of or have used the system before, so as a new user, the training systems and training available, I found quite cumbersome. It took a number of weeks for someone to actually walk us through most of the different bits and pieces.</w:t>
      </w:r>
      <w:r>
        <w:t>’</w:t>
      </w:r>
      <w:r w:rsidR="00006989">
        <w:t xml:space="preserve"> (HTS provider, interview</w:t>
      </w:r>
      <w:r w:rsidR="00273C81">
        <w:t> </w:t>
      </w:r>
      <w:r w:rsidR="00006989" w:rsidRPr="007545F5">
        <w:t>#13)</w:t>
      </w:r>
    </w:p>
    <w:p w14:paraId="671C32FD" w14:textId="5708E494" w:rsidR="00006989" w:rsidRPr="0077768D" w:rsidRDefault="0076264E" w:rsidP="00D014DE">
      <w:pPr>
        <w:pStyle w:val="Quote"/>
      </w:pPr>
      <w:r>
        <w:t>‘</w:t>
      </w:r>
      <w:r w:rsidR="00006989" w:rsidRPr="0077768D">
        <w:t xml:space="preserve">So, the ESS web, we had </w:t>
      </w:r>
      <w:r w:rsidR="00006989" w:rsidRPr="007545F5">
        <w:t>many teething problems that we weren</w:t>
      </w:r>
      <w:r>
        <w:t>’</w:t>
      </w:r>
      <w:r w:rsidR="00006989" w:rsidRPr="007545F5">
        <w:t>t able to utilise the system for twelve months. So, when we took it out over, we were sort of securing people, who we couldn</w:t>
      </w:r>
      <w:r>
        <w:t>’</w:t>
      </w:r>
      <w:r w:rsidR="00006989" w:rsidRPr="007545F5">
        <w:t>t actually place them in positions as put into the system, due the fact that we just couldn</w:t>
      </w:r>
      <w:r>
        <w:t>’</w:t>
      </w:r>
      <w:r w:rsidR="00006989" w:rsidRPr="007545F5">
        <w:t>t get into the system. And then that pushed us back, the training on the system.</w:t>
      </w:r>
      <w:r>
        <w:t>’</w:t>
      </w:r>
      <w:r w:rsidR="00006989" w:rsidRPr="0077768D">
        <w:t xml:space="preserve"> (HTS provider</w:t>
      </w:r>
      <w:r w:rsidR="00006989">
        <w:t>,</w:t>
      </w:r>
      <w:r w:rsidR="00006989" w:rsidRPr="0077768D">
        <w:t xml:space="preserve"> interview #16)</w:t>
      </w:r>
    </w:p>
    <w:p w14:paraId="3FDD1430" w14:textId="659F6D4C" w:rsidR="00006989" w:rsidRPr="00460DAD" w:rsidRDefault="0076264E" w:rsidP="00D014DE">
      <w:pPr>
        <w:pStyle w:val="Quote"/>
      </w:pPr>
      <w:r>
        <w:rPr>
          <w:iCs w:val="0"/>
        </w:rPr>
        <w:t>‘</w:t>
      </w:r>
      <w:r w:rsidR="00006989" w:rsidRPr="000D282F">
        <w:rPr>
          <w:iCs w:val="0"/>
        </w:rPr>
        <w:t>I think we also had the advantage of having done Harvest Labour prior to that, so we had some experienced staff coming over into HTS as well, so along with our jobactive experience, our HLS</w:t>
      </w:r>
      <w:r w:rsidR="00910912">
        <w:rPr>
          <w:iCs w:val="0"/>
        </w:rPr>
        <w:t xml:space="preserve"> [Harvest Labour Services]</w:t>
      </w:r>
      <w:r w:rsidR="00006989" w:rsidRPr="000D282F">
        <w:rPr>
          <w:iCs w:val="0"/>
        </w:rPr>
        <w:t xml:space="preserve"> experience set us up well, I think.</w:t>
      </w:r>
      <w:r>
        <w:rPr>
          <w:iCs w:val="0"/>
        </w:rPr>
        <w:t>’</w:t>
      </w:r>
      <w:r w:rsidR="00006989">
        <w:t xml:space="preserve"> (HTS provider, interview #14)</w:t>
      </w:r>
    </w:p>
    <w:p w14:paraId="1F5C4E14" w14:textId="2BC9CC40" w:rsidR="00006989" w:rsidRDefault="00006989" w:rsidP="00006989">
      <w:r>
        <w:t xml:space="preserve">Those providers who were new to government systems or programs mentioned being offered additional resources by the department. </w:t>
      </w:r>
      <w:r w:rsidR="005B1C14">
        <w:t>D</w:t>
      </w:r>
      <w:r>
        <w:t>epartmental staff involved in the program delivery expected that some providers might experience some challenges, and created resources to support those providers.</w:t>
      </w:r>
    </w:p>
    <w:p w14:paraId="332C2A89" w14:textId="44485F55" w:rsidR="00006989" w:rsidRDefault="0076264E" w:rsidP="00D014DE">
      <w:pPr>
        <w:pStyle w:val="Quote"/>
      </w:pPr>
      <w:r>
        <w:t>‘</w:t>
      </w:r>
      <w:r w:rsidR="00006989" w:rsidRPr="0064571E">
        <w:t>From memory, when the providers were brought on board</w:t>
      </w:r>
      <w:r w:rsidR="00B54385">
        <w:t xml:space="preserve"> </w:t>
      </w:r>
      <w:r w:rsidR="00006989">
        <w:t xml:space="preserve">… </w:t>
      </w:r>
      <w:r w:rsidR="00006989" w:rsidRPr="0064571E">
        <w:t>there were I think pretty expected teething issues with getting some systems accessed for the brand-new providers who hadn</w:t>
      </w:r>
      <w:r>
        <w:t>’</w:t>
      </w:r>
      <w:r w:rsidR="00006989" w:rsidRPr="0064571E">
        <w:t>t been involved in delivering employment service programs before at all. But we did provide learning modules on the online learning centre and talking them through with IT system step-by-step processes</w:t>
      </w:r>
      <w:r w:rsidR="006009A7">
        <w:t> </w:t>
      </w:r>
      <w:r w:rsidR="00006989">
        <w:t>…</w:t>
      </w:r>
      <w:r>
        <w:t>’</w:t>
      </w:r>
      <w:r w:rsidR="00006989" w:rsidRPr="0064571E">
        <w:t xml:space="preserve"> </w:t>
      </w:r>
      <w:r w:rsidR="00006989">
        <w:t>(Departmental roundtable #2)</w:t>
      </w:r>
    </w:p>
    <w:p w14:paraId="7726CC6D" w14:textId="77777777" w:rsidR="00D55929" w:rsidRDefault="00006989" w:rsidP="00006989">
      <w:r>
        <w:t xml:space="preserve">Providers were </w:t>
      </w:r>
      <w:r w:rsidRPr="000D282F">
        <w:t>positive</w:t>
      </w:r>
      <w:r w:rsidRPr="00CD4C6A">
        <w:t xml:space="preserve"> about the ongoing reporting requirements of the program</w:t>
      </w:r>
      <w:r w:rsidR="00C3631C">
        <w:t>, and i</w:t>
      </w:r>
      <w:r>
        <w:t>n general, found the</w:t>
      </w:r>
      <w:r w:rsidR="00C3631C">
        <w:t>m</w:t>
      </w:r>
      <w:r>
        <w:t xml:space="preserve"> straightforward.</w:t>
      </w:r>
    </w:p>
    <w:p w14:paraId="07AA3CBF" w14:textId="0E4F9ED5" w:rsidR="00006989" w:rsidRDefault="0076264E" w:rsidP="00D014DE">
      <w:pPr>
        <w:pStyle w:val="Quote"/>
      </w:pPr>
      <w:r>
        <w:t>‘</w:t>
      </w:r>
      <w:r w:rsidR="00006989" w:rsidRPr="00AB740B">
        <w:t>The quarterly and annual reporting is not an issue. That</w:t>
      </w:r>
      <w:r>
        <w:t>’</w:t>
      </w:r>
      <w:r w:rsidR="00006989" w:rsidRPr="00AB740B">
        <w:t>s fine. We now know what they want. So we know how detailed to go and that type of thing.</w:t>
      </w:r>
      <w:r>
        <w:t>’</w:t>
      </w:r>
      <w:r w:rsidR="00006989">
        <w:t xml:space="preserve"> (HTS provider, interview #12)</w:t>
      </w:r>
    </w:p>
    <w:p w14:paraId="28E922C3" w14:textId="43F6010E" w:rsidR="00006989" w:rsidRPr="002D1A2D" w:rsidRDefault="0076264E" w:rsidP="00D014DE">
      <w:pPr>
        <w:pStyle w:val="Quote"/>
      </w:pPr>
      <w:r>
        <w:t>‘</w:t>
      </w:r>
      <w:r w:rsidR="00006989" w:rsidRPr="002D1A2D">
        <w:t>Oh, reporting requirements are fine. Yeah, I</w:t>
      </w:r>
      <w:r>
        <w:t>’</w:t>
      </w:r>
      <w:r w:rsidR="00006989" w:rsidRPr="002D1A2D">
        <w:t xml:space="preserve">ve never had a report pushed back. </w:t>
      </w:r>
      <w:r>
        <w:t>‘</w:t>
      </w:r>
      <w:r w:rsidR="00006989" w:rsidRPr="002D1A2D">
        <w:t>C</w:t>
      </w:r>
      <w:r w:rsidR="00006989">
        <w:t>ause</w:t>
      </w:r>
      <w:r w:rsidR="00006989" w:rsidRPr="002D1A2D">
        <w:t xml:space="preserve"> we have to obviously provide a quarterly report each quarter and then we have an annual report as part of one of those quarters, I</w:t>
      </w:r>
      <w:r>
        <w:t>’</w:t>
      </w:r>
      <w:r w:rsidR="00006989" w:rsidRPr="002D1A2D">
        <w:t>ve never had an issue.</w:t>
      </w:r>
      <w:r>
        <w:t>’</w:t>
      </w:r>
      <w:r w:rsidR="00006989" w:rsidRPr="002D1A2D">
        <w:t xml:space="preserve"> (HTS provider</w:t>
      </w:r>
      <w:r w:rsidR="00006989">
        <w:t>,</w:t>
      </w:r>
      <w:r w:rsidR="00006989" w:rsidRPr="002D1A2D">
        <w:t xml:space="preserve"> interview #16)</w:t>
      </w:r>
    </w:p>
    <w:p w14:paraId="12E74F3C" w14:textId="6537C42C" w:rsidR="00006989" w:rsidRDefault="00A83CD5" w:rsidP="00006989">
      <w:r>
        <w:t>A f</w:t>
      </w:r>
      <w:r w:rsidR="00006989">
        <w:t>ew providers felt that the administrative and reporting requirements were burdensome, and again mentioned that having their own systems in place had assisted with managing this.</w:t>
      </w:r>
    </w:p>
    <w:p w14:paraId="4ED773B5" w14:textId="2EFD79CA" w:rsidR="00006989" w:rsidRDefault="0076264E" w:rsidP="00D014DE">
      <w:pPr>
        <w:pStyle w:val="Quote"/>
      </w:pPr>
      <w:r>
        <w:t>‘</w:t>
      </w:r>
      <w:r w:rsidR="00006989" w:rsidRPr="001E0326">
        <w:t>Look, it is a significant administrative burden, there</w:t>
      </w:r>
      <w:r>
        <w:t>’</w:t>
      </w:r>
      <w:r w:rsidR="006436B8">
        <w:t>s</w:t>
      </w:r>
      <w:r w:rsidR="00006989" w:rsidRPr="001E0326">
        <w:t xml:space="preserve"> no two ways about it. However, we recognise the reason that the requirements are in place. And we have had time to put process in place</w:t>
      </w:r>
      <w:r w:rsidR="00B54385">
        <w:t xml:space="preserve"> </w:t>
      </w:r>
      <w:r w:rsidR="00006989">
        <w:t>…</w:t>
      </w:r>
      <w:r w:rsidR="00006989" w:rsidRPr="001E0326">
        <w:t xml:space="preserve"> we are continuously improving those processes to the point where we will be rolling out with [</w:t>
      </w:r>
      <w:r w:rsidR="00006989">
        <w:t>COMPANY</w:t>
      </w:r>
      <w:r w:rsidR="00006989" w:rsidRPr="001E0326">
        <w:t>] online app technology to provide greater communication, updates and reduce some of that administrative burden from our end.</w:t>
      </w:r>
      <w:r>
        <w:t>’</w:t>
      </w:r>
      <w:r w:rsidR="00006989">
        <w:t xml:space="preserve"> (HTS provider, interview #15)</w:t>
      </w:r>
    </w:p>
    <w:p w14:paraId="3A7EC876" w14:textId="24CC8A09" w:rsidR="00006989" w:rsidRDefault="00006989" w:rsidP="006F0F52">
      <w:pPr>
        <w:pStyle w:val="Heading3"/>
      </w:pPr>
      <w:bookmarkStart w:id="108" w:name="_Toc184887691"/>
      <w:r>
        <w:t>Harvest outcome fee</w:t>
      </w:r>
      <w:bookmarkEnd w:id="108"/>
    </w:p>
    <w:p w14:paraId="2CDD2B50" w14:textId="433C5987" w:rsidR="00006989" w:rsidRDefault="00006989" w:rsidP="00006989">
      <w:r>
        <w:t xml:space="preserve">Following changes made as part of the 2019–20 Budget, </w:t>
      </w:r>
      <w:r w:rsidR="00951485">
        <w:t>i</w:t>
      </w:r>
      <w:r w:rsidR="00951485" w:rsidRPr="00951485">
        <w:t>n addition to a placement fee, HTS providers are able to claim 4</w:t>
      </w:r>
      <w:r w:rsidR="00EE47E4">
        <w:t>-</w:t>
      </w:r>
      <w:r w:rsidR="00951485" w:rsidRPr="00951485">
        <w:t>week, 12</w:t>
      </w:r>
      <w:r w:rsidR="00EE47E4">
        <w:t>-</w:t>
      </w:r>
      <w:r w:rsidR="00951485" w:rsidRPr="00951485">
        <w:t>week and 26</w:t>
      </w:r>
      <w:r w:rsidR="00EE47E4">
        <w:t>-</w:t>
      </w:r>
      <w:r w:rsidR="00951485" w:rsidRPr="00951485">
        <w:t xml:space="preserve">week outcome </w:t>
      </w:r>
      <w:r w:rsidR="005F3A5C">
        <w:t>fee</w:t>
      </w:r>
      <w:r w:rsidR="00951485" w:rsidRPr="00951485">
        <w:t>s for Australian job seekers receiving income support who are placed into an eligible harvest placement or a number of seasonal harvest placements</w:t>
      </w:r>
      <w:r w:rsidR="00951485">
        <w:t>.</w:t>
      </w:r>
    </w:p>
    <w:p w14:paraId="1BC2C5F4" w14:textId="7D435AF8" w:rsidR="00D55929" w:rsidRDefault="00006989" w:rsidP="00006989">
      <w:r>
        <w:t>Qualitatively, HTS providers who mentioned this change said that they welcomed the introduction of outcome payments to assist them with their focus on employing Australian workers</w:t>
      </w:r>
      <w:r w:rsidR="00BA36A1">
        <w:t>,</w:t>
      </w:r>
      <w:r>
        <w:t xml:space="preserve"> especially</w:t>
      </w:r>
      <w:r w:rsidR="00BA36A1">
        <w:t xml:space="preserve"> those</w:t>
      </w:r>
      <w:r>
        <w:t xml:space="preserve"> on income support payments</w:t>
      </w:r>
      <w:r w:rsidR="00BA36A1">
        <w:t>,</w:t>
      </w:r>
      <w:r>
        <w:t xml:space="preserve"> as a timely and necessary addition to the contract.</w:t>
      </w:r>
    </w:p>
    <w:p w14:paraId="38B2A3DC" w14:textId="1875E477" w:rsidR="00006989" w:rsidRDefault="0076264E" w:rsidP="00D014DE">
      <w:pPr>
        <w:pStyle w:val="Quote"/>
      </w:pPr>
      <w:r>
        <w:t>‘</w:t>
      </w:r>
      <w:r w:rsidR="00006989">
        <w:t>I think one area that has been really beneficial for us has been the outcome claims for Australian workers on a Centrelink payment; I think that</w:t>
      </w:r>
      <w:r>
        <w:t>’</w:t>
      </w:r>
      <w:r w:rsidR="00006989">
        <w:t>s been a great introduction, especially for other harvest providers who have always pushed to backpackers or seasonal workers; I think that really has changed people</w:t>
      </w:r>
      <w:r>
        <w:t>’</w:t>
      </w:r>
      <w:r w:rsidR="00006989">
        <w:t>s focus a little bit.</w:t>
      </w:r>
      <w:r>
        <w:t>’</w:t>
      </w:r>
      <w:r w:rsidR="00006989">
        <w:t xml:space="preserve"> (HTS provider, interview #11)</w:t>
      </w:r>
    </w:p>
    <w:p w14:paraId="38450889" w14:textId="25D03927" w:rsidR="00006989" w:rsidRPr="00723CCA" w:rsidRDefault="0076264E" w:rsidP="00D014DE">
      <w:pPr>
        <w:pStyle w:val="Quote"/>
      </w:pPr>
      <w:r>
        <w:t>‘</w:t>
      </w:r>
      <w:r w:rsidR="00006989" w:rsidRPr="00723CCA">
        <w:t>I think the addition of the outcomes portion, which was a major change to the contract, has certainly</w:t>
      </w:r>
      <w:r w:rsidR="0072288C">
        <w:t xml:space="preserve"> – </w:t>
      </w:r>
      <w:r w:rsidR="00006989" w:rsidRPr="00723CCA">
        <w:t>we can see in the statistics across [</w:t>
      </w:r>
      <w:r w:rsidR="00006989">
        <w:t>HTS PROVIDER</w:t>
      </w:r>
      <w:r w:rsidR="00006989" w:rsidRPr="00723CCA">
        <w:t>] as a provider, and I assume that they</w:t>
      </w:r>
      <w:r>
        <w:t>’</w:t>
      </w:r>
      <w:r w:rsidR="00006989" w:rsidRPr="00723CCA">
        <w:t>re similar across the country with other providers</w:t>
      </w:r>
      <w:r w:rsidR="0072288C">
        <w:t xml:space="preserve"> – </w:t>
      </w:r>
      <w:r w:rsidR="00006989" w:rsidRPr="00723CCA">
        <w:t xml:space="preserve">that because the placements are much lower with a worker shortage, I think that that was timely. It was appropriate, </w:t>
      </w:r>
      <w:r w:rsidR="00006989">
        <w:t>a</w:t>
      </w:r>
      <w:r w:rsidR="00006989" w:rsidRPr="00723CCA">
        <w:t>nd it was ahead of the game to focus what we needed to do in employing a local workforce. So</w:t>
      </w:r>
      <w:r w:rsidR="00006989">
        <w:t>,</w:t>
      </w:r>
      <w:r w:rsidR="00006989" w:rsidRPr="00723CCA">
        <w:t xml:space="preserve"> I think they were very necessary changes to the contract. And given that it was, as I understand, the majority was written before Covid, there was some excellent foresight seen there. So that</w:t>
      </w:r>
      <w:r>
        <w:t>’</w:t>
      </w:r>
      <w:r w:rsidR="00006989" w:rsidRPr="00723CCA">
        <w:t>s been a welcome addition to the contract.</w:t>
      </w:r>
      <w:r>
        <w:t>’</w:t>
      </w:r>
      <w:r w:rsidR="00006989" w:rsidRPr="00723CCA">
        <w:t xml:space="preserve"> </w:t>
      </w:r>
      <w:r w:rsidR="00006989">
        <w:t>(HTS provider, interview #15)</w:t>
      </w:r>
    </w:p>
    <w:p w14:paraId="1FEC37B1" w14:textId="0D6CCC94" w:rsidR="008006C0" w:rsidRPr="008006C0" w:rsidRDefault="006F0F52" w:rsidP="00813262">
      <w:pPr>
        <w:pStyle w:val="Heading2"/>
        <w:numPr>
          <w:ilvl w:val="1"/>
          <w:numId w:val="5"/>
        </w:numPr>
      </w:pPr>
      <w:bookmarkStart w:id="109" w:name="_Toc184887692"/>
      <w:r>
        <w:t>High number of applicants</w:t>
      </w:r>
      <w:r w:rsidR="00DA6595">
        <w:t xml:space="preserve"> as</w:t>
      </w:r>
      <w:r>
        <w:t xml:space="preserve"> an ongoing challenge</w:t>
      </w:r>
      <w:bookmarkEnd w:id="109"/>
    </w:p>
    <w:p w14:paraId="1DCC85D1" w14:textId="3675F311" w:rsidR="00D55929" w:rsidRDefault="009C71DF" w:rsidP="009C71DF">
      <w:r>
        <w:t>One of the biggest issues with ongoing program management</w:t>
      </w:r>
      <w:r w:rsidR="00C608FB">
        <w:t xml:space="preserve"> mentioned by HTS providers during the qualitative interviews</w:t>
      </w:r>
      <w:r>
        <w:t xml:space="preserve"> was the volume of </w:t>
      </w:r>
      <w:r w:rsidR="00883D99">
        <w:t>applicants</w:t>
      </w:r>
      <w:r>
        <w:t>. Many providers mentioned the</w:t>
      </w:r>
      <w:r w:rsidR="00AE4D0A">
        <w:t xml:space="preserve"> </w:t>
      </w:r>
      <w:r w:rsidR="009027EC">
        <w:t>high</w:t>
      </w:r>
      <w:r w:rsidR="00992A7F">
        <w:t xml:space="preserve"> </w:t>
      </w:r>
      <w:r w:rsidR="00AE4D0A">
        <w:t xml:space="preserve">volume of individuals </w:t>
      </w:r>
      <w:r w:rsidR="00686A0E">
        <w:t xml:space="preserve">they had </w:t>
      </w:r>
      <w:r w:rsidR="00AE4D0A">
        <w:t xml:space="preserve">to register </w:t>
      </w:r>
      <w:r w:rsidR="0012747C">
        <w:t xml:space="preserve">in ESS Web </w:t>
      </w:r>
      <w:r w:rsidR="00AE4D0A">
        <w:t xml:space="preserve">as a key challenge, particularly early on in the program implementation. </w:t>
      </w:r>
      <w:r w:rsidR="0012747C">
        <w:t>As anyone can apply for a harvest job</w:t>
      </w:r>
      <w:r w:rsidR="00D52804">
        <w:t xml:space="preserve"> through HTS</w:t>
      </w:r>
      <w:r w:rsidR="0012747C">
        <w:t xml:space="preserve">, </w:t>
      </w:r>
      <w:r w:rsidR="008F0820">
        <w:t xml:space="preserve">it is likely that </w:t>
      </w:r>
      <w:r w:rsidR="0012747C">
        <w:t xml:space="preserve">the </w:t>
      </w:r>
      <w:r w:rsidR="006437A2">
        <w:t>applicants HTS</w:t>
      </w:r>
      <w:r w:rsidR="0012747C">
        <w:t xml:space="preserve"> providers </w:t>
      </w:r>
      <w:r w:rsidR="00166860">
        <w:t xml:space="preserve">were </w:t>
      </w:r>
      <w:r w:rsidR="0012747C">
        <w:t>referring to are</w:t>
      </w:r>
      <w:r w:rsidR="00F62570">
        <w:t xml:space="preserve"> </w:t>
      </w:r>
      <w:r w:rsidR="0012747C">
        <w:t>those</w:t>
      </w:r>
      <w:r w:rsidR="00F62570">
        <w:t xml:space="preserve"> who were</w:t>
      </w:r>
      <w:r w:rsidR="0012747C">
        <w:t xml:space="preserve"> no</w:t>
      </w:r>
      <w:r w:rsidR="00151F28">
        <w:t>t</w:t>
      </w:r>
      <w:r w:rsidR="0012747C">
        <w:t xml:space="preserve"> on income support, or </w:t>
      </w:r>
      <w:r w:rsidR="0076264E">
        <w:t>‘</w:t>
      </w:r>
      <w:r w:rsidR="0012747C">
        <w:t>direct registrants</w:t>
      </w:r>
      <w:r w:rsidR="0076264E">
        <w:t>’</w:t>
      </w:r>
      <w:r w:rsidR="004907F8">
        <w:t xml:space="preserve"> – </w:t>
      </w:r>
      <w:r w:rsidR="003F0C8A">
        <w:t>that is</w:t>
      </w:r>
      <w:r w:rsidR="002F446A">
        <w:t>,</w:t>
      </w:r>
      <w:r w:rsidR="003C2C7F">
        <w:t xml:space="preserve"> </w:t>
      </w:r>
      <w:r w:rsidR="003F0C8A">
        <w:t xml:space="preserve">other </w:t>
      </w:r>
      <w:r w:rsidR="003C2C7F">
        <w:t>Australian citizens</w:t>
      </w:r>
      <w:r w:rsidR="00BF647A">
        <w:t xml:space="preserve"> or</w:t>
      </w:r>
      <w:r w:rsidR="009F281D">
        <w:t xml:space="preserve"> </w:t>
      </w:r>
      <w:r w:rsidR="003C2C7F">
        <w:t>permanent residents or WHMs looking for work</w:t>
      </w:r>
      <w:r w:rsidR="0012747C">
        <w:t>. Before referring individuals to harvest jobs or claiming</w:t>
      </w:r>
      <w:r w:rsidR="006F4B83">
        <w:t xml:space="preserve"> outcome payments</w:t>
      </w:r>
      <w:r w:rsidR="00DA6E60">
        <w:t>,</w:t>
      </w:r>
      <w:r w:rsidR="0012747C">
        <w:t xml:space="preserve"> the provider must register </w:t>
      </w:r>
      <w:r w:rsidR="001D4833">
        <w:t>them</w:t>
      </w:r>
      <w:r w:rsidR="0012747C">
        <w:t xml:space="preserve"> in the system and create a job seeker ID.</w:t>
      </w:r>
    </w:p>
    <w:p w14:paraId="79BB4E8F" w14:textId="22CCACE2" w:rsidR="00D55929" w:rsidRDefault="00A63D33" w:rsidP="009C71DF">
      <w:r>
        <w:t xml:space="preserve">Many providers mentioned they had implemented their own systems </w:t>
      </w:r>
      <w:r w:rsidR="00AE4D0A">
        <w:t xml:space="preserve">to </w:t>
      </w:r>
      <w:r w:rsidR="0012747C">
        <w:t>keep track of</w:t>
      </w:r>
      <w:r>
        <w:t xml:space="preserve"> the high volume of </w:t>
      </w:r>
      <w:r w:rsidR="0012747C">
        <w:t>candidates</w:t>
      </w:r>
      <w:r w:rsidR="009C71DF">
        <w:t xml:space="preserve">. </w:t>
      </w:r>
      <w:r w:rsidR="0012747C">
        <w:t>Some mentioned</w:t>
      </w:r>
      <w:r w:rsidR="00857BE4" w:rsidRPr="00857BE4">
        <w:t xml:space="preserve"> </w:t>
      </w:r>
      <w:r w:rsidR="00857BE4">
        <w:t>that a useful improvement to the program management</w:t>
      </w:r>
      <w:r w:rsidR="00857BE4" w:rsidRPr="00857BE4">
        <w:t xml:space="preserve"> </w:t>
      </w:r>
      <w:r w:rsidR="00857BE4">
        <w:t>would be</w:t>
      </w:r>
      <w:r w:rsidR="0012747C">
        <w:t xml:space="preserve"> coordinating the systems on which individuals are registered or allowing job seekers to self-</w:t>
      </w:r>
      <w:r w:rsidR="00DA6E60">
        <w:t>register.</w:t>
      </w:r>
    </w:p>
    <w:p w14:paraId="34662EB6" w14:textId="211124A8" w:rsidR="00AE4D0A" w:rsidRDefault="0076264E" w:rsidP="00DA6E60">
      <w:pPr>
        <w:pStyle w:val="Quote"/>
      </w:pPr>
      <w:r>
        <w:t>‘</w:t>
      </w:r>
      <w:r w:rsidR="00AE4D0A">
        <w:t xml:space="preserve">… </w:t>
      </w:r>
      <w:r w:rsidR="00AE4D0A" w:rsidRPr="001E0326">
        <w:t>we</w:t>
      </w:r>
      <w:r>
        <w:t>’</w:t>
      </w:r>
      <w:r w:rsidR="00AE4D0A" w:rsidRPr="001E0326">
        <w:t>ve automated the registrations and things like that as well, so we don</w:t>
      </w:r>
      <w:r>
        <w:t>’</w:t>
      </w:r>
      <w:r w:rsidR="00AE4D0A" w:rsidRPr="001E0326">
        <w:t>t</w:t>
      </w:r>
      <w:r w:rsidR="0072288C">
        <w:t xml:space="preserve"> – </w:t>
      </w:r>
      <w:r w:rsidR="00AE4D0A" w:rsidRPr="001E0326">
        <w:t>we went from importing people into Excel spreadsheets to them actually just registering themselves and it</w:t>
      </w:r>
      <w:r>
        <w:t>’</w:t>
      </w:r>
      <w:r w:rsidR="00AE4D0A" w:rsidRPr="001E0326">
        <w:t>s on the sheet. So</w:t>
      </w:r>
      <w:r w:rsidR="00D24A9A">
        <w:t>,</w:t>
      </w:r>
      <w:r w:rsidR="00AE4D0A" w:rsidRPr="001E0326">
        <w:t xml:space="preserve"> things like that, that saves a lot of time. Just because of the volume, it</w:t>
      </w:r>
      <w:r>
        <w:t>’</w:t>
      </w:r>
      <w:r w:rsidR="00AE4D0A" w:rsidRPr="001E0326">
        <w:t>s so, so much.</w:t>
      </w:r>
      <w:r>
        <w:t>’</w:t>
      </w:r>
      <w:r w:rsidR="00AE4D0A" w:rsidRPr="001E0326">
        <w:t xml:space="preserve"> </w:t>
      </w:r>
      <w:r w:rsidR="00AE4D0A">
        <w:t>(HTS provider</w:t>
      </w:r>
      <w:r w:rsidR="004876F7">
        <w:t>,</w:t>
      </w:r>
      <w:r w:rsidR="00AE4D0A">
        <w:t xml:space="preserve"> interview #12)</w:t>
      </w:r>
    </w:p>
    <w:p w14:paraId="081B99BD" w14:textId="55D80460" w:rsidR="00C608FB" w:rsidRPr="007D15D0" w:rsidRDefault="0076264E" w:rsidP="00DA6E60">
      <w:pPr>
        <w:pStyle w:val="Quote"/>
      </w:pPr>
      <w:r>
        <w:t>‘</w:t>
      </w:r>
      <w:r w:rsidR="00EC4C12">
        <w:t>...</w:t>
      </w:r>
      <w:r w:rsidR="00C608FB" w:rsidRPr="007D15D0">
        <w:t xml:space="preserve"> we created a database of people so we can go straight to them every time we have a job in.</w:t>
      </w:r>
      <w:r>
        <w:t>’</w:t>
      </w:r>
      <w:r w:rsidR="00C608FB" w:rsidRPr="007D15D0">
        <w:t xml:space="preserve"> (HTS provider</w:t>
      </w:r>
      <w:r w:rsidR="004876F7">
        <w:t>,</w:t>
      </w:r>
      <w:r w:rsidR="00C608FB" w:rsidRPr="007D15D0">
        <w:t xml:space="preserve"> interview #12)</w:t>
      </w:r>
    </w:p>
    <w:p w14:paraId="1FBEEF03" w14:textId="466091DE" w:rsidR="00077AF0" w:rsidRDefault="0076264E" w:rsidP="00DA6E60">
      <w:pPr>
        <w:pStyle w:val="Quote"/>
      </w:pPr>
      <w:r>
        <w:t>‘</w:t>
      </w:r>
      <w:r w:rsidR="00077AF0">
        <w:t>Some job</w:t>
      </w:r>
      <w:r w:rsidR="00857BE4">
        <w:t xml:space="preserve"> </w:t>
      </w:r>
      <w:r w:rsidR="00077AF0">
        <w:t>seekers are already set up in the system if they</w:t>
      </w:r>
      <w:r>
        <w:t>’</w:t>
      </w:r>
      <w:r w:rsidR="00077AF0">
        <w:t>re already with an employment provider, but</w:t>
      </w:r>
      <w:r w:rsidR="00857BE4">
        <w:t xml:space="preserve"> </w:t>
      </w:r>
      <w:r w:rsidR="00883D99">
        <w:t>…</w:t>
      </w:r>
      <w:r w:rsidR="00077AF0">
        <w:t xml:space="preserve"> it would help all harvest trail providers that they could just go in and register themselves.</w:t>
      </w:r>
      <w:r>
        <w:t>’</w:t>
      </w:r>
      <w:r w:rsidR="00077AF0">
        <w:t xml:space="preserve"> (HTS provider</w:t>
      </w:r>
      <w:r w:rsidR="004876F7">
        <w:t>,</w:t>
      </w:r>
      <w:r w:rsidR="00077AF0">
        <w:t xml:space="preserve"> interview #14)</w:t>
      </w:r>
    </w:p>
    <w:p w14:paraId="31BC9100" w14:textId="1561E067" w:rsidR="00D55929" w:rsidRDefault="00D074F5" w:rsidP="00D074F5">
      <w:r w:rsidRPr="009C5774">
        <w:t xml:space="preserve">Due to the nature of harvest work, many employers require harvest workers </w:t>
      </w:r>
      <w:r w:rsidR="00B81FD5">
        <w:t>at</w:t>
      </w:r>
      <w:r w:rsidRPr="009C5774">
        <w:t xml:space="preserve"> short notice. Having </w:t>
      </w:r>
      <w:r>
        <w:t xml:space="preserve">their </w:t>
      </w:r>
      <w:r w:rsidRPr="009C5774">
        <w:t xml:space="preserve">own available register or database of harvest workers helped some HTS providers to respond to employer requests for available workers and fill vacancies in timely manner. </w:t>
      </w:r>
      <w:r>
        <w:t>P</w:t>
      </w:r>
      <w:r w:rsidR="00C608FB" w:rsidRPr="007D15D0">
        <w:t xml:space="preserve">roviders </w:t>
      </w:r>
      <w:r>
        <w:t xml:space="preserve">who had set up their own systems </w:t>
      </w:r>
      <w:r w:rsidR="00C608FB" w:rsidRPr="007D15D0">
        <w:t>mentioned using these to communicate with potential workers, enabling them to notify large groups of available roles.</w:t>
      </w:r>
    </w:p>
    <w:p w14:paraId="035F432B" w14:textId="083E70F5" w:rsidR="002010CB" w:rsidRPr="007D15D0" w:rsidRDefault="0076264E" w:rsidP="00DA6E60">
      <w:pPr>
        <w:pStyle w:val="Quote"/>
      </w:pPr>
      <w:r>
        <w:t>‘</w:t>
      </w:r>
      <w:r w:rsidR="002010CB" w:rsidRPr="007D15D0">
        <w:t>We</w:t>
      </w:r>
      <w:r>
        <w:t>’</w:t>
      </w:r>
      <w:r w:rsidR="002010CB" w:rsidRPr="007D15D0">
        <w:t>ve got a system, our own [</w:t>
      </w:r>
      <w:r w:rsidR="003A70FB">
        <w:t>HTS PROVIDER</w:t>
      </w:r>
      <w:r w:rsidR="002010CB" w:rsidRPr="007D15D0">
        <w:t xml:space="preserve"> NAME] software system that we can send out a huge amount of bulk text messages at the same time; that</w:t>
      </w:r>
      <w:r>
        <w:t>’</w:t>
      </w:r>
      <w:r w:rsidR="002010CB" w:rsidRPr="007D15D0">
        <w:t>s a real benefit. We</w:t>
      </w:r>
      <w:r>
        <w:t>’</w:t>
      </w:r>
      <w:r w:rsidR="002010CB" w:rsidRPr="007D15D0">
        <w:t>ve got all our job</w:t>
      </w:r>
      <w:r w:rsidR="00857BE4">
        <w:t xml:space="preserve"> </w:t>
      </w:r>
      <w:r w:rsidR="002010CB" w:rsidRPr="007D15D0">
        <w:t>seekers registered, thousands of them, and if we all of a sudden need twenty people the next morning, we can send out a big text to, say, 200 people and get replies back automatically.</w:t>
      </w:r>
      <w:r>
        <w:t>’</w:t>
      </w:r>
      <w:r w:rsidR="005B272D">
        <w:t xml:space="preserve"> </w:t>
      </w:r>
      <w:r w:rsidR="002010CB" w:rsidRPr="007D15D0">
        <w:t>(HTS provider</w:t>
      </w:r>
      <w:r w:rsidR="004876F7">
        <w:t>,</w:t>
      </w:r>
      <w:r w:rsidR="002010CB" w:rsidRPr="007D15D0">
        <w:t xml:space="preserve"> interview #14)</w:t>
      </w:r>
    </w:p>
    <w:p w14:paraId="21E7465F" w14:textId="015B4418" w:rsidR="00D55929" w:rsidRDefault="0076264E" w:rsidP="00DA6E60">
      <w:pPr>
        <w:pStyle w:val="Quote"/>
      </w:pPr>
      <w:r>
        <w:t>‘</w:t>
      </w:r>
      <w:r w:rsidR="00D074F5" w:rsidRPr="009C5774">
        <w:t>I think they</w:t>
      </w:r>
      <w:r>
        <w:t>’</w:t>
      </w:r>
      <w:r w:rsidR="00D074F5" w:rsidRPr="009C5774">
        <w:t>ve enjoyed</w:t>
      </w:r>
      <w:r w:rsidR="0072288C">
        <w:t xml:space="preserve"> – </w:t>
      </w:r>
      <w:r w:rsidR="00D074F5" w:rsidRPr="009C5774">
        <w:t>the new growers that have found us, they phone on a Friday and they</w:t>
      </w:r>
      <w:r>
        <w:t>’</w:t>
      </w:r>
      <w:r w:rsidR="00D074F5" w:rsidRPr="009C5774">
        <w:t>re desperate for someone to start on a Monday. And because of our database and stuff, it</w:t>
      </w:r>
      <w:r>
        <w:t>’</w:t>
      </w:r>
      <w:r w:rsidR="00D074F5" w:rsidRPr="009C5774">
        <w:t>s quite quick for us. We can literally go out to our whole database, and within ten minutes we can send them a list of people. And they</w:t>
      </w:r>
      <w:r>
        <w:t>’</w:t>
      </w:r>
      <w:r w:rsidR="00D074F5" w:rsidRPr="009C5774">
        <w:t>re all really surprised at that. And I think they enjoy</w:t>
      </w:r>
      <w:r w:rsidR="0072288C">
        <w:t xml:space="preserve"> – </w:t>
      </w:r>
      <w:r w:rsidR="00D074F5" w:rsidRPr="009C5774">
        <w:t>and I think even the new ones, they trust us now and they like the fact they can phone</w:t>
      </w:r>
      <w:r w:rsidR="0072288C">
        <w:t xml:space="preserve"> – </w:t>
      </w:r>
      <w:r w:rsidR="00D074F5" w:rsidRPr="009C5774">
        <w:t>it</w:t>
      </w:r>
      <w:r>
        <w:t>’</w:t>
      </w:r>
      <w:r w:rsidR="00D074F5" w:rsidRPr="009C5774">
        <w:t>s like a one-stop shop! So that</w:t>
      </w:r>
      <w:r>
        <w:t>’</w:t>
      </w:r>
      <w:r w:rsidR="00D074F5" w:rsidRPr="009C5774">
        <w:t>s been good.</w:t>
      </w:r>
      <w:r>
        <w:t>’</w:t>
      </w:r>
      <w:r w:rsidR="00D074F5" w:rsidRPr="009C5774">
        <w:t xml:space="preserve"> (HTS provider</w:t>
      </w:r>
      <w:r w:rsidR="004876F7">
        <w:t>,</w:t>
      </w:r>
      <w:r w:rsidR="00D074F5" w:rsidRPr="009C5774">
        <w:t xml:space="preserve"> interview #12)</w:t>
      </w:r>
    </w:p>
    <w:p w14:paraId="3C28E2F6" w14:textId="254FFFBF" w:rsidR="00D55929" w:rsidRDefault="007C7F34" w:rsidP="007C7F34">
      <w:r w:rsidRPr="0019107B">
        <w:t xml:space="preserve">Some HTS providers mentioned the difficulty of balancing the high volume of applicants to be processed when a limited number of these turn into placements, particularly early in the program implementation. </w:t>
      </w:r>
      <w:r w:rsidR="0012747C">
        <w:t xml:space="preserve">This could be due to various </w:t>
      </w:r>
      <w:r w:rsidR="00055B2E">
        <w:t xml:space="preserve">factors </w:t>
      </w:r>
      <w:r w:rsidR="0012747C">
        <w:t xml:space="preserve">– </w:t>
      </w:r>
      <w:r w:rsidR="001B0C65">
        <w:t xml:space="preserve">for example, </w:t>
      </w:r>
      <w:r w:rsidR="0012747C">
        <w:t>candidates not being suitable for the work,</w:t>
      </w:r>
      <w:r w:rsidR="001B0C65">
        <w:t xml:space="preserve"> applying to satisfy job search requirements but not intending to follow through with a placement,</w:t>
      </w:r>
      <w:r w:rsidR="0012747C">
        <w:t xml:space="preserve"> </w:t>
      </w:r>
      <w:r w:rsidR="001B0C65">
        <w:t xml:space="preserve">or </w:t>
      </w:r>
      <w:r w:rsidR="0012747C">
        <w:t xml:space="preserve">deciding not to go ahead with their referred placement, or </w:t>
      </w:r>
      <w:r w:rsidR="001B0C65">
        <w:t xml:space="preserve">perhaps </w:t>
      </w:r>
      <w:r w:rsidR="0012747C">
        <w:t>employers rejecting referred candidates because of suitability issues.</w:t>
      </w:r>
    </w:p>
    <w:p w14:paraId="3CA7E0C8" w14:textId="016C8B4E" w:rsidR="007D6C97" w:rsidRDefault="00006989" w:rsidP="00813262">
      <w:pPr>
        <w:pStyle w:val="Heading2"/>
        <w:numPr>
          <w:ilvl w:val="1"/>
          <w:numId w:val="5"/>
        </w:numPr>
      </w:pPr>
      <w:bookmarkStart w:id="110" w:name="_Toc184887693"/>
      <w:r>
        <w:t xml:space="preserve">Engagement </w:t>
      </w:r>
      <w:r w:rsidR="007D6C97">
        <w:t>between HTS providers</w:t>
      </w:r>
      <w:r w:rsidR="005B1C14">
        <w:t>,</w:t>
      </w:r>
      <w:r w:rsidR="007D6C97">
        <w:t xml:space="preserve"> harvest employers and other stakeholders</w:t>
      </w:r>
      <w:bookmarkEnd w:id="110"/>
    </w:p>
    <w:p w14:paraId="684E2285" w14:textId="1C719DED" w:rsidR="00D55929" w:rsidRDefault="00DB2976" w:rsidP="00651988">
      <w:r>
        <w:t>Collaboration between HTS providers</w:t>
      </w:r>
      <w:r w:rsidR="00846452">
        <w:t>,</w:t>
      </w:r>
      <w:r>
        <w:t xml:space="preserve"> </w:t>
      </w:r>
      <w:r w:rsidR="003C2C7F">
        <w:t>other employment service</w:t>
      </w:r>
      <w:r w:rsidR="00055B2E">
        <w:t>s</w:t>
      </w:r>
      <w:r w:rsidR="003C2C7F">
        <w:t xml:space="preserve"> providers like jobactive, </w:t>
      </w:r>
      <w:r>
        <w:t>employers</w:t>
      </w:r>
      <w:r w:rsidR="00CB68D3">
        <w:t xml:space="preserve"> </w:t>
      </w:r>
      <w:r w:rsidR="00751AA6">
        <w:t>and</w:t>
      </w:r>
      <w:r w:rsidR="00CB68D3">
        <w:t xml:space="preserve"> other</w:t>
      </w:r>
      <w:r w:rsidR="003A17B4">
        <w:t xml:space="preserve"> </w:t>
      </w:r>
      <w:r w:rsidR="00CB68D3">
        <w:t>stakeholders</w:t>
      </w:r>
      <w:r>
        <w:t xml:space="preserve"> plays a key role in </w:t>
      </w:r>
      <w:r w:rsidR="003A17B4">
        <w:t xml:space="preserve">delivering </w:t>
      </w:r>
      <w:r>
        <w:t>HTS</w:t>
      </w:r>
      <w:r w:rsidR="003A17B4">
        <w:t xml:space="preserve"> and supplying harvest workers to employers</w:t>
      </w:r>
      <w:r>
        <w:t xml:space="preserve">. </w:t>
      </w:r>
      <w:r w:rsidR="00651988">
        <w:t xml:space="preserve">During the qualitative fieldwork, HTS providers mentioned that they were actively engaging with local employers. This included keeping in contact </w:t>
      </w:r>
      <w:r w:rsidR="00651988" w:rsidRPr="00642CEC">
        <w:t>with existing growers</w:t>
      </w:r>
      <w:r w:rsidR="007753BF">
        <w:t xml:space="preserve"> who had previously used their services</w:t>
      </w:r>
      <w:r w:rsidR="00651988" w:rsidRPr="00642CEC">
        <w:t xml:space="preserve"> (</w:t>
      </w:r>
      <w:r w:rsidR="00D06060">
        <w:t>for example</w:t>
      </w:r>
      <w:r w:rsidR="00651988" w:rsidRPr="00642CEC">
        <w:t>, through H</w:t>
      </w:r>
      <w:r w:rsidR="00910912" w:rsidRPr="00642CEC">
        <w:t xml:space="preserve">arvest </w:t>
      </w:r>
      <w:r w:rsidR="00651988" w:rsidRPr="00642CEC">
        <w:t>L</w:t>
      </w:r>
      <w:r w:rsidR="00910912" w:rsidRPr="00642CEC">
        <w:t xml:space="preserve">abour </w:t>
      </w:r>
      <w:r w:rsidR="00651988" w:rsidRPr="00642CEC">
        <w:t>S</w:t>
      </w:r>
      <w:r w:rsidR="00910912" w:rsidRPr="00642CEC">
        <w:t>ervices</w:t>
      </w:r>
      <w:r w:rsidR="00651988" w:rsidRPr="00642CEC">
        <w:t>)</w:t>
      </w:r>
      <w:r w:rsidR="00651988">
        <w:t xml:space="preserve"> as well as reaching out and establishing new relationships with prospective employers through various channels such as social media, calling farmers directly, and networking events and presentations.</w:t>
      </w:r>
    </w:p>
    <w:p w14:paraId="0D918C78" w14:textId="5D4F90D1" w:rsidR="00D55929" w:rsidRDefault="0076264E" w:rsidP="00DA6E60">
      <w:pPr>
        <w:pStyle w:val="Quote"/>
      </w:pPr>
      <w:bookmarkStart w:id="111" w:name="_Hlk120523369"/>
      <w:r>
        <w:t>‘</w:t>
      </w:r>
      <w:r w:rsidR="00A75D52" w:rsidRPr="0083149F">
        <w:t xml:space="preserve">There was already an employer relationship set up </w:t>
      </w:r>
      <w:r w:rsidR="00EC4C12">
        <w:t>...</w:t>
      </w:r>
      <w:r w:rsidR="00A75D52" w:rsidRPr="0083149F">
        <w:t xml:space="preserve"> we had local employers, as well, that we already had a relationship; we extended out and explained that our services had changed a little bit.</w:t>
      </w:r>
      <w:r>
        <w:t>’</w:t>
      </w:r>
      <w:r w:rsidR="00A75D52">
        <w:t xml:space="preserve"> (HTS provider</w:t>
      </w:r>
      <w:r w:rsidR="00502A5E">
        <w:t>, interview</w:t>
      </w:r>
      <w:r w:rsidR="00A75D52">
        <w:t xml:space="preserve"> #14)</w:t>
      </w:r>
    </w:p>
    <w:p w14:paraId="6E1811F7" w14:textId="0009A783" w:rsidR="00502A5E" w:rsidRDefault="0076264E" w:rsidP="00DA6E60">
      <w:pPr>
        <w:pStyle w:val="Quote"/>
      </w:pPr>
      <w:r>
        <w:t>‘</w:t>
      </w:r>
      <w:r w:rsidR="00502A5E" w:rsidRPr="00345072">
        <w:t>I keep in touch with all the industry bodies</w:t>
      </w:r>
      <w:r w:rsidR="00857BE4">
        <w:t xml:space="preserve"> </w:t>
      </w:r>
      <w:r w:rsidR="00793CDA">
        <w:t xml:space="preserve">… </w:t>
      </w:r>
      <w:r w:rsidR="00502A5E" w:rsidRPr="00345072">
        <w:t>So I attend all their grower meetings. And they invite me along. And I</w:t>
      </w:r>
      <w:r>
        <w:t>’</w:t>
      </w:r>
      <w:r w:rsidR="00502A5E" w:rsidRPr="00345072">
        <w:t xml:space="preserve">ve done talks to them about </w:t>
      </w:r>
      <w:r w:rsidR="00502A5E" w:rsidRPr="00A5378A">
        <w:t>Harvest Trail Services</w:t>
      </w:r>
      <w:r w:rsidR="00502A5E">
        <w:t xml:space="preserve">, that type of thing </w:t>
      </w:r>
      <w:r w:rsidR="00793CDA">
        <w:t>…</w:t>
      </w:r>
      <w:r w:rsidR="00651988" w:rsidRPr="00476054">
        <w:rPr>
          <w:rStyle w:val="QuoteChar"/>
        </w:rPr>
        <w:t xml:space="preserve"> if I see growers that are advertising on Facebook and that for people, I will get in touch with them and inform them about us and that we can help them with it as well</w:t>
      </w:r>
      <w:r w:rsidR="00194A6E">
        <w:rPr>
          <w:rStyle w:val="QuoteChar"/>
        </w:rPr>
        <w:t xml:space="preserve"> </w:t>
      </w:r>
      <w:r w:rsidR="00D20817">
        <w:rPr>
          <w:rStyle w:val="QuoteChar"/>
        </w:rPr>
        <w:t>…</w:t>
      </w:r>
      <w:r>
        <w:t>’</w:t>
      </w:r>
      <w:r w:rsidR="00502A5E">
        <w:t xml:space="preserve"> (HTS provider, interview</w:t>
      </w:r>
      <w:r w:rsidR="00194A6E">
        <w:t> </w:t>
      </w:r>
      <w:r w:rsidR="00502A5E">
        <w:t>#12)</w:t>
      </w:r>
    </w:p>
    <w:p w14:paraId="626BBCBD" w14:textId="0D6C077D" w:rsidR="004937CA" w:rsidRPr="005779A4" w:rsidRDefault="0076264E" w:rsidP="00DA6E60">
      <w:pPr>
        <w:pStyle w:val="Quote"/>
      </w:pPr>
      <w:r>
        <w:t>‘</w:t>
      </w:r>
      <w:r w:rsidR="004937CA" w:rsidRPr="004937CA">
        <w:t>We also have our own e-newsletter, which goes out to all members of [</w:t>
      </w:r>
      <w:r w:rsidR="003A70FB">
        <w:t>HTS PROVIDER</w:t>
      </w:r>
      <w:r w:rsidR="003224B5">
        <w:t xml:space="preserve"> NAME</w:t>
      </w:r>
      <w:r w:rsidR="004937CA" w:rsidRPr="004937CA">
        <w:t>], and then this just get them to pick up the phone and to see who</w:t>
      </w:r>
      <w:r>
        <w:t>’</w:t>
      </w:r>
      <w:r w:rsidR="004937CA" w:rsidRPr="004937CA">
        <w:t>s the grower, or we</w:t>
      </w:r>
      <w:r>
        <w:t>’</w:t>
      </w:r>
      <w:r w:rsidR="004937CA" w:rsidRPr="004937CA">
        <w:t>ve had someone within [</w:t>
      </w:r>
      <w:r w:rsidR="003A70FB">
        <w:t>HTS PROVIDER</w:t>
      </w:r>
      <w:r w:rsidR="003224B5">
        <w:t xml:space="preserve"> NAME</w:t>
      </w:r>
      <w:r w:rsidR="004937CA" w:rsidRPr="004937CA">
        <w:t>] who, pretty much knew all the growers around [STATE]. And we sort of picked his brain as to what they grew, who they were, see if they needed work, et cetera, et cetera. So, even in the last two weeks</w:t>
      </w:r>
      <w:r w:rsidR="00882293">
        <w:t xml:space="preserve"> …</w:t>
      </w:r>
      <w:r w:rsidR="004937CA" w:rsidRPr="004937CA">
        <w:t xml:space="preserve"> I</w:t>
      </w:r>
      <w:r>
        <w:t>’</w:t>
      </w:r>
      <w:r w:rsidR="004937CA" w:rsidRPr="004937CA">
        <w:t>ve gained another four employers. And that</w:t>
      </w:r>
      <w:r>
        <w:t>’</w:t>
      </w:r>
      <w:r w:rsidR="004937CA" w:rsidRPr="004937CA">
        <w:t>s just by word of mouth by growers or words within the business, speaking with growers.</w:t>
      </w:r>
      <w:r>
        <w:t>’</w:t>
      </w:r>
      <w:r w:rsidR="004937CA">
        <w:t xml:space="preserve"> (HTS </w:t>
      </w:r>
      <w:r w:rsidR="004937CA" w:rsidRPr="005779A4">
        <w:t>provider, interview #16)</w:t>
      </w:r>
    </w:p>
    <w:bookmarkEnd w:id="111"/>
    <w:p w14:paraId="57A736C9" w14:textId="2297280E" w:rsidR="00D55929" w:rsidRDefault="00651988" w:rsidP="00651988">
      <w:r w:rsidRPr="005779A4">
        <w:t>HTS providers also spoke about developing their understanding of the</w:t>
      </w:r>
      <w:r w:rsidR="000237D0" w:rsidRPr="005779A4">
        <w:t xml:space="preserve"> </w:t>
      </w:r>
      <w:r w:rsidR="00A7001E" w:rsidRPr="005779A4">
        <w:t>needs of</w:t>
      </w:r>
      <w:r w:rsidRPr="005779A4">
        <w:t xml:space="preserve"> local growers, including </w:t>
      </w:r>
      <w:r w:rsidR="00A7001E" w:rsidRPr="005779A4">
        <w:t>operational requirements, timing of different harvests and the</w:t>
      </w:r>
      <w:r w:rsidR="00A272A8" w:rsidRPr="005779A4">
        <w:t xml:space="preserve"> number</w:t>
      </w:r>
      <w:r w:rsidR="00A7001E" w:rsidRPr="005779A4">
        <w:t xml:space="preserve"> </w:t>
      </w:r>
      <w:r w:rsidR="00827701" w:rsidRPr="005779A4">
        <w:t>of workers needed for each</w:t>
      </w:r>
      <w:r w:rsidR="005A1688" w:rsidRPr="005779A4">
        <w:t>, and also keeping up to date on the harvest industry and employment trends/preferences in their areas</w:t>
      </w:r>
      <w:r w:rsidR="00827701" w:rsidRPr="005779A4">
        <w:t>.</w:t>
      </w:r>
    </w:p>
    <w:p w14:paraId="61779C7F" w14:textId="7FED2408" w:rsidR="00D55929" w:rsidRDefault="0076264E" w:rsidP="00DA6E60">
      <w:pPr>
        <w:pStyle w:val="Quote"/>
      </w:pPr>
      <w:r>
        <w:t>‘</w:t>
      </w:r>
      <w:r w:rsidR="00EC4C12">
        <w:t>...</w:t>
      </w:r>
      <w:r w:rsidR="00651988" w:rsidRPr="005779A4">
        <w:t xml:space="preserve"> we</w:t>
      </w:r>
      <w:r>
        <w:t>’</w:t>
      </w:r>
      <w:r w:rsidR="00651988" w:rsidRPr="005779A4">
        <w:t>re on the ground because we</w:t>
      </w:r>
      <w:r>
        <w:t>’</w:t>
      </w:r>
      <w:r w:rsidR="00651988" w:rsidRPr="005779A4">
        <w:t>re here and we know what the farmers want, and we know where the workers are.</w:t>
      </w:r>
      <w:r>
        <w:t>’</w:t>
      </w:r>
      <w:r w:rsidR="00651988" w:rsidRPr="005779A4">
        <w:t xml:space="preserve"> (HTS provider, interview #11)</w:t>
      </w:r>
    </w:p>
    <w:p w14:paraId="4A416680" w14:textId="115AE614" w:rsidR="00FF26CF" w:rsidRPr="005779A4" w:rsidRDefault="0076264E" w:rsidP="00DA6E60">
      <w:pPr>
        <w:pStyle w:val="Quote"/>
      </w:pPr>
      <w:r>
        <w:t>‘</w:t>
      </w:r>
      <w:r w:rsidR="00FF26CF" w:rsidRPr="005779A4">
        <w:t>And we always do reverse marketing of job</w:t>
      </w:r>
      <w:r w:rsidR="005F272A">
        <w:t xml:space="preserve"> </w:t>
      </w:r>
      <w:r w:rsidR="00FF26CF" w:rsidRPr="005779A4">
        <w:t>seekers, as well; we know our employers; we know what they want; we do visits with them. We</w:t>
      </w:r>
      <w:r>
        <w:t>’</w:t>
      </w:r>
      <w:r w:rsidR="00FF26CF" w:rsidRPr="005779A4">
        <w:t>ve got a good understanding of what their requirements are, so if we have a job</w:t>
      </w:r>
      <w:r w:rsidR="005F272A">
        <w:t xml:space="preserve"> </w:t>
      </w:r>
      <w:r w:rsidR="00FF26CF" w:rsidRPr="005779A4">
        <w:t>seeker who came in</w:t>
      </w:r>
      <w:r w:rsidR="0072288C">
        <w:t xml:space="preserve"> – </w:t>
      </w:r>
      <w:r w:rsidR="00FF26CF" w:rsidRPr="005779A4">
        <w:t xml:space="preserve">we go the other way around sometimes and say </w:t>
      </w:r>
      <w:r>
        <w:t>“</w:t>
      </w:r>
      <w:r w:rsidR="00FF26CF" w:rsidRPr="005779A4">
        <w:t>this person is going to be perfect for you.</w:t>
      </w:r>
      <w:r>
        <w:t>”</w:t>
      </w:r>
      <w:r w:rsidR="00FF26CF" w:rsidRPr="005779A4">
        <w:t xml:space="preserve"> </w:t>
      </w:r>
      <w:r>
        <w:t>‘</w:t>
      </w:r>
      <w:r w:rsidR="00FF26CF" w:rsidRPr="005779A4">
        <w:t xml:space="preserve">Cause we know what the employer wants, we can just give them a call and say </w:t>
      </w:r>
      <w:r>
        <w:t>“</w:t>
      </w:r>
      <w:r w:rsidR="00FF26CF" w:rsidRPr="005779A4">
        <w:t>we think this guy will be great for you; are you interested?</w:t>
      </w:r>
      <w:r>
        <w:t>”</w:t>
      </w:r>
      <w:r w:rsidR="00FF26CF" w:rsidRPr="005779A4">
        <w:t>.</w:t>
      </w:r>
      <w:r>
        <w:t>’</w:t>
      </w:r>
      <w:r w:rsidR="00FF26CF" w:rsidRPr="005779A4">
        <w:t xml:space="preserve"> (HTS provider, interview #14)</w:t>
      </w:r>
    </w:p>
    <w:p w14:paraId="7AEFD430" w14:textId="416D14A8" w:rsidR="00527936" w:rsidRPr="00527936" w:rsidRDefault="0076264E" w:rsidP="00DA6E60">
      <w:pPr>
        <w:pStyle w:val="Quote"/>
      </w:pPr>
      <w:r>
        <w:t>‘</w:t>
      </w:r>
      <w:r w:rsidR="00EC4C12">
        <w:t>...</w:t>
      </w:r>
      <w:r w:rsidR="000237D0" w:rsidRPr="005779A4">
        <w:t xml:space="preserve"> we</w:t>
      </w:r>
      <w:r>
        <w:t>’</w:t>
      </w:r>
      <w:r w:rsidR="000237D0" w:rsidRPr="005779A4">
        <w:t>ll go through phases where</w:t>
      </w:r>
      <w:r w:rsidR="0072288C">
        <w:t xml:space="preserve"> – </w:t>
      </w:r>
      <w:r w:rsidR="000237D0" w:rsidRPr="005779A4">
        <w:t>last year</w:t>
      </w:r>
      <w:r w:rsidR="0072288C">
        <w:t xml:space="preserve"> – </w:t>
      </w:r>
      <w:r w:rsidR="000237D0" w:rsidRPr="005779A4">
        <w:t>last year or the year before, I</w:t>
      </w:r>
      <w:r>
        <w:t>’</w:t>
      </w:r>
      <w:r w:rsidR="000237D0" w:rsidRPr="005779A4">
        <w:t>m losing my years</w:t>
      </w:r>
      <w:r w:rsidR="0072288C">
        <w:t xml:space="preserve"> – </w:t>
      </w:r>
      <w:r w:rsidR="000237D0" w:rsidRPr="005779A4">
        <w:t>everyone wanted to pick avocados. We put up an ad for avocados and just got smashed. Everyone wanted to pick avocados. This year</w:t>
      </w:r>
      <w:r w:rsidR="0072288C">
        <w:t xml:space="preserve"> – </w:t>
      </w:r>
      <w:r w:rsidR="000237D0" w:rsidRPr="005779A4">
        <w:t>what was this year? There was something completely different they were excited about this year; I can</w:t>
      </w:r>
      <w:r>
        <w:t>’</w:t>
      </w:r>
      <w:r w:rsidR="000237D0" w:rsidRPr="005779A4">
        <w:t>t remember. So it really does depend also on location and that type of thing as well.</w:t>
      </w:r>
      <w:r>
        <w:t>’</w:t>
      </w:r>
      <w:r w:rsidR="000237D0" w:rsidRPr="005779A4">
        <w:t xml:space="preserve"> (HTS provider,</w:t>
      </w:r>
      <w:r w:rsidR="000237D0">
        <w:t xml:space="preserve"> interview #12)</w:t>
      </w:r>
    </w:p>
    <w:p w14:paraId="196413EB" w14:textId="22D09482" w:rsidR="00D55929" w:rsidRDefault="00A75D52" w:rsidP="00A75D52">
      <w:r>
        <w:t>According to HTS providers, many employers approached them directly seeking their assistance</w:t>
      </w:r>
      <w:r w:rsidR="00981936">
        <w:t>.</w:t>
      </w:r>
      <w:r w:rsidR="00E0248D">
        <w:t xml:space="preserve"> </w:t>
      </w:r>
      <w:r w:rsidR="00981936">
        <w:t>P</w:t>
      </w:r>
      <w:r>
        <w:t>roviders not</w:t>
      </w:r>
      <w:r w:rsidR="00981936">
        <w:t>ed</w:t>
      </w:r>
      <w:r w:rsidR="00E0248D">
        <w:t xml:space="preserve"> </w:t>
      </w:r>
      <w:r>
        <w:t>that COVID-19 restrictions had increased the</w:t>
      </w:r>
      <w:r w:rsidR="00981936">
        <w:t xml:space="preserve"> amount of</w:t>
      </w:r>
      <w:r>
        <w:t xml:space="preserve"> contact from employers. The restrictions, particularly those limiting movements of people into and throughout the country, significantly reduced the available labour </w:t>
      </w:r>
      <w:r w:rsidR="003C2C7F">
        <w:t>supply</w:t>
      </w:r>
      <w:r>
        <w:t xml:space="preserve">. HTS </w:t>
      </w:r>
      <w:r w:rsidRPr="00BA5799">
        <w:t>providers felt</w:t>
      </w:r>
      <w:r>
        <w:t xml:space="preserve"> that this pushed many more growers to seek alternative sources of workers, including through HTS.</w:t>
      </w:r>
    </w:p>
    <w:p w14:paraId="075E8EDD" w14:textId="36DE16AB" w:rsidR="00A75D52" w:rsidRDefault="0076264E" w:rsidP="00DA6E60">
      <w:pPr>
        <w:pStyle w:val="Quote"/>
      </w:pPr>
      <w:r>
        <w:t>‘</w:t>
      </w:r>
      <w:r w:rsidR="00A75D52" w:rsidRPr="00B479B2">
        <w:t>With local employers, we attend networking events</w:t>
      </w:r>
      <w:r w:rsidR="00B11DBB">
        <w:t>,</w:t>
      </w:r>
      <w:r w:rsidR="00A75D52" w:rsidRPr="00B479B2">
        <w:t xml:space="preserve"> and we are constantly promoting what </w:t>
      </w:r>
      <w:r w:rsidR="00272D13">
        <w:t>H</w:t>
      </w:r>
      <w:r w:rsidR="00A75D52" w:rsidRPr="00B479B2">
        <w:t xml:space="preserve">arvest </w:t>
      </w:r>
      <w:r w:rsidR="00272D13">
        <w:t>T</w:t>
      </w:r>
      <w:r w:rsidR="00A75D52" w:rsidRPr="00B479B2">
        <w:t>rai</w:t>
      </w:r>
      <w:r>
        <w:t>’</w:t>
      </w:r>
      <w:r w:rsidR="00A75D52" w:rsidRPr="00B479B2">
        <w:t xml:space="preserve"> </w:t>
      </w:r>
      <w:r w:rsidR="00272D13">
        <w:t>S</w:t>
      </w:r>
      <w:r w:rsidR="00A75D52" w:rsidRPr="00B479B2">
        <w:t>ervices can do and how we</w:t>
      </w:r>
      <w:r>
        <w:t>’</w:t>
      </w:r>
      <w:r w:rsidR="00A75D52" w:rsidRPr="00B479B2">
        <w:t>re a free service and how we can help them; we do that as normal in the industry, as well. I think COVID did come at a good time with that: it really opened doors for us there. They normally would maybe use contractors or backpackers and they</w:t>
      </w:r>
      <w:r>
        <w:t>’</w:t>
      </w:r>
      <w:r w:rsidR="00A75D52" w:rsidRPr="00B479B2">
        <w:t>d had their own processes and now they couldn</w:t>
      </w:r>
      <w:r>
        <w:t>’</w:t>
      </w:r>
      <w:r w:rsidR="00A75D52" w:rsidRPr="00B479B2">
        <w:t xml:space="preserve">t, so they were like </w:t>
      </w:r>
      <w:r>
        <w:t>“</w:t>
      </w:r>
      <w:r w:rsidR="00A75D52" w:rsidRPr="00B479B2">
        <w:t>ok; we need your help,</w:t>
      </w:r>
      <w:r>
        <w:t>”</w:t>
      </w:r>
      <w:r w:rsidR="00A75D52" w:rsidRPr="00B479B2">
        <w:t xml:space="preserve"> so that</w:t>
      </w:r>
      <w:r>
        <w:t>’</w:t>
      </w:r>
      <w:r w:rsidR="00A75D52" w:rsidRPr="00B479B2">
        <w:t>s opened up new relationships that we</w:t>
      </w:r>
      <w:r>
        <w:t>’</w:t>
      </w:r>
      <w:r w:rsidR="00A75D52" w:rsidRPr="00B479B2">
        <w:t>ve been able to build.</w:t>
      </w:r>
      <w:r>
        <w:t>’</w:t>
      </w:r>
      <w:r w:rsidR="00A75D52">
        <w:t xml:space="preserve"> (HTS provider</w:t>
      </w:r>
      <w:r w:rsidR="00502A5E">
        <w:t>,</w:t>
      </w:r>
      <w:r w:rsidR="00A75D52">
        <w:t xml:space="preserve"> interview #14)</w:t>
      </w:r>
    </w:p>
    <w:p w14:paraId="69DF13FD" w14:textId="584C3AC4" w:rsidR="00D55929" w:rsidRDefault="0076264E" w:rsidP="00DA6E60">
      <w:pPr>
        <w:pStyle w:val="Quote"/>
      </w:pPr>
      <w:r>
        <w:t>‘</w:t>
      </w:r>
      <w:r w:rsidR="00EC4C12">
        <w:t>...</w:t>
      </w:r>
      <w:r w:rsidR="00A75D52">
        <w:t xml:space="preserve"> with numbers of backpackers being diminished, they [employers] had to think, </w:t>
      </w:r>
      <w:r>
        <w:t>“</w:t>
      </w:r>
      <w:r w:rsidR="00A75D52">
        <w:t>What else?</w:t>
      </w:r>
      <w:r>
        <w:t>”</w:t>
      </w:r>
      <w:r w:rsidR="00A75D52">
        <w:t xml:space="preserve"> And they turned often to HTS, which is a positive for us, because the more demand, the more opportunities the providers would have to place people.</w:t>
      </w:r>
      <w:r>
        <w:t>’</w:t>
      </w:r>
      <w:r w:rsidR="00A75D52">
        <w:t xml:space="preserve"> (Departmental roundtable #1)</w:t>
      </w:r>
    </w:p>
    <w:p w14:paraId="3B6166BA" w14:textId="055A0784" w:rsidR="00AF3D6F" w:rsidRDefault="00AF3D6F" w:rsidP="00A43922">
      <w:pPr>
        <w:pStyle w:val="Heading3"/>
      </w:pPr>
      <w:bookmarkStart w:id="112" w:name="_Toc184887694"/>
      <w:r>
        <w:t>Harvest employer views on HTS provider</w:t>
      </w:r>
      <w:r w:rsidR="00A06AEE">
        <w:t xml:space="preserve"> engagement</w:t>
      </w:r>
      <w:bookmarkStart w:id="113" w:name="_Hlk120522988"/>
      <w:bookmarkEnd w:id="112"/>
    </w:p>
    <w:p w14:paraId="2F99175D" w14:textId="0F6EC17E" w:rsidR="002F3624" w:rsidRPr="00774B86" w:rsidRDefault="002F3624" w:rsidP="002F3624">
      <w:bookmarkStart w:id="114" w:name="_Hlk124410918"/>
      <w:r w:rsidRPr="00045D21">
        <w:t xml:space="preserve">Overall, harvest employers interviewed who described directly engaging with or hiring workers through HTS providers were positive about their experience. A number of these employers noted that providers were proactive </w:t>
      </w:r>
      <w:r w:rsidR="00774B86" w:rsidRPr="00045D21">
        <w:t xml:space="preserve">in engaging with them and attempting to learn about their needs, for example by making </w:t>
      </w:r>
      <w:r w:rsidRPr="00045D21">
        <w:t>efforts to visit them in person</w:t>
      </w:r>
      <w:r w:rsidR="00774B86" w:rsidRPr="00045D21">
        <w:t xml:space="preserve"> or running</w:t>
      </w:r>
      <w:r w:rsidRPr="00045D21">
        <w:t xml:space="preserve"> information</w:t>
      </w:r>
      <w:r w:rsidR="00774B86">
        <w:t>/</w:t>
      </w:r>
      <w:r w:rsidR="00774B86" w:rsidRPr="00045D21">
        <w:t>networking</w:t>
      </w:r>
      <w:r w:rsidRPr="00045D21">
        <w:t xml:space="preserve"> sessions for local growers and farmers</w:t>
      </w:r>
      <w:r w:rsidR="00774B86" w:rsidRPr="00774B86">
        <w:t>.</w:t>
      </w:r>
    </w:p>
    <w:bookmarkEnd w:id="114"/>
    <w:p w14:paraId="2C476DF2" w14:textId="011876FD" w:rsidR="00E223ED" w:rsidRDefault="0076264E" w:rsidP="00DA6E60">
      <w:pPr>
        <w:pStyle w:val="Quote"/>
      </w:pPr>
      <w:r>
        <w:t>‘</w:t>
      </w:r>
      <w:r w:rsidR="005420F6" w:rsidRPr="00774B86">
        <w:t>They were local providers that were sometimes</w:t>
      </w:r>
      <w:r w:rsidR="0072288C">
        <w:t xml:space="preserve"> – </w:t>
      </w:r>
      <w:r w:rsidR="005420F6" w:rsidRPr="00774B86">
        <w:t>from memory, they would get us together before the season and try and get a gauge of how the season was looking and how many workers they needed for the areas and at what time and things like that.</w:t>
      </w:r>
      <w:r>
        <w:t>’</w:t>
      </w:r>
      <w:r w:rsidR="005420F6" w:rsidRPr="00774B86">
        <w:t xml:space="preserve"> (Harvest employer, interview #61)</w:t>
      </w:r>
    </w:p>
    <w:p w14:paraId="0743CA74" w14:textId="543454F6" w:rsidR="00A272A8" w:rsidRDefault="0076264E" w:rsidP="00DA6E60">
      <w:pPr>
        <w:pStyle w:val="Quote"/>
      </w:pPr>
      <w:r>
        <w:t>‘</w:t>
      </w:r>
      <w:r w:rsidR="000B7A78" w:rsidRPr="002B23BF">
        <w:t>The people we were dealing with were really good. We found all the people there were really proactive</w:t>
      </w:r>
      <w:r w:rsidR="000B7A78" w:rsidRPr="00E34BF7">
        <w:t xml:space="preserve"> and easy to get along with and very</w:t>
      </w:r>
      <w:r w:rsidR="0072288C">
        <w:t xml:space="preserve"> – </w:t>
      </w:r>
      <w:r w:rsidR="000B7A78" w:rsidRPr="00E34BF7">
        <w:t>yeah; the</w:t>
      </w:r>
      <w:r w:rsidR="007753BF">
        <w:t>y</w:t>
      </w:r>
      <w:r w:rsidR="000B7A78" w:rsidRPr="00E34BF7">
        <w:t xml:space="preserve"> were really good.</w:t>
      </w:r>
      <w:r>
        <w:t>’</w:t>
      </w:r>
      <w:r w:rsidR="000B7A78" w:rsidRPr="00E34BF7">
        <w:t xml:space="preserve"> </w:t>
      </w:r>
      <w:r w:rsidR="000B7A78" w:rsidRPr="00667875">
        <w:t>(Harvest employer, interview #69)</w:t>
      </w:r>
      <w:bookmarkEnd w:id="113"/>
    </w:p>
    <w:p w14:paraId="3B83B4DB" w14:textId="191E56FA" w:rsidR="00AF3D6F" w:rsidRDefault="00AF3D6F" w:rsidP="00A43922">
      <w:pPr>
        <w:pStyle w:val="Heading3"/>
      </w:pPr>
      <w:bookmarkStart w:id="115" w:name="_Toc184887695"/>
      <w:r>
        <w:t>Engagement with industry and other stakeholders</w:t>
      </w:r>
      <w:bookmarkEnd w:id="115"/>
    </w:p>
    <w:p w14:paraId="150E8077" w14:textId="77777777" w:rsidR="00D55929" w:rsidRDefault="00AF3D6F" w:rsidP="00AF3D6F">
      <w:r>
        <w:t xml:space="preserve">Most industry representatives in the qualitative research suggested they had extensive </w:t>
      </w:r>
      <w:r w:rsidR="00A43922">
        <w:t>engagement</w:t>
      </w:r>
      <w:r>
        <w:t xml:space="preserve"> with HTS providers spanning many years</w:t>
      </w:r>
      <w:r w:rsidR="00A43922">
        <w:t>.</w:t>
      </w:r>
    </w:p>
    <w:p w14:paraId="79DC4C23" w14:textId="045D1149" w:rsidR="00AF3D6F" w:rsidRDefault="0076264E" w:rsidP="00DA6E60">
      <w:pPr>
        <w:pStyle w:val="Quote"/>
      </w:pPr>
      <w:r>
        <w:t>‘</w:t>
      </w:r>
      <w:r w:rsidR="00AF3D6F" w:rsidRPr="00FD7244">
        <w:t>… We deal with a number of Harvest Trail Service providers, [HTS PROVIDER] being the biggest one. We deal with those guys on a regular basis, particularly during the pandemic.</w:t>
      </w:r>
      <w:r>
        <w:t>’</w:t>
      </w:r>
      <w:r w:rsidR="00AF3D6F">
        <w:t xml:space="preserve"> (Industry representative #26)</w:t>
      </w:r>
    </w:p>
    <w:p w14:paraId="1E1E4233" w14:textId="138CB3F5" w:rsidR="00D55929" w:rsidRDefault="0076264E" w:rsidP="00DA6E60">
      <w:pPr>
        <w:pStyle w:val="Quote"/>
      </w:pPr>
      <w:r>
        <w:t>‘</w:t>
      </w:r>
      <w:r w:rsidR="00AF3D6F" w:rsidRPr="00D170A8">
        <w:t>I</w:t>
      </w:r>
      <w:r>
        <w:t>’</w:t>
      </w:r>
      <w:r w:rsidR="00AF3D6F" w:rsidRPr="00D170A8">
        <w:t>m very much</w:t>
      </w:r>
      <w:r w:rsidR="0072288C">
        <w:t xml:space="preserve"> – </w:t>
      </w:r>
      <w:r w:rsidR="00AF3D6F" w:rsidRPr="00D170A8">
        <w:t>the way I work is generally to try and make the most of the services we</w:t>
      </w:r>
      <w:r>
        <w:t>’</w:t>
      </w:r>
      <w:r w:rsidR="00AF3D6F" w:rsidRPr="00D170A8">
        <w:t>ve got before trying to do something different. So, I saw a great opportunity with having a new Harvest Trail office in our region. So, I basically hounded the new service provider [</w:t>
      </w:r>
      <w:r w:rsidR="003224B5">
        <w:t>HTS PROVIDER NAME</w:t>
      </w:r>
      <w:r w:rsidR="00AF3D6F" w:rsidRPr="00D170A8">
        <w:t>] and we had lots of meetings about what the difference might be</w:t>
      </w:r>
      <w:r w:rsidR="0072288C">
        <w:t xml:space="preserve"> – </w:t>
      </w:r>
      <w:r w:rsidR="00AF3D6F" w:rsidRPr="00D170A8">
        <w:t>cos they operated a lot up in the [location] region already. But our region was new to them.</w:t>
      </w:r>
      <w:r w:rsidR="00AF3D6F" w:rsidRPr="007754E7">
        <w:t xml:space="preserve"> So, I spent a lot of time talking with them, introducing them to the growers in our region.</w:t>
      </w:r>
      <w:r>
        <w:t>’</w:t>
      </w:r>
      <w:r w:rsidR="00AF3D6F">
        <w:t xml:space="preserve"> (Industry representative interview #28)</w:t>
      </w:r>
    </w:p>
    <w:p w14:paraId="2B4384B1" w14:textId="0ED6B81A" w:rsidR="00AF3D6F" w:rsidRDefault="0076264E" w:rsidP="00DA6E60">
      <w:pPr>
        <w:pStyle w:val="Quote"/>
      </w:pPr>
      <w:r>
        <w:t>‘</w:t>
      </w:r>
      <w:r w:rsidR="00AF3D6F" w:rsidRPr="00FD18BE">
        <w:t>Yeah, pretty high, yeah, and I mean I guess at [</w:t>
      </w:r>
      <w:r w:rsidR="00AF3D6F">
        <w:t>INDUSTRY ORGANISATION</w:t>
      </w:r>
      <w:r w:rsidR="00AF3D6F" w:rsidRPr="00FD18BE">
        <w:t>] we worked quite closely with [</w:t>
      </w:r>
      <w:r w:rsidR="00AF3D6F">
        <w:t>HTS PROVIDER</w:t>
      </w:r>
      <w:r w:rsidR="00AF3D6F" w:rsidRPr="00FD18BE">
        <w:t>], I worked with them in a range of capacities and have for many years.</w:t>
      </w:r>
      <w:r>
        <w:t>’</w:t>
      </w:r>
      <w:r w:rsidR="00AF3D6F">
        <w:t xml:space="preserve"> (Industry representative interview #25)</w:t>
      </w:r>
    </w:p>
    <w:p w14:paraId="58463259" w14:textId="16EFD293" w:rsidR="00AF3D6F" w:rsidRPr="001444C5" w:rsidRDefault="0076264E" w:rsidP="00DA6E60">
      <w:pPr>
        <w:pStyle w:val="Quote"/>
      </w:pPr>
      <w:r>
        <w:rPr>
          <w:iCs w:val="0"/>
        </w:rPr>
        <w:t>‘</w:t>
      </w:r>
      <w:r w:rsidR="00AF3D6F" w:rsidRPr="000D282F">
        <w:rPr>
          <w:iCs w:val="0"/>
        </w:rPr>
        <w:t>So for probably close to ten years we</w:t>
      </w:r>
      <w:r>
        <w:rPr>
          <w:iCs w:val="0"/>
        </w:rPr>
        <w:t>’</w:t>
      </w:r>
      <w:r w:rsidR="00AF3D6F" w:rsidRPr="000D282F">
        <w:rPr>
          <w:iCs w:val="0"/>
        </w:rPr>
        <w:t>ve worked with</w:t>
      </w:r>
      <w:r w:rsidR="00AF3D6F" w:rsidRPr="2CEDC909">
        <w:t xml:space="preserve"> [</w:t>
      </w:r>
      <w:r w:rsidR="00AF3D6F">
        <w:t>HTS PROVIDER</w:t>
      </w:r>
      <w:r w:rsidR="003224B5">
        <w:t>]</w:t>
      </w:r>
      <w:r>
        <w:t>’</w:t>
      </w:r>
      <w:r w:rsidR="00AF3D6F">
        <w:t xml:space="preserve"> (Industry representative interview #23)</w:t>
      </w:r>
    </w:p>
    <w:p w14:paraId="190C1482" w14:textId="17E0795A" w:rsidR="007D6C97" w:rsidRDefault="007D6C97" w:rsidP="007D6C97">
      <w:r>
        <w:t xml:space="preserve">HTS providers </w:t>
      </w:r>
      <w:r w:rsidR="00AF3D6F">
        <w:t xml:space="preserve">also </w:t>
      </w:r>
      <w:r>
        <w:t>collaborate and interact with various stakeholders</w:t>
      </w:r>
      <w:r w:rsidR="003A17B4">
        <w:t>, inc</w:t>
      </w:r>
      <w:r w:rsidR="00ED3A02">
        <w:t>l</w:t>
      </w:r>
      <w:r w:rsidR="003A17B4">
        <w:t>uding</w:t>
      </w:r>
      <w:r w:rsidR="00D074F5">
        <w:t xml:space="preserve"> </w:t>
      </w:r>
      <w:r w:rsidR="003A17B4">
        <w:t xml:space="preserve">other </w:t>
      </w:r>
      <w:r>
        <w:t>employment services providers (</w:t>
      </w:r>
      <w:r w:rsidR="00282940">
        <w:t>for example</w:t>
      </w:r>
      <w:r>
        <w:t xml:space="preserve">, jobactive), horticulture industry organisations, </w:t>
      </w:r>
      <w:r w:rsidR="003A17B4">
        <w:t>and</w:t>
      </w:r>
      <w:r>
        <w:t xml:space="preserve"> other HTS providers. </w:t>
      </w:r>
      <w:r w:rsidR="003A17B4">
        <w:t>Some</w:t>
      </w:r>
      <w:r>
        <w:t xml:space="preserve"> HTS providers </w:t>
      </w:r>
      <w:r w:rsidR="003A17B4">
        <w:t xml:space="preserve">interviewed </w:t>
      </w:r>
      <w:r>
        <w:t xml:space="preserve">were also jobactive providers who had previously </w:t>
      </w:r>
      <w:r w:rsidR="00B8125A">
        <w:t xml:space="preserve">been </w:t>
      </w:r>
      <w:r>
        <w:t>contracted to provide employment services</w:t>
      </w:r>
      <w:r w:rsidR="003A17B4">
        <w:t xml:space="preserve"> and therefore</w:t>
      </w:r>
      <w:r>
        <w:t xml:space="preserve"> had direct </w:t>
      </w:r>
      <w:r w:rsidR="003A17B4">
        <w:t>and</w:t>
      </w:r>
      <w:r>
        <w:t xml:space="preserve"> ongoing </w:t>
      </w:r>
      <w:r w:rsidR="003A17B4">
        <w:t xml:space="preserve">contact </w:t>
      </w:r>
      <w:r>
        <w:t>with jobactive providers within their larger organisation.</w:t>
      </w:r>
      <w:r w:rsidR="00ED3AD6">
        <w:t xml:space="preserve"> However, </w:t>
      </w:r>
      <w:r w:rsidR="0066354E">
        <w:t>most</w:t>
      </w:r>
      <w:r w:rsidR="00ED3AD6">
        <w:t xml:space="preserve"> jobactive providers interviewed indicated that the </w:t>
      </w:r>
      <w:r w:rsidR="0066354E">
        <w:t>interaction</w:t>
      </w:r>
      <w:r w:rsidR="00ED3AD6">
        <w:t xml:space="preserve"> between </w:t>
      </w:r>
      <w:r w:rsidR="003A17B4">
        <w:t xml:space="preserve">them and HTS </w:t>
      </w:r>
      <w:r w:rsidR="00ED3AD6">
        <w:t xml:space="preserve">providers </w:t>
      </w:r>
      <w:r w:rsidR="003A17B4">
        <w:t xml:space="preserve">had been </w:t>
      </w:r>
      <w:r w:rsidR="00ED3AD6">
        <w:t>limited.</w:t>
      </w:r>
    </w:p>
    <w:p w14:paraId="0C0D3180" w14:textId="1B13AD03" w:rsidR="005A1688" w:rsidRDefault="0076264E" w:rsidP="00282940">
      <w:pPr>
        <w:pStyle w:val="Quote"/>
      </w:pPr>
      <w:r>
        <w:t>‘</w:t>
      </w:r>
      <w:r w:rsidR="00A43922">
        <w:t xml:space="preserve">Our </w:t>
      </w:r>
      <w:r w:rsidR="005A1688" w:rsidRPr="005A1688">
        <w:t>strategy is to reach out to employment providers; we know the majority of their job</w:t>
      </w:r>
      <w:r w:rsidR="00FF6EB1">
        <w:t xml:space="preserve"> </w:t>
      </w:r>
      <w:r w:rsidR="005A1688" w:rsidRPr="005A1688">
        <w:t>seekers are on payments, so we reach out to providers in more areas to let them know about us, and let their job</w:t>
      </w:r>
      <w:r w:rsidR="00FF6EB1">
        <w:t xml:space="preserve"> </w:t>
      </w:r>
      <w:r w:rsidR="005A1688" w:rsidRPr="005A1688">
        <w:t>seekers know about our positions, as well.</w:t>
      </w:r>
      <w:r>
        <w:t>’</w:t>
      </w:r>
      <w:r w:rsidR="005A1688">
        <w:t xml:space="preserve"> (HTS provider, interview #14)</w:t>
      </w:r>
    </w:p>
    <w:p w14:paraId="75B3D16D" w14:textId="529137B1" w:rsidR="00EC4C12" w:rsidRDefault="0076264E" w:rsidP="00282940">
      <w:pPr>
        <w:pStyle w:val="Quote"/>
      </w:pPr>
      <w:r>
        <w:t>‘</w:t>
      </w:r>
      <w:r w:rsidR="0066354E" w:rsidRPr="008E4134">
        <w:t>We</w:t>
      </w:r>
      <w:r>
        <w:t>’</w:t>
      </w:r>
      <w:r w:rsidR="0066354E" w:rsidRPr="008E4134">
        <w:t>ve sort of had an ongoing relationship with them for, sort of, at least two years in terms of the Harvest trials. But in those two years we haven</w:t>
      </w:r>
      <w:r>
        <w:t>’</w:t>
      </w:r>
      <w:r w:rsidR="0066354E" w:rsidRPr="008E4134">
        <w:t xml:space="preserve">t seen </w:t>
      </w:r>
      <w:r w:rsidR="0066354E">
        <w:t xml:space="preserve">like </w:t>
      </w:r>
      <w:r w:rsidR="0066354E" w:rsidRPr="008E4134">
        <w:t>huge volumes, it</w:t>
      </w:r>
      <w:r>
        <w:t>’</w:t>
      </w:r>
      <w:r w:rsidR="0066354E" w:rsidRPr="008E4134">
        <w:t>s mainly in the area around the farm picking tomatoes, cucumbers, and I would say across that time we</w:t>
      </w:r>
      <w:r>
        <w:t>’</w:t>
      </w:r>
      <w:r w:rsidR="0066354E" w:rsidRPr="008E4134">
        <w:t>ve had about 12 placements so not massive volume. And some of them independently sourced our candidates and then contacte</w:t>
      </w:r>
      <w:r w:rsidR="0066354E" w:rsidRPr="0066354E">
        <w:rPr>
          <w:iCs w:val="0"/>
        </w:rPr>
        <w:t>d us.</w:t>
      </w:r>
      <w:r>
        <w:rPr>
          <w:iCs w:val="0"/>
        </w:rPr>
        <w:t>’</w:t>
      </w:r>
      <w:r w:rsidR="0066354E">
        <w:t xml:space="preserve"> (jobactive provider</w:t>
      </w:r>
      <w:r w:rsidR="00502A5E">
        <w:t>,</w:t>
      </w:r>
      <w:r w:rsidR="0066354E">
        <w:t xml:space="preserve"> interview #2)</w:t>
      </w:r>
    </w:p>
    <w:p w14:paraId="3C728A18" w14:textId="36EE3AB9" w:rsidR="00A43922" w:rsidRDefault="0076264E" w:rsidP="00282940">
      <w:pPr>
        <w:pStyle w:val="Quote"/>
        <w:rPr>
          <w:rStyle w:val="None"/>
          <w:iCs w:val="0"/>
        </w:rPr>
      </w:pPr>
      <w:r>
        <w:rPr>
          <w:rStyle w:val="None"/>
        </w:rPr>
        <w:t>‘</w:t>
      </w:r>
      <w:r w:rsidR="00106C33">
        <w:rPr>
          <w:rStyle w:val="None"/>
        </w:rPr>
        <w:t>They will occasionally contact us and send through a flier, but it</w:t>
      </w:r>
      <w:r>
        <w:rPr>
          <w:rStyle w:val="None"/>
        </w:rPr>
        <w:t>’</w:t>
      </w:r>
      <w:r w:rsidR="00106C33">
        <w:rPr>
          <w:rStyle w:val="None"/>
        </w:rPr>
        <w:t>s mostly just when they</w:t>
      </w:r>
      <w:r>
        <w:rPr>
          <w:rStyle w:val="None"/>
        </w:rPr>
        <w:t>’</w:t>
      </w:r>
      <w:r w:rsidR="00106C33">
        <w:rPr>
          <w:rStyle w:val="None"/>
        </w:rPr>
        <w:t>re communicating about the clients that are already working there and getting these harvest positions themselves.</w:t>
      </w:r>
      <w:r>
        <w:rPr>
          <w:rStyle w:val="None"/>
        </w:rPr>
        <w:t>’</w:t>
      </w:r>
      <w:r w:rsidR="00106C33">
        <w:rPr>
          <w:rStyle w:val="None"/>
        </w:rPr>
        <w:t xml:space="preserve"> </w:t>
      </w:r>
      <w:r w:rsidR="000773D0">
        <w:rPr>
          <w:rStyle w:val="None"/>
        </w:rPr>
        <w:t>(jobactive provider</w:t>
      </w:r>
      <w:r w:rsidR="00502A5E">
        <w:rPr>
          <w:rStyle w:val="None"/>
        </w:rPr>
        <w:t>,</w:t>
      </w:r>
      <w:r w:rsidR="000773D0">
        <w:rPr>
          <w:rStyle w:val="None"/>
        </w:rPr>
        <w:t xml:space="preserve"> interview #8)</w:t>
      </w:r>
      <w:r w:rsidR="00A43922">
        <w:rPr>
          <w:rStyle w:val="None"/>
        </w:rPr>
        <w:br w:type="page"/>
      </w:r>
    </w:p>
    <w:p w14:paraId="53ACE71C" w14:textId="04943475" w:rsidR="007777DA" w:rsidRPr="006358F7" w:rsidRDefault="00A2780B" w:rsidP="00813262">
      <w:pPr>
        <w:pStyle w:val="Heading1"/>
        <w:numPr>
          <w:ilvl w:val="0"/>
          <w:numId w:val="5"/>
        </w:numPr>
      </w:pPr>
      <w:bookmarkStart w:id="116" w:name="_Toc184887696"/>
      <w:r w:rsidRPr="006358F7">
        <w:t>Promoting</w:t>
      </w:r>
      <w:r w:rsidR="00EC3EA4" w:rsidRPr="006358F7">
        <w:t xml:space="preserve"> f</w:t>
      </w:r>
      <w:r w:rsidR="007777DA" w:rsidRPr="006358F7">
        <w:t>air and safe work</w:t>
      </w:r>
      <w:r w:rsidR="00462834" w:rsidRPr="006358F7">
        <w:t xml:space="preserve"> in </w:t>
      </w:r>
      <w:r w:rsidR="00054133">
        <w:t>Harvest Trail Services</w:t>
      </w:r>
      <w:bookmarkEnd w:id="116"/>
    </w:p>
    <w:p w14:paraId="6799DE6E" w14:textId="77777777" w:rsidR="00D55929" w:rsidRDefault="004715DE" w:rsidP="004715DE">
      <w:pPr>
        <w:pBdr>
          <w:top w:val="single" w:sz="4" w:space="1" w:color="7A9F4C"/>
          <w:left w:val="single" w:sz="4" w:space="4" w:color="7A9F4C"/>
          <w:bottom w:val="single" w:sz="4" w:space="1" w:color="7A9F4C"/>
          <w:right w:val="single" w:sz="4" w:space="4" w:color="7A9F4C"/>
        </w:pBdr>
        <w:spacing w:before="240"/>
        <w:rPr>
          <w:b/>
          <w:bCs/>
          <w:color w:val="7A9F4C"/>
          <w:sz w:val="24"/>
          <w:szCs w:val="24"/>
        </w:rPr>
      </w:pPr>
      <w:r w:rsidRPr="00934D6C">
        <w:rPr>
          <w:b/>
          <w:bCs/>
          <w:color w:val="7A9F4C"/>
          <w:sz w:val="24"/>
          <w:szCs w:val="24"/>
        </w:rPr>
        <w:t>Key points</w:t>
      </w:r>
    </w:p>
    <w:p w14:paraId="1A39EA2F" w14:textId="77777777" w:rsidR="00D55929" w:rsidRDefault="004715DE" w:rsidP="005131B2">
      <w:pPr>
        <w:pStyle w:val="ListBullet"/>
      </w:pPr>
      <w:r>
        <w:t xml:space="preserve">HTS providers </w:t>
      </w:r>
      <w:r w:rsidR="00574987">
        <w:t>noted that they assess potential harvest workers for their capacity to do the job</w:t>
      </w:r>
      <w:r w:rsidR="00BD1E3C">
        <w:t>,</w:t>
      </w:r>
      <w:r w:rsidR="00574987">
        <w:t xml:space="preserve"> and many mentioned offering</w:t>
      </w:r>
      <w:r w:rsidR="00212AB4">
        <w:t xml:space="preserve"> them</w:t>
      </w:r>
      <w:r w:rsidR="00574987">
        <w:t xml:space="preserve"> some level of training and information on fair and safe work.</w:t>
      </w:r>
    </w:p>
    <w:p w14:paraId="5D90A338" w14:textId="1801DAF7" w:rsidR="00C64E83" w:rsidRDefault="00C64E83" w:rsidP="005131B2">
      <w:pPr>
        <w:pStyle w:val="ListBullet"/>
      </w:pPr>
      <w:r w:rsidRPr="00C64E83">
        <w:t>Most harvest employers interviewed reported providing their own safety induction</w:t>
      </w:r>
      <w:r>
        <w:t>,</w:t>
      </w:r>
      <w:r w:rsidRPr="00C64E83">
        <w:t xml:space="preserve"> including information on fair work and job-specific training to harvest workers.</w:t>
      </w:r>
    </w:p>
    <w:p w14:paraId="15027973" w14:textId="1D1149EE" w:rsidR="004715DE" w:rsidRDefault="00574987" w:rsidP="005131B2">
      <w:pPr>
        <w:pStyle w:val="ListBullet"/>
      </w:pPr>
      <w:r w:rsidRPr="00574987">
        <w:t xml:space="preserve">Over half (61.4%) of employers agreed that their HTS providers supported them in understanding fair and safe work practices, though </w:t>
      </w:r>
      <w:r>
        <w:t>those interviewed</w:t>
      </w:r>
      <w:r w:rsidRPr="00574987">
        <w:t xml:space="preserve"> indicated that HTS providers were not their main source of information for fair work regulation</w:t>
      </w:r>
      <w:r>
        <w:t>s in particular</w:t>
      </w:r>
      <w:r w:rsidRPr="00574987">
        <w:t>.</w:t>
      </w:r>
    </w:p>
    <w:p w14:paraId="65BAF5C3" w14:textId="77777777" w:rsidR="00D55929" w:rsidRDefault="00574987" w:rsidP="005131B2">
      <w:pPr>
        <w:pStyle w:val="ListBullet"/>
      </w:pPr>
      <w:r>
        <w:t xml:space="preserve">Harvest </w:t>
      </w:r>
      <w:r w:rsidRPr="00574987">
        <w:t xml:space="preserve">workers surveyed were satisfied with the </w:t>
      </w:r>
      <w:r w:rsidR="00C64E83">
        <w:t xml:space="preserve">fair and safe work </w:t>
      </w:r>
      <w:r w:rsidRPr="00574987">
        <w:t>information provided by their HTS provider</w:t>
      </w:r>
      <w:r>
        <w:t xml:space="preserve">, with </w:t>
      </w:r>
      <w:r w:rsidRPr="00574987">
        <w:t xml:space="preserve">80.4% </w:t>
      </w:r>
      <w:r>
        <w:t>rating</w:t>
      </w:r>
      <w:r w:rsidRPr="00574987">
        <w:t xml:space="preserve"> the information </w:t>
      </w:r>
      <w:r w:rsidR="00C64E83">
        <w:t xml:space="preserve">provided </w:t>
      </w:r>
      <w:r>
        <w:t>as helpful.</w:t>
      </w:r>
    </w:p>
    <w:p w14:paraId="16E5294A" w14:textId="750F4445" w:rsidR="00E71582" w:rsidRPr="00A43922" w:rsidRDefault="00E71582" w:rsidP="00813262">
      <w:pPr>
        <w:pStyle w:val="Heading2"/>
        <w:numPr>
          <w:ilvl w:val="1"/>
          <w:numId w:val="5"/>
        </w:numPr>
      </w:pPr>
      <w:bookmarkStart w:id="117" w:name="_Toc184887697"/>
      <w:r w:rsidRPr="00A43922">
        <w:t>HTS providers and fair and safe work practices</w:t>
      </w:r>
      <w:bookmarkEnd w:id="117"/>
    </w:p>
    <w:p w14:paraId="76C397EA" w14:textId="4017BCC0" w:rsidR="00D55929" w:rsidRDefault="00830EC9" w:rsidP="00C74A14">
      <w:r>
        <w:t xml:space="preserve">HTS providers are required to promote fair and safe work practices to harvest employers as per the HTS Deed 2020–2023. This work is monitored by the department as part of the </w:t>
      </w:r>
      <w:r w:rsidR="009F4C85">
        <w:t>k</w:t>
      </w:r>
      <w:r>
        <w:t xml:space="preserve">ey </w:t>
      </w:r>
      <w:r w:rsidR="009F4C85">
        <w:t>p</w:t>
      </w:r>
      <w:r>
        <w:t xml:space="preserve">erformance </w:t>
      </w:r>
      <w:r w:rsidR="009F4C85">
        <w:t>i</w:t>
      </w:r>
      <w:r>
        <w:t>ndicators for HTS providers through analysis of quarterly reports and evidence of engagement, promotion, networking and dissemination of information.</w:t>
      </w:r>
    </w:p>
    <w:p w14:paraId="530FDF0B" w14:textId="77777777" w:rsidR="00D55929" w:rsidRDefault="00E0248D" w:rsidP="00FD477D">
      <w:r>
        <w:t xml:space="preserve">Providers expressed their concern for worker safety and </w:t>
      </w:r>
      <w:r w:rsidR="003D44B1">
        <w:t xml:space="preserve">discussed their efforts </w:t>
      </w:r>
      <w:r>
        <w:t>to equip workers as much as they could before sending them to an employer, while noting that worker safety was ultimately the responsibility of the employer. M</w:t>
      </w:r>
      <w:r w:rsidR="00FD477D">
        <w:t>any HTS</w:t>
      </w:r>
      <w:r w:rsidR="00FD477D" w:rsidRPr="00A45588">
        <w:t xml:space="preserve"> providers </w:t>
      </w:r>
      <w:r>
        <w:t xml:space="preserve">interviewed </w:t>
      </w:r>
      <w:r w:rsidR="00FD477D" w:rsidRPr="00A45588">
        <w:t xml:space="preserve">mentioned screening workers </w:t>
      </w:r>
      <w:r>
        <w:t xml:space="preserve">for their capability to perform the role required </w:t>
      </w:r>
      <w:r w:rsidR="00FD477D" w:rsidRPr="00A45588">
        <w:t>and giving them some sort of induction</w:t>
      </w:r>
      <w:r>
        <w:t xml:space="preserve"> (</w:t>
      </w:r>
      <w:r w:rsidR="004510C7">
        <w:t>occasionally on behalf of employers</w:t>
      </w:r>
      <w:r>
        <w:t>),</w:t>
      </w:r>
      <w:r w:rsidR="00FD477D" w:rsidRPr="00A45588">
        <w:t xml:space="preserve"> job-specific training </w:t>
      </w:r>
      <w:r>
        <w:t>and/or</w:t>
      </w:r>
      <w:r w:rsidR="00FD477D" w:rsidRPr="00A45588">
        <w:t xml:space="preserve"> relevant information</w:t>
      </w:r>
      <w:r>
        <w:t xml:space="preserve"> on fair and safe work</w:t>
      </w:r>
      <w:r w:rsidR="00FD477D" w:rsidRPr="00A45588">
        <w:t xml:space="preserve"> before </w:t>
      </w:r>
      <w:r>
        <w:t>sending them</w:t>
      </w:r>
      <w:r w:rsidR="00FD477D" w:rsidRPr="00A45588">
        <w:t xml:space="preserve"> to a </w:t>
      </w:r>
      <w:r w:rsidR="00573576">
        <w:t xml:space="preserve">harvest </w:t>
      </w:r>
      <w:r w:rsidR="00FD477D" w:rsidRPr="00A45588">
        <w:t>job.</w:t>
      </w:r>
    </w:p>
    <w:p w14:paraId="1976B42A" w14:textId="69B0F674" w:rsidR="00A957FD" w:rsidRDefault="0076264E" w:rsidP="00282940">
      <w:pPr>
        <w:pStyle w:val="Quote"/>
      </w:pPr>
      <w:r>
        <w:t>‘</w:t>
      </w:r>
      <w:r w:rsidR="00A957FD">
        <w:t>We</w:t>
      </w:r>
      <w:r>
        <w:t>’</w:t>
      </w:r>
      <w:r w:rsidR="00A957FD">
        <w:t xml:space="preserve">re always very honest and upfront when we approach them </w:t>
      </w:r>
      <w:r w:rsidR="00ED3A02" w:rsidRPr="005D1135">
        <w:t>(</w:t>
      </w:r>
      <w:r w:rsidR="00A957FD" w:rsidRPr="005D1135">
        <w:t>potential harvest workers</w:t>
      </w:r>
      <w:r w:rsidR="00ED3A02" w:rsidRPr="005D1135">
        <w:t>)</w:t>
      </w:r>
      <w:r w:rsidR="00A957FD">
        <w:t xml:space="preserve"> about work. We go out and say we</w:t>
      </w:r>
      <w:r>
        <w:t>’</w:t>
      </w:r>
      <w:r w:rsidR="00A957FD">
        <w:t>ve got this job, these apples. You</w:t>
      </w:r>
      <w:r>
        <w:t>’</w:t>
      </w:r>
      <w:r w:rsidR="00A957FD">
        <w:t>re going to need to be prepared to be up and down a ladder all day. You</w:t>
      </w:r>
      <w:r>
        <w:t>’</w:t>
      </w:r>
      <w:r w:rsidR="00A957FD">
        <w:t>re going to be in the sun, so you have to be prepared that you</w:t>
      </w:r>
      <w:r>
        <w:t>’</w:t>
      </w:r>
      <w:r w:rsidR="00A957FD">
        <w:t>re going to be in the heat for the day</w:t>
      </w:r>
      <w:r w:rsidR="007D1DB6">
        <w:t xml:space="preserve"> </w:t>
      </w:r>
      <w:r w:rsidR="00E97F2F">
        <w:t>…</w:t>
      </w:r>
      <w:r w:rsidR="00D55929">
        <w:t xml:space="preserve"> </w:t>
      </w:r>
      <w:r w:rsidR="00A957FD">
        <w:t>So just being really, brutally honest with them about it. Trying not to sugar coat it. And I think that happened a little but with some of the marketing that went out originally, like some of the wicker baskets and straw hats, picking fruit. So we were like, nah, we</w:t>
      </w:r>
      <w:r>
        <w:t>’</w:t>
      </w:r>
      <w:r w:rsidR="00A957FD">
        <w:t>ve just got to be really honest.</w:t>
      </w:r>
      <w:r>
        <w:t>’</w:t>
      </w:r>
      <w:r w:rsidR="00A957FD">
        <w:t xml:space="preserve"> (HTS provider</w:t>
      </w:r>
      <w:r w:rsidR="00D90171">
        <w:t>,</w:t>
      </w:r>
      <w:r w:rsidR="00A957FD">
        <w:t xml:space="preserve"> interview #12)</w:t>
      </w:r>
    </w:p>
    <w:p w14:paraId="6A31C86F" w14:textId="51E8F510" w:rsidR="00311617" w:rsidRPr="0020084A" w:rsidRDefault="0076264E" w:rsidP="00282940">
      <w:pPr>
        <w:pStyle w:val="Quote"/>
      </w:pPr>
      <w:r>
        <w:t>‘</w:t>
      </w:r>
      <w:r w:rsidR="00311617">
        <w:t>We provide inductions for all of our staff before we send them out. Sometimes that is our generic, general induction which covers work health and safety and also information about fair work and safe work practices. If we move to our client-specific inductions, they still have the same content, but they might have a training aspect or something site-specific that</w:t>
      </w:r>
      <w:r>
        <w:t>’</w:t>
      </w:r>
      <w:r w:rsidR="00311617">
        <w:t>s rolled into those as well.</w:t>
      </w:r>
      <w:r>
        <w:t>’</w:t>
      </w:r>
      <w:r w:rsidR="00311617">
        <w:t xml:space="preserve"> (HTS provider</w:t>
      </w:r>
      <w:r w:rsidR="00D90171">
        <w:t>,</w:t>
      </w:r>
      <w:r w:rsidR="00311617">
        <w:t xml:space="preserve"> interview #15)</w:t>
      </w:r>
    </w:p>
    <w:p w14:paraId="1C368573" w14:textId="541CA1CF" w:rsidR="00573576" w:rsidRDefault="0076264E" w:rsidP="00282940">
      <w:pPr>
        <w:pStyle w:val="Quote"/>
      </w:pPr>
      <w:r>
        <w:t>‘</w:t>
      </w:r>
      <w:r w:rsidR="00573576">
        <w:t>We</w:t>
      </w:r>
      <w:r>
        <w:t>’</w:t>
      </w:r>
      <w:r w:rsidR="00573576">
        <w:t>ve got a screening checklist that provides some information as well; the first page of it gives a brief outline of what harvest work is; how it</w:t>
      </w:r>
      <w:r>
        <w:t>’</w:t>
      </w:r>
      <w:r w:rsidR="00573576">
        <w:t>s physically demanding: you bend over</w:t>
      </w:r>
      <w:r w:rsidR="0072288C">
        <w:t xml:space="preserve"> – </w:t>
      </w:r>
      <w:r w:rsidR="00573576">
        <w:t>some safety or general things about what the requirements of general harvest work are, even though it changes from job to job. We give information out about that and there</w:t>
      </w:r>
      <w:r>
        <w:t>’</w:t>
      </w:r>
      <w:r w:rsidR="00573576">
        <w:t>s also a questionnaire about what they can do and what they can</w:t>
      </w:r>
      <w:r>
        <w:t>’</w:t>
      </w:r>
      <w:r w:rsidR="00573576">
        <w:t xml:space="preserve">t do; what their abilities are. And then after that, we have a </w:t>
      </w:r>
      <w:r w:rsidR="003D44B1">
        <w:t>one-on-one</w:t>
      </w:r>
      <w:r w:rsidR="00573576">
        <w:t xml:space="preserve"> conversation with each person to make sure that they</w:t>
      </w:r>
      <w:r>
        <w:t>’</w:t>
      </w:r>
      <w:r w:rsidR="00573576">
        <w:t>re suitable for a job, so we have to do that on both ends to make sure that we</w:t>
      </w:r>
      <w:r>
        <w:t>’</w:t>
      </w:r>
      <w:r w:rsidR="00573576">
        <w:t>re not putting somebody out into a job that they can fail in or hurt themselves in. And the other way as well: that we</w:t>
      </w:r>
      <w:r>
        <w:t>’</w:t>
      </w:r>
      <w:r w:rsidR="00573576">
        <w:t>re not providing job</w:t>
      </w:r>
      <w:r w:rsidR="00DD3031">
        <w:t xml:space="preserve"> </w:t>
      </w:r>
      <w:r w:rsidR="00573576">
        <w:t>seekers who can</w:t>
      </w:r>
      <w:r>
        <w:t>’</w:t>
      </w:r>
      <w:r w:rsidR="00573576">
        <w:t>t do the work for employers. That</w:t>
      </w:r>
      <w:r>
        <w:t>’</w:t>
      </w:r>
      <w:r w:rsidR="00573576">
        <w:t>s a conversation that we have with every single job</w:t>
      </w:r>
      <w:r w:rsidR="0012061B">
        <w:t xml:space="preserve"> </w:t>
      </w:r>
      <w:r w:rsidR="00573576">
        <w:t>seeker.</w:t>
      </w:r>
      <w:r>
        <w:t>’</w:t>
      </w:r>
      <w:r w:rsidR="00573576">
        <w:t xml:space="preserve"> (HTS provider</w:t>
      </w:r>
      <w:r w:rsidR="00D75B61">
        <w:t>,</w:t>
      </w:r>
      <w:r w:rsidR="00573576">
        <w:t xml:space="preserve"> </w:t>
      </w:r>
      <w:r w:rsidR="0070360E">
        <w:t xml:space="preserve">interview </w:t>
      </w:r>
      <w:r w:rsidR="00573576">
        <w:t>#14)</w:t>
      </w:r>
    </w:p>
    <w:p w14:paraId="64226585" w14:textId="291C2D81" w:rsidR="00D55929" w:rsidRDefault="00EC3EA4" w:rsidP="00F71557">
      <w:r>
        <w:t>HTS p</w:t>
      </w:r>
      <w:r w:rsidRPr="00A45588">
        <w:t>rovider</w:t>
      </w:r>
      <w:r>
        <w:t>s</w:t>
      </w:r>
      <w:r w:rsidRPr="00A45588">
        <w:t xml:space="preserve"> </w:t>
      </w:r>
      <w:r w:rsidR="003D44B1">
        <w:t xml:space="preserve">who participated </w:t>
      </w:r>
      <w:r>
        <w:t xml:space="preserve">in the qualitative fieldwork described </w:t>
      </w:r>
      <w:r w:rsidRPr="00A45588">
        <w:t>working with employers t</w:t>
      </w:r>
      <w:r w:rsidR="00FD477D">
        <w:t>o</w:t>
      </w:r>
      <w:r w:rsidRPr="00A45588">
        <w:t xml:space="preserve"> establish </w:t>
      </w:r>
      <w:r>
        <w:t xml:space="preserve">fair and safe work practices. Some providers mentioned </w:t>
      </w:r>
      <w:r w:rsidRPr="00A45588">
        <w:t>vetting their employers, others</w:t>
      </w:r>
      <w:r w:rsidR="00B67041">
        <w:t xml:space="preserve"> said they</w:t>
      </w:r>
      <w:r w:rsidRPr="00A45588">
        <w:t xml:space="preserve"> </w:t>
      </w:r>
      <w:r>
        <w:t xml:space="preserve">provided </w:t>
      </w:r>
      <w:r w:rsidRPr="00A45588">
        <w:t>training,</w:t>
      </w:r>
      <w:r>
        <w:t xml:space="preserve"> and some mentioned sending regular</w:t>
      </w:r>
      <w:r w:rsidRPr="00A45588">
        <w:t xml:space="preserve"> updates of relevant information</w:t>
      </w:r>
      <w:r>
        <w:t xml:space="preserve">. </w:t>
      </w:r>
      <w:r w:rsidR="00CC75E1">
        <w:t>Other</w:t>
      </w:r>
      <w:r w:rsidR="00E97F2F">
        <w:t xml:space="preserve"> providers described the processes they had in place to monitor and report issues of non-compliance </w:t>
      </w:r>
      <w:r w:rsidR="00A45515">
        <w:t>and</w:t>
      </w:r>
      <w:r w:rsidR="00E97F2F">
        <w:t xml:space="preserve"> safety issues at employer sites.</w:t>
      </w:r>
    </w:p>
    <w:p w14:paraId="33590C8D" w14:textId="614495BF" w:rsidR="00D60DA3" w:rsidRDefault="0076264E" w:rsidP="00282940">
      <w:pPr>
        <w:pStyle w:val="Quote"/>
      </w:pPr>
      <w:r>
        <w:t>‘</w:t>
      </w:r>
      <w:r w:rsidR="00D60DA3">
        <w:t>Yeah; that</w:t>
      </w:r>
      <w:r>
        <w:t>’</w:t>
      </w:r>
      <w:r w:rsidR="00D60DA3">
        <w:t>s part of our service as well. With new employers</w:t>
      </w:r>
      <w:r w:rsidR="0072288C">
        <w:t xml:space="preserve"> – </w:t>
      </w:r>
      <w:r w:rsidR="00D60DA3">
        <w:t>existing employers, as well, we just make sure that they have all their induction and workplace processes in hand. If we hear that</w:t>
      </w:r>
      <w:r w:rsidR="0072288C">
        <w:t xml:space="preserve"> – </w:t>
      </w:r>
      <w:r w:rsidR="00D60DA3">
        <w:t>we get feedback from job</w:t>
      </w:r>
      <w:r w:rsidR="0012061B">
        <w:t xml:space="preserve"> </w:t>
      </w:r>
      <w:r w:rsidR="00D60DA3">
        <w:t>seekers or employees that something is wrong in the workplace, we provide that information to the employer and sometimes to the department, as well.</w:t>
      </w:r>
      <w:r>
        <w:t>’</w:t>
      </w:r>
      <w:r w:rsidR="00D60DA3">
        <w:t xml:space="preserve"> (HTS provider</w:t>
      </w:r>
      <w:r w:rsidR="00D90171">
        <w:t>, interview</w:t>
      </w:r>
      <w:r w:rsidR="00D60DA3">
        <w:t xml:space="preserve"> #14)</w:t>
      </w:r>
    </w:p>
    <w:p w14:paraId="3C6DC393" w14:textId="79201868" w:rsidR="00D55929" w:rsidRDefault="0076264E" w:rsidP="00282940">
      <w:pPr>
        <w:pStyle w:val="Quote"/>
      </w:pPr>
      <w:r>
        <w:t>‘</w:t>
      </w:r>
      <w:r w:rsidR="00D60DA3">
        <w:t>We also have a database that we use which is a third party database; in there is where we enter information about employers, so if there was an employer that we were going to blacklist for whatever reason, then that information would be in there; they would be sent a formal letter through QA department, but then there would be notes in there to say not to use that farmer again for whatever reason.</w:t>
      </w:r>
      <w:r w:rsidR="007753BF">
        <w:t>’</w:t>
      </w:r>
      <w:r w:rsidR="00D60DA3">
        <w:t xml:space="preserve"> (HTS provider</w:t>
      </w:r>
      <w:r w:rsidR="00D90171">
        <w:t>, interview</w:t>
      </w:r>
      <w:r w:rsidR="00D60DA3">
        <w:t xml:space="preserve"> #11)</w:t>
      </w:r>
    </w:p>
    <w:p w14:paraId="6FD1529D" w14:textId="5F390008" w:rsidR="00D55929" w:rsidRDefault="00EC3EA4" w:rsidP="00F71557">
      <w:r>
        <w:t xml:space="preserve">Some providers also mentioned </w:t>
      </w:r>
      <w:r w:rsidR="00FD477D">
        <w:t>checking on this during employer site visits, while also</w:t>
      </w:r>
      <w:r>
        <w:t xml:space="preserve"> </w:t>
      </w:r>
      <w:r w:rsidR="00FD477D">
        <w:t>conceding</w:t>
      </w:r>
      <w:r>
        <w:t xml:space="preserve"> that they are not trained safety auditors and were limited in the </w:t>
      </w:r>
      <w:r w:rsidR="00FD477D">
        <w:t>assessments they were able to do on employers</w:t>
      </w:r>
      <w:r w:rsidR="0076264E">
        <w:t>’</w:t>
      </w:r>
      <w:r w:rsidR="00FD477D">
        <w:t xml:space="preserve"> application of safety requirements throughout the farm.</w:t>
      </w:r>
    </w:p>
    <w:p w14:paraId="04B91711" w14:textId="1F31A5FE" w:rsidR="00311617" w:rsidRDefault="0076264E" w:rsidP="00282940">
      <w:pPr>
        <w:pStyle w:val="Quote"/>
      </w:pPr>
      <w:r>
        <w:t>‘</w:t>
      </w:r>
      <w:r w:rsidR="00311617">
        <w:t>We go out to farms and</w:t>
      </w:r>
      <w:r w:rsidR="0072288C">
        <w:t xml:space="preserve"> – </w:t>
      </w:r>
      <w:r w:rsidR="00311617">
        <w:t>obviously I</w:t>
      </w:r>
      <w:r>
        <w:t>’</w:t>
      </w:r>
      <w:r w:rsidR="00311617">
        <w:t>m not an OH&amp;S auditor, I</w:t>
      </w:r>
      <w:r>
        <w:t>’</w:t>
      </w:r>
      <w:r w:rsidR="00311617">
        <w:t>m not qualified. But when we go out to visit a farm, you</w:t>
      </w:r>
      <w:r>
        <w:t>’</w:t>
      </w:r>
      <w:r w:rsidR="00311617">
        <w:t>re looking around. If something</w:t>
      </w:r>
      <w:r>
        <w:t>’</w:t>
      </w:r>
      <w:r w:rsidR="00311617">
        <w:t>s dodgy, you</w:t>
      </w:r>
      <w:r>
        <w:t>’</w:t>
      </w:r>
      <w:r w:rsidR="00311617">
        <w:t>re going to get a little bit of an eye about it. But I don</w:t>
      </w:r>
      <w:r>
        <w:t>’</w:t>
      </w:r>
      <w:r w:rsidR="00311617">
        <w:t>t do full audits, because I</w:t>
      </w:r>
      <w:r>
        <w:t>’</w:t>
      </w:r>
      <w:r w:rsidR="00311617">
        <w:t>m not qualified to do full audits.</w:t>
      </w:r>
      <w:r>
        <w:t>’</w:t>
      </w:r>
      <w:r w:rsidR="00311617">
        <w:t xml:space="preserve"> (HTS provider</w:t>
      </w:r>
      <w:r w:rsidR="00D90171">
        <w:t>,</w:t>
      </w:r>
      <w:r w:rsidR="00311617">
        <w:t xml:space="preserve"> interview #12)</w:t>
      </w:r>
    </w:p>
    <w:p w14:paraId="436B8BF8" w14:textId="77777777" w:rsidR="00D55929" w:rsidRDefault="00D60DA3" w:rsidP="00813262">
      <w:pPr>
        <w:pStyle w:val="Heading2"/>
        <w:numPr>
          <w:ilvl w:val="1"/>
          <w:numId w:val="5"/>
        </w:numPr>
      </w:pPr>
      <w:bookmarkStart w:id="118" w:name="_Toc184887698"/>
      <w:r w:rsidRPr="008654E2">
        <w:t xml:space="preserve">Employer views on </w:t>
      </w:r>
      <w:r w:rsidR="00573576" w:rsidRPr="008654E2">
        <w:t>fair and safe work</w:t>
      </w:r>
      <w:bookmarkEnd w:id="118"/>
    </w:p>
    <w:p w14:paraId="76822068" w14:textId="77777777" w:rsidR="00D55929" w:rsidRDefault="007F4150" w:rsidP="00944537">
      <w:r w:rsidRPr="008654E2">
        <w:t xml:space="preserve">Most </w:t>
      </w:r>
      <w:r w:rsidR="00B13F86" w:rsidRPr="008654E2">
        <w:t xml:space="preserve">harvest </w:t>
      </w:r>
      <w:r w:rsidRPr="008654E2">
        <w:t xml:space="preserve">employers </w:t>
      </w:r>
      <w:r w:rsidR="0053567B">
        <w:t xml:space="preserve">interviewed </w:t>
      </w:r>
      <w:r w:rsidRPr="008654E2">
        <w:t xml:space="preserve">in the qualitative research reported </w:t>
      </w:r>
      <w:r w:rsidR="00830618" w:rsidRPr="008654E2">
        <w:t xml:space="preserve">providing their </w:t>
      </w:r>
      <w:r w:rsidR="00D65C82" w:rsidRPr="008654E2">
        <w:t>own safety induction</w:t>
      </w:r>
      <w:r w:rsidR="0065113D">
        <w:t>,</w:t>
      </w:r>
      <w:r w:rsidR="00463DD5" w:rsidRPr="008654E2">
        <w:t xml:space="preserve"> including information on fair work</w:t>
      </w:r>
      <w:r w:rsidR="00830618" w:rsidRPr="008654E2">
        <w:t xml:space="preserve"> and </w:t>
      </w:r>
      <w:r w:rsidR="00B13F86" w:rsidRPr="008654E2">
        <w:t xml:space="preserve">job-specific </w:t>
      </w:r>
      <w:r w:rsidR="00830618" w:rsidRPr="008654E2">
        <w:t>training</w:t>
      </w:r>
      <w:r w:rsidR="0065113D">
        <w:t>,</w:t>
      </w:r>
      <w:r w:rsidR="00463DD5" w:rsidRPr="008654E2">
        <w:t xml:space="preserve"> </w:t>
      </w:r>
      <w:r w:rsidR="002E10B9" w:rsidRPr="008654E2">
        <w:t>to</w:t>
      </w:r>
      <w:r w:rsidR="00463DD5" w:rsidRPr="008654E2">
        <w:t xml:space="preserve"> harvest workers</w:t>
      </w:r>
      <w:r w:rsidR="00B13F86" w:rsidRPr="008654E2">
        <w:t xml:space="preserve">. However, </w:t>
      </w:r>
      <w:r w:rsidR="00A957FD" w:rsidRPr="008654E2">
        <w:t>one</w:t>
      </w:r>
      <w:r w:rsidR="00B13F86" w:rsidRPr="008654E2">
        <w:t xml:space="preserve"> harvest employer</w:t>
      </w:r>
      <w:r w:rsidR="00A957FD" w:rsidRPr="008654E2">
        <w:t xml:space="preserve"> </w:t>
      </w:r>
      <w:r w:rsidR="005172FD" w:rsidRPr="008654E2">
        <w:t>mentioned</w:t>
      </w:r>
      <w:r w:rsidR="00A957FD" w:rsidRPr="008654E2">
        <w:t xml:space="preserve"> that HTS providers conducted initial induction training and</w:t>
      </w:r>
      <w:r w:rsidR="00A957FD">
        <w:t xml:space="preserve"> screening</w:t>
      </w:r>
      <w:r w:rsidR="00CC75E1">
        <w:t xml:space="preserve"> for them</w:t>
      </w:r>
      <w:r w:rsidR="00A957FD">
        <w:t>.</w:t>
      </w:r>
    </w:p>
    <w:p w14:paraId="5EB6AA18" w14:textId="40CF790B" w:rsidR="00D55929" w:rsidRDefault="0076264E" w:rsidP="00282940">
      <w:pPr>
        <w:pStyle w:val="Quote"/>
      </w:pPr>
      <w:r>
        <w:t>‘</w:t>
      </w:r>
      <w:r w:rsidR="00B13F86">
        <w:t>So, we have a full induction manual and process before they start. And then</w:t>
      </w:r>
      <w:r w:rsidR="0072288C">
        <w:t xml:space="preserve"> – </w:t>
      </w:r>
      <w:r w:rsidR="00B13F86">
        <w:t>yeah, and then we train</w:t>
      </w:r>
      <w:r w:rsidR="00BC29BF">
        <w:t xml:space="preserve"> th</w:t>
      </w:r>
      <w:r w:rsidR="00B13F86">
        <w:t>em right up before they go and do the job. Nothin</w:t>
      </w:r>
      <w:r w:rsidR="00BC29BF">
        <w:t>g</w:t>
      </w:r>
      <w:r w:rsidR="00B13F86">
        <w:t xml:space="preserve"> is just, </w:t>
      </w:r>
      <w:r>
        <w:t>“</w:t>
      </w:r>
      <w:r w:rsidR="00B13F86">
        <w:t>Go out and do that.</w:t>
      </w:r>
      <w:r>
        <w:t>”</w:t>
      </w:r>
      <w:r w:rsidR="00B13F86">
        <w:t xml:space="preserve"> We can</w:t>
      </w:r>
      <w:r>
        <w:t>’</w:t>
      </w:r>
      <w:r w:rsidR="00B13F86">
        <w:t>t afford to. Like, the machinery they</w:t>
      </w:r>
      <w:r>
        <w:t>’</w:t>
      </w:r>
      <w:r w:rsidR="00B13F86">
        <w:t>re operating is half a million dollars</w:t>
      </w:r>
      <w:r>
        <w:t>’</w:t>
      </w:r>
      <w:r w:rsidR="00B13F86">
        <w:t xml:space="preserve"> worth. So, we can</w:t>
      </w:r>
      <w:r>
        <w:t>’</w:t>
      </w:r>
      <w:r w:rsidR="00B13F86">
        <w:t xml:space="preserve">t have </w:t>
      </w:r>
      <w:r w:rsidR="00BC29BF">
        <w:t>th</w:t>
      </w:r>
      <w:r w:rsidR="00B13F86">
        <w:t>em just doin</w:t>
      </w:r>
      <w:r w:rsidR="00BC29BF">
        <w:t xml:space="preserve">g </w:t>
      </w:r>
      <w:r w:rsidR="00B13F86">
        <w:t>whatever.</w:t>
      </w:r>
      <w:r>
        <w:t>’</w:t>
      </w:r>
      <w:r w:rsidR="00B13F86">
        <w:t xml:space="preserve"> </w:t>
      </w:r>
      <w:r w:rsidR="00E4057F">
        <w:t>(Harvest employer, interview</w:t>
      </w:r>
      <w:r w:rsidR="00B13F86">
        <w:t xml:space="preserve"> #67)</w:t>
      </w:r>
    </w:p>
    <w:p w14:paraId="6E084F49" w14:textId="3FBCA9CE" w:rsidR="00463DD5" w:rsidRPr="00D4517F" w:rsidRDefault="0076264E" w:rsidP="00282940">
      <w:pPr>
        <w:pStyle w:val="Quote"/>
      </w:pPr>
      <w:r>
        <w:t>‘</w:t>
      </w:r>
      <w:r w:rsidR="00463DD5">
        <w:t>I provide our workers, in their induction pack, I provide them with a Fair Work statement, with employee information.</w:t>
      </w:r>
      <w:r>
        <w:t>’</w:t>
      </w:r>
      <w:r w:rsidR="00463DD5">
        <w:t xml:space="preserve"> </w:t>
      </w:r>
      <w:r w:rsidR="00E4057F">
        <w:t>(Harvest employer, interview</w:t>
      </w:r>
      <w:r w:rsidR="00463DD5">
        <w:t xml:space="preserve"> #60)</w:t>
      </w:r>
    </w:p>
    <w:p w14:paraId="404448F9" w14:textId="4EBA1C85" w:rsidR="00311617" w:rsidRPr="002778CB" w:rsidRDefault="0076264E" w:rsidP="00282940">
      <w:pPr>
        <w:pStyle w:val="Quote"/>
      </w:pPr>
      <w:r>
        <w:t>‘</w:t>
      </w:r>
      <w:r w:rsidR="00311617">
        <w:t>We have our own inductions here. But I believe that for the Harvest Trail workers, they have an initial induction. They do a safety induction. And they vet them to a certain degree. But they</w:t>
      </w:r>
      <w:r>
        <w:t>’</w:t>
      </w:r>
      <w:r w:rsidR="00311617">
        <w:t>re only just started asking them for the right to work in Australia, and whether they</w:t>
      </w:r>
      <w:r>
        <w:t>’</w:t>
      </w:r>
      <w:r w:rsidR="00311617">
        <w:t>ve got transport, et cetera, et cetera.</w:t>
      </w:r>
      <w:r>
        <w:t>’</w:t>
      </w:r>
      <w:r w:rsidR="00311617">
        <w:t xml:space="preserve"> </w:t>
      </w:r>
      <w:r w:rsidR="00E4057F">
        <w:t>(Harvest employer, interview</w:t>
      </w:r>
      <w:r w:rsidR="00311617">
        <w:t xml:space="preserve"> #60)</w:t>
      </w:r>
    </w:p>
    <w:p w14:paraId="375F46AC" w14:textId="6AEE8BCC" w:rsidR="00D55929" w:rsidRDefault="008901E9" w:rsidP="00944537">
      <w:r>
        <w:t>In</w:t>
      </w:r>
      <w:r w:rsidR="00944537" w:rsidRPr="00C615CA">
        <w:t xml:space="preserve"> the employer survey, m</w:t>
      </w:r>
      <w:r w:rsidR="00E0248D">
        <w:t>ore than half of</w:t>
      </w:r>
      <w:r w:rsidR="00944537" w:rsidRPr="00C615CA">
        <w:t xml:space="preserve"> employers </w:t>
      </w:r>
      <w:r w:rsidR="00C615CA">
        <w:t>(61</w:t>
      </w:r>
      <w:r w:rsidR="00394E36">
        <w:t>.4</w:t>
      </w:r>
      <w:r w:rsidR="00C615CA">
        <w:t xml:space="preserve">%) </w:t>
      </w:r>
      <w:r w:rsidR="00944537" w:rsidRPr="00C615CA">
        <w:t>who ha</w:t>
      </w:r>
      <w:r>
        <w:t>d</w:t>
      </w:r>
      <w:r w:rsidR="00944537" w:rsidRPr="00C615CA">
        <w:t xml:space="preserve"> attempted to recruit through a</w:t>
      </w:r>
      <w:r>
        <w:t>n</w:t>
      </w:r>
      <w:r w:rsidR="00944537" w:rsidRPr="00C615CA">
        <w:t xml:space="preserve"> HTS provider agreed </w:t>
      </w:r>
      <w:r w:rsidR="00334AB3">
        <w:t xml:space="preserve">or strongly agreed </w:t>
      </w:r>
      <w:r w:rsidR="00944537" w:rsidRPr="00C615CA">
        <w:t xml:space="preserve">that HTS providers </w:t>
      </w:r>
      <w:r w:rsidR="00334AB3">
        <w:t>supported them in</w:t>
      </w:r>
      <w:r w:rsidR="00944537" w:rsidRPr="00C615CA">
        <w:t xml:space="preserve"> understanding fair and safe work practices</w:t>
      </w:r>
      <w:r w:rsidR="00AF6726" w:rsidRPr="00C615CA">
        <w:t xml:space="preserve"> relevant to harvest workers</w:t>
      </w:r>
      <w:r w:rsidR="00944537" w:rsidRPr="00C615CA">
        <w:t>.</w:t>
      </w:r>
      <w:r w:rsidR="00334AB3">
        <w:t xml:space="preserve"> </w:t>
      </w:r>
      <w:r w:rsidR="00394E36">
        <w:t>This is compared to 10.9</w:t>
      </w:r>
      <w:r w:rsidR="00334AB3">
        <w:t xml:space="preserve">% of employers </w:t>
      </w:r>
      <w:r w:rsidR="00394E36">
        <w:t xml:space="preserve">who </w:t>
      </w:r>
      <w:r w:rsidR="00334AB3">
        <w:t>disagreed or strongly disagreed, while 2</w:t>
      </w:r>
      <w:r w:rsidR="00394E36">
        <w:t>4.8</w:t>
      </w:r>
      <w:r w:rsidR="00334AB3">
        <w:t>% were not sure (</w:t>
      </w:r>
      <w:r w:rsidR="0076264E">
        <w:t>‘</w:t>
      </w:r>
      <w:r w:rsidR="00334AB3">
        <w:t>neither disagree nor agree</w:t>
      </w:r>
      <w:r w:rsidR="0076264E">
        <w:t>’</w:t>
      </w:r>
      <w:r w:rsidR="00334AB3">
        <w:t xml:space="preserve">). </w:t>
      </w:r>
      <w:r w:rsidR="004128D5">
        <w:t>A small percentage (3.0%) said they did not know</w:t>
      </w:r>
      <w:r w:rsidR="005E7657">
        <w:t xml:space="preserve"> </w:t>
      </w:r>
      <w:r w:rsidR="005E7657" w:rsidRPr="005F328A">
        <w:t>(</w:t>
      </w:r>
      <w:r w:rsidR="005117A1">
        <w:fldChar w:fldCharType="begin" w:fldLock="1"/>
      </w:r>
      <w:r w:rsidR="005117A1">
        <w:instrText xml:space="preserve"> REF _Ref136266816 \h </w:instrText>
      </w:r>
      <w:r w:rsidR="005117A1">
        <w:fldChar w:fldCharType="separate"/>
      </w:r>
      <w:r w:rsidR="00B76A4F">
        <w:t xml:space="preserve">Figure </w:t>
      </w:r>
      <w:r w:rsidR="00B76A4F">
        <w:rPr>
          <w:noProof/>
        </w:rPr>
        <w:t>5</w:t>
      </w:r>
      <w:r w:rsidR="005117A1">
        <w:fldChar w:fldCharType="end"/>
      </w:r>
      <w:r w:rsidR="005E7657" w:rsidRPr="005F328A">
        <w:t>)</w:t>
      </w:r>
      <w:r w:rsidR="004128D5" w:rsidRPr="005F328A">
        <w:t>.</w:t>
      </w:r>
    </w:p>
    <w:p w14:paraId="746CB476" w14:textId="1A32B8AB" w:rsidR="005117A1" w:rsidRDefault="005117A1" w:rsidP="00887779">
      <w:pPr>
        <w:pStyle w:val="Caption"/>
        <w:keepNext/>
      </w:pPr>
      <w:bookmarkStart w:id="119" w:name="_Ref136266816"/>
      <w:bookmarkStart w:id="120" w:name="_Toc184802690"/>
      <w:r>
        <w:t xml:space="preserve">Figure </w:t>
      </w:r>
      <w:r w:rsidR="0001701B">
        <w:fldChar w:fldCharType="begin"/>
      </w:r>
      <w:r w:rsidR="0001701B">
        <w:instrText xml:space="preserve"> SEQ Figure \* ARABIC </w:instrText>
      </w:r>
      <w:r w:rsidR="0001701B">
        <w:fldChar w:fldCharType="separate"/>
      </w:r>
      <w:r w:rsidR="00B76A4F">
        <w:rPr>
          <w:noProof/>
        </w:rPr>
        <w:t>5</w:t>
      </w:r>
      <w:r w:rsidR="0001701B">
        <w:rPr>
          <w:noProof/>
        </w:rPr>
        <w:fldChar w:fldCharType="end"/>
      </w:r>
      <w:bookmarkEnd w:id="119"/>
      <w:r w:rsidRPr="005F328A">
        <w:t>: Employer views on HTS providers assisting them to understand fair and safe work</w:t>
      </w:r>
      <w:bookmarkEnd w:id="120"/>
    </w:p>
    <w:p w14:paraId="1F003CCA" w14:textId="12C986E1" w:rsidR="0046350D" w:rsidRPr="0046350D" w:rsidRDefault="0046350D" w:rsidP="0046350D">
      <w:pPr>
        <w:spacing w:after="0"/>
      </w:pPr>
      <w:r>
        <w:rPr>
          <w:noProof/>
        </w:rPr>
        <w:drawing>
          <wp:inline distT="0" distB="0" distL="0" distR="0" wp14:anchorId="326E1727" wp14:editId="754EDF34">
            <wp:extent cx="5774400" cy="1260000"/>
            <wp:effectExtent l="0" t="0" r="0" b="0"/>
            <wp:docPr id="1648015826" name="Picture 10" descr="Bar chart shows to what extent HTS employers agree that HTS providers supported their organisation in understanding fair and safe work practices relevant to harvest workers:&#10;61.4% agree&#10;24.8% neither agree nor disagree&#10;10.9% disagree&#10;&lt;5% don't kn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8015826" name="Picture 10" descr="Bar chart shows to what extent HTS employers agree that HTS providers supported their organisation in understanding fair and safe work practices relevant to harvest workers:&#10;61.4% agree&#10;24.8% neither agree nor disagree&#10;10.9% disagree&#10;&lt;5% don't know"/>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74400" cy="1260000"/>
                    </a:xfrm>
                    <a:prstGeom prst="rect">
                      <a:avLst/>
                    </a:prstGeom>
                    <a:noFill/>
                  </pic:spPr>
                </pic:pic>
              </a:graphicData>
            </a:graphic>
          </wp:inline>
        </w:drawing>
      </w:r>
    </w:p>
    <w:p w14:paraId="78935BD5" w14:textId="5AD79EAF" w:rsidR="00D55929" w:rsidRPr="0046350D" w:rsidRDefault="00394E36" w:rsidP="001859BB">
      <w:pPr>
        <w:pStyle w:val="Source"/>
        <w:spacing w:after="0"/>
      </w:pPr>
      <w:r w:rsidRPr="0046350D">
        <w:t>Source: Employer survey Q20A</w:t>
      </w:r>
      <w:r w:rsidR="003B42E3" w:rsidRPr="0046350D">
        <w:t xml:space="preserve">. </w:t>
      </w:r>
      <w:r w:rsidRPr="0046350D">
        <w:t>To what extent do you agree or disagree that the Harvest Trail Services provider supported your organisation in understanding fair and safe work practices relevant to harvest workers? (n=101)</w:t>
      </w:r>
      <w:r w:rsidR="00E0248D" w:rsidRPr="0046350D">
        <w:t>.</w:t>
      </w:r>
    </w:p>
    <w:p w14:paraId="5EC7132F" w14:textId="77777777" w:rsidR="00D55929" w:rsidRDefault="001859BB" w:rsidP="00C74A14">
      <w:pPr>
        <w:pStyle w:val="Source"/>
      </w:pPr>
      <w:r w:rsidRPr="0046350D">
        <w:t xml:space="preserve">Note: </w:t>
      </w:r>
      <w:r w:rsidR="00E0248D" w:rsidRPr="0046350D">
        <w:t>Labels under 5% have been removed.</w:t>
      </w:r>
    </w:p>
    <w:p w14:paraId="2B1A5202" w14:textId="1EB39BF8" w:rsidR="00C74A14" w:rsidRPr="001B206E" w:rsidRDefault="00C74A14" w:rsidP="00C74A14">
      <w:r w:rsidRPr="001B206E">
        <w:t>It should be noted that in the qualitative fieldwork, harvest employers indicated that they took fair and safe work seriously</w:t>
      </w:r>
      <w:r>
        <w:t xml:space="preserve"> and tended to turn to official sources to ensure compliance. In general, it appeared from interviews with employers that they did not rely on HTS providers as their main source of information regarding fair work</w:t>
      </w:r>
      <w:r w:rsidR="00D92210">
        <w:t>. It should also be noted that the potential to face questions on fair and safe work could have prevented participation in the research</w:t>
      </w:r>
      <w:r w:rsidR="00402176">
        <w:t>;</w:t>
      </w:r>
      <w:r w:rsidR="00D92210">
        <w:t xml:space="preserve"> for example</w:t>
      </w:r>
      <w:r w:rsidR="00402176">
        <w:t>,</w:t>
      </w:r>
      <w:r w:rsidR="00D92210">
        <w:t xml:space="preserve"> employers who are not complying with fair and safe work might be less likely to agree to participate. These factors should be considered when interpreting the above results.</w:t>
      </w:r>
    </w:p>
    <w:p w14:paraId="07E12872" w14:textId="77777777" w:rsidR="00D55929" w:rsidRDefault="000752B8" w:rsidP="00813262">
      <w:pPr>
        <w:pStyle w:val="Heading2"/>
        <w:numPr>
          <w:ilvl w:val="1"/>
          <w:numId w:val="5"/>
        </w:numPr>
      </w:pPr>
      <w:bookmarkStart w:id="121" w:name="_Toc184887699"/>
      <w:r>
        <w:t>Worker views</w:t>
      </w:r>
      <w:r w:rsidR="00B40767">
        <w:t xml:space="preserve"> on fair and safe work information</w:t>
      </w:r>
      <w:bookmarkEnd w:id="121"/>
    </w:p>
    <w:p w14:paraId="65E381C0" w14:textId="6F614666" w:rsidR="00A43922" w:rsidRDefault="00830EC9" w:rsidP="00AD3DE8">
      <w:r>
        <w:t xml:space="preserve">HTS providers are </w:t>
      </w:r>
      <w:r w:rsidR="002F72EB">
        <w:t xml:space="preserve">not required under the Deed to promote fair and safe work requirements to harvest workers, though the </w:t>
      </w:r>
      <w:r w:rsidR="00A33BF2">
        <w:t xml:space="preserve">HTS </w:t>
      </w:r>
      <w:r w:rsidR="002F72EB">
        <w:t xml:space="preserve">Guidelines do state that providers </w:t>
      </w:r>
      <w:r w:rsidRPr="003224B5">
        <w:t>should advise workers to contact the relevant state or territory authority or the Fair Work Ombudsman for all pay and condition</w:t>
      </w:r>
      <w:r w:rsidR="00B33AFB">
        <w:t>s</w:t>
      </w:r>
      <w:r w:rsidRPr="003224B5">
        <w:t xml:space="preserve"> enquiries</w:t>
      </w:r>
      <w:r>
        <w:t xml:space="preserve">. </w:t>
      </w:r>
      <w:r w:rsidR="005F4B75">
        <w:t xml:space="preserve">However, </w:t>
      </w:r>
      <w:r w:rsidR="007F3CAC">
        <w:t>h</w:t>
      </w:r>
      <w:r w:rsidR="00327948">
        <w:t>arvest workers surveyed were asked if their HTS provider had talked to them about their rights to fair and safe work</w:t>
      </w:r>
      <w:r w:rsidR="007F3CAC">
        <w:t>.</w:t>
      </w:r>
    </w:p>
    <w:p w14:paraId="135241EB" w14:textId="73020894" w:rsidR="00D55929" w:rsidRDefault="00327948" w:rsidP="00AD3DE8">
      <w:r w:rsidRPr="00282940">
        <w:t xml:space="preserve">A majority (62.2%) indicated that their provider had done so, while a quarter (25.2%) said </w:t>
      </w:r>
      <w:r w:rsidR="0076264E">
        <w:t>‘</w:t>
      </w:r>
      <w:r w:rsidRPr="00282940">
        <w:t>no</w:t>
      </w:r>
      <w:r w:rsidR="0076264E">
        <w:t>’</w:t>
      </w:r>
      <w:r w:rsidRPr="00282940">
        <w:t xml:space="preserve"> and a further 13.6% could not recall</w:t>
      </w:r>
      <w:r w:rsidR="00C016B2" w:rsidRPr="00282940">
        <w:t xml:space="preserve"> </w:t>
      </w:r>
      <w:r w:rsidR="00C016B2" w:rsidRPr="005F328A">
        <w:t>(</w:t>
      </w:r>
      <w:r w:rsidR="00A6089A">
        <w:fldChar w:fldCharType="begin" w:fldLock="1"/>
      </w:r>
      <w:r w:rsidR="00A6089A">
        <w:instrText xml:space="preserve"> REF _Ref136261299 \h </w:instrText>
      </w:r>
      <w:r w:rsidR="00A6089A">
        <w:fldChar w:fldCharType="separate"/>
      </w:r>
      <w:r w:rsidR="00B76A4F">
        <w:t xml:space="preserve">Table </w:t>
      </w:r>
      <w:r w:rsidR="00B76A4F">
        <w:rPr>
          <w:noProof/>
        </w:rPr>
        <w:t>14</w:t>
      </w:r>
      <w:r w:rsidR="00A6089A">
        <w:fldChar w:fldCharType="end"/>
      </w:r>
      <w:r w:rsidR="00C016B2" w:rsidRPr="005F328A">
        <w:t>)</w:t>
      </w:r>
      <w:r w:rsidRPr="005F328A">
        <w:t>.</w:t>
      </w:r>
    </w:p>
    <w:p w14:paraId="233CBC4E" w14:textId="2239FD56" w:rsidR="00A6089A" w:rsidRDefault="00A6089A" w:rsidP="00887779">
      <w:pPr>
        <w:pStyle w:val="Caption"/>
        <w:keepNext/>
      </w:pPr>
      <w:bookmarkStart w:id="122" w:name="_Ref136261299"/>
      <w:bookmarkStart w:id="123" w:name="_Toc184822107"/>
      <w:r>
        <w:t xml:space="preserve">Table </w:t>
      </w:r>
      <w:r w:rsidR="0001701B">
        <w:fldChar w:fldCharType="begin"/>
      </w:r>
      <w:r w:rsidR="0001701B">
        <w:instrText xml:space="preserve"> SEQ Table \* ARABIC </w:instrText>
      </w:r>
      <w:r w:rsidR="0001701B">
        <w:fldChar w:fldCharType="separate"/>
      </w:r>
      <w:r w:rsidR="00B76A4F">
        <w:rPr>
          <w:noProof/>
        </w:rPr>
        <w:t>14</w:t>
      </w:r>
      <w:r w:rsidR="0001701B">
        <w:rPr>
          <w:noProof/>
        </w:rPr>
        <w:fldChar w:fldCharType="end"/>
      </w:r>
      <w:bookmarkEnd w:id="122"/>
      <w:r w:rsidRPr="005F328A">
        <w:t>: Participants on whether their HTS provider talked to them about fair and safe work</w:t>
      </w:r>
      <w:bookmarkEnd w:id="123"/>
    </w:p>
    <w:tbl>
      <w:tblPr>
        <w:tblStyle w:val="DESE"/>
        <w:tblW w:w="0" w:type="auto"/>
        <w:tblLook w:val="04A0" w:firstRow="1" w:lastRow="0" w:firstColumn="1" w:lastColumn="0" w:noHBand="0" w:noVBand="1"/>
      </w:tblPr>
      <w:tblGrid>
        <w:gridCol w:w="3005"/>
        <w:gridCol w:w="3005"/>
        <w:gridCol w:w="3006"/>
      </w:tblGrid>
      <w:tr w:rsidR="006340B0" w14:paraId="5527AAF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05" w:type="dxa"/>
            <w:tcBorders>
              <w:top w:val="single" w:sz="4" w:space="0" w:color="002D3F" w:themeColor="text2"/>
            </w:tcBorders>
          </w:tcPr>
          <w:p w14:paraId="2D09343E" w14:textId="43FAE53F" w:rsidR="006340B0" w:rsidRPr="007C69F2" w:rsidRDefault="00DD0612">
            <w:pPr>
              <w:spacing w:after="100"/>
              <w:rPr>
                <w:b/>
                <w:bCs/>
              </w:rPr>
            </w:pPr>
            <w:r w:rsidRPr="007C69F2">
              <w:rPr>
                <w:b/>
                <w:bCs/>
              </w:rPr>
              <w:t>Response</w:t>
            </w:r>
          </w:p>
        </w:tc>
        <w:tc>
          <w:tcPr>
            <w:tcW w:w="3005" w:type="dxa"/>
            <w:tcBorders>
              <w:top w:val="single" w:sz="4" w:space="0" w:color="002D3F" w:themeColor="text2"/>
            </w:tcBorders>
          </w:tcPr>
          <w:p w14:paraId="55260B0F" w14:textId="4166E2A7" w:rsidR="006340B0" w:rsidRPr="007C69F2" w:rsidRDefault="00EB3667">
            <w:pPr>
              <w:spacing w:after="100"/>
              <w:cnfStyle w:val="100000000000" w:firstRow="1" w:lastRow="0" w:firstColumn="0" w:lastColumn="0" w:oddVBand="0" w:evenVBand="0" w:oddHBand="0" w:evenHBand="0" w:firstRowFirstColumn="0" w:firstRowLastColumn="0" w:lastRowFirstColumn="0" w:lastRowLastColumn="0"/>
              <w:rPr>
                <w:b/>
                <w:bCs/>
              </w:rPr>
            </w:pPr>
            <w:r w:rsidRPr="007C69F2">
              <w:rPr>
                <w:b/>
                <w:bCs/>
              </w:rPr>
              <w:t>No. participants</w:t>
            </w:r>
          </w:p>
        </w:tc>
        <w:tc>
          <w:tcPr>
            <w:tcW w:w="3006" w:type="dxa"/>
          </w:tcPr>
          <w:p w14:paraId="2F8324CD" w14:textId="07878576" w:rsidR="006340B0" w:rsidRPr="007C69F2" w:rsidRDefault="00F03F03">
            <w:pPr>
              <w:spacing w:after="100"/>
              <w:cnfStyle w:val="100000000000" w:firstRow="1" w:lastRow="0" w:firstColumn="0" w:lastColumn="0" w:oddVBand="0" w:evenVBand="0" w:oddHBand="0" w:evenHBand="0" w:firstRowFirstColumn="0" w:firstRowLastColumn="0" w:lastRowFirstColumn="0" w:lastRowLastColumn="0"/>
              <w:rPr>
                <w:b/>
                <w:bCs/>
              </w:rPr>
            </w:pPr>
            <w:r w:rsidRPr="007C69F2">
              <w:rPr>
                <w:b/>
                <w:bCs/>
              </w:rPr>
              <w:t>%</w:t>
            </w:r>
          </w:p>
        </w:tc>
      </w:tr>
      <w:tr w:rsidR="006340B0" w14:paraId="26944EC3" w14:textId="77777777">
        <w:tc>
          <w:tcPr>
            <w:cnfStyle w:val="001000000000" w:firstRow="0" w:lastRow="0" w:firstColumn="1" w:lastColumn="0" w:oddVBand="0" w:evenVBand="0" w:oddHBand="0" w:evenHBand="0" w:firstRowFirstColumn="0" w:firstRowLastColumn="0" w:lastRowFirstColumn="0" w:lastRowLastColumn="0"/>
            <w:tcW w:w="3005" w:type="dxa"/>
          </w:tcPr>
          <w:p w14:paraId="6DD654B7" w14:textId="74712887" w:rsidR="006340B0" w:rsidRPr="00282940" w:rsidRDefault="001866B1">
            <w:pPr>
              <w:spacing w:after="100"/>
            </w:pPr>
            <w:r w:rsidRPr="00282940">
              <w:t>Yes</w:t>
            </w:r>
          </w:p>
        </w:tc>
        <w:tc>
          <w:tcPr>
            <w:tcW w:w="3005" w:type="dxa"/>
          </w:tcPr>
          <w:p w14:paraId="527CD6E8" w14:textId="3619830A" w:rsidR="006340B0" w:rsidRDefault="001866B1">
            <w:pPr>
              <w:spacing w:after="100"/>
              <w:cnfStyle w:val="000000000000" w:firstRow="0" w:lastRow="0" w:firstColumn="0" w:lastColumn="0" w:oddVBand="0" w:evenVBand="0" w:oddHBand="0" w:evenHBand="0" w:firstRowFirstColumn="0" w:firstRowLastColumn="0" w:lastRowFirstColumn="0" w:lastRowLastColumn="0"/>
            </w:pPr>
            <w:r>
              <w:t>820</w:t>
            </w:r>
          </w:p>
        </w:tc>
        <w:tc>
          <w:tcPr>
            <w:tcW w:w="3006" w:type="dxa"/>
          </w:tcPr>
          <w:p w14:paraId="1A4D67D0" w14:textId="052D1A97" w:rsidR="006340B0" w:rsidRDefault="001866B1">
            <w:pPr>
              <w:spacing w:after="100"/>
              <w:cnfStyle w:val="000000000000" w:firstRow="0" w:lastRow="0" w:firstColumn="0" w:lastColumn="0" w:oddVBand="0" w:evenVBand="0" w:oddHBand="0" w:evenHBand="0" w:firstRowFirstColumn="0" w:firstRowLastColumn="0" w:lastRowFirstColumn="0" w:lastRowLastColumn="0"/>
            </w:pPr>
            <w:r>
              <w:t>62.2</w:t>
            </w:r>
          </w:p>
        </w:tc>
      </w:tr>
      <w:tr w:rsidR="006340B0" w14:paraId="2103C71C" w14:textId="77777777">
        <w:tc>
          <w:tcPr>
            <w:cnfStyle w:val="001000000000" w:firstRow="0" w:lastRow="0" w:firstColumn="1" w:lastColumn="0" w:oddVBand="0" w:evenVBand="0" w:oddHBand="0" w:evenHBand="0" w:firstRowFirstColumn="0" w:firstRowLastColumn="0" w:lastRowFirstColumn="0" w:lastRowLastColumn="0"/>
            <w:tcW w:w="3005" w:type="dxa"/>
          </w:tcPr>
          <w:p w14:paraId="229E4B29" w14:textId="79C5A063" w:rsidR="006340B0" w:rsidRPr="00282940" w:rsidRDefault="001866B1">
            <w:pPr>
              <w:spacing w:after="100"/>
            </w:pPr>
            <w:r w:rsidRPr="00282940">
              <w:t>No</w:t>
            </w:r>
          </w:p>
        </w:tc>
        <w:tc>
          <w:tcPr>
            <w:tcW w:w="3005" w:type="dxa"/>
          </w:tcPr>
          <w:p w14:paraId="2DB61FD7" w14:textId="3902573A" w:rsidR="006340B0" w:rsidRDefault="003A7F69">
            <w:pPr>
              <w:spacing w:after="100"/>
              <w:cnfStyle w:val="000000000000" w:firstRow="0" w:lastRow="0" w:firstColumn="0" w:lastColumn="0" w:oddVBand="0" w:evenVBand="0" w:oddHBand="0" w:evenHBand="0" w:firstRowFirstColumn="0" w:firstRowLastColumn="0" w:lastRowFirstColumn="0" w:lastRowLastColumn="0"/>
            </w:pPr>
            <w:r>
              <w:t>319</w:t>
            </w:r>
          </w:p>
        </w:tc>
        <w:tc>
          <w:tcPr>
            <w:tcW w:w="3006" w:type="dxa"/>
          </w:tcPr>
          <w:p w14:paraId="3EF03A92" w14:textId="692254BD" w:rsidR="006340B0" w:rsidRDefault="003A7F69">
            <w:pPr>
              <w:spacing w:after="100"/>
              <w:cnfStyle w:val="000000000000" w:firstRow="0" w:lastRow="0" w:firstColumn="0" w:lastColumn="0" w:oddVBand="0" w:evenVBand="0" w:oddHBand="0" w:evenHBand="0" w:firstRowFirstColumn="0" w:firstRowLastColumn="0" w:lastRowFirstColumn="0" w:lastRowLastColumn="0"/>
            </w:pPr>
            <w:r>
              <w:t>24.2</w:t>
            </w:r>
          </w:p>
        </w:tc>
      </w:tr>
      <w:tr w:rsidR="006340B0" w14:paraId="421C51FA" w14:textId="77777777">
        <w:tc>
          <w:tcPr>
            <w:cnfStyle w:val="001000000000" w:firstRow="0" w:lastRow="0" w:firstColumn="1" w:lastColumn="0" w:oddVBand="0" w:evenVBand="0" w:oddHBand="0" w:evenHBand="0" w:firstRowFirstColumn="0" w:firstRowLastColumn="0" w:lastRowFirstColumn="0" w:lastRowLastColumn="0"/>
            <w:tcW w:w="3005" w:type="dxa"/>
          </w:tcPr>
          <w:p w14:paraId="28FA4F5F" w14:textId="6726F422" w:rsidR="006340B0" w:rsidRPr="00282940" w:rsidRDefault="003A7F69">
            <w:pPr>
              <w:spacing w:after="100"/>
            </w:pPr>
            <w:r w:rsidRPr="00282940">
              <w:t>Can</w:t>
            </w:r>
            <w:r w:rsidR="0076264E">
              <w:t>’</w:t>
            </w:r>
            <w:r w:rsidRPr="00282940">
              <w:t>t recall</w:t>
            </w:r>
          </w:p>
        </w:tc>
        <w:tc>
          <w:tcPr>
            <w:tcW w:w="3005" w:type="dxa"/>
          </w:tcPr>
          <w:p w14:paraId="25C3ACF4" w14:textId="069FFDB1" w:rsidR="006340B0" w:rsidRDefault="003A7F69">
            <w:pPr>
              <w:spacing w:after="100"/>
              <w:cnfStyle w:val="000000000000" w:firstRow="0" w:lastRow="0" w:firstColumn="0" w:lastColumn="0" w:oddVBand="0" w:evenVBand="0" w:oddHBand="0" w:evenHBand="0" w:firstRowFirstColumn="0" w:firstRowLastColumn="0" w:lastRowFirstColumn="0" w:lastRowLastColumn="0"/>
            </w:pPr>
            <w:r>
              <w:t>180</w:t>
            </w:r>
          </w:p>
        </w:tc>
        <w:tc>
          <w:tcPr>
            <w:tcW w:w="3006" w:type="dxa"/>
          </w:tcPr>
          <w:p w14:paraId="5ECEE461" w14:textId="2E61C2E3" w:rsidR="006340B0" w:rsidRDefault="003A7F69">
            <w:pPr>
              <w:spacing w:after="100"/>
              <w:cnfStyle w:val="000000000000" w:firstRow="0" w:lastRow="0" w:firstColumn="0" w:lastColumn="0" w:oddVBand="0" w:evenVBand="0" w:oddHBand="0" w:evenHBand="0" w:firstRowFirstColumn="0" w:firstRowLastColumn="0" w:lastRowFirstColumn="0" w:lastRowLastColumn="0"/>
            </w:pPr>
            <w:r>
              <w:t>13.6</w:t>
            </w:r>
          </w:p>
        </w:tc>
      </w:tr>
      <w:tr w:rsidR="00F03F03" w14:paraId="641075E8" w14:textId="77777777">
        <w:tc>
          <w:tcPr>
            <w:cnfStyle w:val="001000000000" w:firstRow="0" w:lastRow="0" w:firstColumn="1" w:lastColumn="0" w:oddVBand="0" w:evenVBand="0" w:oddHBand="0" w:evenHBand="0" w:firstRowFirstColumn="0" w:firstRowLastColumn="0" w:lastRowFirstColumn="0" w:lastRowLastColumn="0"/>
            <w:tcW w:w="3005" w:type="dxa"/>
          </w:tcPr>
          <w:p w14:paraId="40F3FF87" w14:textId="2C5051C0" w:rsidR="00F03F03" w:rsidRPr="00861934" w:rsidRDefault="0086116D">
            <w:pPr>
              <w:spacing w:after="100"/>
              <w:rPr>
                <w:b/>
                <w:bCs/>
              </w:rPr>
            </w:pPr>
            <w:r w:rsidRPr="00872ABA">
              <w:rPr>
                <w:b/>
                <w:bCs/>
              </w:rPr>
              <w:t>Total</w:t>
            </w:r>
          </w:p>
        </w:tc>
        <w:tc>
          <w:tcPr>
            <w:tcW w:w="3005" w:type="dxa"/>
          </w:tcPr>
          <w:p w14:paraId="6B9EAB24" w14:textId="748C1CF3" w:rsidR="00F03F03" w:rsidRPr="007753BF" w:rsidRDefault="003656C0">
            <w:pPr>
              <w:spacing w:after="100"/>
              <w:cnfStyle w:val="000000000000" w:firstRow="0" w:lastRow="0" w:firstColumn="0" w:lastColumn="0" w:oddVBand="0" w:evenVBand="0" w:oddHBand="0" w:evenHBand="0" w:firstRowFirstColumn="0" w:firstRowLastColumn="0" w:lastRowFirstColumn="0" w:lastRowLastColumn="0"/>
              <w:rPr>
                <w:b/>
                <w:bCs/>
              </w:rPr>
            </w:pPr>
            <w:r w:rsidRPr="007753BF">
              <w:rPr>
                <w:b/>
                <w:bCs/>
              </w:rPr>
              <w:t>1,319</w:t>
            </w:r>
          </w:p>
        </w:tc>
        <w:tc>
          <w:tcPr>
            <w:tcW w:w="3006" w:type="dxa"/>
          </w:tcPr>
          <w:p w14:paraId="411880C2" w14:textId="777E427F" w:rsidR="00F03F03" w:rsidRPr="007753BF" w:rsidRDefault="003656C0">
            <w:pPr>
              <w:spacing w:after="100"/>
              <w:cnfStyle w:val="000000000000" w:firstRow="0" w:lastRow="0" w:firstColumn="0" w:lastColumn="0" w:oddVBand="0" w:evenVBand="0" w:oddHBand="0" w:evenHBand="0" w:firstRowFirstColumn="0" w:firstRowLastColumn="0" w:lastRowFirstColumn="0" w:lastRowLastColumn="0"/>
              <w:rPr>
                <w:b/>
                <w:bCs/>
              </w:rPr>
            </w:pPr>
            <w:r w:rsidRPr="007753BF">
              <w:rPr>
                <w:b/>
                <w:bCs/>
              </w:rPr>
              <w:t>100</w:t>
            </w:r>
          </w:p>
        </w:tc>
      </w:tr>
    </w:tbl>
    <w:p w14:paraId="06004EA6" w14:textId="3851460E" w:rsidR="006340B0" w:rsidRDefault="006340B0" w:rsidP="00282940">
      <w:pPr>
        <w:pStyle w:val="Source"/>
      </w:pPr>
      <w:r>
        <w:t>Source</w:t>
      </w:r>
      <w:r w:rsidR="00DD63E7">
        <w:t xml:space="preserve">: </w:t>
      </w:r>
      <w:r w:rsidR="00DD63E7" w:rsidRPr="00C8051C">
        <w:t>Worker survey Q1</w:t>
      </w:r>
      <w:r w:rsidR="00DD63E7">
        <w:t>7</w:t>
      </w:r>
      <w:r w:rsidR="00FB68EF">
        <w:t>.</w:t>
      </w:r>
      <w:r w:rsidR="00CC3BEC">
        <w:t xml:space="preserve"> Did your</w:t>
      </w:r>
      <w:r w:rsidR="00FB68EF">
        <w:t xml:space="preserve"> </w:t>
      </w:r>
      <w:r w:rsidR="00FB68EF" w:rsidRPr="00FB68EF">
        <w:t>Harvest Trail Services provider talk</w:t>
      </w:r>
      <w:r w:rsidR="00CC3BEC">
        <w:t xml:space="preserve"> to you</w:t>
      </w:r>
      <w:r w:rsidR="00FB68EF" w:rsidRPr="00FB68EF">
        <w:t xml:space="preserve"> about your rights to fair and safe work in harvest work?</w:t>
      </w:r>
      <w:r w:rsidR="0083168A">
        <w:t xml:space="preserve"> (e.g., minimum wages and conditions, work safety requirements)</w:t>
      </w:r>
      <w:r w:rsidR="002C573B">
        <w:t>.</w:t>
      </w:r>
    </w:p>
    <w:p w14:paraId="469E27DC" w14:textId="06F43612" w:rsidR="004E59C8" w:rsidRDefault="00D31407" w:rsidP="00AD3DE8">
      <w:pPr>
        <w:rPr>
          <w:noProof/>
        </w:rPr>
      </w:pPr>
      <w:r>
        <w:t>H</w:t>
      </w:r>
      <w:r w:rsidR="00AD3DE8">
        <w:t xml:space="preserve">arvest workers </w:t>
      </w:r>
      <w:r>
        <w:t>who said their provider did talk to them about fair and safe work in the harvest industry</w:t>
      </w:r>
      <w:r w:rsidR="00AD3DE8">
        <w:t xml:space="preserve"> were asked what </w:t>
      </w:r>
      <w:r w:rsidR="00A956B2">
        <w:t>information</w:t>
      </w:r>
      <w:r w:rsidR="004777B2">
        <w:t xml:space="preserve"> they recalled</w:t>
      </w:r>
      <w:r w:rsidR="00A956B2">
        <w:t xml:space="preserve"> </w:t>
      </w:r>
      <w:r w:rsidR="00AD3DE8">
        <w:t xml:space="preserve">their HTS provider </w:t>
      </w:r>
      <w:r w:rsidR="00A956B2">
        <w:t>g</w:t>
      </w:r>
      <w:r w:rsidR="004777B2">
        <w:t>iving</w:t>
      </w:r>
      <w:r w:rsidR="00A956B2">
        <w:t xml:space="preserve"> them. Harvest workers most commonly recalled receiving information about the recommended clothing or equipment (59.3%), pay rates (59.1%)</w:t>
      </w:r>
      <w:r w:rsidR="003C5FA5">
        <w:t>,</w:t>
      </w:r>
      <w:r w:rsidR="00A956B2">
        <w:t xml:space="preserve"> employment conditions (47.7%) and the physical requirements of harvest work (41.8%)</w:t>
      </w:r>
      <w:r w:rsidR="009C5026">
        <w:t xml:space="preserve"> (</w:t>
      </w:r>
      <w:r w:rsidR="003A15A0">
        <w:fldChar w:fldCharType="begin" w:fldLock="1"/>
      </w:r>
      <w:r w:rsidR="003A15A0">
        <w:instrText xml:space="preserve"> REF _Ref136261340 \h </w:instrText>
      </w:r>
      <w:r w:rsidR="003A15A0">
        <w:fldChar w:fldCharType="separate"/>
      </w:r>
      <w:r w:rsidR="00B76A4F">
        <w:t xml:space="preserve">Table </w:t>
      </w:r>
      <w:r w:rsidR="00B76A4F">
        <w:rPr>
          <w:noProof/>
        </w:rPr>
        <w:t>15</w:t>
      </w:r>
      <w:r w:rsidR="003A15A0">
        <w:fldChar w:fldCharType="end"/>
      </w:r>
      <w:r w:rsidR="009C5026">
        <w:t>)</w:t>
      </w:r>
      <w:r w:rsidR="00A956B2">
        <w:rPr>
          <w:noProof/>
        </w:rPr>
        <w:t>.</w:t>
      </w:r>
    </w:p>
    <w:p w14:paraId="4BDBEEB1" w14:textId="4CEBAC49" w:rsidR="003A15A0" w:rsidRDefault="003A15A0" w:rsidP="00C0354B">
      <w:pPr>
        <w:pStyle w:val="Caption"/>
        <w:keepNext/>
      </w:pPr>
      <w:bookmarkStart w:id="124" w:name="_Ref136261340"/>
      <w:bookmarkStart w:id="125" w:name="_Toc184822108"/>
      <w:r>
        <w:t xml:space="preserve">Table </w:t>
      </w:r>
      <w:r w:rsidR="0001701B">
        <w:fldChar w:fldCharType="begin"/>
      </w:r>
      <w:r w:rsidR="0001701B">
        <w:instrText xml:space="preserve"> SEQ Table \* ARABIC </w:instrText>
      </w:r>
      <w:r w:rsidR="0001701B">
        <w:fldChar w:fldCharType="separate"/>
      </w:r>
      <w:r w:rsidR="00B76A4F">
        <w:rPr>
          <w:noProof/>
        </w:rPr>
        <w:t>15</w:t>
      </w:r>
      <w:r w:rsidR="0001701B">
        <w:rPr>
          <w:noProof/>
        </w:rPr>
        <w:fldChar w:fldCharType="end"/>
      </w:r>
      <w:bookmarkEnd w:id="124"/>
      <w:r w:rsidRPr="00520A33">
        <w:t xml:space="preserve">: </w:t>
      </w:r>
      <w:r w:rsidR="00B23CA8">
        <w:t>H</w:t>
      </w:r>
      <w:r>
        <w:t>arvest workers</w:t>
      </w:r>
      <w:r w:rsidR="0076264E">
        <w:t>’</w:t>
      </w:r>
      <w:r>
        <w:t xml:space="preserve"> recall of information their HTS provider gave them</w:t>
      </w:r>
      <w:bookmarkEnd w:id="125"/>
      <w:r w:rsidR="00D55929">
        <w:t xml:space="preserve"> </w:t>
      </w:r>
    </w:p>
    <w:tbl>
      <w:tblPr>
        <w:tblStyle w:val="DESE"/>
        <w:tblW w:w="0" w:type="auto"/>
        <w:tblLook w:val="04A0" w:firstRow="1" w:lastRow="0" w:firstColumn="1" w:lastColumn="0" w:noHBand="0" w:noVBand="1"/>
      </w:tblPr>
      <w:tblGrid>
        <w:gridCol w:w="5807"/>
        <w:gridCol w:w="1604"/>
        <w:gridCol w:w="1605"/>
      </w:tblGrid>
      <w:tr w:rsidR="00AD3DE8" w14:paraId="11C78D20" w14:textId="77777777" w:rsidTr="009F18EA">
        <w:trPr>
          <w:cnfStyle w:val="100000000000" w:firstRow="1" w:lastRow="0" w:firstColumn="0" w:lastColumn="0" w:oddVBand="0" w:evenVBand="0" w:oddHBand="0" w:evenHBand="0" w:firstRowFirstColumn="0" w:firstRowLastColumn="0" w:lastRowFirstColumn="0" w:lastRowLastColumn="0"/>
          <w:trHeight w:hRule="exact" w:val="340"/>
          <w:tblHeader/>
        </w:trPr>
        <w:tc>
          <w:tcPr>
            <w:cnfStyle w:val="001000000100" w:firstRow="0" w:lastRow="0" w:firstColumn="1" w:lastColumn="0" w:oddVBand="0" w:evenVBand="0" w:oddHBand="0" w:evenHBand="0" w:firstRowFirstColumn="1" w:firstRowLastColumn="0" w:lastRowFirstColumn="0" w:lastRowLastColumn="0"/>
            <w:tcW w:w="5807" w:type="dxa"/>
            <w:tcBorders>
              <w:top w:val="single" w:sz="4" w:space="0" w:color="002D3F" w:themeColor="text2"/>
            </w:tcBorders>
          </w:tcPr>
          <w:p w14:paraId="4DE2FDE7" w14:textId="544236B9" w:rsidR="00AD3DE8" w:rsidRPr="007C69F2" w:rsidRDefault="00DD0612" w:rsidP="00FF26CF">
            <w:pPr>
              <w:spacing w:after="100"/>
              <w:rPr>
                <w:b/>
                <w:bCs/>
              </w:rPr>
            </w:pPr>
            <w:r w:rsidRPr="007C69F2">
              <w:rPr>
                <w:b/>
                <w:bCs/>
              </w:rPr>
              <w:t>Response</w:t>
            </w:r>
          </w:p>
        </w:tc>
        <w:tc>
          <w:tcPr>
            <w:tcW w:w="1604" w:type="dxa"/>
            <w:tcBorders>
              <w:top w:val="single" w:sz="4" w:space="0" w:color="002D3F" w:themeColor="text2"/>
            </w:tcBorders>
          </w:tcPr>
          <w:p w14:paraId="18336BC6" w14:textId="152BD083" w:rsidR="00AD3DE8" w:rsidRPr="007C69F2" w:rsidRDefault="00726984" w:rsidP="00FF26CF">
            <w:pPr>
              <w:spacing w:after="100"/>
              <w:cnfStyle w:val="100000000000" w:firstRow="1" w:lastRow="0" w:firstColumn="0" w:lastColumn="0" w:oddVBand="0" w:evenVBand="0" w:oddHBand="0" w:evenHBand="0" w:firstRowFirstColumn="0" w:firstRowLastColumn="0" w:lastRowFirstColumn="0" w:lastRowLastColumn="0"/>
              <w:rPr>
                <w:b/>
                <w:bCs/>
              </w:rPr>
            </w:pPr>
            <w:r w:rsidRPr="007C69F2">
              <w:rPr>
                <w:b/>
                <w:bCs/>
              </w:rPr>
              <w:t xml:space="preserve">No. </w:t>
            </w:r>
            <w:r w:rsidR="00AB3DC6" w:rsidRPr="007C69F2">
              <w:rPr>
                <w:b/>
                <w:bCs/>
              </w:rPr>
              <w:t>responses</w:t>
            </w:r>
            <w:r w:rsidRPr="007C69F2" w:rsidDel="00726984">
              <w:rPr>
                <w:b/>
                <w:bCs/>
              </w:rPr>
              <w:t xml:space="preserve"> </w:t>
            </w:r>
          </w:p>
        </w:tc>
        <w:tc>
          <w:tcPr>
            <w:tcW w:w="1605" w:type="dxa"/>
          </w:tcPr>
          <w:p w14:paraId="07BA5124" w14:textId="4C021EE6" w:rsidR="00AD3DE8" w:rsidRPr="007C69F2" w:rsidRDefault="00AD3DE8" w:rsidP="00FF26CF">
            <w:pPr>
              <w:spacing w:after="100"/>
              <w:cnfStyle w:val="100000000000" w:firstRow="1" w:lastRow="0" w:firstColumn="0" w:lastColumn="0" w:oddVBand="0" w:evenVBand="0" w:oddHBand="0" w:evenHBand="0" w:firstRowFirstColumn="0" w:firstRowLastColumn="0" w:lastRowFirstColumn="0" w:lastRowLastColumn="0"/>
              <w:rPr>
                <w:b/>
                <w:bCs/>
              </w:rPr>
            </w:pPr>
            <w:r w:rsidRPr="007C69F2">
              <w:rPr>
                <w:b/>
                <w:bCs/>
              </w:rPr>
              <w:t>%</w:t>
            </w:r>
          </w:p>
        </w:tc>
      </w:tr>
      <w:tr w:rsidR="00AD3DE8" w14:paraId="512971E5" w14:textId="77777777" w:rsidTr="009F18EA">
        <w:trPr>
          <w:trHeight w:hRule="exact" w:val="340"/>
        </w:trPr>
        <w:tc>
          <w:tcPr>
            <w:cnfStyle w:val="001000000000" w:firstRow="0" w:lastRow="0" w:firstColumn="1" w:lastColumn="0" w:oddVBand="0" w:evenVBand="0" w:oddHBand="0" w:evenHBand="0" w:firstRowFirstColumn="0" w:firstRowLastColumn="0" w:lastRowFirstColumn="0" w:lastRowLastColumn="0"/>
            <w:tcW w:w="5807" w:type="dxa"/>
            <w:vAlign w:val="top"/>
          </w:tcPr>
          <w:p w14:paraId="2F7DBD32" w14:textId="0F01F697" w:rsidR="00AD3DE8" w:rsidRPr="00861934" w:rsidRDefault="00AD3DE8" w:rsidP="004C22B9">
            <w:pPr>
              <w:spacing w:after="100" w:line="240" w:lineRule="auto"/>
              <w:rPr>
                <w:b/>
                <w:bCs/>
              </w:rPr>
            </w:pPr>
            <w:r w:rsidRPr="00EE1089">
              <w:t>Recommended clothing or equipment</w:t>
            </w:r>
          </w:p>
        </w:tc>
        <w:tc>
          <w:tcPr>
            <w:tcW w:w="1604" w:type="dxa"/>
            <w:vAlign w:val="top"/>
          </w:tcPr>
          <w:p w14:paraId="05D00654" w14:textId="595DC9B5" w:rsidR="00AD3DE8"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EE1089">
              <w:t>486</w:t>
            </w:r>
          </w:p>
        </w:tc>
        <w:tc>
          <w:tcPr>
            <w:tcW w:w="1605" w:type="dxa"/>
            <w:vAlign w:val="top"/>
          </w:tcPr>
          <w:p w14:paraId="188F6BDB" w14:textId="4079A6E4" w:rsidR="00AD3DE8"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5B2E01">
              <w:t>59.3</w:t>
            </w:r>
          </w:p>
        </w:tc>
      </w:tr>
      <w:tr w:rsidR="00AD3DE8" w14:paraId="6494E9FF" w14:textId="77777777" w:rsidTr="009F18EA">
        <w:trPr>
          <w:trHeight w:hRule="exact" w:val="340"/>
        </w:trPr>
        <w:tc>
          <w:tcPr>
            <w:cnfStyle w:val="001000000000" w:firstRow="0" w:lastRow="0" w:firstColumn="1" w:lastColumn="0" w:oddVBand="0" w:evenVBand="0" w:oddHBand="0" w:evenHBand="0" w:firstRowFirstColumn="0" w:firstRowLastColumn="0" w:lastRowFirstColumn="0" w:lastRowLastColumn="0"/>
            <w:tcW w:w="5807" w:type="dxa"/>
            <w:vAlign w:val="top"/>
          </w:tcPr>
          <w:p w14:paraId="337339A7" w14:textId="494A6080" w:rsidR="00AD3DE8" w:rsidRPr="00861934" w:rsidRDefault="00AD3DE8" w:rsidP="004C22B9">
            <w:pPr>
              <w:spacing w:after="100" w:line="240" w:lineRule="auto"/>
              <w:rPr>
                <w:b/>
                <w:bCs/>
              </w:rPr>
            </w:pPr>
            <w:r w:rsidRPr="00EE1089">
              <w:t>Information on pay rates</w:t>
            </w:r>
          </w:p>
        </w:tc>
        <w:tc>
          <w:tcPr>
            <w:tcW w:w="1604" w:type="dxa"/>
            <w:vAlign w:val="top"/>
          </w:tcPr>
          <w:p w14:paraId="66778505" w14:textId="4564DE99" w:rsidR="00AD3DE8"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EE1089">
              <w:t>485</w:t>
            </w:r>
          </w:p>
        </w:tc>
        <w:tc>
          <w:tcPr>
            <w:tcW w:w="1605" w:type="dxa"/>
            <w:vAlign w:val="top"/>
          </w:tcPr>
          <w:p w14:paraId="12370A5A" w14:textId="16043D17" w:rsidR="00AD3DE8"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5B2E01">
              <w:t>59.1</w:t>
            </w:r>
          </w:p>
        </w:tc>
      </w:tr>
      <w:tr w:rsidR="00AD3DE8" w14:paraId="54C03674" w14:textId="77777777" w:rsidTr="009F18EA">
        <w:trPr>
          <w:trHeight w:hRule="exact" w:val="340"/>
        </w:trPr>
        <w:tc>
          <w:tcPr>
            <w:cnfStyle w:val="001000000000" w:firstRow="0" w:lastRow="0" w:firstColumn="1" w:lastColumn="0" w:oddVBand="0" w:evenVBand="0" w:oddHBand="0" w:evenHBand="0" w:firstRowFirstColumn="0" w:firstRowLastColumn="0" w:lastRowFirstColumn="0" w:lastRowLastColumn="0"/>
            <w:tcW w:w="5807" w:type="dxa"/>
            <w:vAlign w:val="top"/>
          </w:tcPr>
          <w:p w14:paraId="55AF1FF6" w14:textId="5DBE6E65" w:rsidR="00AD3DE8" w:rsidRPr="00861934" w:rsidRDefault="00AD3DE8" w:rsidP="004C22B9">
            <w:pPr>
              <w:spacing w:after="100" w:line="240" w:lineRule="auto"/>
              <w:rPr>
                <w:b/>
                <w:bCs/>
              </w:rPr>
            </w:pPr>
            <w:r w:rsidRPr="00EE1089">
              <w:t>Employment conditions</w:t>
            </w:r>
          </w:p>
        </w:tc>
        <w:tc>
          <w:tcPr>
            <w:tcW w:w="1604" w:type="dxa"/>
            <w:vAlign w:val="top"/>
          </w:tcPr>
          <w:p w14:paraId="3A69F410" w14:textId="6D9E02F0" w:rsidR="00AD3DE8"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EE1089">
              <w:t>391</w:t>
            </w:r>
          </w:p>
        </w:tc>
        <w:tc>
          <w:tcPr>
            <w:tcW w:w="1605" w:type="dxa"/>
            <w:vAlign w:val="top"/>
          </w:tcPr>
          <w:p w14:paraId="0DC4DF89" w14:textId="3BA8610A" w:rsidR="00AD3DE8"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5B2E01">
              <w:t>47.7</w:t>
            </w:r>
          </w:p>
        </w:tc>
      </w:tr>
      <w:tr w:rsidR="00AD3DE8" w14:paraId="5FAD50F0" w14:textId="77777777" w:rsidTr="009F18EA">
        <w:trPr>
          <w:trHeight w:hRule="exact" w:val="340"/>
        </w:trPr>
        <w:tc>
          <w:tcPr>
            <w:cnfStyle w:val="001000000000" w:firstRow="0" w:lastRow="0" w:firstColumn="1" w:lastColumn="0" w:oddVBand="0" w:evenVBand="0" w:oddHBand="0" w:evenHBand="0" w:firstRowFirstColumn="0" w:firstRowLastColumn="0" w:lastRowFirstColumn="0" w:lastRowLastColumn="0"/>
            <w:tcW w:w="5807" w:type="dxa"/>
            <w:vAlign w:val="top"/>
          </w:tcPr>
          <w:p w14:paraId="485DDAA0" w14:textId="749AF7C8" w:rsidR="00AD3DE8" w:rsidRPr="00861934" w:rsidRDefault="00AD3DE8" w:rsidP="004C22B9">
            <w:pPr>
              <w:spacing w:after="100" w:line="240" w:lineRule="auto"/>
              <w:rPr>
                <w:b/>
                <w:bCs/>
              </w:rPr>
            </w:pPr>
            <w:r w:rsidRPr="00EE1089">
              <w:t>The physical requirements of the work</w:t>
            </w:r>
          </w:p>
        </w:tc>
        <w:tc>
          <w:tcPr>
            <w:tcW w:w="1604" w:type="dxa"/>
            <w:vAlign w:val="top"/>
          </w:tcPr>
          <w:p w14:paraId="539914F3" w14:textId="7820B488" w:rsidR="00AD3DE8"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EE1089">
              <w:t>343</w:t>
            </w:r>
          </w:p>
        </w:tc>
        <w:tc>
          <w:tcPr>
            <w:tcW w:w="1605" w:type="dxa"/>
            <w:vAlign w:val="top"/>
          </w:tcPr>
          <w:p w14:paraId="32C58C8A" w14:textId="459F93A0" w:rsidR="00AD3DE8"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5B2E01">
              <w:t>41.8</w:t>
            </w:r>
          </w:p>
        </w:tc>
      </w:tr>
      <w:tr w:rsidR="00AD3DE8" w14:paraId="5766A1CC" w14:textId="77777777" w:rsidTr="009F18EA">
        <w:trPr>
          <w:trHeight w:hRule="exact" w:val="340"/>
        </w:trPr>
        <w:tc>
          <w:tcPr>
            <w:cnfStyle w:val="001000000000" w:firstRow="0" w:lastRow="0" w:firstColumn="1" w:lastColumn="0" w:oddVBand="0" w:evenVBand="0" w:oddHBand="0" w:evenHBand="0" w:firstRowFirstColumn="0" w:firstRowLastColumn="0" w:lastRowFirstColumn="0" w:lastRowLastColumn="0"/>
            <w:tcW w:w="5807" w:type="dxa"/>
            <w:vAlign w:val="top"/>
          </w:tcPr>
          <w:p w14:paraId="40266C43" w14:textId="29E8E9B3" w:rsidR="00AD3DE8" w:rsidRPr="00861934" w:rsidRDefault="00AD3DE8" w:rsidP="004C22B9">
            <w:pPr>
              <w:spacing w:after="100" w:line="240" w:lineRule="auto"/>
              <w:rPr>
                <w:b/>
                <w:bCs/>
              </w:rPr>
            </w:pPr>
            <w:r w:rsidRPr="00EE1089">
              <w:t>Weather conditions in the area</w:t>
            </w:r>
          </w:p>
        </w:tc>
        <w:tc>
          <w:tcPr>
            <w:tcW w:w="1604" w:type="dxa"/>
            <w:vAlign w:val="top"/>
          </w:tcPr>
          <w:p w14:paraId="1D14134B" w14:textId="675A5097" w:rsidR="00AD3DE8"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EE1089">
              <w:t>227</w:t>
            </w:r>
          </w:p>
        </w:tc>
        <w:tc>
          <w:tcPr>
            <w:tcW w:w="1605" w:type="dxa"/>
            <w:vAlign w:val="top"/>
          </w:tcPr>
          <w:p w14:paraId="2634ECA1" w14:textId="15EF368C" w:rsidR="00AD3DE8"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5B2E01">
              <w:t>27.7</w:t>
            </w:r>
          </w:p>
        </w:tc>
      </w:tr>
      <w:tr w:rsidR="00AD3DE8" w14:paraId="73B903CF" w14:textId="77777777" w:rsidTr="009F18EA">
        <w:trPr>
          <w:trHeight w:hRule="exact" w:val="340"/>
        </w:trPr>
        <w:tc>
          <w:tcPr>
            <w:cnfStyle w:val="001000000000" w:firstRow="0" w:lastRow="0" w:firstColumn="1" w:lastColumn="0" w:oddVBand="0" w:evenVBand="0" w:oddHBand="0" w:evenHBand="0" w:firstRowFirstColumn="0" w:firstRowLastColumn="0" w:lastRowFirstColumn="0" w:lastRowLastColumn="0"/>
            <w:tcW w:w="5807" w:type="dxa"/>
            <w:vAlign w:val="top"/>
          </w:tcPr>
          <w:p w14:paraId="0AE47253" w14:textId="4224B20A" w:rsidR="00AD3DE8" w:rsidRPr="00861934" w:rsidRDefault="00AD3DE8" w:rsidP="004C22B9">
            <w:pPr>
              <w:spacing w:after="100" w:line="240" w:lineRule="auto"/>
              <w:rPr>
                <w:b/>
                <w:bCs/>
              </w:rPr>
            </w:pPr>
            <w:r w:rsidRPr="00EE1089">
              <w:t>Accommodation options in the area</w:t>
            </w:r>
          </w:p>
        </w:tc>
        <w:tc>
          <w:tcPr>
            <w:tcW w:w="1604" w:type="dxa"/>
            <w:vAlign w:val="top"/>
          </w:tcPr>
          <w:p w14:paraId="79029438" w14:textId="14CEF17E" w:rsidR="00AD3DE8"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EE1089">
              <w:t>210</w:t>
            </w:r>
          </w:p>
        </w:tc>
        <w:tc>
          <w:tcPr>
            <w:tcW w:w="1605" w:type="dxa"/>
            <w:vAlign w:val="top"/>
          </w:tcPr>
          <w:p w14:paraId="72FD1FC7" w14:textId="150C4F09" w:rsidR="00AD3DE8"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5B2E01">
              <w:t>25.6</w:t>
            </w:r>
          </w:p>
        </w:tc>
      </w:tr>
      <w:tr w:rsidR="00AD3DE8" w14:paraId="1D48BB09" w14:textId="77777777" w:rsidTr="009F18EA">
        <w:trPr>
          <w:trHeight w:hRule="exact" w:val="340"/>
        </w:trPr>
        <w:tc>
          <w:tcPr>
            <w:cnfStyle w:val="001000000000" w:firstRow="0" w:lastRow="0" w:firstColumn="1" w:lastColumn="0" w:oddVBand="0" w:evenVBand="0" w:oddHBand="0" w:evenHBand="0" w:firstRowFirstColumn="0" w:firstRowLastColumn="0" w:lastRowFirstColumn="0" w:lastRowLastColumn="0"/>
            <w:tcW w:w="5807" w:type="dxa"/>
            <w:vAlign w:val="top"/>
          </w:tcPr>
          <w:p w14:paraId="3EC12364" w14:textId="1432561F" w:rsidR="00AD3DE8" w:rsidRPr="00861934" w:rsidRDefault="00AD3DE8" w:rsidP="004C22B9">
            <w:pPr>
              <w:spacing w:after="100" w:line="240" w:lineRule="auto"/>
              <w:rPr>
                <w:b/>
                <w:bCs/>
              </w:rPr>
            </w:pPr>
            <w:r w:rsidRPr="00EE1089">
              <w:t>Transport options in the area</w:t>
            </w:r>
          </w:p>
        </w:tc>
        <w:tc>
          <w:tcPr>
            <w:tcW w:w="1604" w:type="dxa"/>
            <w:vAlign w:val="top"/>
          </w:tcPr>
          <w:p w14:paraId="1277993C" w14:textId="6A1EA44C" w:rsidR="00AD3DE8"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EE1089">
              <w:t>176</w:t>
            </w:r>
          </w:p>
        </w:tc>
        <w:tc>
          <w:tcPr>
            <w:tcW w:w="1605" w:type="dxa"/>
            <w:vAlign w:val="top"/>
          </w:tcPr>
          <w:p w14:paraId="113E477A" w14:textId="1440CC43" w:rsidR="00AD3DE8"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5B2E01">
              <w:t>21.5</w:t>
            </w:r>
          </w:p>
        </w:tc>
      </w:tr>
      <w:tr w:rsidR="00AD3DE8" w14:paraId="323A3C50" w14:textId="77777777" w:rsidTr="009F18EA">
        <w:trPr>
          <w:trHeight w:hRule="exact" w:val="340"/>
        </w:trPr>
        <w:tc>
          <w:tcPr>
            <w:cnfStyle w:val="001000000000" w:firstRow="0" w:lastRow="0" w:firstColumn="1" w:lastColumn="0" w:oddVBand="0" w:evenVBand="0" w:oddHBand="0" w:evenHBand="0" w:firstRowFirstColumn="0" w:firstRowLastColumn="0" w:lastRowFirstColumn="0" w:lastRowLastColumn="0"/>
            <w:tcW w:w="5807" w:type="dxa"/>
            <w:vAlign w:val="top"/>
          </w:tcPr>
          <w:p w14:paraId="3E034704" w14:textId="5CEE4E7A" w:rsidR="00AD3DE8" w:rsidRPr="00861934" w:rsidRDefault="00AD3DE8" w:rsidP="004C22B9">
            <w:pPr>
              <w:spacing w:after="100" w:line="240" w:lineRule="auto"/>
              <w:rPr>
                <w:b/>
                <w:bCs/>
              </w:rPr>
            </w:pPr>
            <w:r w:rsidRPr="00EE1089">
              <w:t xml:space="preserve">National Customer Service Line number </w:t>
            </w:r>
          </w:p>
        </w:tc>
        <w:tc>
          <w:tcPr>
            <w:tcW w:w="1604" w:type="dxa"/>
            <w:vAlign w:val="top"/>
          </w:tcPr>
          <w:p w14:paraId="1EC842B7" w14:textId="3D4589FE" w:rsidR="00AD3DE8"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EE1089">
              <w:t>90</w:t>
            </w:r>
          </w:p>
        </w:tc>
        <w:tc>
          <w:tcPr>
            <w:tcW w:w="1605" w:type="dxa"/>
            <w:vAlign w:val="top"/>
          </w:tcPr>
          <w:p w14:paraId="03B42D4B" w14:textId="14E8DE77" w:rsidR="00AD3DE8"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5B2E01">
              <w:t>11.0</w:t>
            </w:r>
          </w:p>
        </w:tc>
      </w:tr>
      <w:tr w:rsidR="00AD3DE8" w14:paraId="5EC3166C" w14:textId="77777777" w:rsidTr="009F18EA">
        <w:trPr>
          <w:trHeight w:hRule="exact" w:val="340"/>
        </w:trPr>
        <w:tc>
          <w:tcPr>
            <w:cnfStyle w:val="001000000000" w:firstRow="0" w:lastRow="0" w:firstColumn="1" w:lastColumn="0" w:oddVBand="0" w:evenVBand="0" w:oddHBand="0" w:evenHBand="0" w:firstRowFirstColumn="0" w:firstRowLastColumn="0" w:lastRowFirstColumn="0" w:lastRowLastColumn="0"/>
            <w:tcW w:w="5807" w:type="dxa"/>
            <w:vAlign w:val="top"/>
          </w:tcPr>
          <w:p w14:paraId="7F288706" w14:textId="34239C0B" w:rsidR="00AD3DE8" w:rsidRPr="00861934" w:rsidRDefault="00AD3DE8" w:rsidP="004C22B9">
            <w:pPr>
              <w:spacing w:after="100" w:line="240" w:lineRule="auto"/>
              <w:rPr>
                <w:b/>
                <w:bCs/>
              </w:rPr>
            </w:pPr>
            <w:r w:rsidRPr="00EE1089">
              <w:t>Safety procedures/OH&amp;S</w:t>
            </w:r>
          </w:p>
        </w:tc>
        <w:tc>
          <w:tcPr>
            <w:tcW w:w="1604" w:type="dxa"/>
            <w:vAlign w:val="top"/>
          </w:tcPr>
          <w:p w14:paraId="50D0F9B3" w14:textId="55262CA9" w:rsidR="00AD3DE8"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EE1089">
              <w:t>74</w:t>
            </w:r>
          </w:p>
        </w:tc>
        <w:tc>
          <w:tcPr>
            <w:tcW w:w="1605" w:type="dxa"/>
            <w:vAlign w:val="top"/>
          </w:tcPr>
          <w:p w14:paraId="7C082011" w14:textId="44AB3094" w:rsidR="00AD3DE8"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5B2E01">
              <w:t>9.0</w:t>
            </w:r>
          </w:p>
        </w:tc>
      </w:tr>
      <w:tr w:rsidR="00AD3DE8" w14:paraId="53A66D43" w14:textId="77777777" w:rsidTr="009F18EA">
        <w:trPr>
          <w:trHeight w:hRule="exact" w:val="340"/>
        </w:trPr>
        <w:tc>
          <w:tcPr>
            <w:cnfStyle w:val="001000000000" w:firstRow="0" w:lastRow="0" w:firstColumn="1" w:lastColumn="0" w:oddVBand="0" w:evenVBand="0" w:oddHBand="0" w:evenHBand="0" w:firstRowFirstColumn="0" w:firstRowLastColumn="0" w:lastRowFirstColumn="0" w:lastRowLastColumn="0"/>
            <w:tcW w:w="5807" w:type="dxa"/>
            <w:vAlign w:val="top"/>
          </w:tcPr>
          <w:p w14:paraId="10F9BA6B" w14:textId="2D07F65E" w:rsidR="00AD3DE8" w:rsidRPr="00EE1089" w:rsidRDefault="00AD3DE8" w:rsidP="004C22B9">
            <w:pPr>
              <w:spacing w:after="100" w:line="240" w:lineRule="auto"/>
            </w:pPr>
            <w:r w:rsidRPr="0030299B">
              <w:t>Other induction/presentation</w:t>
            </w:r>
          </w:p>
        </w:tc>
        <w:tc>
          <w:tcPr>
            <w:tcW w:w="1604" w:type="dxa"/>
            <w:vAlign w:val="top"/>
          </w:tcPr>
          <w:p w14:paraId="57715F21" w14:textId="25834DEA" w:rsidR="00AD3DE8" w:rsidRPr="00EE1089"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30299B">
              <w:t>26</w:t>
            </w:r>
          </w:p>
        </w:tc>
        <w:tc>
          <w:tcPr>
            <w:tcW w:w="1605" w:type="dxa"/>
            <w:vAlign w:val="top"/>
          </w:tcPr>
          <w:p w14:paraId="335B6109" w14:textId="76738431" w:rsidR="00AD3DE8" w:rsidRPr="00EE1089"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5B2E01">
              <w:t>3.2</w:t>
            </w:r>
          </w:p>
        </w:tc>
      </w:tr>
      <w:tr w:rsidR="00AD3DE8" w14:paraId="78DC589F" w14:textId="77777777" w:rsidTr="009F18EA">
        <w:trPr>
          <w:trHeight w:hRule="exact" w:val="340"/>
        </w:trPr>
        <w:tc>
          <w:tcPr>
            <w:cnfStyle w:val="001000000000" w:firstRow="0" w:lastRow="0" w:firstColumn="1" w:lastColumn="0" w:oddVBand="0" w:evenVBand="0" w:oddHBand="0" w:evenHBand="0" w:firstRowFirstColumn="0" w:firstRowLastColumn="0" w:lastRowFirstColumn="0" w:lastRowLastColumn="0"/>
            <w:tcW w:w="5807" w:type="dxa"/>
            <w:vAlign w:val="top"/>
          </w:tcPr>
          <w:p w14:paraId="17F1218A" w14:textId="6CFD27A0" w:rsidR="00AD3DE8" w:rsidRPr="00EE1089" w:rsidRDefault="00AD3DE8" w:rsidP="004C22B9">
            <w:pPr>
              <w:spacing w:after="100" w:line="240" w:lineRule="auto"/>
            </w:pPr>
            <w:r w:rsidRPr="0030299B">
              <w:t>Who to contact for more information</w:t>
            </w:r>
          </w:p>
        </w:tc>
        <w:tc>
          <w:tcPr>
            <w:tcW w:w="1604" w:type="dxa"/>
            <w:vAlign w:val="top"/>
          </w:tcPr>
          <w:p w14:paraId="18A0607C" w14:textId="46E61957" w:rsidR="00AD3DE8" w:rsidRPr="00EE1089"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30299B">
              <w:t>14</w:t>
            </w:r>
          </w:p>
        </w:tc>
        <w:tc>
          <w:tcPr>
            <w:tcW w:w="1605" w:type="dxa"/>
            <w:vAlign w:val="top"/>
          </w:tcPr>
          <w:p w14:paraId="5BA2351C" w14:textId="48A33141" w:rsidR="00AD3DE8" w:rsidRPr="00EE1089"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5B2E01">
              <w:t>1.7</w:t>
            </w:r>
          </w:p>
        </w:tc>
      </w:tr>
      <w:tr w:rsidR="00AD3DE8" w14:paraId="6570CBAE" w14:textId="77777777" w:rsidTr="009F18EA">
        <w:trPr>
          <w:trHeight w:hRule="exact" w:val="340"/>
        </w:trPr>
        <w:tc>
          <w:tcPr>
            <w:cnfStyle w:val="001000000000" w:firstRow="0" w:lastRow="0" w:firstColumn="1" w:lastColumn="0" w:oddVBand="0" w:evenVBand="0" w:oddHBand="0" w:evenHBand="0" w:firstRowFirstColumn="0" w:firstRowLastColumn="0" w:lastRowFirstColumn="0" w:lastRowLastColumn="0"/>
            <w:tcW w:w="5807" w:type="dxa"/>
            <w:vAlign w:val="top"/>
          </w:tcPr>
          <w:p w14:paraId="4AB4333B" w14:textId="7BC39130" w:rsidR="00AD3DE8" w:rsidRPr="00EE1089" w:rsidRDefault="00AD3DE8" w:rsidP="004C22B9">
            <w:pPr>
              <w:spacing w:after="100" w:line="240" w:lineRule="auto"/>
            </w:pPr>
            <w:r w:rsidRPr="0030299B">
              <w:t>Other</w:t>
            </w:r>
          </w:p>
        </w:tc>
        <w:tc>
          <w:tcPr>
            <w:tcW w:w="1604" w:type="dxa"/>
            <w:vAlign w:val="top"/>
          </w:tcPr>
          <w:p w14:paraId="7E1E478E" w14:textId="18A5DFB1" w:rsidR="00AD3DE8" w:rsidRPr="00EE1089"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30299B">
              <w:t>13</w:t>
            </w:r>
          </w:p>
        </w:tc>
        <w:tc>
          <w:tcPr>
            <w:tcW w:w="1605" w:type="dxa"/>
            <w:vAlign w:val="top"/>
          </w:tcPr>
          <w:p w14:paraId="6AAC0CB7" w14:textId="37A5625B" w:rsidR="00AD3DE8" w:rsidRPr="00EE1089"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5B2E01">
              <w:t>1.6</w:t>
            </w:r>
          </w:p>
        </w:tc>
      </w:tr>
      <w:tr w:rsidR="00AD3DE8" w14:paraId="61752D24" w14:textId="77777777" w:rsidTr="009F18EA">
        <w:trPr>
          <w:trHeight w:hRule="exact" w:val="340"/>
        </w:trPr>
        <w:tc>
          <w:tcPr>
            <w:cnfStyle w:val="001000000000" w:firstRow="0" w:lastRow="0" w:firstColumn="1" w:lastColumn="0" w:oddVBand="0" w:evenVBand="0" w:oddHBand="0" w:evenHBand="0" w:firstRowFirstColumn="0" w:firstRowLastColumn="0" w:lastRowFirstColumn="0" w:lastRowLastColumn="0"/>
            <w:tcW w:w="5807" w:type="dxa"/>
            <w:vAlign w:val="top"/>
          </w:tcPr>
          <w:p w14:paraId="290DD784" w14:textId="6693E4DC" w:rsidR="00AD3DE8" w:rsidRPr="00EE1089" w:rsidRDefault="00AD3DE8" w:rsidP="004C22B9">
            <w:pPr>
              <w:spacing w:after="100" w:line="240" w:lineRule="auto"/>
            </w:pPr>
            <w:r w:rsidRPr="0030299B">
              <w:t>Don</w:t>
            </w:r>
            <w:r w:rsidR="0076264E">
              <w:t>’</w:t>
            </w:r>
            <w:r w:rsidRPr="0030299B">
              <w:t>t know</w:t>
            </w:r>
          </w:p>
        </w:tc>
        <w:tc>
          <w:tcPr>
            <w:tcW w:w="1604" w:type="dxa"/>
            <w:vAlign w:val="top"/>
          </w:tcPr>
          <w:p w14:paraId="1311A9B0" w14:textId="34F98189" w:rsidR="00AD3DE8" w:rsidRPr="00EE1089"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30299B">
              <w:t>67</w:t>
            </w:r>
          </w:p>
        </w:tc>
        <w:tc>
          <w:tcPr>
            <w:tcW w:w="1605" w:type="dxa"/>
            <w:vAlign w:val="top"/>
          </w:tcPr>
          <w:p w14:paraId="27A78A66" w14:textId="5EBB0B6F" w:rsidR="00AD3DE8" w:rsidRPr="00EE1089" w:rsidRDefault="00AD3DE8" w:rsidP="004C22B9">
            <w:pPr>
              <w:spacing w:after="100" w:line="240" w:lineRule="auto"/>
              <w:cnfStyle w:val="000000000000" w:firstRow="0" w:lastRow="0" w:firstColumn="0" w:lastColumn="0" w:oddVBand="0" w:evenVBand="0" w:oddHBand="0" w:evenHBand="0" w:firstRowFirstColumn="0" w:firstRowLastColumn="0" w:lastRowFirstColumn="0" w:lastRowLastColumn="0"/>
            </w:pPr>
            <w:r w:rsidRPr="005B2E01">
              <w:t>8.2</w:t>
            </w:r>
          </w:p>
        </w:tc>
      </w:tr>
    </w:tbl>
    <w:p w14:paraId="7530C7F2" w14:textId="48B27B03" w:rsidR="00973C0C" w:rsidRPr="00C8051C" w:rsidRDefault="00AD3DE8" w:rsidP="00C8051C">
      <w:pPr>
        <w:pStyle w:val="Source"/>
      </w:pPr>
      <w:r w:rsidRPr="00C8051C">
        <w:t xml:space="preserve">Source: </w:t>
      </w:r>
      <w:r w:rsidR="00973C0C" w:rsidRPr="00C8051C">
        <w:t>Worker survey Q18</w:t>
      </w:r>
      <w:r w:rsidR="004777B2" w:rsidRPr="00C8051C">
        <w:t>.</w:t>
      </w:r>
      <w:r w:rsidR="00973C0C" w:rsidRPr="00C8051C">
        <w:t xml:space="preserve"> </w:t>
      </w:r>
      <w:r w:rsidR="004777B2" w:rsidRPr="00C8051C">
        <w:t xml:space="preserve">What do you recall your provider telling you about fair and safe work in the harvest industry? </w:t>
      </w:r>
      <w:r w:rsidRPr="00C8051C">
        <w:t>(</w:t>
      </w:r>
      <w:r w:rsidR="002C573B">
        <w:t>b</w:t>
      </w:r>
      <w:r w:rsidRPr="00C8051C">
        <w:t>ase: those who reported that their HTS provider talked about fair and safe work</w:t>
      </w:r>
      <w:r w:rsidR="00C47A4F">
        <w:t>,</w:t>
      </w:r>
      <w:r w:rsidRPr="00C8051C">
        <w:t xml:space="preserve"> </w:t>
      </w:r>
      <w:r w:rsidR="00973C0C" w:rsidRPr="00C8051C">
        <w:t>n=</w:t>
      </w:r>
      <w:r w:rsidRPr="00C8051C">
        <w:t>820)</w:t>
      </w:r>
      <w:r w:rsidR="00891632">
        <w:t xml:space="preserve"> (MR)</w:t>
      </w:r>
      <w:r w:rsidR="002C573B">
        <w:t>.</w:t>
      </w:r>
    </w:p>
    <w:p w14:paraId="71B74668" w14:textId="0D076052" w:rsidR="004E59C8" w:rsidRDefault="00A956B2" w:rsidP="00A956B2">
      <w:r>
        <w:t xml:space="preserve">Harvest workers surveyed were positive about the information provided to them by their HTS provider. </w:t>
      </w:r>
      <w:r w:rsidR="00A06186">
        <w:t>They</w:t>
      </w:r>
      <w:r>
        <w:t xml:space="preserve"> were asked to rate </w:t>
      </w:r>
      <w:r w:rsidR="0030396B">
        <w:t>the helpfulness of</w:t>
      </w:r>
      <w:r>
        <w:t xml:space="preserve"> </w:t>
      </w:r>
      <w:r w:rsidRPr="00EB431E">
        <w:t>information regarding fair and safe work practices in the harvest industry given</w:t>
      </w:r>
      <w:r>
        <w:t xml:space="preserve"> to them by their HTS provider. </w:t>
      </w:r>
      <w:r w:rsidR="00C1718E">
        <w:t>Four-fifths</w:t>
      </w:r>
      <w:r w:rsidR="007F7B44">
        <w:t xml:space="preserve"> </w:t>
      </w:r>
      <w:r w:rsidR="006E1916">
        <w:t>(</w:t>
      </w:r>
      <w:r>
        <w:t>80.4%</w:t>
      </w:r>
      <w:r w:rsidR="006E1916">
        <w:t>)</w:t>
      </w:r>
      <w:r>
        <w:t xml:space="preserve"> of these workers indicated that they found the information very helpful (36.7%) or helpful (43.7%), compared to just 7.2% who found it unhelpful (5.0%) or very </w:t>
      </w:r>
      <w:r w:rsidRPr="001015AF">
        <w:t>unhelpful (2.2%)</w:t>
      </w:r>
      <w:r w:rsidR="00C1718E" w:rsidRPr="001015AF">
        <w:t xml:space="preserve"> </w:t>
      </w:r>
      <w:r w:rsidR="00C1718E" w:rsidRPr="00562AF8">
        <w:t>(</w:t>
      </w:r>
      <w:r w:rsidR="00CC11B6">
        <w:fldChar w:fldCharType="begin" w:fldLock="1"/>
      </w:r>
      <w:r w:rsidR="00CC11B6">
        <w:instrText xml:space="preserve"> REF _Ref136261390 \h </w:instrText>
      </w:r>
      <w:r w:rsidR="00CC11B6">
        <w:fldChar w:fldCharType="separate"/>
      </w:r>
      <w:r w:rsidR="00B76A4F">
        <w:t xml:space="preserve">Table </w:t>
      </w:r>
      <w:r w:rsidR="00B76A4F">
        <w:rPr>
          <w:noProof/>
        </w:rPr>
        <w:t>16</w:t>
      </w:r>
      <w:r w:rsidR="00CC11B6">
        <w:fldChar w:fldCharType="end"/>
      </w:r>
      <w:r w:rsidR="00C1718E" w:rsidRPr="00562AF8">
        <w:t>)</w:t>
      </w:r>
      <w:r w:rsidRPr="00562AF8">
        <w:t>.</w:t>
      </w:r>
    </w:p>
    <w:p w14:paraId="696F1C5D" w14:textId="1CDC22D9" w:rsidR="001633FB" w:rsidRDefault="001633FB" w:rsidP="00C0354B">
      <w:pPr>
        <w:pStyle w:val="Caption"/>
        <w:keepNext/>
      </w:pPr>
      <w:bookmarkStart w:id="126" w:name="_Ref136261390"/>
      <w:bookmarkStart w:id="127" w:name="_Toc184822109"/>
      <w:r>
        <w:t xml:space="preserve">Table </w:t>
      </w:r>
      <w:r w:rsidR="0001701B">
        <w:fldChar w:fldCharType="begin"/>
      </w:r>
      <w:r w:rsidR="0001701B">
        <w:instrText xml:space="preserve"> SEQ Table \* ARABIC </w:instrText>
      </w:r>
      <w:r w:rsidR="0001701B">
        <w:fldChar w:fldCharType="separate"/>
      </w:r>
      <w:r w:rsidR="00B76A4F">
        <w:rPr>
          <w:noProof/>
        </w:rPr>
        <w:t>16</w:t>
      </w:r>
      <w:r w:rsidR="0001701B">
        <w:rPr>
          <w:noProof/>
        </w:rPr>
        <w:fldChar w:fldCharType="end"/>
      </w:r>
      <w:bookmarkEnd w:id="126"/>
      <w:r w:rsidRPr="00562AF8">
        <w:t>: Harvest workers</w:t>
      </w:r>
      <w:r w:rsidR="0076264E">
        <w:t>’</w:t>
      </w:r>
      <w:r w:rsidRPr="00562AF8">
        <w:t xml:space="preserve"> ratings of helpfulness of fair and safe work information</w:t>
      </w:r>
      <w:bookmarkEnd w:id="127"/>
    </w:p>
    <w:tbl>
      <w:tblPr>
        <w:tblStyle w:val="DESE"/>
        <w:tblW w:w="0" w:type="auto"/>
        <w:tblLook w:val="04A0" w:firstRow="1" w:lastRow="0" w:firstColumn="1" w:lastColumn="0" w:noHBand="0" w:noVBand="1"/>
      </w:tblPr>
      <w:tblGrid>
        <w:gridCol w:w="4531"/>
        <w:gridCol w:w="2242"/>
        <w:gridCol w:w="2243"/>
      </w:tblGrid>
      <w:tr w:rsidR="007E0AB7" w14:paraId="444F0F4D" w14:textId="77777777" w:rsidTr="009F18EA">
        <w:trPr>
          <w:cnfStyle w:val="100000000000" w:firstRow="1" w:lastRow="0" w:firstColumn="0" w:lastColumn="0" w:oddVBand="0" w:evenVBand="0" w:oddHBand="0" w:evenHBand="0" w:firstRowFirstColumn="0" w:firstRowLastColumn="0" w:lastRowFirstColumn="0" w:lastRowLastColumn="0"/>
          <w:trHeight w:hRule="exact" w:val="340"/>
          <w:tblHeader/>
        </w:trPr>
        <w:tc>
          <w:tcPr>
            <w:cnfStyle w:val="001000000100" w:firstRow="0" w:lastRow="0" w:firstColumn="1" w:lastColumn="0" w:oddVBand="0" w:evenVBand="0" w:oddHBand="0" w:evenHBand="0" w:firstRowFirstColumn="1" w:firstRowLastColumn="0" w:lastRowFirstColumn="0" w:lastRowLastColumn="0"/>
            <w:tcW w:w="4531" w:type="dxa"/>
            <w:tcBorders>
              <w:top w:val="single" w:sz="4" w:space="0" w:color="002D3F" w:themeColor="text2"/>
            </w:tcBorders>
          </w:tcPr>
          <w:p w14:paraId="4CD62C4B" w14:textId="62BA7714" w:rsidR="007E0AB7" w:rsidRPr="007C69F2" w:rsidRDefault="00DD0612">
            <w:pPr>
              <w:spacing w:after="100"/>
              <w:rPr>
                <w:b/>
                <w:bCs/>
              </w:rPr>
            </w:pPr>
            <w:r w:rsidRPr="007C69F2">
              <w:rPr>
                <w:b/>
                <w:bCs/>
              </w:rPr>
              <w:t>Rating</w:t>
            </w:r>
          </w:p>
        </w:tc>
        <w:tc>
          <w:tcPr>
            <w:tcW w:w="2242" w:type="dxa"/>
            <w:tcBorders>
              <w:top w:val="single" w:sz="4" w:space="0" w:color="002D3F" w:themeColor="text2"/>
            </w:tcBorders>
            <w:vAlign w:val="top"/>
          </w:tcPr>
          <w:p w14:paraId="4F6E103D" w14:textId="50C96D14" w:rsidR="007E0AB7" w:rsidRPr="007C69F2" w:rsidRDefault="00702690">
            <w:pPr>
              <w:spacing w:after="100"/>
              <w:cnfStyle w:val="100000000000" w:firstRow="1" w:lastRow="0" w:firstColumn="0" w:lastColumn="0" w:oddVBand="0" w:evenVBand="0" w:oddHBand="0" w:evenHBand="0" w:firstRowFirstColumn="0" w:firstRowLastColumn="0" w:lastRowFirstColumn="0" w:lastRowLastColumn="0"/>
              <w:rPr>
                <w:b/>
                <w:bCs/>
              </w:rPr>
            </w:pPr>
            <w:r w:rsidRPr="007C69F2">
              <w:rPr>
                <w:b/>
                <w:bCs/>
              </w:rPr>
              <w:t>No. participants</w:t>
            </w:r>
          </w:p>
        </w:tc>
        <w:tc>
          <w:tcPr>
            <w:tcW w:w="2243" w:type="dxa"/>
            <w:vAlign w:val="top"/>
          </w:tcPr>
          <w:p w14:paraId="4C71C994" w14:textId="2A4181A3" w:rsidR="007E0AB7" w:rsidRPr="007C69F2" w:rsidRDefault="00702690">
            <w:pPr>
              <w:spacing w:after="100"/>
              <w:cnfStyle w:val="100000000000" w:firstRow="1" w:lastRow="0" w:firstColumn="0" w:lastColumn="0" w:oddVBand="0" w:evenVBand="0" w:oddHBand="0" w:evenHBand="0" w:firstRowFirstColumn="0" w:firstRowLastColumn="0" w:lastRowFirstColumn="0" w:lastRowLastColumn="0"/>
              <w:rPr>
                <w:b/>
                <w:bCs/>
              </w:rPr>
            </w:pPr>
            <w:r w:rsidRPr="007C69F2">
              <w:rPr>
                <w:b/>
                <w:bCs/>
              </w:rPr>
              <w:t>%</w:t>
            </w:r>
          </w:p>
        </w:tc>
      </w:tr>
      <w:tr w:rsidR="00D10215" w14:paraId="0A6E3F87" w14:textId="77777777" w:rsidTr="009F18EA">
        <w:trPr>
          <w:trHeight w:hRule="exact" w:val="340"/>
        </w:trPr>
        <w:tc>
          <w:tcPr>
            <w:cnfStyle w:val="001000000000" w:firstRow="0" w:lastRow="0" w:firstColumn="1" w:lastColumn="0" w:oddVBand="0" w:evenVBand="0" w:oddHBand="0" w:evenHBand="0" w:firstRowFirstColumn="0" w:firstRowLastColumn="0" w:lastRowFirstColumn="0" w:lastRowLastColumn="0"/>
            <w:tcW w:w="4531" w:type="dxa"/>
            <w:vAlign w:val="top"/>
          </w:tcPr>
          <w:p w14:paraId="280AE354" w14:textId="1CF5F9CA" w:rsidR="00D10215" w:rsidRPr="00861934" w:rsidRDefault="00D10215" w:rsidP="00D10215">
            <w:pPr>
              <w:spacing w:after="100"/>
              <w:rPr>
                <w:b/>
                <w:bCs/>
              </w:rPr>
            </w:pPr>
            <w:r w:rsidRPr="009A7ECA">
              <w:t>Very helpful</w:t>
            </w:r>
          </w:p>
        </w:tc>
        <w:tc>
          <w:tcPr>
            <w:tcW w:w="2242" w:type="dxa"/>
            <w:vAlign w:val="top"/>
          </w:tcPr>
          <w:p w14:paraId="44BFC5A3" w14:textId="77EE3E53" w:rsidR="00D10215" w:rsidRDefault="00D10215" w:rsidP="00D10215">
            <w:pPr>
              <w:spacing w:after="100"/>
              <w:cnfStyle w:val="000000000000" w:firstRow="0" w:lastRow="0" w:firstColumn="0" w:lastColumn="0" w:oddVBand="0" w:evenVBand="0" w:oddHBand="0" w:evenHBand="0" w:firstRowFirstColumn="0" w:firstRowLastColumn="0" w:lastRowFirstColumn="0" w:lastRowLastColumn="0"/>
            </w:pPr>
            <w:r w:rsidRPr="009A7ECA">
              <w:t>301</w:t>
            </w:r>
          </w:p>
        </w:tc>
        <w:tc>
          <w:tcPr>
            <w:tcW w:w="2243" w:type="dxa"/>
            <w:vAlign w:val="top"/>
          </w:tcPr>
          <w:p w14:paraId="0C0DD9EE" w14:textId="267725F1" w:rsidR="00D10215" w:rsidRDefault="00D10215" w:rsidP="00D10215">
            <w:pPr>
              <w:spacing w:after="100"/>
              <w:cnfStyle w:val="000000000000" w:firstRow="0" w:lastRow="0" w:firstColumn="0" w:lastColumn="0" w:oddVBand="0" w:evenVBand="0" w:oddHBand="0" w:evenHBand="0" w:firstRowFirstColumn="0" w:firstRowLastColumn="0" w:lastRowFirstColumn="0" w:lastRowLastColumn="0"/>
            </w:pPr>
            <w:r w:rsidRPr="009A7ECA">
              <w:t>36.7</w:t>
            </w:r>
          </w:p>
        </w:tc>
      </w:tr>
      <w:tr w:rsidR="00D10215" w14:paraId="2A57CAA1" w14:textId="77777777" w:rsidTr="009F18EA">
        <w:trPr>
          <w:trHeight w:hRule="exact" w:val="340"/>
        </w:trPr>
        <w:tc>
          <w:tcPr>
            <w:cnfStyle w:val="001000000000" w:firstRow="0" w:lastRow="0" w:firstColumn="1" w:lastColumn="0" w:oddVBand="0" w:evenVBand="0" w:oddHBand="0" w:evenHBand="0" w:firstRowFirstColumn="0" w:firstRowLastColumn="0" w:lastRowFirstColumn="0" w:lastRowLastColumn="0"/>
            <w:tcW w:w="4531" w:type="dxa"/>
            <w:vAlign w:val="top"/>
          </w:tcPr>
          <w:p w14:paraId="4287DD22" w14:textId="517EAD5F" w:rsidR="00D10215" w:rsidRPr="00861934" w:rsidRDefault="00D10215" w:rsidP="00D10215">
            <w:pPr>
              <w:spacing w:after="100"/>
              <w:rPr>
                <w:b/>
                <w:bCs/>
              </w:rPr>
            </w:pPr>
            <w:r w:rsidRPr="009A7ECA">
              <w:t>Fairly helpful</w:t>
            </w:r>
          </w:p>
        </w:tc>
        <w:tc>
          <w:tcPr>
            <w:tcW w:w="2242" w:type="dxa"/>
            <w:vAlign w:val="top"/>
          </w:tcPr>
          <w:p w14:paraId="713B38F1" w14:textId="0D530DA8" w:rsidR="00D10215" w:rsidRDefault="00D10215" w:rsidP="00D10215">
            <w:pPr>
              <w:spacing w:after="100"/>
              <w:cnfStyle w:val="000000000000" w:firstRow="0" w:lastRow="0" w:firstColumn="0" w:lastColumn="0" w:oddVBand="0" w:evenVBand="0" w:oddHBand="0" w:evenHBand="0" w:firstRowFirstColumn="0" w:firstRowLastColumn="0" w:lastRowFirstColumn="0" w:lastRowLastColumn="0"/>
            </w:pPr>
            <w:r w:rsidRPr="009A7ECA">
              <w:t>358</w:t>
            </w:r>
          </w:p>
        </w:tc>
        <w:tc>
          <w:tcPr>
            <w:tcW w:w="2243" w:type="dxa"/>
            <w:vAlign w:val="top"/>
          </w:tcPr>
          <w:p w14:paraId="08045C5B" w14:textId="43F742B3" w:rsidR="00D10215" w:rsidRDefault="00D10215" w:rsidP="00D10215">
            <w:pPr>
              <w:spacing w:after="100"/>
              <w:cnfStyle w:val="000000000000" w:firstRow="0" w:lastRow="0" w:firstColumn="0" w:lastColumn="0" w:oddVBand="0" w:evenVBand="0" w:oddHBand="0" w:evenHBand="0" w:firstRowFirstColumn="0" w:firstRowLastColumn="0" w:lastRowFirstColumn="0" w:lastRowLastColumn="0"/>
            </w:pPr>
            <w:r w:rsidRPr="009A7ECA">
              <w:t>43.7</w:t>
            </w:r>
          </w:p>
        </w:tc>
      </w:tr>
      <w:tr w:rsidR="00D10215" w14:paraId="3ABA1B66" w14:textId="77777777" w:rsidTr="009F18EA">
        <w:trPr>
          <w:trHeight w:hRule="exact" w:val="340"/>
        </w:trPr>
        <w:tc>
          <w:tcPr>
            <w:cnfStyle w:val="001000000000" w:firstRow="0" w:lastRow="0" w:firstColumn="1" w:lastColumn="0" w:oddVBand="0" w:evenVBand="0" w:oddHBand="0" w:evenHBand="0" w:firstRowFirstColumn="0" w:firstRowLastColumn="0" w:lastRowFirstColumn="0" w:lastRowLastColumn="0"/>
            <w:tcW w:w="4531" w:type="dxa"/>
            <w:vAlign w:val="top"/>
          </w:tcPr>
          <w:p w14:paraId="0505457A" w14:textId="7FB62D5D" w:rsidR="00D10215" w:rsidRPr="00861934" w:rsidRDefault="00D10215" w:rsidP="00D10215">
            <w:pPr>
              <w:spacing w:after="100"/>
              <w:rPr>
                <w:b/>
                <w:bCs/>
              </w:rPr>
            </w:pPr>
            <w:r w:rsidRPr="009A7ECA">
              <w:t xml:space="preserve">Neither helpful </w:t>
            </w:r>
            <w:r w:rsidR="00104CB0">
              <w:t>n</w:t>
            </w:r>
            <w:r w:rsidRPr="009A7ECA">
              <w:t>or unhelpful</w:t>
            </w:r>
          </w:p>
        </w:tc>
        <w:tc>
          <w:tcPr>
            <w:tcW w:w="2242" w:type="dxa"/>
            <w:vAlign w:val="top"/>
          </w:tcPr>
          <w:p w14:paraId="36471BA2" w14:textId="72E06A17" w:rsidR="00D10215" w:rsidRDefault="00D10215" w:rsidP="00D10215">
            <w:pPr>
              <w:spacing w:after="100"/>
              <w:cnfStyle w:val="000000000000" w:firstRow="0" w:lastRow="0" w:firstColumn="0" w:lastColumn="0" w:oddVBand="0" w:evenVBand="0" w:oddHBand="0" w:evenHBand="0" w:firstRowFirstColumn="0" w:firstRowLastColumn="0" w:lastRowFirstColumn="0" w:lastRowLastColumn="0"/>
            </w:pPr>
            <w:r w:rsidRPr="009A7ECA">
              <w:t>76</w:t>
            </w:r>
          </w:p>
        </w:tc>
        <w:tc>
          <w:tcPr>
            <w:tcW w:w="2243" w:type="dxa"/>
            <w:vAlign w:val="top"/>
          </w:tcPr>
          <w:p w14:paraId="60FBE62C" w14:textId="7FC6B70C" w:rsidR="00D10215" w:rsidRDefault="00D10215" w:rsidP="00D10215">
            <w:pPr>
              <w:spacing w:after="100"/>
              <w:cnfStyle w:val="000000000000" w:firstRow="0" w:lastRow="0" w:firstColumn="0" w:lastColumn="0" w:oddVBand="0" w:evenVBand="0" w:oddHBand="0" w:evenHBand="0" w:firstRowFirstColumn="0" w:firstRowLastColumn="0" w:lastRowFirstColumn="0" w:lastRowLastColumn="0"/>
            </w:pPr>
            <w:r w:rsidRPr="009A7ECA">
              <w:t>9.3</w:t>
            </w:r>
          </w:p>
        </w:tc>
      </w:tr>
      <w:tr w:rsidR="00D10215" w14:paraId="564D16DE" w14:textId="77777777" w:rsidTr="009F18EA">
        <w:trPr>
          <w:trHeight w:hRule="exact" w:val="340"/>
        </w:trPr>
        <w:tc>
          <w:tcPr>
            <w:cnfStyle w:val="001000000000" w:firstRow="0" w:lastRow="0" w:firstColumn="1" w:lastColumn="0" w:oddVBand="0" w:evenVBand="0" w:oddHBand="0" w:evenHBand="0" w:firstRowFirstColumn="0" w:firstRowLastColumn="0" w:lastRowFirstColumn="0" w:lastRowLastColumn="0"/>
            <w:tcW w:w="4531" w:type="dxa"/>
            <w:vAlign w:val="top"/>
          </w:tcPr>
          <w:p w14:paraId="05B5A8BE" w14:textId="4DAEDD2B" w:rsidR="00D10215" w:rsidRPr="0043384C" w:rsidRDefault="00D10215" w:rsidP="00D10215">
            <w:pPr>
              <w:spacing w:after="100"/>
            </w:pPr>
            <w:r w:rsidRPr="009A7ECA">
              <w:t>Somewhat unhelpful</w:t>
            </w:r>
          </w:p>
        </w:tc>
        <w:tc>
          <w:tcPr>
            <w:tcW w:w="2242" w:type="dxa"/>
            <w:vAlign w:val="top"/>
          </w:tcPr>
          <w:p w14:paraId="25172883" w14:textId="48678C38" w:rsidR="00D10215" w:rsidRPr="0043384C" w:rsidRDefault="00D10215" w:rsidP="00D10215">
            <w:pPr>
              <w:spacing w:after="100"/>
              <w:cnfStyle w:val="000000000000" w:firstRow="0" w:lastRow="0" w:firstColumn="0" w:lastColumn="0" w:oddVBand="0" w:evenVBand="0" w:oddHBand="0" w:evenHBand="0" w:firstRowFirstColumn="0" w:firstRowLastColumn="0" w:lastRowFirstColumn="0" w:lastRowLastColumn="0"/>
            </w:pPr>
            <w:r w:rsidRPr="009A7ECA">
              <w:t>41</w:t>
            </w:r>
          </w:p>
        </w:tc>
        <w:tc>
          <w:tcPr>
            <w:tcW w:w="2243" w:type="dxa"/>
            <w:vAlign w:val="top"/>
          </w:tcPr>
          <w:p w14:paraId="0479F8DE" w14:textId="05694864" w:rsidR="00D10215" w:rsidRPr="0043384C" w:rsidRDefault="00D10215" w:rsidP="00D10215">
            <w:pPr>
              <w:spacing w:after="100"/>
              <w:cnfStyle w:val="000000000000" w:firstRow="0" w:lastRow="0" w:firstColumn="0" w:lastColumn="0" w:oddVBand="0" w:evenVBand="0" w:oddHBand="0" w:evenHBand="0" w:firstRowFirstColumn="0" w:firstRowLastColumn="0" w:lastRowFirstColumn="0" w:lastRowLastColumn="0"/>
            </w:pPr>
            <w:r w:rsidRPr="009A7ECA">
              <w:t>5.0</w:t>
            </w:r>
          </w:p>
        </w:tc>
      </w:tr>
      <w:tr w:rsidR="00D10215" w14:paraId="651C3881" w14:textId="77777777" w:rsidTr="009F18EA">
        <w:trPr>
          <w:trHeight w:hRule="exact" w:val="340"/>
        </w:trPr>
        <w:tc>
          <w:tcPr>
            <w:cnfStyle w:val="001000000000" w:firstRow="0" w:lastRow="0" w:firstColumn="1" w:lastColumn="0" w:oddVBand="0" w:evenVBand="0" w:oddHBand="0" w:evenHBand="0" w:firstRowFirstColumn="0" w:firstRowLastColumn="0" w:lastRowFirstColumn="0" w:lastRowLastColumn="0"/>
            <w:tcW w:w="4531" w:type="dxa"/>
            <w:vAlign w:val="top"/>
          </w:tcPr>
          <w:p w14:paraId="19331029" w14:textId="47113EED" w:rsidR="00D10215" w:rsidRPr="0043384C" w:rsidRDefault="00D10215" w:rsidP="00D10215">
            <w:pPr>
              <w:spacing w:after="100"/>
            </w:pPr>
            <w:r w:rsidRPr="009A7ECA">
              <w:t>Not at all helpful</w:t>
            </w:r>
          </w:p>
        </w:tc>
        <w:tc>
          <w:tcPr>
            <w:tcW w:w="2242" w:type="dxa"/>
            <w:vAlign w:val="top"/>
          </w:tcPr>
          <w:p w14:paraId="56FFBCE6" w14:textId="26A6DB9A" w:rsidR="00D10215" w:rsidRPr="0043384C" w:rsidRDefault="00D10215" w:rsidP="00D10215">
            <w:pPr>
              <w:spacing w:after="100"/>
              <w:cnfStyle w:val="000000000000" w:firstRow="0" w:lastRow="0" w:firstColumn="0" w:lastColumn="0" w:oddVBand="0" w:evenVBand="0" w:oddHBand="0" w:evenHBand="0" w:firstRowFirstColumn="0" w:firstRowLastColumn="0" w:lastRowFirstColumn="0" w:lastRowLastColumn="0"/>
            </w:pPr>
            <w:r w:rsidRPr="009A7ECA">
              <w:t>18</w:t>
            </w:r>
          </w:p>
        </w:tc>
        <w:tc>
          <w:tcPr>
            <w:tcW w:w="2243" w:type="dxa"/>
            <w:vAlign w:val="top"/>
          </w:tcPr>
          <w:p w14:paraId="2BFEB2C0" w14:textId="330ACFB6" w:rsidR="00D10215" w:rsidRPr="0043384C" w:rsidRDefault="00D10215" w:rsidP="00D10215">
            <w:pPr>
              <w:spacing w:after="100"/>
              <w:cnfStyle w:val="000000000000" w:firstRow="0" w:lastRow="0" w:firstColumn="0" w:lastColumn="0" w:oddVBand="0" w:evenVBand="0" w:oddHBand="0" w:evenHBand="0" w:firstRowFirstColumn="0" w:firstRowLastColumn="0" w:lastRowFirstColumn="0" w:lastRowLastColumn="0"/>
            </w:pPr>
            <w:r w:rsidRPr="009A7ECA">
              <w:t>2.2</w:t>
            </w:r>
          </w:p>
        </w:tc>
      </w:tr>
      <w:tr w:rsidR="00D10215" w14:paraId="04B1DD81" w14:textId="77777777" w:rsidTr="009F18EA">
        <w:trPr>
          <w:trHeight w:hRule="exact" w:val="340"/>
        </w:trPr>
        <w:tc>
          <w:tcPr>
            <w:cnfStyle w:val="001000000000" w:firstRow="0" w:lastRow="0" w:firstColumn="1" w:lastColumn="0" w:oddVBand="0" w:evenVBand="0" w:oddHBand="0" w:evenHBand="0" w:firstRowFirstColumn="0" w:firstRowLastColumn="0" w:lastRowFirstColumn="0" w:lastRowLastColumn="0"/>
            <w:tcW w:w="4531" w:type="dxa"/>
            <w:vAlign w:val="top"/>
          </w:tcPr>
          <w:p w14:paraId="499DCC85" w14:textId="40CF597A" w:rsidR="00D10215" w:rsidRPr="009A7ECA" w:rsidRDefault="00D10215" w:rsidP="00D10215">
            <w:pPr>
              <w:spacing w:after="100"/>
            </w:pPr>
            <w:r w:rsidRPr="00AA0DC9">
              <w:t>Can</w:t>
            </w:r>
            <w:r w:rsidR="0076264E">
              <w:t>’</w:t>
            </w:r>
            <w:r w:rsidRPr="00AA0DC9">
              <w:t>t recall</w:t>
            </w:r>
          </w:p>
        </w:tc>
        <w:tc>
          <w:tcPr>
            <w:tcW w:w="2242" w:type="dxa"/>
            <w:vAlign w:val="top"/>
          </w:tcPr>
          <w:p w14:paraId="45BBE8CD" w14:textId="78E973B0" w:rsidR="00D10215" w:rsidRPr="009A7ECA" w:rsidRDefault="00D10215" w:rsidP="00D10215">
            <w:pPr>
              <w:spacing w:after="100"/>
              <w:cnfStyle w:val="000000000000" w:firstRow="0" w:lastRow="0" w:firstColumn="0" w:lastColumn="0" w:oddVBand="0" w:evenVBand="0" w:oddHBand="0" w:evenHBand="0" w:firstRowFirstColumn="0" w:firstRowLastColumn="0" w:lastRowFirstColumn="0" w:lastRowLastColumn="0"/>
            </w:pPr>
            <w:r w:rsidRPr="00AA0DC9">
              <w:t>26</w:t>
            </w:r>
          </w:p>
        </w:tc>
        <w:tc>
          <w:tcPr>
            <w:tcW w:w="2243" w:type="dxa"/>
            <w:vAlign w:val="top"/>
          </w:tcPr>
          <w:p w14:paraId="54DEDC2F" w14:textId="6DA8676C" w:rsidR="00D10215" w:rsidRPr="009A7ECA" w:rsidRDefault="00D10215" w:rsidP="00D10215">
            <w:pPr>
              <w:spacing w:after="100"/>
              <w:cnfStyle w:val="000000000000" w:firstRow="0" w:lastRow="0" w:firstColumn="0" w:lastColumn="0" w:oddVBand="0" w:evenVBand="0" w:oddHBand="0" w:evenHBand="0" w:firstRowFirstColumn="0" w:firstRowLastColumn="0" w:lastRowFirstColumn="0" w:lastRowLastColumn="0"/>
            </w:pPr>
            <w:r w:rsidRPr="00AA0DC9">
              <w:t>3.2</w:t>
            </w:r>
          </w:p>
        </w:tc>
      </w:tr>
      <w:tr w:rsidR="00A1486E" w14:paraId="42AFC477" w14:textId="77777777" w:rsidTr="009F18EA">
        <w:trPr>
          <w:trHeight w:hRule="exact" w:val="340"/>
        </w:trPr>
        <w:tc>
          <w:tcPr>
            <w:cnfStyle w:val="001000000000" w:firstRow="0" w:lastRow="0" w:firstColumn="1" w:lastColumn="0" w:oddVBand="0" w:evenVBand="0" w:oddHBand="0" w:evenHBand="0" w:firstRowFirstColumn="0" w:firstRowLastColumn="0" w:lastRowFirstColumn="0" w:lastRowLastColumn="0"/>
            <w:tcW w:w="4531" w:type="dxa"/>
            <w:vAlign w:val="top"/>
          </w:tcPr>
          <w:p w14:paraId="4FDA8A4D" w14:textId="6BFB93E8" w:rsidR="00A1486E" w:rsidRPr="00AA0DC9" w:rsidRDefault="006E2815" w:rsidP="00D10215">
            <w:pPr>
              <w:spacing w:after="100"/>
            </w:pPr>
            <w:r w:rsidRPr="00872ABA">
              <w:rPr>
                <w:b/>
                <w:bCs/>
              </w:rPr>
              <w:t>Total</w:t>
            </w:r>
          </w:p>
        </w:tc>
        <w:tc>
          <w:tcPr>
            <w:tcW w:w="2242" w:type="dxa"/>
            <w:vAlign w:val="top"/>
          </w:tcPr>
          <w:p w14:paraId="0DF88391" w14:textId="2AA0DD9B" w:rsidR="00A1486E" w:rsidRPr="007753BF" w:rsidRDefault="008C005B" w:rsidP="00D10215">
            <w:pPr>
              <w:spacing w:after="100"/>
              <w:cnfStyle w:val="000000000000" w:firstRow="0" w:lastRow="0" w:firstColumn="0" w:lastColumn="0" w:oddVBand="0" w:evenVBand="0" w:oddHBand="0" w:evenHBand="0" w:firstRowFirstColumn="0" w:firstRowLastColumn="0" w:lastRowFirstColumn="0" w:lastRowLastColumn="0"/>
              <w:rPr>
                <w:b/>
                <w:bCs/>
              </w:rPr>
            </w:pPr>
            <w:r w:rsidRPr="007753BF">
              <w:rPr>
                <w:b/>
                <w:bCs/>
              </w:rPr>
              <w:t>820</w:t>
            </w:r>
          </w:p>
        </w:tc>
        <w:tc>
          <w:tcPr>
            <w:tcW w:w="2243" w:type="dxa"/>
            <w:vAlign w:val="top"/>
          </w:tcPr>
          <w:p w14:paraId="11DC121E" w14:textId="70948CB9" w:rsidR="00A1486E" w:rsidRPr="007753BF" w:rsidRDefault="008C005B" w:rsidP="00D10215">
            <w:pPr>
              <w:spacing w:after="100"/>
              <w:cnfStyle w:val="000000000000" w:firstRow="0" w:lastRow="0" w:firstColumn="0" w:lastColumn="0" w:oddVBand="0" w:evenVBand="0" w:oddHBand="0" w:evenHBand="0" w:firstRowFirstColumn="0" w:firstRowLastColumn="0" w:lastRowFirstColumn="0" w:lastRowLastColumn="0"/>
              <w:rPr>
                <w:b/>
                <w:bCs/>
              </w:rPr>
            </w:pPr>
            <w:r w:rsidRPr="007753BF">
              <w:rPr>
                <w:b/>
                <w:bCs/>
              </w:rPr>
              <w:t>100</w:t>
            </w:r>
          </w:p>
        </w:tc>
      </w:tr>
    </w:tbl>
    <w:p w14:paraId="2B58C73A" w14:textId="0DE78408" w:rsidR="00D55929" w:rsidRDefault="007E0AB7" w:rsidP="00E001B8">
      <w:pPr>
        <w:pStyle w:val="Source"/>
        <w:spacing w:after="0"/>
      </w:pPr>
      <w:r>
        <w:t xml:space="preserve">Source: </w:t>
      </w:r>
      <w:r w:rsidR="00702690">
        <w:t>Worker survey Q20</w:t>
      </w:r>
      <w:r>
        <w:t xml:space="preserve">. </w:t>
      </w:r>
      <w:r w:rsidR="00E103B1">
        <w:t>On a scale from 0</w:t>
      </w:r>
      <w:r w:rsidR="00BA23BE">
        <w:t xml:space="preserve"> </w:t>
      </w:r>
      <w:r w:rsidR="00E103B1">
        <w:t>to</w:t>
      </w:r>
      <w:r w:rsidR="00BA23BE">
        <w:t xml:space="preserve"> </w:t>
      </w:r>
      <w:r w:rsidR="00E103B1">
        <w:t xml:space="preserve">10, with 0 being </w:t>
      </w:r>
      <w:r w:rsidR="0076264E">
        <w:t>‘</w:t>
      </w:r>
      <w:r w:rsidR="00E103B1">
        <w:t>Not at all likely</w:t>
      </w:r>
      <w:r w:rsidR="0076264E">
        <w:t>’</w:t>
      </w:r>
      <w:r w:rsidR="00E103B1">
        <w:t xml:space="preserve">, and 10 being </w:t>
      </w:r>
      <w:r w:rsidR="0076264E">
        <w:t>‘</w:t>
      </w:r>
      <w:r w:rsidR="00E103B1">
        <w:t>Extremely likely</w:t>
      </w:r>
      <w:r w:rsidR="0076264E">
        <w:t>’</w:t>
      </w:r>
      <w:r w:rsidR="00E103B1">
        <w:t xml:space="preserve">, how </w:t>
      </w:r>
      <w:r w:rsidR="00D17E99">
        <w:t>helpful would you rate the information you received regarding fair and safe work practices in the harvest industry by your HTS provider?</w:t>
      </w:r>
      <w:r w:rsidR="00E103B1">
        <w:t xml:space="preserve"> </w:t>
      </w:r>
      <w:r w:rsidR="0004175E">
        <w:t>(</w:t>
      </w:r>
      <w:r w:rsidR="00E103B1">
        <w:t>n=</w:t>
      </w:r>
      <w:r w:rsidR="0004175E">
        <w:t>820</w:t>
      </w:r>
      <w:r w:rsidR="00E103B1">
        <w:t>).</w:t>
      </w:r>
    </w:p>
    <w:p w14:paraId="10B9E3BC" w14:textId="50814A8D" w:rsidR="007E0AB7" w:rsidRDefault="00E103B1" w:rsidP="00E103B1">
      <w:pPr>
        <w:pStyle w:val="Source"/>
      </w:pPr>
      <w:r>
        <w:t xml:space="preserve">Note: Ratings were collected on an 11-point scale, where 0 was not at all likely and 10 was extremely likely. These have been recoded to a </w:t>
      </w:r>
      <w:r w:rsidR="00CC5F7F" w:rsidRPr="00CC5F7F">
        <w:t xml:space="preserve">5-category scale (where </w:t>
      </w:r>
      <w:r w:rsidR="0076264E">
        <w:t>‘</w:t>
      </w:r>
      <w:r w:rsidR="00CC5F7F" w:rsidRPr="00CC5F7F">
        <w:t xml:space="preserve">Not at all </w:t>
      </w:r>
      <w:r w:rsidR="001D3F36">
        <w:t>helpful</w:t>
      </w:r>
      <w:r w:rsidR="0076264E">
        <w:t>’</w:t>
      </w:r>
      <w:r w:rsidR="00CC5F7F" w:rsidRPr="00CC5F7F">
        <w:t xml:space="preserve"> = 0 and 1; </w:t>
      </w:r>
      <w:r w:rsidR="0076264E">
        <w:t>‘</w:t>
      </w:r>
      <w:r w:rsidR="001D3F36">
        <w:t>Somewhat helpful</w:t>
      </w:r>
      <w:r w:rsidR="0076264E">
        <w:t>’</w:t>
      </w:r>
      <w:r w:rsidR="00CC5F7F" w:rsidRPr="00CC5F7F">
        <w:t xml:space="preserve"> = 2 to 4; </w:t>
      </w:r>
      <w:r w:rsidR="0076264E">
        <w:t>‘</w:t>
      </w:r>
      <w:r w:rsidR="00CC5F7F" w:rsidRPr="00952009">
        <w:t>Neither</w:t>
      </w:r>
      <w:r w:rsidR="0076264E">
        <w:t>’</w:t>
      </w:r>
      <w:r w:rsidR="00CC5F7F" w:rsidRPr="00CC5F7F">
        <w:t xml:space="preserve"> = 5; </w:t>
      </w:r>
      <w:r w:rsidR="0076264E">
        <w:t>‘</w:t>
      </w:r>
      <w:r w:rsidR="001D3F36">
        <w:t>Fairly helpful</w:t>
      </w:r>
      <w:r w:rsidR="0076264E">
        <w:t>’</w:t>
      </w:r>
      <w:r w:rsidR="00CC5F7F" w:rsidRPr="00CC5F7F">
        <w:t xml:space="preserve"> = 6 to 8</w:t>
      </w:r>
      <w:r w:rsidR="001525A4">
        <w:t>;</w:t>
      </w:r>
      <w:r w:rsidR="00CC5F7F" w:rsidRPr="00CC5F7F">
        <w:t xml:space="preserve"> and </w:t>
      </w:r>
      <w:r w:rsidR="0076264E">
        <w:t>‘</w:t>
      </w:r>
      <w:r w:rsidR="00CC5F7F" w:rsidRPr="00CC5F7F">
        <w:t xml:space="preserve">Very </w:t>
      </w:r>
      <w:r w:rsidR="00EC3EAC">
        <w:t>helpful</w:t>
      </w:r>
      <w:r w:rsidR="0076264E">
        <w:t>’</w:t>
      </w:r>
      <w:r w:rsidR="00CC5F7F" w:rsidRPr="00CC5F7F">
        <w:t xml:space="preserve"> = 9 and 10).</w:t>
      </w:r>
    </w:p>
    <w:p w14:paraId="3866CC99" w14:textId="1D14A76C" w:rsidR="00D55929" w:rsidRDefault="0076264E" w:rsidP="00E001B8">
      <w:pPr>
        <w:pStyle w:val="Quote"/>
      </w:pPr>
      <w:r>
        <w:t>‘</w:t>
      </w:r>
      <w:r w:rsidR="004344D6" w:rsidRPr="004344D6">
        <w:t>If we had any issues, go straight to management and there was someone in the high up in office if we had issues with pay. Health and safety information such as if you get spray in your eye, to go straight to the office and report it.</w:t>
      </w:r>
      <w:r>
        <w:t>’</w:t>
      </w:r>
      <w:r w:rsidR="00F7046E">
        <w:t xml:space="preserve"> (Harvest worke</w:t>
      </w:r>
      <w:r w:rsidR="000626D4">
        <w:t>r</w:t>
      </w:r>
      <w:r w:rsidR="00D90171">
        <w:t>,</w:t>
      </w:r>
      <w:r w:rsidR="000626D4">
        <w:t xml:space="preserve"> survey verbatim response)</w:t>
      </w:r>
    </w:p>
    <w:p w14:paraId="2324E729" w14:textId="050ECD9F" w:rsidR="004344D6" w:rsidRDefault="0076264E" w:rsidP="00E001B8">
      <w:pPr>
        <w:pStyle w:val="Quote"/>
      </w:pPr>
      <w:r>
        <w:t>‘</w:t>
      </w:r>
      <w:r w:rsidR="004344D6" w:rsidRPr="004344D6">
        <w:t>It is the duty of the employer that you have got safe workplace and that it is everyone</w:t>
      </w:r>
      <w:r>
        <w:t>’</w:t>
      </w:r>
      <w:r w:rsidR="004344D6" w:rsidRPr="004344D6">
        <w:t>s place to ensure a safe workplace. Equipment is all in good order, electrical stuff is tested.</w:t>
      </w:r>
      <w:r>
        <w:t>’</w:t>
      </w:r>
      <w:r w:rsidR="000626D4" w:rsidRPr="000626D4">
        <w:t xml:space="preserve"> </w:t>
      </w:r>
      <w:r w:rsidR="000626D4">
        <w:t>(Harvest worker</w:t>
      </w:r>
      <w:r w:rsidR="00D90171">
        <w:t>,</w:t>
      </w:r>
      <w:r w:rsidR="000626D4">
        <w:t xml:space="preserve"> survey verbatim response)</w:t>
      </w:r>
    </w:p>
    <w:p w14:paraId="13BFBB45" w14:textId="3DA9C1EF" w:rsidR="004344D6" w:rsidRDefault="0076264E" w:rsidP="00E001B8">
      <w:pPr>
        <w:pStyle w:val="Quote"/>
      </w:pPr>
      <w:r>
        <w:t>‘</w:t>
      </w:r>
      <w:r w:rsidR="004344D6" w:rsidRPr="004344D6">
        <w:t>We did an induction and did some paperwork and they made sure we can work safe</w:t>
      </w:r>
      <w:r w:rsidR="003A08B3">
        <w:t>l</w:t>
      </w:r>
      <w:r w:rsidR="004344D6" w:rsidRPr="004344D6">
        <w:t>y where we w</w:t>
      </w:r>
      <w:r w:rsidR="000626D4">
        <w:t>ere</w:t>
      </w:r>
      <w:r w:rsidR="004344D6" w:rsidRPr="004344D6">
        <w:t xml:space="preserve"> working.</w:t>
      </w:r>
      <w:r>
        <w:t>’</w:t>
      </w:r>
      <w:r w:rsidR="000626D4">
        <w:t xml:space="preserve"> (Harvest worker</w:t>
      </w:r>
      <w:r w:rsidR="00D90171">
        <w:t>,</w:t>
      </w:r>
      <w:r w:rsidR="000626D4">
        <w:t xml:space="preserve"> survey verbatim response)</w:t>
      </w:r>
    </w:p>
    <w:p w14:paraId="1346F397" w14:textId="77777777" w:rsidR="00D55929" w:rsidRDefault="004344D6" w:rsidP="004344D6">
      <w:r>
        <w:t xml:space="preserve">Harvest workers surveyed were also asked what could have made the information they received about fair and safe work more helpful. While many responses indicated that the </w:t>
      </w:r>
      <w:r w:rsidR="007D5546">
        <w:t>information</w:t>
      </w:r>
      <w:r>
        <w:t xml:space="preserve"> they received was sufficient, those who did provide feedback tended to focus on the information being more relevant and specific. A few responses </w:t>
      </w:r>
      <w:r w:rsidR="007D5546">
        <w:t>indicated</w:t>
      </w:r>
      <w:r>
        <w:t xml:space="preserve"> that having the</w:t>
      </w:r>
      <w:r w:rsidR="007D5546">
        <w:t xml:space="preserve"> </w:t>
      </w:r>
      <w:r>
        <w:t xml:space="preserve">information provided in different languages would be </w:t>
      </w:r>
      <w:r w:rsidR="007D5546">
        <w:t>helpful.</w:t>
      </w:r>
    </w:p>
    <w:p w14:paraId="5FBAD1D6" w14:textId="68C0338F" w:rsidR="004344D6" w:rsidRPr="000626D4" w:rsidRDefault="0076264E" w:rsidP="00E001B8">
      <w:pPr>
        <w:pStyle w:val="Quote"/>
      </w:pPr>
      <w:r>
        <w:t>‘</w:t>
      </w:r>
      <w:r w:rsidR="004344D6" w:rsidRPr="004344D6">
        <w:t>If they had provided with more in</w:t>
      </w:r>
      <w:r w:rsidR="0030396B">
        <w:t>-</w:t>
      </w:r>
      <w:r w:rsidR="004344D6" w:rsidRPr="004344D6">
        <w:t>depth details, background on the job I was going to be doing. And the sort of safety stuff I could expect from that job position.</w:t>
      </w:r>
      <w:r>
        <w:t>’</w:t>
      </w:r>
      <w:r w:rsidR="000626D4" w:rsidRPr="000626D4">
        <w:t xml:space="preserve"> </w:t>
      </w:r>
      <w:r w:rsidR="000626D4">
        <w:t>(Harvest worker</w:t>
      </w:r>
      <w:r w:rsidR="00D90171">
        <w:t>,</w:t>
      </w:r>
      <w:r w:rsidR="000626D4">
        <w:t xml:space="preserve"> survey verbatim response)</w:t>
      </w:r>
    </w:p>
    <w:p w14:paraId="1CDFCA1B" w14:textId="231F925E" w:rsidR="004344D6" w:rsidRPr="004344D6" w:rsidRDefault="0076264E" w:rsidP="00E001B8">
      <w:pPr>
        <w:pStyle w:val="Quote"/>
      </w:pPr>
      <w:r>
        <w:t>‘</w:t>
      </w:r>
      <w:r w:rsidR="004344D6" w:rsidRPr="004344D6">
        <w:t>It was very broad. Understandably. In jobs I</w:t>
      </w:r>
      <w:r>
        <w:t>’</w:t>
      </w:r>
      <w:r w:rsidR="004344D6" w:rsidRPr="004344D6">
        <w:t>ve had since, they</w:t>
      </w:r>
      <w:r>
        <w:t>’</w:t>
      </w:r>
      <w:r w:rsidR="004344D6" w:rsidRPr="004344D6">
        <w:t>ve all been very different. Regionally, maybe there should be more specific regional information.</w:t>
      </w:r>
      <w:r>
        <w:t>’</w:t>
      </w:r>
      <w:r w:rsidR="000626D4">
        <w:t xml:space="preserve"> (Harvest worker</w:t>
      </w:r>
      <w:r w:rsidR="00D90171">
        <w:t>,</w:t>
      </w:r>
      <w:r w:rsidR="000626D4">
        <w:t xml:space="preserve"> survey verbatim response)</w:t>
      </w:r>
    </w:p>
    <w:p w14:paraId="56E0F3BF" w14:textId="2F7ABA0B" w:rsidR="00671A3A" w:rsidRDefault="00671A3A" w:rsidP="00671A3A">
      <w:r w:rsidRPr="003E7936">
        <w:t xml:space="preserve">Other than HTS providers, 33% of harvest workers surveyed indicated that they had received information </w:t>
      </w:r>
      <w:r w:rsidR="00C06B11">
        <w:t>about</w:t>
      </w:r>
      <w:r w:rsidR="00C06B11" w:rsidRPr="003E7936">
        <w:t xml:space="preserve"> </w:t>
      </w:r>
      <w:r w:rsidRPr="003E7936">
        <w:t>fair and safe work from their employers, 19.0% had heard about it through word of mouth, 17.3% had received information from jobactive providers, and 16.7% reported HTIS as a source of this information</w:t>
      </w:r>
      <w:r>
        <w:t>.</w:t>
      </w:r>
    </w:p>
    <w:p w14:paraId="234F8DF0" w14:textId="41ABE66F" w:rsidR="00F71557" w:rsidRDefault="00AD7507" w:rsidP="00F71557">
      <w:r w:rsidRPr="008654E2">
        <w:t>During the qualitative interviews with harvest workers,</w:t>
      </w:r>
      <w:r w:rsidR="0063035F">
        <w:t xml:space="preserve"> some</w:t>
      </w:r>
      <w:r w:rsidRPr="008654E2">
        <w:t xml:space="preserve"> participants </w:t>
      </w:r>
      <w:r w:rsidR="00BC2EDB" w:rsidRPr="008654E2">
        <w:t>recalled receiving some information on fair and safe work</w:t>
      </w:r>
      <w:r w:rsidR="00864808" w:rsidRPr="008654E2">
        <w:t>,</w:t>
      </w:r>
      <w:r w:rsidR="00BC2EDB" w:rsidRPr="008654E2">
        <w:t xml:space="preserve"> </w:t>
      </w:r>
      <w:r w:rsidR="005D06E3" w:rsidRPr="008654E2">
        <w:t>either</w:t>
      </w:r>
      <w:r w:rsidR="00BC2EDB" w:rsidRPr="008654E2">
        <w:t xml:space="preserve"> </w:t>
      </w:r>
      <w:r w:rsidR="00864808" w:rsidRPr="008654E2">
        <w:t xml:space="preserve">through </w:t>
      </w:r>
      <w:r w:rsidR="00BC2EDB" w:rsidRPr="008654E2">
        <w:t>HTS providers</w:t>
      </w:r>
      <w:r w:rsidR="00D31407" w:rsidRPr="008654E2">
        <w:t xml:space="preserve"> or</w:t>
      </w:r>
      <w:r w:rsidR="00BC2EDB" w:rsidRPr="008654E2">
        <w:t xml:space="preserve"> </w:t>
      </w:r>
      <w:r w:rsidR="005D06E3" w:rsidRPr="008654E2">
        <w:t>their employers</w:t>
      </w:r>
      <w:r w:rsidR="00BC2EDB" w:rsidRPr="008654E2">
        <w:t xml:space="preserve">. </w:t>
      </w:r>
      <w:r w:rsidR="002778CB" w:rsidRPr="008654E2">
        <w:t>Some workers</w:t>
      </w:r>
      <w:r w:rsidR="005D06E3" w:rsidRPr="008654E2">
        <w:t xml:space="preserve"> also </w:t>
      </w:r>
      <w:r w:rsidR="002778CB" w:rsidRPr="008654E2">
        <w:t xml:space="preserve">participated in </w:t>
      </w:r>
      <w:r w:rsidR="005D06E3" w:rsidRPr="008654E2">
        <w:t>HTS provider-run induction training.</w:t>
      </w:r>
    </w:p>
    <w:p w14:paraId="5E96828C" w14:textId="58BE1E25" w:rsidR="004E1EF0" w:rsidRPr="006175B2" w:rsidRDefault="0076264E" w:rsidP="00E001B8">
      <w:pPr>
        <w:pStyle w:val="Quote"/>
      </w:pPr>
      <w:r>
        <w:t>‘</w:t>
      </w:r>
      <w:r w:rsidR="004E1EF0" w:rsidRPr="00045D21">
        <w:t xml:space="preserve">It seems to be the only </w:t>
      </w:r>
      <w:r w:rsidR="00186873" w:rsidRPr="00045D21">
        <w:t>w</w:t>
      </w:r>
      <w:r w:rsidR="004E1EF0" w:rsidRPr="00045D21">
        <w:t>ay it</w:t>
      </w:r>
      <w:r>
        <w:t>’</w:t>
      </w:r>
      <w:r w:rsidR="004E1EF0" w:rsidRPr="00045D21">
        <w:t>s done now. You</w:t>
      </w:r>
      <w:r>
        <w:t>’</w:t>
      </w:r>
      <w:r w:rsidR="004E1EF0" w:rsidRPr="00045D21">
        <w:t>ve got to have special inductions to work on farms and get like a little white card to say you</w:t>
      </w:r>
      <w:r>
        <w:t>’</w:t>
      </w:r>
      <w:r w:rsidR="004E1EF0" w:rsidRPr="00045D21">
        <w:t>ve been trained, and a lot of farms won</w:t>
      </w:r>
      <w:r>
        <w:t>’</w:t>
      </w:r>
      <w:r w:rsidR="004E1EF0" w:rsidRPr="00045D21">
        <w:t>t take you unless you</w:t>
      </w:r>
      <w:r>
        <w:t>’</w:t>
      </w:r>
      <w:r w:rsidR="004E1EF0" w:rsidRPr="00045D21">
        <w:t>ve got your [HTS PROVIDER] induction cards. So it</w:t>
      </w:r>
      <w:r>
        <w:t>’</w:t>
      </w:r>
      <w:r w:rsidR="004E1EF0" w:rsidRPr="00045D21">
        <w:t>s not like it used to be when I used to fruit pick, it</w:t>
      </w:r>
      <w:r>
        <w:t>’</w:t>
      </w:r>
      <w:r w:rsidR="004E1EF0" w:rsidRPr="00045D21">
        <w:t>s not just a matter of turning up anymore.</w:t>
      </w:r>
      <w:r>
        <w:t>’</w:t>
      </w:r>
      <w:r w:rsidR="004E1EF0" w:rsidRPr="00045D21">
        <w:t xml:space="preserve"> (Harvest worker, interview #60)</w:t>
      </w:r>
    </w:p>
    <w:p w14:paraId="60269E5A" w14:textId="0D3ED9FF" w:rsidR="00006E5D" w:rsidRDefault="0076264E" w:rsidP="00E001B8">
      <w:pPr>
        <w:pStyle w:val="Quote"/>
      </w:pPr>
      <w:r>
        <w:t>‘</w:t>
      </w:r>
      <w:r w:rsidR="000D2857">
        <w:t>Yes; obviously, when you sign up with your provider, they</w:t>
      </w:r>
      <w:r w:rsidR="0072288C">
        <w:t xml:space="preserve"> – </w:t>
      </w:r>
      <w:r w:rsidR="000D2857">
        <w:t>we do a bit like an online training thing, with what</w:t>
      </w:r>
      <w:r>
        <w:t>’</w:t>
      </w:r>
      <w:r w:rsidR="000D2857">
        <w:t>s expected from harvest work; farm work; production work. Also, part of the package was they sent you out a sheet with your working conditions and all your working condition information</w:t>
      </w:r>
      <w:r w:rsidR="00573576">
        <w:t>,</w:t>
      </w:r>
      <w:r w:rsidR="000D2857">
        <w:t xml:space="preserve"> what your expected award was</w:t>
      </w:r>
      <w:r w:rsidR="00573576">
        <w:t>,</w:t>
      </w:r>
      <w:r w:rsidR="000D2857">
        <w:t xml:space="preserve"> all of that, as well.</w:t>
      </w:r>
      <w:r>
        <w:t>’</w:t>
      </w:r>
      <w:r w:rsidR="000D2857">
        <w:t xml:space="preserve"> (</w:t>
      </w:r>
      <w:r w:rsidR="00573576">
        <w:t>Harvest w</w:t>
      </w:r>
      <w:r w:rsidR="000D2857">
        <w:t>orker</w:t>
      </w:r>
      <w:r w:rsidR="00573576">
        <w:t>,</w:t>
      </w:r>
      <w:r w:rsidR="000D2857">
        <w:t xml:space="preserve"> interview #62)</w:t>
      </w:r>
    </w:p>
    <w:p w14:paraId="0527D012" w14:textId="3F3DC7CE" w:rsidR="006E31CF" w:rsidRDefault="0076264E" w:rsidP="00E001B8">
      <w:pPr>
        <w:pStyle w:val="Quote"/>
      </w:pPr>
      <w:r>
        <w:t>‘</w:t>
      </w:r>
      <w:r w:rsidR="006E31CF">
        <w:t>I can</w:t>
      </w:r>
      <w:r>
        <w:t>’</w:t>
      </w:r>
      <w:r w:rsidR="006E31CF">
        <w:t xml:space="preserve">t remember too much about the Harvest Trail Services component about it. The induction course went for about an hour, and they showed us a video … they showed us a video about, you know, proper handling of, you know, stuff, and looking after yourself. What to do and what not to do </w:t>
      </w:r>
      <w:r w:rsidR="00EC4C12">
        <w:t>...</w:t>
      </w:r>
      <w:r w:rsidR="006E31CF">
        <w:t xml:space="preserve"> We got some … I can remember getting brochures when I went to this </w:t>
      </w:r>
      <w:r w:rsidR="00655260">
        <w:t xml:space="preserve">[HTS </w:t>
      </w:r>
      <w:r w:rsidR="00D90171">
        <w:t>PROVIDER</w:t>
      </w:r>
      <w:r w:rsidR="00655260">
        <w:t>]</w:t>
      </w:r>
      <w:r w:rsidR="006E31CF">
        <w:t xml:space="preserve"> place,</w:t>
      </w:r>
      <w:r w:rsidR="00D90171">
        <w:t xml:space="preserve"> </w:t>
      </w:r>
      <w:r w:rsidR="00655260">
        <w:t xml:space="preserve">[HTS </w:t>
      </w:r>
      <w:r w:rsidR="00D90171">
        <w:t>PROVIDER</w:t>
      </w:r>
      <w:r w:rsidR="00655260">
        <w:t>]</w:t>
      </w:r>
      <w:r w:rsidR="006E31CF">
        <w:t>. And they had brochures all about legal rights and stuff like that.</w:t>
      </w:r>
      <w:r>
        <w:t>’</w:t>
      </w:r>
      <w:r w:rsidR="006E31CF">
        <w:t xml:space="preserve"> (</w:t>
      </w:r>
      <w:r w:rsidR="00D90171">
        <w:t>Harvest w</w:t>
      </w:r>
      <w:r w:rsidR="006E31CF">
        <w:t>orker</w:t>
      </w:r>
      <w:r w:rsidR="00D90171">
        <w:t>,</w:t>
      </w:r>
      <w:r w:rsidR="006E31CF">
        <w:t xml:space="preserve"> interview #70)</w:t>
      </w:r>
    </w:p>
    <w:p w14:paraId="3F1241A2" w14:textId="77777777" w:rsidR="000752B8" w:rsidRDefault="000752B8">
      <w:pPr>
        <w:spacing w:after="160" w:line="259" w:lineRule="auto"/>
        <w:rPr>
          <w:rFonts w:ascii="Calibri" w:eastAsiaTheme="majorEastAsia" w:hAnsi="Calibri" w:cstheme="majorBidi"/>
          <w:b/>
          <w:color w:val="404246"/>
          <w:sz w:val="32"/>
          <w:szCs w:val="32"/>
        </w:rPr>
      </w:pPr>
      <w:bookmarkStart w:id="128" w:name="_Hlk117155196"/>
      <w:r>
        <w:br w:type="page"/>
      </w:r>
    </w:p>
    <w:p w14:paraId="0F6EC3BB" w14:textId="5BB6D5A4" w:rsidR="00D55929" w:rsidRDefault="000376E1" w:rsidP="00813262">
      <w:pPr>
        <w:pStyle w:val="Heading1"/>
        <w:numPr>
          <w:ilvl w:val="0"/>
          <w:numId w:val="5"/>
        </w:numPr>
      </w:pPr>
      <w:bookmarkStart w:id="129" w:name="_Toc184887700"/>
      <w:r>
        <w:t>Employer s</w:t>
      </w:r>
      <w:r w:rsidR="00DA2DC7">
        <w:t xml:space="preserve">atisfaction with </w:t>
      </w:r>
      <w:r w:rsidR="00054133">
        <w:t>Harvest Trail Services</w:t>
      </w:r>
      <w:bookmarkEnd w:id="129"/>
    </w:p>
    <w:p w14:paraId="3F9A6AAF" w14:textId="77777777" w:rsidR="00D55929" w:rsidRDefault="00C64E83" w:rsidP="00C64E83">
      <w:pPr>
        <w:pBdr>
          <w:top w:val="single" w:sz="4" w:space="1" w:color="7A9F4C"/>
          <w:left w:val="single" w:sz="4" w:space="4" w:color="7A9F4C"/>
          <w:bottom w:val="single" w:sz="4" w:space="1" w:color="7A9F4C"/>
          <w:right w:val="single" w:sz="4" w:space="4" w:color="7A9F4C"/>
        </w:pBdr>
        <w:spacing w:before="240"/>
        <w:rPr>
          <w:b/>
          <w:bCs/>
          <w:color w:val="7A9F4C"/>
          <w:sz w:val="24"/>
          <w:szCs w:val="24"/>
        </w:rPr>
      </w:pPr>
      <w:r w:rsidRPr="00934D6C">
        <w:rPr>
          <w:b/>
          <w:bCs/>
          <w:color w:val="7A9F4C"/>
          <w:sz w:val="24"/>
          <w:szCs w:val="24"/>
        </w:rPr>
        <w:t>Key points</w:t>
      </w:r>
    </w:p>
    <w:p w14:paraId="1F3FAAE2" w14:textId="2B48B444" w:rsidR="00846452" w:rsidRDefault="0042152E" w:rsidP="005131B2">
      <w:pPr>
        <w:pStyle w:val="ListBullet"/>
      </w:pPr>
      <w:r>
        <w:t>In the survey results, the majority (</w:t>
      </w:r>
      <w:r w:rsidRPr="0042152E">
        <w:t>84.6%</w:t>
      </w:r>
      <w:r>
        <w:t>)</w:t>
      </w:r>
      <w:r w:rsidRPr="0042152E">
        <w:t xml:space="preserve"> </w:t>
      </w:r>
      <w:r>
        <w:t xml:space="preserve">of employers who </w:t>
      </w:r>
      <w:r w:rsidR="00A37C36">
        <w:t>said they had</w:t>
      </w:r>
      <w:r>
        <w:t xml:space="preserve"> attempted to recruit workers through HTS indicated that they hired </w:t>
      </w:r>
      <w:r w:rsidRPr="0042152E">
        <w:t>workers referred</w:t>
      </w:r>
      <w:r>
        <w:t xml:space="preserve"> to them</w:t>
      </w:r>
      <w:r w:rsidRPr="0042152E">
        <w:t xml:space="preserve">. </w:t>
      </w:r>
      <w:r w:rsidR="00846452">
        <w:t xml:space="preserve">Of surveyed employers who had attempted to recruit workers through HTS, 65.4% </w:t>
      </w:r>
      <w:r w:rsidR="001F5CA8">
        <w:t xml:space="preserve">agreed that </w:t>
      </w:r>
      <w:r w:rsidR="00846452">
        <w:t xml:space="preserve">they would be likely to use HTS again, </w:t>
      </w:r>
      <w:r w:rsidR="00B84BB0">
        <w:t>and</w:t>
      </w:r>
      <w:r w:rsidR="00846452">
        <w:t xml:space="preserve"> 17.3% disagreed.</w:t>
      </w:r>
    </w:p>
    <w:p w14:paraId="200A9640" w14:textId="4ED0EBE3" w:rsidR="00D55929" w:rsidRDefault="0042152E" w:rsidP="005131B2">
      <w:pPr>
        <w:pStyle w:val="ListBullet"/>
      </w:pPr>
      <w:r>
        <w:t>W</w:t>
      </w:r>
      <w:r w:rsidRPr="0042152E">
        <w:t xml:space="preserve">hether employers thought they had been referred </w:t>
      </w:r>
      <w:r>
        <w:t>enough w</w:t>
      </w:r>
      <w:r w:rsidRPr="0042152E">
        <w:t xml:space="preserve">orkers </w:t>
      </w:r>
      <w:r w:rsidR="004E775A">
        <w:t>depended</w:t>
      </w:r>
      <w:r w:rsidRPr="0042152E">
        <w:t xml:space="preserve"> on their labour needs; businesses </w:t>
      </w:r>
      <w:r w:rsidR="00B84BB0">
        <w:t>that</w:t>
      </w:r>
      <w:r w:rsidRPr="0042152E">
        <w:t xml:space="preserve"> reported requiring more workers </w:t>
      </w:r>
      <w:r>
        <w:t xml:space="preserve">at peak harvest times </w:t>
      </w:r>
      <w:r w:rsidRPr="0042152E">
        <w:t>were less likely to agree that HTS providers had referred enough workers for their needs.</w:t>
      </w:r>
    </w:p>
    <w:p w14:paraId="41B9F813" w14:textId="62EA0C04" w:rsidR="00BA1AF2" w:rsidRDefault="00BA1AF2" w:rsidP="005131B2">
      <w:pPr>
        <w:pStyle w:val="ListBullet"/>
      </w:pPr>
      <w:r>
        <w:t>Employer peak labour needs also impacted total satisfaction levels</w:t>
      </w:r>
      <w:r w:rsidR="00B84BB0">
        <w:t>:</w:t>
      </w:r>
      <w:r>
        <w:t xml:space="preserve"> </w:t>
      </w:r>
      <w:r w:rsidRPr="00BA1AF2">
        <w:t xml:space="preserve">59.1% </w:t>
      </w:r>
      <w:r>
        <w:t xml:space="preserve">of </w:t>
      </w:r>
      <w:r w:rsidRPr="00BA1AF2">
        <w:t xml:space="preserve">businesses </w:t>
      </w:r>
      <w:r w:rsidR="004E775A">
        <w:t>that</w:t>
      </w:r>
      <w:r w:rsidR="004E775A" w:rsidRPr="00BA1AF2">
        <w:t xml:space="preserve"> </w:t>
      </w:r>
      <w:r w:rsidRPr="00BA1AF2">
        <w:t>needed 20 workers or fewer</w:t>
      </w:r>
      <w:r>
        <w:t xml:space="preserve"> </w:t>
      </w:r>
      <w:r w:rsidR="00771BC6">
        <w:t xml:space="preserve">reported being </w:t>
      </w:r>
      <w:r>
        <w:t xml:space="preserve">satisfied with the quality of candidates referred, </w:t>
      </w:r>
      <w:r w:rsidRPr="00BA1AF2">
        <w:t xml:space="preserve">compared to 31.6% </w:t>
      </w:r>
      <w:r>
        <w:t>of</w:t>
      </w:r>
      <w:r w:rsidRPr="00BA1AF2">
        <w:t xml:space="preserve"> those needing </w:t>
      </w:r>
      <w:r w:rsidR="00AE13A3">
        <w:t>20 or more</w:t>
      </w:r>
      <w:r w:rsidRPr="00BA1AF2">
        <w:t xml:space="preserve"> workers.</w:t>
      </w:r>
    </w:p>
    <w:p w14:paraId="35B96E55" w14:textId="53395671" w:rsidR="00D55929" w:rsidRDefault="0042152E" w:rsidP="005131B2">
      <w:pPr>
        <w:pStyle w:val="ListBullet"/>
      </w:pPr>
      <w:r>
        <w:t xml:space="preserve">Harvest employers noted that they </w:t>
      </w:r>
      <w:r w:rsidRPr="0042152E">
        <w:t>relied primarily on word of mouth, social media advertising or labour</w:t>
      </w:r>
      <w:r w:rsidR="004E775A">
        <w:t>-</w:t>
      </w:r>
      <w:r w:rsidRPr="0042152E">
        <w:t xml:space="preserve">hire firms to find workers </w:t>
      </w:r>
      <w:r w:rsidR="00FB15F6">
        <w:t>before the</w:t>
      </w:r>
      <w:r w:rsidRPr="0042152E">
        <w:t xml:space="preserve"> COVID-19</w:t>
      </w:r>
      <w:r w:rsidR="00FB15F6">
        <w:t xml:space="preserve"> pandemic</w:t>
      </w:r>
      <w:r w:rsidRPr="0042152E">
        <w:t xml:space="preserve">, </w:t>
      </w:r>
      <w:r w:rsidR="00771BC6">
        <w:t xml:space="preserve">and </w:t>
      </w:r>
      <w:r>
        <w:t xml:space="preserve">many </w:t>
      </w:r>
      <w:r w:rsidR="00771BC6">
        <w:t xml:space="preserve">had sought </w:t>
      </w:r>
      <w:r>
        <w:t>out HTS providers due to labour shortages during the pandemic</w:t>
      </w:r>
      <w:r w:rsidRPr="0042152E">
        <w:t>.</w:t>
      </w:r>
    </w:p>
    <w:p w14:paraId="1930AEFA" w14:textId="77777777" w:rsidR="00D55929" w:rsidRDefault="0042152E" w:rsidP="005131B2">
      <w:pPr>
        <w:pStyle w:val="ListBullet"/>
      </w:pPr>
      <w:r w:rsidRPr="0042152E">
        <w:t>Employers who had recruited through HTS providers were particularly happy with the screening HTS providers conducted on potential candidates, that workers had all the required paperwork to start, and that the process was administrat</w:t>
      </w:r>
      <w:r>
        <w:t xml:space="preserve">ively </w:t>
      </w:r>
      <w:r w:rsidRPr="0042152E">
        <w:t>easy for them.</w:t>
      </w:r>
    </w:p>
    <w:p w14:paraId="3FC1661A" w14:textId="3A3B4795" w:rsidR="00D55929" w:rsidRDefault="0042152E" w:rsidP="005131B2">
      <w:pPr>
        <w:pStyle w:val="ListBullet"/>
      </w:pPr>
      <w:r w:rsidRPr="0042152E">
        <w:t>Most employers</w:t>
      </w:r>
      <w:r>
        <w:t xml:space="preserve"> interviewed</w:t>
      </w:r>
      <w:r w:rsidRPr="0042152E">
        <w:t xml:space="preserve"> suggested that HTS providers </w:t>
      </w:r>
      <w:r w:rsidR="004E775A">
        <w:t>could not</w:t>
      </w:r>
      <w:r w:rsidRPr="0042152E">
        <w:t xml:space="preserve"> </w:t>
      </w:r>
      <w:r w:rsidR="00A77A5E">
        <w:t xml:space="preserve">fully </w:t>
      </w:r>
      <w:r w:rsidRPr="0042152E">
        <w:t>meet their worker needs</w:t>
      </w:r>
      <w:r w:rsidR="00771BC6">
        <w:t>;</w:t>
      </w:r>
      <w:r w:rsidRPr="0042152E">
        <w:t xml:space="preserve"> </w:t>
      </w:r>
      <w:r w:rsidR="00297575">
        <w:t>however</w:t>
      </w:r>
      <w:r w:rsidR="00771BC6">
        <w:t>,</w:t>
      </w:r>
      <w:r w:rsidR="00297575">
        <w:t xml:space="preserve"> many acknowledged that this was due to restrictions put in place </w:t>
      </w:r>
      <w:r w:rsidR="00C0354B">
        <w:t>because of</w:t>
      </w:r>
      <w:r w:rsidR="00297575">
        <w:t xml:space="preserve"> </w:t>
      </w:r>
      <w:r>
        <w:t>COVID-19</w:t>
      </w:r>
      <w:r w:rsidR="00297575">
        <w:t>.</w:t>
      </w:r>
    </w:p>
    <w:p w14:paraId="02D86634" w14:textId="534601D7" w:rsidR="00DA2DC7" w:rsidRDefault="00DA2DC7" w:rsidP="00813262">
      <w:pPr>
        <w:pStyle w:val="Heading2"/>
        <w:numPr>
          <w:ilvl w:val="1"/>
          <w:numId w:val="5"/>
        </w:numPr>
      </w:pPr>
      <w:bookmarkStart w:id="130" w:name="_Toc184887701"/>
      <w:r>
        <w:t>Hiring harvest workers through HTS</w:t>
      </w:r>
      <w:bookmarkEnd w:id="130"/>
    </w:p>
    <w:p w14:paraId="6EE81E2F" w14:textId="64B91F5A" w:rsidR="004E59C8" w:rsidRDefault="006F28D7" w:rsidP="00C70DB9">
      <w:r>
        <w:t>According to survey responses,</w:t>
      </w:r>
      <w:r w:rsidR="00DA2DC7">
        <w:t xml:space="preserve"> </w:t>
      </w:r>
      <w:r w:rsidR="00930DCA">
        <w:t>60.1</w:t>
      </w:r>
      <w:r w:rsidR="00DA2DC7">
        <w:t>% of employers had attempted to recruit through a</w:t>
      </w:r>
      <w:r w:rsidR="008901E9">
        <w:t>n</w:t>
      </w:r>
      <w:r w:rsidR="00DA2DC7">
        <w:t xml:space="preserve"> HTS provider, with </w:t>
      </w:r>
      <w:r w:rsidR="00930DCA">
        <w:t>8</w:t>
      </w:r>
      <w:r w:rsidR="000E45A6">
        <w:t>9.4</w:t>
      </w:r>
      <w:r w:rsidR="00DA2DC7">
        <w:t>% of those employers hiring workers referred by a</w:t>
      </w:r>
      <w:r w:rsidR="00B73C1C">
        <w:t>n</w:t>
      </w:r>
      <w:r w:rsidR="00DA2DC7">
        <w:t xml:space="preserve"> HTS provider. </w:t>
      </w:r>
      <w:r w:rsidR="00930DCA">
        <w:t xml:space="preserve">When employers were asked what proportion of HTS workers referred to them </w:t>
      </w:r>
      <w:r w:rsidR="00E87FE3">
        <w:t>were</w:t>
      </w:r>
      <w:r w:rsidR="00930DCA">
        <w:t xml:space="preserve"> hired, </w:t>
      </w:r>
      <w:r w:rsidR="0087202B">
        <w:t xml:space="preserve">a total of </w:t>
      </w:r>
      <w:r w:rsidR="00793CDA">
        <w:t>48</w:t>
      </w:r>
      <w:r w:rsidR="0087202B">
        <w:t>.</w:t>
      </w:r>
      <w:r w:rsidR="00CB25A3">
        <w:t>3</w:t>
      </w:r>
      <w:r w:rsidR="0087202B">
        <w:t xml:space="preserve">% </w:t>
      </w:r>
      <w:r w:rsidR="00A37C36">
        <w:t>said they had</w:t>
      </w:r>
      <w:r w:rsidR="0087202B">
        <w:t xml:space="preserve"> </w:t>
      </w:r>
      <w:r w:rsidR="0087202B" w:rsidRPr="00045D21">
        <w:rPr>
          <w:b/>
          <w:bCs/>
        </w:rPr>
        <w:t xml:space="preserve">hired </w:t>
      </w:r>
      <w:r w:rsidR="0016000F">
        <w:rPr>
          <w:b/>
          <w:bCs/>
        </w:rPr>
        <w:t xml:space="preserve">half, a majority or all of </w:t>
      </w:r>
      <w:r w:rsidR="0087202B" w:rsidRPr="00045D21">
        <w:rPr>
          <w:b/>
          <w:bCs/>
        </w:rPr>
        <w:t>the workers referred to them</w:t>
      </w:r>
      <w:r w:rsidR="0087202B">
        <w:t>. J</w:t>
      </w:r>
      <w:r w:rsidR="00930DCA">
        <w:t>ust under half (43</w:t>
      </w:r>
      <w:r w:rsidR="0087202B">
        <w:t>.0%) said they</w:t>
      </w:r>
      <w:r w:rsidR="00A37C36">
        <w:t xml:space="preserve"> had</w:t>
      </w:r>
      <w:r w:rsidR="0087202B">
        <w:t xml:space="preserve"> hired a minority of those referred</w:t>
      </w:r>
      <w:r w:rsidR="00CB25A3">
        <w:t xml:space="preserve"> (</w:t>
      </w:r>
      <w:r w:rsidR="00CC11B6">
        <w:fldChar w:fldCharType="begin" w:fldLock="1"/>
      </w:r>
      <w:r w:rsidR="00CC11B6">
        <w:instrText xml:space="preserve"> REF _Ref136261448 \h </w:instrText>
      </w:r>
      <w:r w:rsidR="00CC11B6">
        <w:fldChar w:fldCharType="separate"/>
      </w:r>
      <w:r w:rsidR="00B76A4F">
        <w:t xml:space="preserve">Table </w:t>
      </w:r>
      <w:r w:rsidR="00B76A4F">
        <w:rPr>
          <w:noProof/>
        </w:rPr>
        <w:t>17</w:t>
      </w:r>
      <w:r w:rsidR="00CC11B6">
        <w:fldChar w:fldCharType="end"/>
      </w:r>
      <w:r w:rsidR="00CB25A3">
        <w:t>)</w:t>
      </w:r>
      <w:r w:rsidR="0016000F">
        <w:t>.</w:t>
      </w:r>
      <w:r w:rsidR="004E59C8">
        <w:br w:type="page"/>
      </w:r>
    </w:p>
    <w:p w14:paraId="443736D2" w14:textId="77EECEEC" w:rsidR="00CC11B6" w:rsidRDefault="00CC11B6" w:rsidP="006670F9">
      <w:pPr>
        <w:pStyle w:val="Caption"/>
        <w:keepNext/>
      </w:pPr>
      <w:bookmarkStart w:id="131" w:name="_Ref136261448"/>
      <w:bookmarkStart w:id="132" w:name="_Toc184822110"/>
      <w:r>
        <w:t xml:space="preserve">Table </w:t>
      </w:r>
      <w:r w:rsidR="0001701B">
        <w:fldChar w:fldCharType="begin"/>
      </w:r>
      <w:r w:rsidR="0001701B">
        <w:instrText xml:space="preserve"> SEQ Table \* ARABIC </w:instrText>
      </w:r>
      <w:r w:rsidR="0001701B">
        <w:fldChar w:fldCharType="separate"/>
      </w:r>
      <w:r w:rsidR="00B76A4F">
        <w:rPr>
          <w:noProof/>
        </w:rPr>
        <w:t>17</w:t>
      </w:r>
      <w:r w:rsidR="0001701B">
        <w:rPr>
          <w:noProof/>
        </w:rPr>
        <w:fldChar w:fldCharType="end"/>
      </w:r>
      <w:bookmarkEnd w:id="131"/>
      <w:r w:rsidRPr="00520A33">
        <w:t xml:space="preserve">: </w:t>
      </w:r>
      <w:r>
        <w:t>Proportion of HTS workers referred who were hired</w:t>
      </w:r>
      <w:bookmarkEnd w:id="132"/>
    </w:p>
    <w:tbl>
      <w:tblPr>
        <w:tblStyle w:val="DESE"/>
        <w:tblW w:w="0" w:type="auto"/>
        <w:tblLook w:val="04A0" w:firstRow="1" w:lastRow="0" w:firstColumn="1" w:lastColumn="0" w:noHBand="0" w:noVBand="1"/>
      </w:tblPr>
      <w:tblGrid>
        <w:gridCol w:w="3964"/>
        <w:gridCol w:w="2526"/>
        <w:gridCol w:w="2526"/>
      </w:tblGrid>
      <w:tr w:rsidR="00667DF4" w14:paraId="0C4301E5" w14:textId="77777777" w:rsidTr="008A28C4">
        <w:trPr>
          <w:cnfStyle w:val="100000000000" w:firstRow="1" w:lastRow="0" w:firstColumn="0" w:lastColumn="0" w:oddVBand="0" w:evenVBand="0" w:oddHBand="0" w:evenHBand="0" w:firstRowFirstColumn="0" w:firstRowLastColumn="0" w:lastRowFirstColumn="0" w:lastRowLastColumn="0"/>
          <w:trHeight w:val="602"/>
          <w:tblHeader/>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002D3F" w:themeColor="text2"/>
            </w:tcBorders>
          </w:tcPr>
          <w:p w14:paraId="17EF6FF6" w14:textId="6648C67A" w:rsidR="00667DF4" w:rsidRPr="00EC6419" w:rsidRDefault="00A55DD6" w:rsidP="001B7F49">
            <w:pPr>
              <w:spacing w:after="100" w:line="240" w:lineRule="auto"/>
              <w:rPr>
                <w:b/>
                <w:bCs/>
              </w:rPr>
            </w:pPr>
            <w:r w:rsidRPr="00EC6419">
              <w:rPr>
                <w:b/>
                <w:bCs/>
              </w:rPr>
              <w:t>Proportion</w:t>
            </w:r>
          </w:p>
        </w:tc>
        <w:tc>
          <w:tcPr>
            <w:tcW w:w="0" w:type="dxa"/>
            <w:tcBorders>
              <w:top w:val="single" w:sz="4" w:space="0" w:color="002D3F" w:themeColor="text2"/>
            </w:tcBorders>
          </w:tcPr>
          <w:p w14:paraId="57A6E7AA" w14:textId="337C5115" w:rsidR="00667DF4" w:rsidRPr="00EC6419" w:rsidRDefault="00667DF4" w:rsidP="001B7F49">
            <w:pPr>
              <w:spacing w:after="100" w:line="240" w:lineRule="auto"/>
              <w:cnfStyle w:val="100000000000" w:firstRow="1" w:lastRow="0" w:firstColumn="0" w:lastColumn="0" w:oddVBand="0" w:evenVBand="0" w:oddHBand="0" w:evenHBand="0" w:firstRowFirstColumn="0" w:firstRowLastColumn="0" w:lastRowFirstColumn="0" w:lastRowLastColumn="0"/>
              <w:rPr>
                <w:b/>
                <w:bCs/>
              </w:rPr>
            </w:pPr>
            <w:r w:rsidRPr="00EC6419">
              <w:rPr>
                <w:b/>
                <w:bCs/>
              </w:rPr>
              <w:t xml:space="preserve">No. </w:t>
            </w:r>
            <w:r w:rsidR="00F9792A" w:rsidRPr="00EC6419">
              <w:rPr>
                <w:b/>
                <w:bCs/>
              </w:rPr>
              <w:t>participants</w:t>
            </w:r>
          </w:p>
        </w:tc>
        <w:tc>
          <w:tcPr>
            <w:tcW w:w="0" w:type="dxa"/>
          </w:tcPr>
          <w:p w14:paraId="3912408C" w14:textId="694FA27A" w:rsidR="00667DF4" w:rsidRPr="00EC6419" w:rsidRDefault="00F9792A" w:rsidP="001B7F49">
            <w:pPr>
              <w:spacing w:after="100" w:line="240" w:lineRule="auto"/>
              <w:cnfStyle w:val="100000000000" w:firstRow="1" w:lastRow="0" w:firstColumn="0" w:lastColumn="0" w:oddVBand="0" w:evenVBand="0" w:oddHBand="0" w:evenHBand="0" w:firstRowFirstColumn="0" w:firstRowLastColumn="0" w:lastRowFirstColumn="0" w:lastRowLastColumn="0"/>
              <w:rPr>
                <w:b/>
                <w:bCs/>
              </w:rPr>
            </w:pPr>
            <w:r w:rsidRPr="00EC6419">
              <w:rPr>
                <w:b/>
                <w:bCs/>
              </w:rPr>
              <w:t>%</w:t>
            </w:r>
          </w:p>
        </w:tc>
      </w:tr>
      <w:tr w:rsidR="00972682" w14:paraId="58992738" w14:textId="77777777">
        <w:tc>
          <w:tcPr>
            <w:cnfStyle w:val="001000000000" w:firstRow="0" w:lastRow="0" w:firstColumn="1" w:lastColumn="0" w:oddVBand="0" w:evenVBand="0" w:oddHBand="0" w:evenHBand="0" w:firstRowFirstColumn="0" w:firstRowLastColumn="0" w:lastRowFirstColumn="0" w:lastRowLastColumn="0"/>
            <w:tcW w:w="3964" w:type="dxa"/>
            <w:vAlign w:val="top"/>
          </w:tcPr>
          <w:p w14:paraId="01AC692A" w14:textId="4DFE35A2" w:rsidR="00972682" w:rsidRPr="00861934" w:rsidRDefault="00972682" w:rsidP="006670F9">
            <w:pPr>
              <w:spacing w:after="100" w:line="240" w:lineRule="auto"/>
              <w:rPr>
                <w:b/>
                <w:bCs/>
              </w:rPr>
            </w:pPr>
            <w:r w:rsidRPr="00CC21B5">
              <w:t>All</w:t>
            </w:r>
          </w:p>
        </w:tc>
        <w:tc>
          <w:tcPr>
            <w:tcW w:w="2526" w:type="dxa"/>
            <w:vAlign w:val="top"/>
          </w:tcPr>
          <w:p w14:paraId="4E4B21DC" w14:textId="2C5C5A80" w:rsidR="00972682" w:rsidRDefault="00972682" w:rsidP="006670F9">
            <w:pPr>
              <w:spacing w:after="100" w:line="240" w:lineRule="auto"/>
              <w:cnfStyle w:val="000000000000" w:firstRow="0" w:lastRow="0" w:firstColumn="0" w:lastColumn="0" w:oddVBand="0" w:evenVBand="0" w:oddHBand="0" w:evenHBand="0" w:firstRowFirstColumn="0" w:firstRowLastColumn="0" w:lastRowFirstColumn="0" w:lastRowLastColumn="0"/>
            </w:pPr>
            <w:r w:rsidRPr="00CC21B5">
              <w:t>11</w:t>
            </w:r>
          </w:p>
        </w:tc>
        <w:tc>
          <w:tcPr>
            <w:tcW w:w="2526" w:type="dxa"/>
            <w:vAlign w:val="top"/>
          </w:tcPr>
          <w:p w14:paraId="335ED835" w14:textId="06C256D3" w:rsidR="00972682" w:rsidRDefault="00972682" w:rsidP="006670F9">
            <w:pPr>
              <w:spacing w:after="100" w:line="240" w:lineRule="auto"/>
              <w:cnfStyle w:val="000000000000" w:firstRow="0" w:lastRow="0" w:firstColumn="0" w:lastColumn="0" w:oddVBand="0" w:evenVBand="0" w:oddHBand="0" w:evenHBand="0" w:firstRowFirstColumn="0" w:firstRowLastColumn="0" w:lastRowFirstColumn="0" w:lastRowLastColumn="0"/>
            </w:pPr>
            <w:r w:rsidRPr="00CC21B5">
              <w:t>11.8</w:t>
            </w:r>
          </w:p>
        </w:tc>
      </w:tr>
      <w:tr w:rsidR="00972682" w14:paraId="2CB9C807" w14:textId="77777777">
        <w:tc>
          <w:tcPr>
            <w:cnfStyle w:val="001000000000" w:firstRow="0" w:lastRow="0" w:firstColumn="1" w:lastColumn="0" w:oddVBand="0" w:evenVBand="0" w:oddHBand="0" w:evenHBand="0" w:firstRowFirstColumn="0" w:firstRowLastColumn="0" w:lastRowFirstColumn="0" w:lastRowLastColumn="0"/>
            <w:tcW w:w="3964" w:type="dxa"/>
            <w:vAlign w:val="top"/>
          </w:tcPr>
          <w:p w14:paraId="06827181" w14:textId="62B5AFD0" w:rsidR="00972682" w:rsidRPr="00861934" w:rsidRDefault="00972682" w:rsidP="006670F9">
            <w:pPr>
              <w:spacing w:after="100" w:line="240" w:lineRule="auto"/>
              <w:rPr>
                <w:b/>
                <w:bCs/>
              </w:rPr>
            </w:pPr>
            <w:r w:rsidRPr="004E707C">
              <w:t>A majority</w:t>
            </w:r>
          </w:p>
        </w:tc>
        <w:tc>
          <w:tcPr>
            <w:tcW w:w="2526" w:type="dxa"/>
            <w:vAlign w:val="top"/>
          </w:tcPr>
          <w:p w14:paraId="55491364" w14:textId="6F26A2AA" w:rsidR="00972682" w:rsidRDefault="00972682" w:rsidP="006670F9">
            <w:pPr>
              <w:spacing w:after="100" w:line="240" w:lineRule="auto"/>
              <w:cnfStyle w:val="000000000000" w:firstRow="0" w:lastRow="0" w:firstColumn="0" w:lastColumn="0" w:oddVBand="0" w:evenVBand="0" w:oddHBand="0" w:evenHBand="0" w:firstRowFirstColumn="0" w:firstRowLastColumn="0" w:lastRowFirstColumn="0" w:lastRowLastColumn="0"/>
            </w:pPr>
            <w:r w:rsidRPr="004E707C">
              <w:t>15</w:t>
            </w:r>
          </w:p>
        </w:tc>
        <w:tc>
          <w:tcPr>
            <w:tcW w:w="2526" w:type="dxa"/>
            <w:vAlign w:val="top"/>
          </w:tcPr>
          <w:p w14:paraId="6F79BFA3" w14:textId="36D91FAE" w:rsidR="00972682" w:rsidRDefault="00972682" w:rsidP="006670F9">
            <w:pPr>
              <w:spacing w:after="100" w:line="240" w:lineRule="auto"/>
              <w:cnfStyle w:val="000000000000" w:firstRow="0" w:lastRow="0" w:firstColumn="0" w:lastColumn="0" w:oddVBand="0" w:evenVBand="0" w:oddHBand="0" w:evenHBand="0" w:firstRowFirstColumn="0" w:firstRowLastColumn="0" w:lastRowFirstColumn="0" w:lastRowLastColumn="0"/>
            </w:pPr>
            <w:r w:rsidRPr="004E707C">
              <w:t>16.1</w:t>
            </w:r>
          </w:p>
        </w:tc>
      </w:tr>
      <w:tr w:rsidR="00972682" w14:paraId="4EB659BF" w14:textId="77777777">
        <w:tc>
          <w:tcPr>
            <w:cnfStyle w:val="001000000000" w:firstRow="0" w:lastRow="0" w:firstColumn="1" w:lastColumn="0" w:oddVBand="0" w:evenVBand="0" w:oddHBand="0" w:evenHBand="0" w:firstRowFirstColumn="0" w:firstRowLastColumn="0" w:lastRowFirstColumn="0" w:lastRowLastColumn="0"/>
            <w:tcW w:w="3964" w:type="dxa"/>
            <w:vAlign w:val="top"/>
          </w:tcPr>
          <w:p w14:paraId="6E3B791A" w14:textId="14776EB8" w:rsidR="00972682" w:rsidRPr="00861934" w:rsidRDefault="00972682" w:rsidP="006670F9">
            <w:pPr>
              <w:spacing w:after="100" w:line="240" w:lineRule="auto"/>
              <w:rPr>
                <w:b/>
                <w:bCs/>
              </w:rPr>
            </w:pPr>
            <w:r w:rsidRPr="00115088">
              <w:t>Around half</w:t>
            </w:r>
          </w:p>
        </w:tc>
        <w:tc>
          <w:tcPr>
            <w:tcW w:w="2526" w:type="dxa"/>
            <w:vAlign w:val="top"/>
          </w:tcPr>
          <w:p w14:paraId="7AA1BC00" w14:textId="44DF3A72" w:rsidR="00972682" w:rsidRDefault="00972682" w:rsidP="006670F9">
            <w:pPr>
              <w:spacing w:after="100" w:line="240" w:lineRule="auto"/>
              <w:cnfStyle w:val="000000000000" w:firstRow="0" w:lastRow="0" w:firstColumn="0" w:lastColumn="0" w:oddVBand="0" w:evenVBand="0" w:oddHBand="0" w:evenHBand="0" w:firstRowFirstColumn="0" w:firstRowLastColumn="0" w:lastRowFirstColumn="0" w:lastRowLastColumn="0"/>
            </w:pPr>
            <w:r w:rsidRPr="00115088">
              <w:t>19</w:t>
            </w:r>
          </w:p>
        </w:tc>
        <w:tc>
          <w:tcPr>
            <w:tcW w:w="2526" w:type="dxa"/>
            <w:vAlign w:val="top"/>
          </w:tcPr>
          <w:p w14:paraId="29B63906" w14:textId="42A12243" w:rsidR="00972682" w:rsidRDefault="00972682" w:rsidP="006670F9">
            <w:pPr>
              <w:spacing w:after="100" w:line="240" w:lineRule="auto"/>
              <w:cnfStyle w:val="000000000000" w:firstRow="0" w:lastRow="0" w:firstColumn="0" w:lastColumn="0" w:oddVBand="0" w:evenVBand="0" w:oddHBand="0" w:evenHBand="0" w:firstRowFirstColumn="0" w:firstRowLastColumn="0" w:lastRowFirstColumn="0" w:lastRowLastColumn="0"/>
            </w:pPr>
            <w:r w:rsidRPr="00115088">
              <w:t>20.4</w:t>
            </w:r>
          </w:p>
        </w:tc>
      </w:tr>
      <w:tr w:rsidR="00A1486E" w14:paraId="1044E057" w14:textId="77777777">
        <w:tc>
          <w:tcPr>
            <w:cnfStyle w:val="001000000000" w:firstRow="0" w:lastRow="0" w:firstColumn="1" w:lastColumn="0" w:oddVBand="0" w:evenVBand="0" w:oddHBand="0" w:evenHBand="0" w:firstRowFirstColumn="0" w:firstRowLastColumn="0" w:lastRowFirstColumn="0" w:lastRowLastColumn="0"/>
            <w:tcW w:w="3964" w:type="dxa"/>
            <w:vAlign w:val="top"/>
          </w:tcPr>
          <w:p w14:paraId="463B609D" w14:textId="02259A4B" w:rsidR="00A1486E" w:rsidRPr="00861934" w:rsidRDefault="00A1486E" w:rsidP="006670F9">
            <w:pPr>
              <w:spacing w:after="100" w:line="240" w:lineRule="auto"/>
              <w:rPr>
                <w:b/>
                <w:bCs/>
              </w:rPr>
            </w:pPr>
            <w:r w:rsidRPr="00F024B1">
              <w:t>A minority</w:t>
            </w:r>
          </w:p>
        </w:tc>
        <w:tc>
          <w:tcPr>
            <w:tcW w:w="2526" w:type="dxa"/>
            <w:vAlign w:val="top"/>
          </w:tcPr>
          <w:p w14:paraId="6EF63A5A" w14:textId="779CE172" w:rsidR="00A1486E" w:rsidRDefault="00A1486E" w:rsidP="006670F9">
            <w:pPr>
              <w:spacing w:after="100" w:line="240" w:lineRule="auto"/>
              <w:cnfStyle w:val="000000000000" w:firstRow="0" w:lastRow="0" w:firstColumn="0" w:lastColumn="0" w:oddVBand="0" w:evenVBand="0" w:oddHBand="0" w:evenHBand="0" w:firstRowFirstColumn="0" w:firstRowLastColumn="0" w:lastRowFirstColumn="0" w:lastRowLastColumn="0"/>
            </w:pPr>
            <w:r w:rsidRPr="00F024B1">
              <w:t>40</w:t>
            </w:r>
          </w:p>
        </w:tc>
        <w:tc>
          <w:tcPr>
            <w:tcW w:w="2526" w:type="dxa"/>
            <w:vAlign w:val="top"/>
          </w:tcPr>
          <w:p w14:paraId="77298E4C" w14:textId="29002B2A" w:rsidR="00A1486E" w:rsidRDefault="00A1486E" w:rsidP="006670F9">
            <w:pPr>
              <w:spacing w:after="100" w:line="240" w:lineRule="auto"/>
              <w:cnfStyle w:val="000000000000" w:firstRow="0" w:lastRow="0" w:firstColumn="0" w:lastColumn="0" w:oddVBand="0" w:evenVBand="0" w:oddHBand="0" w:evenHBand="0" w:firstRowFirstColumn="0" w:firstRowLastColumn="0" w:lastRowFirstColumn="0" w:lastRowLastColumn="0"/>
            </w:pPr>
            <w:r w:rsidRPr="00F024B1">
              <w:t>43.0</w:t>
            </w:r>
          </w:p>
        </w:tc>
      </w:tr>
      <w:tr w:rsidR="00872ABA" w14:paraId="03897AA2" w14:textId="77777777">
        <w:tc>
          <w:tcPr>
            <w:cnfStyle w:val="001000000000" w:firstRow="0" w:lastRow="0" w:firstColumn="1" w:lastColumn="0" w:oddVBand="0" w:evenVBand="0" w:oddHBand="0" w:evenHBand="0" w:firstRowFirstColumn="0" w:firstRowLastColumn="0" w:lastRowFirstColumn="0" w:lastRowLastColumn="0"/>
            <w:tcW w:w="3964" w:type="dxa"/>
            <w:vAlign w:val="top"/>
          </w:tcPr>
          <w:p w14:paraId="783ADDC5" w14:textId="7002584D" w:rsidR="00872ABA" w:rsidRPr="00F024B1" w:rsidRDefault="00872ABA" w:rsidP="006670F9">
            <w:pPr>
              <w:spacing w:after="100" w:line="240" w:lineRule="auto"/>
            </w:pPr>
            <w:r w:rsidRPr="00972466">
              <w:t>None</w:t>
            </w:r>
          </w:p>
        </w:tc>
        <w:tc>
          <w:tcPr>
            <w:tcW w:w="2526" w:type="dxa"/>
            <w:vAlign w:val="top"/>
          </w:tcPr>
          <w:p w14:paraId="055ACD59" w14:textId="25027F54" w:rsidR="00872ABA" w:rsidRPr="00F024B1" w:rsidRDefault="00872ABA" w:rsidP="006670F9">
            <w:pPr>
              <w:spacing w:after="100" w:line="240" w:lineRule="auto"/>
              <w:cnfStyle w:val="000000000000" w:firstRow="0" w:lastRow="0" w:firstColumn="0" w:lastColumn="0" w:oddVBand="0" w:evenVBand="0" w:oddHBand="0" w:evenHBand="0" w:firstRowFirstColumn="0" w:firstRowLastColumn="0" w:lastRowFirstColumn="0" w:lastRowLastColumn="0"/>
            </w:pPr>
            <w:r w:rsidRPr="00972466">
              <w:t>1</w:t>
            </w:r>
          </w:p>
        </w:tc>
        <w:tc>
          <w:tcPr>
            <w:tcW w:w="2526" w:type="dxa"/>
            <w:vAlign w:val="top"/>
          </w:tcPr>
          <w:p w14:paraId="07848FB3" w14:textId="0684AB4D" w:rsidR="00872ABA" w:rsidRPr="00F024B1" w:rsidRDefault="00872ABA" w:rsidP="006670F9">
            <w:pPr>
              <w:spacing w:after="100" w:line="240" w:lineRule="auto"/>
              <w:cnfStyle w:val="000000000000" w:firstRow="0" w:lastRow="0" w:firstColumn="0" w:lastColumn="0" w:oddVBand="0" w:evenVBand="0" w:oddHBand="0" w:evenHBand="0" w:firstRowFirstColumn="0" w:firstRowLastColumn="0" w:lastRowFirstColumn="0" w:lastRowLastColumn="0"/>
            </w:pPr>
            <w:r w:rsidRPr="00972466">
              <w:t>1.1</w:t>
            </w:r>
          </w:p>
        </w:tc>
      </w:tr>
      <w:tr w:rsidR="00A1486E" w14:paraId="12D26CA2" w14:textId="77777777">
        <w:tc>
          <w:tcPr>
            <w:cnfStyle w:val="001000000000" w:firstRow="0" w:lastRow="0" w:firstColumn="1" w:lastColumn="0" w:oddVBand="0" w:evenVBand="0" w:oddHBand="0" w:evenHBand="0" w:firstRowFirstColumn="0" w:firstRowLastColumn="0" w:lastRowFirstColumn="0" w:lastRowLastColumn="0"/>
            <w:tcW w:w="3964" w:type="dxa"/>
            <w:vAlign w:val="top"/>
          </w:tcPr>
          <w:p w14:paraId="7BEC562B" w14:textId="761B01D3" w:rsidR="00A1486E" w:rsidRPr="00861934" w:rsidRDefault="00A1486E" w:rsidP="006670F9">
            <w:pPr>
              <w:spacing w:after="100" w:line="240" w:lineRule="auto"/>
              <w:rPr>
                <w:b/>
                <w:bCs/>
              </w:rPr>
            </w:pPr>
            <w:r w:rsidRPr="00B96CD0">
              <w:t>Don</w:t>
            </w:r>
            <w:r w:rsidR="0076264E">
              <w:t>’</w:t>
            </w:r>
            <w:r w:rsidRPr="00B96CD0">
              <w:t>t know</w:t>
            </w:r>
            <w:r w:rsidR="007A1CB7">
              <w:t xml:space="preserve"> </w:t>
            </w:r>
          </w:p>
        </w:tc>
        <w:tc>
          <w:tcPr>
            <w:tcW w:w="2526" w:type="dxa"/>
            <w:vAlign w:val="top"/>
          </w:tcPr>
          <w:p w14:paraId="34B2AFAD" w14:textId="1DC17D45" w:rsidR="00A1486E" w:rsidRDefault="00A1486E" w:rsidP="006670F9">
            <w:pPr>
              <w:spacing w:after="100" w:line="240" w:lineRule="auto"/>
              <w:cnfStyle w:val="000000000000" w:firstRow="0" w:lastRow="0" w:firstColumn="0" w:lastColumn="0" w:oddVBand="0" w:evenVBand="0" w:oddHBand="0" w:evenHBand="0" w:firstRowFirstColumn="0" w:firstRowLastColumn="0" w:lastRowFirstColumn="0" w:lastRowLastColumn="0"/>
            </w:pPr>
            <w:r w:rsidRPr="00B96CD0">
              <w:t>6</w:t>
            </w:r>
          </w:p>
        </w:tc>
        <w:tc>
          <w:tcPr>
            <w:tcW w:w="2526" w:type="dxa"/>
            <w:vAlign w:val="top"/>
          </w:tcPr>
          <w:p w14:paraId="460A43A8" w14:textId="2AAC4F90" w:rsidR="00A1486E" w:rsidRDefault="00A1486E" w:rsidP="006670F9">
            <w:pPr>
              <w:spacing w:after="100" w:line="240" w:lineRule="auto"/>
              <w:cnfStyle w:val="000000000000" w:firstRow="0" w:lastRow="0" w:firstColumn="0" w:lastColumn="0" w:oddVBand="0" w:evenVBand="0" w:oddHBand="0" w:evenHBand="0" w:firstRowFirstColumn="0" w:firstRowLastColumn="0" w:lastRowFirstColumn="0" w:lastRowLastColumn="0"/>
            </w:pPr>
            <w:r w:rsidRPr="00B96CD0">
              <w:t>6.5</w:t>
            </w:r>
          </w:p>
        </w:tc>
      </w:tr>
      <w:tr w:rsidR="00A1486E" w14:paraId="7CFDF596" w14:textId="77777777">
        <w:tc>
          <w:tcPr>
            <w:cnfStyle w:val="001000000000" w:firstRow="0" w:lastRow="0" w:firstColumn="1" w:lastColumn="0" w:oddVBand="0" w:evenVBand="0" w:oddHBand="0" w:evenHBand="0" w:firstRowFirstColumn="0" w:firstRowLastColumn="0" w:lastRowFirstColumn="0" w:lastRowLastColumn="0"/>
            <w:tcW w:w="3964" w:type="dxa"/>
            <w:vAlign w:val="top"/>
          </w:tcPr>
          <w:p w14:paraId="5EBA22F2" w14:textId="2F750FB2" w:rsidR="00A1486E" w:rsidRPr="00861934" w:rsidRDefault="00A1486E" w:rsidP="006670F9">
            <w:pPr>
              <w:spacing w:after="100" w:line="240" w:lineRule="auto"/>
              <w:rPr>
                <w:b/>
                <w:bCs/>
              </w:rPr>
            </w:pPr>
            <w:r w:rsidRPr="00B96CD0">
              <w:t xml:space="preserve">Left </w:t>
            </w:r>
            <w:r w:rsidR="00CB782B">
              <w:t>b</w:t>
            </w:r>
            <w:r w:rsidRPr="00B96CD0">
              <w:t>lank</w:t>
            </w:r>
          </w:p>
        </w:tc>
        <w:tc>
          <w:tcPr>
            <w:tcW w:w="2526" w:type="dxa"/>
            <w:vAlign w:val="top"/>
          </w:tcPr>
          <w:p w14:paraId="25DB88C4" w14:textId="68254F12" w:rsidR="00A1486E" w:rsidRDefault="00A1486E" w:rsidP="006670F9">
            <w:pPr>
              <w:spacing w:after="100" w:line="240" w:lineRule="auto"/>
              <w:cnfStyle w:val="000000000000" w:firstRow="0" w:lastRow="0" w:firstColumn="0" w:lastColumn="0" w:oddVBand="0" w:evenVBand="0" w:oddHBand="0" w:evenHBand="0" w:firstRowFirstColumn="0" w:firstRowLastColumn="0" w:lastRowFirstColumn="0" w:lastRowLastColumn="0"/>
            </w:pPr>
            <w:r w:rsidRPr="00B96CD0">
              <w:t>1</w:t>
            </w:r>
          </w:p>
        </w:tc>
        <w:tc>
          <w:tcPr>
            <w:tcW w:w="2526" w:type="dxa"/>
            <w:vAlign w:val="top"/>
          </w:tcPr>
          <w:p w14:paraId="721A7B6D" w14:textId="38E7E4F9" w:rsidR="00A1486E" w:rsidRDefault="00A1486E" w:rsidP="006670F9">
            <w:pPr>
              <w:spacing w:after="100" w:line="240" w:lineRule="auto"/>
              <w:cnfStyle w:val="000000000000" w:firstRow="0" w:lastRow="0" w:firstColumn="0" w:lastColumn="0" w:oddVBand="0" w:evenVBand="0" w:oddHBand="0" w:evenHBand="0" w:firstRowFirstColumn="0" w:firstRowLastColumn="0" w:lastRowFirstColumn="0" w:lastRowLastColumn="0"/>
            </w:pPr>
            <w:r w:rsidRPr="00B96CD0">
              <w:t>1.1</w:t>
            </w:r>
          </w:p>
        </w:tc>
      </w:tr>
      <w:tr w:rsidR="00872ABA" w14:paraId="5AC86F40" w14:textId="77777777">
        <w:tc>
          <w:tcPr>
            <w:cnfStyle w:val="001000000000" w:firstRow="0" w:lastRow="0" w:firstColumn="1" w:lastColumn="0" w:oddVBand="0" w:evenVBand="0" w:oddHBand="0" w:evenHBand="0" w:firstRowFirstColumn="0" w:firstRowLastColumn="0" w:lastRowFirstColumn="0" w:lastRowLastColumn="0"/>
            <w:tcW w:w="3964" w:type="dxa"/>
            <w:vAlign w:val="top"/>
          </w:tcPr>
          <w:p w14:paraId="7A1DD480" w14:textId="7EB4C968" w:rsidR="00872ABA" w:rsidRPr="00872ABA" w:rsidRDefault="00872ABA" w:rsidP="006670F9">
            <w:pPr>
              <w:spacing w:after="100" w:line="240" w:lineRule="auto"/>
              <w:rPr>
                <w:b/>
                <w:bCs/>
              </w:rPr>
            </w:pPr>
            <w:r w:rsidRPr="00872ABA">
              <w:rPr>
                <w:b/>
                <w:bCs/>
              </w:rPr>
              <w:t>Total</w:t>
            </w:r>
          </w:p>
        </w:tc>
        <w:tc>
          <w:tcPr>
            <w:tcW w:w="2526" w:type="dxa"/>
            <w:vAlign w:val="top"/>
          </w:tcPr>
          <w:p w14:paraId="656E22D1" w14:textId="60606477" w:rsidR="00872ABA" w:rsidRPr="00872ABA" w:rsidRDefault="00872ABA" w:rsidP="006670F9">
            <w:pPr>
              <w:spacing w:after="100" w:line="240" w:lineRule="auto"/>
              <w:cnfStyle w:val="000000000000" w:firstRow="0" w:lastRow="0" w:firstColumn="0" w:lastColumn="0" w:oddVBand="0" w:evenVBand="0" w:oddHBand="0" w:evenHBand="0" w:firstRowFirstColumn="0" w:firstRowLastColumn="0" w:lastRowFirstColumn="0" w:lastRowLastColumn="0"/>
              <w:rPr>
                <w:b/>
                <w:bCs/>
              </w:rPr>
            </w:pPr>
            <w:r w:rsidRPr="00872ABA">
              <w:rPr>
                <w:b/>
                <w:bCs/>
              </w:rPr>
              <w:t>93</w:t>
            </w:r>
          </w:p>
        </w:tc>
        <w:tc>
          <w:tcPr>
            <w:tcW w:w="2526" w:type="dxa"/>
            <w:vAlign w:val="top"/>
          </w:tcPr>
          <w:p w14:paraId="4D3A908E" w14:textId="3347FEF9" w:rsidR="00872ABA" w:rsidRPr="00872ABA" w:rsidRDefault="00872ABA" w:rsidP="006670F9">
            <w:pPr>
              <w:spacing w:after="100" w:line="240" w:lineRule="auto"/>
              <w:cnfStyle w:val="000000000000" w:firstRow="0" w:lastRow="0" w:firstColumn="0" w:lastColumn="0" w:oddVBand="0" w:evenVBand="0" w:oddHBand="0" w:evenHBand="0" w:firstRowFirstColumn="0" w:firstRowLastColumn="0" w:lastRowFirstColumn="0" w:lastRowLastColumn="0"/>
              <w:rPr>
                <w:b/>
                <w:bCs/>
              </w:rPr>
            </w:pPr>
            <w:r w:rsidRPr="00872ABA">
              <w:rPr>
                <w:b/>
                <w:bCs/>
              </w:rPr>
              <w:t>100</w:t>
            </w:r>
          </w:p>
        </w:tc>
      </w:tr>
    </w:tbl>
    <w:p w14:paraId="1105B6ED" w14:textId="51EBA69E" w:rsidR="00E001B8" w:rsidRDefault="00667DF4" w:rsidP="00E001B8">
      <w:pPr>
        <w:pStyle w:val="Source"/>
      </w:pPr>
      <w:r>
        <w:t>Source: Employer survey Q1</w:t>
      </w:r>
      <w:r w:rsidR="00872ABA">
        <w:t>5</w:t>
      </w:r>
      <w:r>
        <w:t xml:space="preserve">. </w:t>
      </w:r>
      <w:r w:rsidR="00BD4657" w:rsidRPr="00BD4657">
        <w:t>Approximately what proportion of the workers referred by Harvest Trail Services providers have you hired</w:t>
      </w:r>
      <w:r>
        <w:t>? (n=</w:t>
      </w:r>
      <w:r w:rsidR="00872ABA">
        <w:t>93</w:t>
      </w:r>
      <w:r>
        <w:t>)</w:t>
      </w:r>
      <w:r w:rsidR="001525A4">
        <w:t>.</w:t>
      </w:r>
    </w:p>
    <w:p w14:paraId="1EE31BAE" w14:textId="77777777" w:rsidR="00D55929" w:rsidRDefault="004D0F8B" w:rsidP="00942100">
      <w:r>
        <w:t>Employers had mixed views</w:t>
      </w:r>
      <w:r w:rsidR="0016000F">
        <w:t xml:space="preserve"> about whether the HTS provider they engaged had referred enough workers for their needs. </w:t>
      </w:r>
      <w:r w:rsidR="00942100">
        <w:t xml:space="preserve">About half (49.5%) of employers who had engaged with HTS providers to recruit harvest workers agreed that the HTS provider </w:t>
      </w:r>
      <w:r w:rsidR="0042152E">
        <w:rPr>
          <w:b/>
          <w:bCs/>
        </w:rPr>
        <w:t xml:space="preserve">referred </w:t>
      </w:r>
      <w:r w:rsidR="0042152E" w:rsidRPr="0042152E">
        <w:rPr>
          <w:b/>
          <w:bCs/>
        </w:rPr>
        <w:t>fewer workers than they needed</w:t>
      </w:r>
      <w:r w:rsidR="00942100" w:rsidRPr="0016000F">
        <w:t xml:space="preserve">, while </w:t>
      </w:r>
      <w:r w:rsidR="0042152E">
        <w:t>a slightly smaller percentage (</w:t>
      </w:r>
      <w:r w:rsidR="00942100" w:rsidRPr="0016000F">
        <w:t>4</w:t>
      </w:r>
      <w:r w:rsidR="0042152E">
        <w:t>2.7</w:t>
      </w:r>
      <w:r w:rsidR="00942100" w:rsidRPr="0016000F">
        <w:t>%</w:t>
      </w:r>
      <w:r w:rsidR="0042152E">
        <w:t>)</w:t>
      </w:r>
      <w:r w:rsidR="00942100" w:rsidRPr="0016000F">
        <w:t xml:space="preserve"> </w:t>
      </w:r>
      <w:r w:rsidR="00942100">
        <w:t xml:space="preserve">reported that their HTS provider referred </w:t>
      </w:r>
      <w:r w:rsidR="0042152E">
        <w:t>enough workers</w:t>
      </w:r>
      <w:r w:rsidR="0016000F">
        <w:t>.</w:t>
      </w:r>
    </w:p>
    <w:p w14:paraId="2287FECE" w14:textId="5D9B5E10" w:rsidR="00D55929" w:rsidRDefault="00942100" w:rsidP="00942100">
      <w:pPr>
        <w:rPr>
          <w:noProof/>
        </w:rPr>
      </w:pPr>
      <w:r>
        <w:t xml:space="preserve">As shown in </w:t>
      </w:r>
      <w:r w:rsidR="00970F70">
        <w:rPr>
          <w:noProof/>
        </w:rPr>
        <w:fldChar w:fldCharType="begin" w:fldLock="1"/>
      </w:r>
      <w:r w:rsidR="00970F70">
        <w:instrText xml:space="preserve"> REF _Ref136261508 \h </w:instrText>
      </w:r>
      <w:r w:rsidR="00970F70">
        <w:rPr>
          <w:noProof/>
        </w:rPr>
      </w:r>
      <w:r w:rsidR="00970F70">
        <w:rPr>
          <w:noProof/>
        </w:rPr>
        <w:fldChar w:fldCharType="separate"/>
      </w:r>
      <w:r w:rsidR="00B76A4F">
        <w:t xml:space="preserve">Table </w:t>
      </w:r>
      <w:r w:rsidR="00B76A4F">
        <w:rPr>
          <w:noProof/>
        </w:rPr>
        <w:t>18</w:t>
      </w:r>
      <w:r w:rsidR="00970F70">
        <w:rPr>
          <w:noProof/>
        </w:rPr>
        <w:fldChar w:fldCharType="end"/>
      </w:r>
      <w:r>
        <w:rPr>
          <w:noProof/>
        </w:rPr>
        <w:t xml:space="preserve">, </w:t>
      </w:r>
      <w:r w:rsidR="0016000F">
        <w:rPr>
          <w:noProof/>
        </w:rPr>
        <w:t>employers who needed</w:t>
      </w:r>
      <w:r>
        <w:rPr>
          <w:noProof/>
        </w:rPr>
        <w:t xml:space="preserve"> </w:t>
      </w:r>
      <w:r w:rsidR="00AE13A3">
        <w:rPr>
          <w:noProof/>
        </w:rPr>
        <w:t>20 or more</w:t>
      </w:r>
      <w:r>
        <w:rPr>
          <w:noProof/>
        </w:rPr>
        <w:t xml:space="preserve"> workers </w:t>
      </w:r>
      <w:r w:rsidR="0016000F">
        <w:rPr>
          <w:noProof/>
        </w:rPr>
        <w:t>(55.</w:t>
      </w:r>
      <w:r w:rsidR="00CB25A3">
        <w:rPr>
          <w:noProof/>
        </w:rPr>
        <w:t>4</w:t>
      </w:r>
      <w:r w:rsidR="0016000F">
        <w:rPr>
          <w:noProof/>
        </w:rPr>
        <w:t xml:space="preserve">%) were </w:t>
      </w:r>
      <w:r>
        <w:rPr>
          <w:noProof/>
        </w:rPr>
        <w:t xml:space="preserve">more likely to think HTS providers referred fewer workers than </w:t>
      </w:r>
      <w:r w:rsidR="0016000F">
        <w:rPr>
          <w:noProof/>
        </w:rPr>
        <w:t xml:space="preserve">they needed, </w:t>
      </w:r>
      <w:r>
        <w:rPr>
          <w:noProof/>
        </w:rPr>
        <w:t xml:space="preserve">compared to 39.5% for those who needed </w:t>
      </w:r>
      <w:r w:rsidR="00AE13A3">
        <w:rPr>
          <w:noProof/>
        </w:rPr>
        <w:t>19</w:t>
      </w:r>
      <w:r>
        <w:rPr>
          <w:noProof/>
        </w:rPr>
        <w:t xml:space="preserve"> or fewer workers.</w:t>
      </w:r>
    </w:p>
    <w:p w14:paraId="6D74FA69" w14:textId="23DC1007" w:rsidR="00970F70" w:rsidRDefault="00970F70" w:rsidP="00C0354B">
      <w:pPr>
        <w:pStyle w:val="Caption"/>
        <w:keepNext/>
      </w:pPr>
      <w:bookmarkStart w:id="133" w:name="_Ref136261508"/>
      <w:bookmarkStart w:id="134" w:name="_Toc184822111"/>
      <w:r>
        <w:t xml:space="preserve">Table </w:t>
      </w:r>
      <w:r w:rsidR="0001701B">
        <w:fldChar w:fldCharType="begin"/>
      </w:r>
      <w:r w:rsidR="0001701B">
        <w:instrText xml:space="preserve"> SEQ Table \* ARABIC </w:instrText>
      </w:r>
      <w:r w:rsidR="0001701B">
        <w:fldChar w:fldCharType="separate"/>
      </w:r>
      <w:r w:rsidR="00B76A4F">
        <w:rPr>
          <w:noProof/>
        </w:rPr>
        <w:t>18</w:t>
      </w:r>
      <w:r w:rsidR="0001701B">
        <w:rPr>
          <w:noProof/>
        </w:rPr>
        <w:fldChar w:fldCharType="end"/>
      </w:r>
      <w:bookmarkEnd w:id="133"/>
      <w:r w:rsidRPr="00520A33">
        <w:t xml:space="preserve">: </w:t>
      </w:r>
      <w:r w:rsidRPr="00942100">
        <w:t>Employers reporting that HTS providers referred fewer workers than they needed</w:t>
      </w:r>
      <w:r w:rsidR="00564CD0">
        <w:t>,</w:t>
      </w:r>
      <w:r>
        <w:t xml:space="preserve"> by employer harvest labour needs at peak harvest</w:t>
      </w:r>
      <w:bookmarkEnd w:id="134"/>
    </w:p>
    <w:tbl>
      <w:tblPr>
        <w:tblStyle w:val="DESE"/>
        <w:tblpPr w:leftFromText="180" w:rightFromText="180" w:vertAnchor="text" w:tblpY="1"/>
        <w:tblOverlap w:val="never"/>
        <w:tblW w:w="0" w:type="auto"/>
        <w:tblLook w:val="04A0" w:firstRow="1" w:lastRow="0" w:firstColumn="1" w:lastColumn="0" w:noHBand="0" w:noVBand="1"/>
      </w:tblPr>
      <w:tblGrid>
        <w:gridCol w:w="3848"/>
        <w:gridCol w:w="2470"/>
        <w:gridCol w:w="2606"/>
      </w:tblGrid>
      <w:tr w:rsidR="00564CD0" w14:paraId="524EC4C4" w14:textId="77777777" w:rsidTr="00C162F7">
        <w:trPr>
          <w:cnfStyle w:val="100000000000" w:firstRow="1" w:lastRow="0" w:firstColumn="0" w:lastColumn="0" w:oddVBand="0" w:evenVBand="0" w:oddHBand="0" w:evenHBand="0" w:firstRowFirstColumn="0" w:firstRowLastColumn="0" w:lastRowFirstColumn="0" w:lastRowLastColumn="0"/>
          <w:trHeight w:val="602"/>
          <w:tblHeader/>
        </w:trPr>
        <w:tc>
          <w:tcPr>
            <w:cnfStyle w:val="001000000100" w:firstRow="0" w:lastRow="0" w:firstColumn="1" w:lastColumn="0" w:oddVBand="0" w:evenVBand="0" w:oddHBand="0" w:evenHBand="0" w:firstRowFirstColumn="1" w:firstRowLastColumn="0" w:lastRowFirstColumn="0" w:lastRowLastColumn="0"/>
            <w:tcW w:w="3848" w:type="dxa"/>
            <w:tcBorders>
              <w:top w:val="single" w:sz="4" w:space="0" w:color="002D3F" w:themeColor="text2"/>
            </w:tcBorders>
          </w:tcPr>
          <w:p w14:paraId="7182B1B9" w14:textId="5EC2762D" w:rsidR="00564CD0" w:rsidRPr="00EC6419" w:rsidRDefault="00564CD0" w:rsidP="009E616B">
            <w:pPr>
              <w:spacing w:after="100"/>
              <w:rPr>
                <w:b/>
                <w:bCs/>
              </w:rPr>
            </w:pPr>
            <w:r w:rsidRPr="00EC6419">
              <w:rPr>
                <w:b/>
                <w:bCs/>
              </w:rPr>
              <w:t>Response</w:t>
            </w:r>
          </w:p>
        </w:tc>
        <w:tc>
          <w:tcPr>
            <w:tcW w:w="2470" w:type="dxa"/>
            <w:tcBorders>
              <w:top w:val="single" w:sz="4" w:space="0" w:color="002D3F" w:themeColor="text2"/>
            </w:tcBorders>
            <w:vAlign w:val="top"/>
          </w:tcPr>
          <w:p w14:paraId="3DE90882" w14:textId="4D444626" w:rsidR="00564CD0" w:rsidRPr="00EC6419" w:rsidRDefault="00564CD0" w:rsidP="009E616B">
            <w:pPr>
              <w:spacing w:after="100"/>
              <w:cnfStyle w:val="100000000000" w:firstRow="1" w:lastRow="0" w:firstColumn="0" w:lastColumn="0" w:oddVBand="0" w:evenVBand="0" w:oddHBand="0" w:evenHBand="0" w:firstRowFirstColumn="0" w:firstRowLastColumn="0" w:lastRowFirstColumn="0" w:lastRowLastColumn="0"/>
              <w:rPr>
                <w:b/>
                <w:bCs/>
              </w:rPr>
            </w:pPr>
            <w:r w:rsidRPr="00EC6419">
              <w:rPr>
                <w:b/>
                <w:bCs/>
              </w:rPr>
              <w:t>Employers needing 19 or fewer workers (n=43)</w:t>
            </w:r>
          </w:p>
        </w:tc>
        <w:tc>
          <w:tcPr>
            <w:tcW w:w="0" w:type="auto"/>
            <w:shd w:val="clear" w:color="auto" w:fill="404040" w:themeFill="text1" w:themeFillTint="BF"/>
          </w:tcPr>
          <w:p w14:paraId="7D099454" w14:textId="207D13AF" w:rsidR="00564CD0" w:rsidRPr="00EC6419" w:rsidRDefault="00564CD0">
            <w:pPr>
              <w:spacing w:after="160" w:line="259" w:lineRule="auto"/>
              <w:cnfStyle w:val="100000000000" w:firstRow="1" w:lastRow="0" w:firstColumn="0" w:lastColumn="0" w:oddVBand="0" w:evenVBand="0" w:oddHBand="0" w:evenHBand="0" w:firstRowFirstColumn="0" w:firstRowLastColumn="0" w:lastRowFirstColumn="0" w:lastRowLastColumn="0"/>
              <w:rPr>
                <w:b/>
                <w:bCs/>
              </w:rPr>
            </w:pPr>
            <w:r w:rsidRPr="00EC6419">
              <w:rPr>
                <w:b/>
                <w:bCs/>
              </w:rPr>
              <w:t>Employers needing 20 or more workers (n=56)</w:t>
            </w:r>
          </w:p>
        </w:tc>
      </w:tr>
      <w:tr w:rsidR="00942100" w14:paraId="4C023FBB" w14:textId="77777777" w:rsidTr="009E616B">
        <w:tc>
          <w:tcPr>
            <w:cnfStyle w:val="001000000000" w:firstRow="0" w:lastRow="0" w:firstColumn="1" w:lastColumn="0" w:oddVBand="0" w:evenVBand="0" w:oddHBand="0" w:evenHBand="0" w:firstRowFirstColumn="0" w:firstRowLastColumn="0" w:lastRowFirstColumn="0" w:lastRowLastColumn="0"/>
            <w:tcW w:w="3848" w:type="dxa"/>
            <w:vAlign w:val="top"/>
          </w:tcPr>
          <w:p w14:paraId="17E69339" w14:textId="311A0B21" w:rsidR="00942100" w:rsidRPr="00861934" w:rsidRDefault="00942100" w:rsidP="009E616B">
            <w:pPr>
              <w:spacing w:after="100"/>
              <w:rPr>
                <w:b/>
                <w:bCs/>
              </w:rPr>
            </w:pPr>
            <w:r w:rsidRPr="0043384C">
              <w:t>Yes</w:t>
            </w:r>
          </w:p>
        </w:tc>
        <w:tc>
          <w:tcPr>
            <w:tcW w:w="2470" w:type="dxa"/>
            <w:vAlign w:val="top"/>
          </w:tcPr>
          <w:p w14:paraId="03AAA7F6" w14:textId="4F29C3DC" w:rsidR="00942100" w:rsidRDefault="00942100" w:rsidP="009E616B">
            <w:pPr>
              <w:spacing w:after="100"/>
              <w:cnfStyle w:val="000000000000" w:firstRow="0" w:lastRow="0" w:firstColumn="0" w:lastColumn="0" w:oddVBand="0" w:evenVBand="0" w:oddHBand="0" w:evenHBand="0" w:firstRowFirstColumn="0" w:firstRowLastColumn="0" w:lastRowFirstColumn="0" w:lastRowLastColumn="0"/>
            </w:pPr>
            <w:r w:rsidRPr="0043384C">
              <w:t>39.5%</w:t>
            </w:r>
          </w:p>
        </w:tc>
        <w:tc>
          <w:tcPr>
            <w:tcW w:w="2606" w:type="dxa"/>
            <w:vAlign w:val="top"/>
          </w:tcPr>
          <w:p w14:paraId="44FA28F6" w14:textId="104BB038" w:rsidR="00942100" w:rsidRDefault="00942100" w:rsidP="009E616B">
            <w:pPr>
              <w:spacing w:after="100"/>
              <w:cnfStyle w:val="000000000000" w:firstRow="0" w:lastRow="0" w:firstColumn="0" w:lastColumn="0" w:oddVBand="0" w:evenVBand="0" w:oddHBand="0" w:evenHBand="0" w:firstRowFirstColumn="0" w:firstRowLastColumn="0" w:lastRowFirstColumn="0" w:lastRowLastColumn="0"/>
            </w:pPr>
            <w:r w:rsidRPr="0043384C">
              <w:t>55.4%</w:t>
            </w:r>
          </w:p>
        </w:tc>
      </w:tr>
      <w:tr w:rsidR="00942100" w14:paraId="3D1E1F8D" w14:textId="77777777" w:rsidTr="009E616B">
        <w:tc>
          <w:tcPr>
            <w:cnfStyle w:val="001000000000" w:firstRow="0" w:lastRow="0" w:firstColumn="1" w:lastColumn="0" w:oddVBand="0" w:evenVBand="0" w:oddHBand="0" w:evenHBand="0" w:firstRowFirstColumn="0" w:firstRowLastColumn="0" w:lastRowFirstColumn="0" w:lastRowLastColumn="0"/>
            <w:tcW w:w="3848" w:type="dxa"/>
            <w:vAlign w:val="top"/>
          </w:tcPr>
          <w:p w14:paraId="0D53C506" w14:textId="42B415AE" w:rsidR="00942100" w:rsidRPr="00861934" w:rsidRDefault="00942100" w:rsidP="009E616B">
            <w:pPr>
              <w:spacing w:after="100"/>
              <w:rPr>
                <w:b/>
                <w:bCs/>
              </w:rPr>
            </w:pPr>
            <w:r w:rsidRPr="0043384C">
              <w:t>No</w:t>
            </w:r>
          </w:p>
        </w:tc>
        <w:tc>
          <w:tcPr>
            <w:tcW w:w="2470" w:type="dxa"/>
            <w:vAlign w:val="top"/>
          </w:tcPr>
          <w:p w14:paraId="61BA33B8" w14:textId="11B09D0A" w:rsidR="00942100" w:rsidRDefault="00942100" w:rsidP="009E616B">
            <w:pPr>
              <w:spacing w:after="100"/>
              <w:cnfStyle w:val="000000000000" w:firstRow="0" w:lastRow="0" w:firstColumn="0" w:lastColumn="0" w:oddVBand="0" w:evenVBand="0" w:oddHBand="0" w:evenHBand="0" w:firstRowFirstColumn="0" w:firstRowLastColumn="0" w:lastRowFirstColumn="0" w:lastRowLastColumn="0"/>
            </w:pPr>
            <w:r w:rsidRPr="0043384C">
              <w:t>58.1%</w:t>
            </w:r>
          </w:p>
        </w:tc>
        <w:tc>
          <w:tcPr>
            <w:tcW w:w="2606" w:type="dxa"/>
            <w:vAlign w:val="top"/>
          </w:tcPr>
          <w:p w14:paraId="3F5F110E" w14:textId="3F854088" w:rsidR="00942100" w:rsidRDefault="00942100" w:rsidP="009E616B">
            <w:pPr>
              <w:spacing w:after="100"/>
              <w:cnfStyle w:val="000000000000" w:firstRow="0" w:lastRow="0" w:firstColumn="0" w:lastColumn="0" w:oddVBand="0" w:evenVBand="0" w:oddHBand="0" w:evenHBand="0" w:firstRowFirstColumn="0" w:firstRowLastColumn="0" w:lastRowFirstColumn="0" w:lastRowLastColumn="0"/>
            </w:pPr>
            <w:r w:rsidRPr="0043384C">
              <w:t>32.1%</w:t>
            </w:r>
          </w:p>
        </w:tc>
      </w:tr>
      <w:tr w:rsidR="00942100" w14:paraId="2FC08558" w14:textId="77777777" w:rsidTr="009E616B">
        <w:tc>
          <w:tcPr>
            <w:cnfStyle w:val="001000000000" w:firstRow="0" w:lastRow="0" w:firstColumn="1" w:lastColumn="0" w:oddVBand="0" w:evenVBand="0" w:oddHBand="0" w:evenHBand="0" w:firstRowFirstColumn="0" w:firstRowLastColumn="0" w:lastRowFirstColumn="0" w:lastRowLastColumn="0"/>
            <w:tcW w:w="3848" w:type="dxa"/>
            <w:vAlign w:val="top"/>
          </w:tcPr>
          <w:p w14:paraId="47AD396A" w14:textId="3ABFA111" w:rsidR="00942100" w:rsidRPr="00861934" w:rsidRDefault="00942100" w:rsidP="009E616B">
            <w:pPr>
              <w:spacing w:after="100"/>
              <w:rPr>
                <w:b/>
                <w:bCs/>
              </w:rPr>
            </w:pPr>
            <w:r w:rsidRPr="0043384C">
              <w:t>Don</w:t>
            </w:r>
            <w:r w:rsidR="0076264E">
              <w:t>’</w:t>
            </w:r>
            <w:r w:rsidRPr="0043384C">
              <w:t>t know</w:t>
            </w:r>
          </w:p>
        </w:tc>
        <w:tc>
          <w:tcPr>
            <w:tcW w:w="2470" w:type="dxa"/>
            <w:vAlign w:val="top"/>
          </w:tcPr>
          <w:p w14:paraId="5B808580" w14:textId="61EFD268" w:rsidR="00942100" w:rsidRDefault="00942100" w:rsidP="009E616B">
            <w:pPr>
              <w:spacing w:after="100"/>
              <w:cnfStyle w:val="000000000000" w:firstRow="0" w:lastRow="0" w:firstColumn="0" w:lastColumn="0" w:oddVBand="0" w:evenVBand="0" w:oddHBand="0" w:evenHBand="0" w:firstRowFirstColumn="0" w:firstRowLastColumn="0" w:lastRowFirstColumn="0" w:lastRowLastColumn="0"/>
            </w:pPr>
            <w:r w:rsidRPr="0043384C">
              <w:t>2.3%</w:t>
            </w:r>
          </w:p>
        </w:tc>
        <w:tc>
          <w:tcPr>
            <w:tcW w:w="2606" w:type="dxa"/>
            <w:vAlign w:val="top"/>
          </w:tcPr>
          <w:p w14:paraId="6C8E7236" w14:textId="4867C41C" w:rsidR="00942100" w:rsidRDefault="00942100" w:rsidP="009E616B">
            <w:pPr>
              <w:spacing w:after="100"/>
              <w:cnfStyle w:val="000000000000" w:firstRow="0" w:lastRow="0" w:firstColumn="0" w:lastColumn="0" w:oddVBand="0" w:evenVBand="0" w:oddHBand="0" w:evenHBand="0" w:firstRowFirstColumn="0" w:firstRowLastColumn="0" w:lastRowFirstColumn="0" w:lastRowLastColumn="0"/>
            </w:pPr>
            <w:r w:rsidRPr="0043384C">
              <w:t>12.5%</w:t>
            </w:r>
          </w:p>
        </w:tc>
      </w:tr>
    </w:tbl>
    <w:p w14:paraId="07C84109" w14:textId="151A3CD7" w:rsidR="00C5464F" w:rsidRDefault="00C5464F" w:rsidP="00C5464F">
      <w:pPr>
        <w:pStyle w:val="Source"/>
      </w:pPr>
      <w:r>
        <w:t>Source</w:t>
      </w:r>
      <w:r w:rsidR="00942100">
        <w:t>:</w:t>
      </w:r>
      <w:r w:rsidR="00530862">
        <w:t xml:space="preserve"> Employer survey</w:t>
      </w:r>
      <w:r w:rsidR="00942100">
        <w:t xml:space="preserve"> </w:t>
      </w:r>
      <w:r w:rsidR="00041D6D">
        <w:t>Q13</w:t>
      </w:r>
      <w:r w:rsidR="009136AA">
        <w:t>.</w:t>
      </w:r>
      <w:r w:rsidR="00530862">
        <w:t xml:space="preserve"> </w:t>
      </w:r>
      <w:r w:rsidR="00530862" w:rsidRPr="00530862">
        <w:t>When you have attempted to recruit a harvest worker through a Harvest Trail Services provider, did the provider refer fewer workers than the number you required</w:t>
      </w:r>
      <w:r w:rsidR="00530862">
        <w:t>?</w:t>
      </w:r>
      <w:r w:rsidR="00942100">
        <w:t xml:space="preserve"> (n=104)</w:t>
      </w:r>
      <w:r w:rsidR="001525A4">
        <w:t>.</w:t>
      </w:r>
    </w:p>
    <w:p w14:paraId="56698328" w14:textId="2E1DAA4B" w:rsidR="00D55929" w:rsidRDefault="00DA2DC7" w:rsidP="00DA2DC7">
      <w:r>
        <w:t xml:space="preserve">During the </w:t>
      </w:r>
      <w:r w:rsidR="00FF66BC">
        <w:t>qualitative research</w:t>
      </w:r>
      <w:r>
        <w:t xml:space="preserve">, most employers indicated that </w:t>
      </w:r>
      <w:r w:rsidR="00530862">
        <w:t>prior to COVID-19 restrictions,</w:t>
      </w:r>
      <w:r>
        <w:t xml:space="preserve"> they relied on </w:t>
      </w:r>
      <w:r w:rsidR="00E87FE3">
        <w:t xml:space="preserve">finding </w:t>
      </w:r>
      <w:r>
        <w:t>workers</w:t>
      </w:r>
      <w:r w:rsidR="00C436CF">
        <w:t xml:space="preserve"> through</w:t>
      </w:r>
      <w:r w:rsidR="0091211E">
        <w:t xml:space="preserve"> word of mouth,</w:t>
      </w:r>
      <w:r w:rsidR="00C436CF">
        <w:t xml:space="preserve"> social media advertising or labour hire firms</w:t>
      </w:r>
      <w:r>
        <w:t>. Often these employers</w:t>
      </w:r>
      <w:r w:rsidR="00530862">
        <w:t xml:space="preserve"> reported not </w:t>
      </w:r>
      <w:r>
        <w:t>need</w:t>
      </w:r>
      <w:r w:rsidR="00183FBD">
        <w:t>ing</w:t>
      </w:r>
      <w:r w:rsidR="00A11C08">
        <w:t xml:space="preserve"> to use</w:t>
      </w:r>
      <w:r>
        <w:t xml:space="preserve"> HTS</w:t>
      </w:r>
      <w:r w:rsidR="00A11C08">
        <w:t xml:space="preserve"> providers</w:t>
      </w:r>
      <w:r>
        <w:t xml:space="preserve">. </w:t>
      </w:r>
      <w:r w:rsidR="00A11C08">
        <w:t xml:space="preserve">For employers who did mention using HTS </w:t>
      </w:r>
      <w:r>
        <w:t>(or</w:t>
      </w:r>
      <w:r w:rsidR="00FC58DA">
        <w:t xml:space="preserve"> </w:t>
      </w:r>
      <w:r w:rsidR="00A11C08">
        <w:t>previous</w:t>
      </w:r>
      <w:r w:rsidR="00FC58DA">
        <w:t xml:space="preserve"> iteration</w:t>
      </w:r>
      <w:r w:rsidR="00A11C08">
        <w:t>s</w:t>
      </w:r>
      <w:r>
        <w:t xml:space="preserve">) </w:t>
      </w:r>
      <w:r w:rsidR="00A11C08">
        <w:t>prior to COVID-19 restrictions, it was in</w:t>
      </w:r>
      <w:r>
        <w:t xml:space="preserve"> addition to </w:t>
      </w:r>
      <w:r w:rsidR="00A11C08">
        <w:t>other</w:t>
      </w:r>
      <w:r>
        <w:t xml:space="preserve"> sources.</w:t>
      </w:r>
    </w:p>
    <w:p w14:paraId="51D78623" w14:textId="28CF1DEF" w:rsidR="00DA2DC7" w:rsidRDefault="00A37C36" w:rsidP="00DA2DC7">
      <w:r>
        <w:t>M</w:t>
      </w:r>
      <w:r w:rsidR="00DA2DC7">
        <w:t xml:space="preserve">any employers </w:t>
      </w:r>
      <w:r w:rsidR="003512FE">
        <w:t>mentioned</w:t>
      </w:r>
      <w:r w:rsidR="00DA2DC7">
        <w:t xml:space="preserve"> </w:t>
      </w:r>
      <w:r>
        <w:t xml:space="preserve">that since the introduction of COVID-19 restrictions and border closures they had faced </w:t>
      </w:r>
      <w:r w:rsidR="00A11C08">
        <w:t>significant</w:t>
      </w:r>
      <w:r w:rsidR="00DA2DC7">
        <w:t xml:space="preserve"> challenges </w:t>
      </w:r>
      <w:r w:rsidR="00A11C08">
        <w:t>in</w:t>
      </w:r>
      <w:r w:rsidR="00DA2DC7">
        <w:t xml:space="preserve"> getting enough workers </w:t>
      </w:r>
      <w:r w:rsidR="00A11C08">
        <w:t>through these</w:t>
      </w:r>
      <w:r w:rsidR="00DA2DC7">
        <w:t xml:space="preserve"> </w:t>
      </w:r>
      <w:r w:rsidR="0016000F">
        <w:t>previously used methods</w:t>
      </w:r>
      <w:r w:rsidR="00A11C08">
        <w:t xml:space="preserve">. </w:t>
      </w:r>
      <w:r w:rsidR="00B761DC">
        <w:t xml:space="preserve">Employers noted that </w:t>
      </w:r>
      <w:r w:rsidR="00A11C08">
        <w:t>they</w:t>
      </w:r>
      <w:r w:rsidR="00DA2DC7">
        <w:t xml:space="preserve"> were </w:t>
      </w:r>
      <w:r w:rsidR="00F86D47">
        <w:t xml:space="preserve">now </w:t>
      </w:r>
      <w:r w:rsidR="00DA2DC7">
        <w:t xml:space="preserve">compelled to </w:t>
      </w:r>
      <w:r w:rsidR="00B761DC">
        <w:t xml:space="preserve">explore </w:t>
      </w:r>
      <w:r w:rsidR="007837CB">
        <w:t>additional</w:t>
      </w:r>
      <w:r w:rsidR="00B761DC">
        <w:t xml:space="preserve"> avenues </w:t>
      </w:r>
      <w:r>
        <w:t xml:space="preserve">for </w:t>
      </w:r>
      <w:r w:rsidR="00B761DC">
        <w:t>recruiting harvest workers, including establishing</w:t>
      </w:r>
      <w:r w:rsidR="00DA2DC7">
        <w:t xml:space="preserve"> contact with local HTS providers as one of</w:t>
      </w:r>
      <w:r>
        <w:t xml:space="preserve"> the</w:t>
      </w:r>
      <w:r w:rsidR="00DA2DC7">
        <w:t xml:space="preserve"> few available sources </w:t>
      </w:r>
      <w:r w:rsidR="00F34A35">
        <w:t xml:space="preserve">of </w:t>
      </w:r>
      <w:r w:rsidR="00DA2DC7">
        <w:t>workers for their harvest.</w:t>
      </w:r>
    </w:p>
    <w:p w14:paraId="5441D58A" w14:textId="70A6031A" w:rsidR="00DA2DC7" w:rsidRDefault="0076264E" w:rsidP="00E001B8">
      <w:pPr>
        <w:pStyle w:val="Quote"/>
      </w:pPr>
      <w:r>
        <w:t>‘</w:t>
      </w:r>
      <w:r w:rsidR="00DA2DC7" w:rsidRPr="0031307F">
        <w:t xml:space="preserve">We just explored options to hopefully try to address the labour shortage that we were finding at the time. And one of the steps that we took was to contact and engage and meet with [HTS </w:t>
      </w:r>
      <w:r w:rsidR="00D90171">
        <w:t>PROVIDER</w:t>
      </w:r>
      <w:r w:rsidR="00DA2DC7" w:rsidRPr="0031307F">
        <w:t>].</w:t>
      </w:r>
      <w:r>
        <w:t>’</w:t>
      </w:r>
      <w:r w:rsidR="00DA2DC7">
        <w:t xml:space="preserve"> </w:t>
      </w:r>
      <w:r w:rsidR="00E4057F">
        <w:t>(Harvest employer, interview</w:t>
      </w:r>
      <w:r w:rsidR="00DA2DC7">
        <w:t xml:space="preserve"> #64)</w:t>
      </w:r>
    </w:p>
    <w:p w14:paraId="7CA9ED64" w14:textId="6407934B" w:rsidR="00DA2DC7" w:rsidRPr="00506BD3" w:rsidRDefault="0076264E" w:rsidP="00E001B8">
      <w:pPr>
        <w:pStyle w:val="Quote"/>
        <w:rPr>
          <w:rStyle w:val="None"/>
        </w:rPr>
      </w:pPr>
      <w:r>
        <w:rPr>
          <w:rStyle w:val="None"/>
          <w:iCs w:val="0"/>
        </w:rPr>
        <w:t>‘</w:t>
      </w:r>
      <w:r w:rsidR="00DA2DC7" w:rsidRPr="005D1135">
        <w:rPr>
          <w:rStyle w:val="None"/>
          <w:iCs w:val="0"/>
        </w:rPr>
        <w:t xml:space="preserve">The main factors for us are that tightening in the job market. We used to get quite a lot of returning seasonal workers, and that has dropped off a bit </w:t>
      </w:r>
      <w:r w:rsidR="00EC4C12">
        <w:rPr>
          <w:rStyle w:val="None"/>
          <w:iCs w:val="0"/>
        </w:rPr>
        <w:t>...</w:t>
      </w:r>
      <w:r>
        <w:rPr>
          <w:rStyle w:val="None"/>
          <w:iCs w:val="0"/>
        </w:rPr>
        <w:t>’</w:t>
      </w:r>
      <w:r w:rsidR="00DA2DC7">
        <w:rPr>
          <w:rStyle w:val="None"/>
        </w:rPr>
        <w:t xml:space="preserve"> </w:t>
      </w:r>
      <w:r w:rsidR="00E4057F" w:rsidRPr="00506BD3">
        <w:rPr>
          <w:rStyle w:val="None"/>
        </w:rPr>
        <w:t>(Harvest employer, interview</w:t>
      </w:r>
      <w:r w:rsidR="00DA2DC7" w:rsidRPr="00506BD3">
        <w:rPr>
          <w:rStyle w:val="None"/>
        </w:rPr>
        <w:t xml:space="preserve"> #65)</w:t>
      </w:r>
    </w:p>
    <w:p w14:paraId="16F8DADB" w14:textId="62C91AA3" w:rsidR="003A33A3" w:rsidRPr="00506BD3" w:rsidRDefault="007837CB" w:rsidP="005172FD">
      <w:pPr>
        <w:pStyle w:val="Heading3"/>
      </w:pPr>
      <w:bookmarkStart w:id="135" w:name="_Toc184887702"/>
      <w:r w:rsidRPr="00506BD3">
        <w:t>Experiences hiring through HTS providers</w:t>
      </w:r>
      <w:bookmarkEnd w:id="135"/>
    </w:p>
    <w:p w14:paraId="02E1A250" w14:textId="2BD1FBAD" w:rsidR="004E1EF0" w:rsidRPr="00506BD3" w:rsidRDefault="004E1EF0" w:rsidP="004E1EF0">
      <w:r w:rsidRPr="00506BD3">
        <w:t xml:space="preserve">Qualitatively many employers were positive about their experiences hiring candidates for harvest work through HTS providers. </w:t>
      </w:r>
      <w:r w:rsidR="00506BD3" w:rsidRPr="00506BD3">
        <w:t>These employers commented on</w:t>
      </w:r>
      <w:r w:rsidRPr="00506BD3">
        <w:t xml:space="preserve"> how</w:t>
      </w:r>
      <w:r w:rsidR="00506BD3" w:rsidRPr="00506BD3">
        <w:t xml:space="preserve"> </w:t>
      </w:r>
      <w:r w:rsidRPr="00506BD3">
        <w:t xml:space="preserve">HTS providers checked </w:t>
      </w:r>
      <w:r w:rsidR="00506BD3" w:rsidRPr="00506BD3">
        <w:t>harvest workers</w:t>
      </w:r>
      <w:r w:rsidR="0076264E">
        <w:t>’</w:t>
      </w:r>
      <w:r w:rsidRPr="00506BD3">
        <w:t xml:space="preserve"> right to work in Australia</w:t>
      </w:r>
      <w:r w:rsidR="00506BD3" w:rsidRPr="00506BD3">
        <w:t xml:space="preserve"> </w:t>
      </w:r>
      <w:r w:rsidRPr="00506BD3">
        <w:t xml:space="preserve">and </w:t>
      </w:r>
      <w:r w:rsidR="00E87FE3">
        <w:t xml:space="preserve">made sure workers </w:t>
      </w:r>
      <w:r w:rsidRPr="00506BD3">
        <w:t>had the required documents to start (</w:t>
      </w:r>
      <w:r w:rsidR="002B5695">
        <w:t>for example</w:t>
      </w:r>
      <w:r w:rsidRPr="00506BD3">
        <w:t xml:space="preserve">, </w:t>
      </w:r>
      <w:r w:rsidR="00133171">
        <w:t xml:space="preserve">a </w:t>
      </w:r>
      <w:r w:rsidRPr="00506BD3">
        <w:t>tax file number and bank account details)</w:t>
      </w:r>
      <w:r w:rsidR="00E87FE3">
        <w:t xml:space="preserve"> </w:t>
      </w:r>
      <w:r w:rsidR="00E87FE3" w:rsidRPr="00506BD3">
        <w:t xml:space="preserve">before referring </w:t>
      </w:r>
      <w:r w:rsidR="00E87FE3">
        <w:t xml:space="preserve">them </w:t>
      </w:r>
      <w:r w:rsidR="00E87FE3" w:rsidRPr="00506BD3">
        <w:t>to employers</w:t>
      </w:r>
      <w:r w:rsidRPr="00506BD3">
        <w:t>.</w:t>
      </w:r>
    </w:p>
    <w:p w14:paraId="228D27CE" w14:textId="6986D85F" w:rsidR="000454BF" w:rsidRPr="00506BD3" w:rsidRDefault="0076264E" w:rsidP="00E001B8">
      <w:pPr>
        <w:pStyle w:val="Quote"/>
      </w:pPr>
      <w:r>
        <w:t>‘</w:t>
      </w:r>
      <w:r w:rsidR="000454BF" w:rsidRPr="00506BD3">
        <w:t xml:space="preserve">I think we do have an easier, faster recruitment process </w:t>
      </w:r>
      <w:r w:rsidR="00E87FE3">
        <w:t>…</w:t>
      </w:r>
      <w:r w:rsidR="000454BF" w:rsidRPr="00506BD3">
        <w:t xml:space="preserve"> We don</w:t>
      </w:r>
      <w:r>
        <w:t>’</w:t>
      </w:r>
      <w:r w:rsidR="000454BF" w:rsidRPr="00506BD3">
        <w:t>t have to vet the workers ourselves. They</w:t>
      </w:r>
      <w:r w:rsidR="001907B6" w:rsidRPr="00506BD3">
        <w:t xml:space="preserve"> (HTS providers)</w:t>
      </w:r>
      <w:r w:rsidR="000454BF" w:rsidRPr="00506BD3">
        <w:t xml:space="preserve"> do that for us. So that</w:t>
      </w:r>
      <w:r>
        <w:t>’</w:t>
      </w:r>
      <w:r w:rsidR="000454BF" w:rsidRPr="00506BD3">
        <w:t>s one benefit.</w:t>
      </w:r>
      <w:r>
        <w:t>’</w:t>
      </w:r>
      <w:r w:rsidR="000454BF" w:rsidRPr="00506BD3">
        <w:t xml:space="preserve"> </w:t>
      </w:r>
      <w:r w:rsidR="00E4057F" w:rsidRPr="00506BD3">
        <w:t>(Harvest employer, interview</w:t>
      </w:r>
      <w:r w:rsidR="000454BF" w:rsidRPr="00506BD3">
        <w:t xml:space="preserve"> #60)</w:t>
      </w:r>
    </w:p>
    <w:p w14:paraId="3FC830FD" w14:textId="47372753" w:rsidR="00946F40" w:rsidRDefault="0076264E" w:rsidP="00E001B8">
      <w:pPr>
        <w:pStyle w:val="Quote"/>
      </w:pPr>
      <w:r>
        <w:t>‘</w:t>
      </w:r>
      <w:r w:rsidR="00946F40" w:rsidRPr="00506BD3">
        <w:t>We like the Harvest Trail cos they do a visa check; that</w:t>
      </w:r>
      <w:r>
        <w:t>’</w:t>
      </w:r>
      <w:r w:rsidR="00946F40" w:rsidRPr="00506BD3">
        <w:t>s important. We also do the visa checks, but they say if they have any issues. And I think to be part of the Harvest Trail they</w:t>
      </w:r>
      <w:r>
        <w:t>’</w:t>
      </w:r>
      <w:r w:rsidR="00946F40" w:rsidRPr="00506BD3">
        <w:t>d have to have a valid visa anyway. But they provide us</w:t>
      </w:r>
      <w:r w:rsidR="00946F40" w:rsidRPr="00946F40">
        <w:t xml:space="preserve"> with the visa checks.</w:t>
      </w:r>
      <w:r>
        <w:t>’</w:t>
      </w:r>
      <w:r w:rsidR="00946F40" w:rsidRPr="00946F40">
        <w:t xml:space="preserve"> (</w:t>
      </w:r>
      <w:r w:rsidR="00D90171">
        <w:t>Harvest e</w:t>
      </w:r>
      <w:r w:rsidR="00946F40" w:rsidRPr="00946F40">
        <w:t>mployer</w:t>
      </w:r>
      <w:r w:rsidR="005C1DE2">
        <w:t>,</w:t>
      </w:r>
      <w:r w:rsidR="00946F40" w:rsidRPr="00946F40">
        <w:t xml:space="preserve"> interview #61)</w:t>
      </w:r>
    </w:p>
    <w:p w14:paraId="3D6F5041" w14:textId="75279BFC" w:rsidR="00D55929" w:rsidRDefault="0076264E" w:rsidP="00E001B8">
      <w:pPr>
        <w:pStyle w:val="Quote"/>
      </w:pPr>
      <w:r>
        <w:t>‘</w:t>
      </w:r>
      <w:r w:rsidR="00691BDD">
        <w:t xml:space="preserve">It was no different than hiring other workers. In actual fact, they came better prepared </w:t>
      </w:r>
      <w:r w:rsidR="000626D4">
        <w:t>..</w:t>
      </w:r>
      <w:r w:rsidR="00691BDD">
        <w:t>. Because one of the challenges with employing people is being able to read their writing to document them on the payroll system, to get them the bank details, to pay them. That</w:t>
      </w:r>
      <w:r>
        <w:t>’</w:t>
      </w:r>
      <w:r w:rsidR="00691BDD">
        <w:t>s historically been a real problem. They know what we need. We get it. It</w:t>
      </w:r>
      <w:r>
        <w:t>’</w:t>
      </w:r>
      <w:r w:rsidR="00691BDD">
        <w:t>s not as big of a problem for us.</w:t>
      </w:r>
      <w:r>
        <w:t>’</w:t>
      </w:r>
      <w:r w:rsidR="00691BDD">
        <w:t xml:space="preserve"> (Harvest employer, interview</w:t>
      </w:r>
      <w:r w:rsidR="00466C00">
        <w:t> </w:t>
      </w:r>
      <w:r w:rsidR="00691BDD">
        <w:t>#68)</w:t>
      </w:r>
    </w:p>
    <w:p w14:paraId="6BE70438" w14:textId="2CCAB43A" w:rsidR="00D55929" w:rsidRDefault="002B6915" w:rsidP="002B6915">
      <w:r>
        <w:t xml:space="preserve">Employers who had hired through HTS generally </w:t>
      </w:r>
      <w:r w:rsidR="006B375F">
        <w:t>remembered</w:t>
      </w:r>
      <w:r w:rsidR="00E87FE3">
        <w:t xml:space="preserve"> </w:t>
      </w:r>
      <w:r>
        <w:t xml:space="preserve">the administrative </w:t>
      </w:r>
      <w:r w:rsidR="00E001B8">
        <w:t>burden as</w:t>
      </w:r>
      <w:r w:rsidR="00644219">
        <w:t xml:space="preserve"> being</w:t>
      </w:r>
      <w:r>
        <w:t xml:space="preserve"> very low, with many describing it as </w:t>
      </w:r>
      <w:r w:rsidR="0076264E">
        <w:t>‘</w:t>
      </w:r>
      <w:r>
        <w:t>easy</w:t>
      </w:r>
      <w:r w:rsidR="0076264E">
        <w:t>’</w:t>
      </w:r>
      <w:r>
        <w:t>.</w:t>
      </w:r>
    </w:p>
    <w:p w14:paraId="1F937DEB" w14:textId="7729AB16" w:rsidR="002B6915" w:rsidRDefault="0076264E" w:rsidP="00E001B8">
      <w:pPr>
        <w:pStyle w:val="Quote"/>
      </w:pPr>
      <w:r>
        <w:t>‘</w:t>
      </w:r>
      <w:r w:rsidR="002B6915">
        <w:t>All they ask me to do is provide, once a month, to provide payslips as proof of their employment.</w:t>
      </w:r>
      <w:r>
        <w:t>’</w:t>
      </w:r>
      <w:r w:rsidR="002B6915">
        <w:t xml:space="preserve"> (Harvest employer, interview #60)</w:t>
      </w:r>
    </w:p>
    <w:p w14:paraId="785250B2" w14:textId="63310BA3" w:rsidR="002B6915" w:rsidRDefault="0076264E" w:rsidP="00E001B8">
      <w:pPr>
        <w:pStyle w:val="Quote"/>
      </w:pPr>
      <w:r>
        <w:t>‘</w:t>
      </w:r>
      <w:r w:rsidR="002B6915">
        <w:t xml:space="preserve">That (the administrative side of hiring through HTS) was real easy. </w:t>
      </w:r>
      <w:r>
        <w:t>‘</w:t>
      </w:r>
      <w:r w:rsidR="002B6915">
        <w:t>Cause they</w:t>
      </w:r>
      <w:r>
        <w:t>’</w:t>
      </w:r>
      <w:r w:rsidR="002B6915">
        <w:t>ve been ringin</w:t>
      </w:r>
      <w:r w:rsidR="0016000F">
        <w:t>g</w:t>
      </w:r>
      <w:r w:rsidR="002B6915">
        <w:t xml:space="preserve"> me. I haven</w:t>
      </w:r>
      <w:r>
        <w:t>’</w:t>
      </w:r>
      <w:r w:rsidR="002B6915">
        <w:t>t rung them once. So, that</w:t>
      </w:r>
      <w:r>
        <w:t>’</w:t>
      </w:r>
      <w:r w:rsidR="002B6915">
        <w:t>s awesome. I</w:t>
      </w:r>
      <w:r>
        <w:t>’</w:t>
      </w:r>
      <w:r w:rsidR="002B6915">
        <w:t>ve had</w:t>
      </w:r>
      <w:r w:rsidR="0072288C">
        <w:t xml:space="preserve"> – </w:t>
      </w:r>
      <w:r w:rsidR="002B6915">
        <w:t>obviously, I</w:t>
      </w:r>
      <w:r>
        <w:t>’</w:t>
      </w:r>
      <w:r w:rsidR="002B6915">
        <w:t xml:space="preserve">ve had to send </w:t>
      </w:r>
      <w:r w:rsidR="0016000F">
        <w:t>th</w:t>
      </w:r>
      <w:r w:rsidR="002B6915">
        <w:t>em stuff, but, yeah, they keep ringin</w:t>
      </w:r>
      <w:r w:rsidR="0016000F">
        <w:t>g</w:t>
      </w:r>
      <w:r w:rsidR="002B6915">
        <w:t xml:space="preserve"> me to say, </w:t>
      </w:r>
      <w:r>
        <w:t>“</w:t>
      </w:r>
      <w:r w:rsidR="002B6915">
        <w:t>Oh, look, can you do this for us?</w:t>
      </w:r>
      <w:r>
        <w:t>”</w:t>
      </w:r>
      <w:r w:rsidR="002B6915">
        <w:t xml:space="preserve"> </w:t>
      </w:r>
      <w:r>
        <w:t>“</w:t>
      </w:r>
      <w:r w:rsidR="002B6915">
        <w:t>Yeah, no worries, I</w:t>
      </w:r>
      <w:r>
        <w:t>’</w:t>
      </w:r>
      <w:r w:rsidR="002B6915">
        <w:t>m happy.</w:t>
      </w:r>
      <w:r>
        <w:t>”</w:t>
      </w:r>
      <w:r w:rsidR="002B6915">
        <w:t xml:space="preserve"> Yeah, so that side is unbelievable.</w:t>
      </w:r>
      <w:r>
        <w:t>’</w:t>
      </w:r>
      <w:r w:rsidR="002B6915">
        <w:t xml:space="preserve"> (Harvest employer, interview #67)</w:t>
      </w:r>
    </w:p>
    <w:p w14:paraId="2A891464" w14:textId="00C7500D" w:rsidR="00D55929" w:rsidRDefault="00186873" w:rsidP="00186873">
      <w:r>
        <w:t>Employers</w:t>
      </w:r>
      <w:r w:rsidR="00640DEB" w:rsidRPr="00640DEB">
        <w:t xml:space="preserve"> </w:t>
      </w:r>
      <w:r w:rsidR="00640DEB">
        <w:t>in the survey</w:t>
      </w:r>
      <w:r>
        <w:t xml:space="preserve"> who indicated that they hired workers through a</w:t>
      </w:r>
      <w:r w:rsidR="008901E9">
        <w:t>n</w:t>
      </w:r>
      <w:r>
        <w:t xml:space="preserve"> HTS provider were also asked how time consuming the administrative requirements </w:t>
      </w:r>
      <w:r w:rsidR="00640DEB">
        <w:t xml:space="preserve">were </w:t>
      </w:r>
      <w:r>
        <w:t xml:space="preserve">in comparison with other hiring channels. Among these employers, </w:t>
      </w:r>
      <w:r w:rsidR="00EE08F2">
        <w:t>over half</w:t>
      </w:r>
      <w:r>
        <w:t xml:space="preserve"> (57.4%) were positive about how time consuming this process was, with 23.2% giving a score of 0 or 1 (on an 11-point scale from 0 to 10) and 34.1% giving a score of 2 to 4. A similar </w:t>
      </w:r>
      <w:r w:rsidR="00C345CE">
        <w:t xml:space="preserve">proportion </w:t>
      </w:r>
      <w:r>
        <w:t>(28.0%) gave a score of 6 to 8, though only 7.3% indicated that the process was very time consuming (a score of 9 or 10)</w:t>
      </w:r>
      <w:r w:rsidR="00051C28">
        <w:t xml:space="preserve"> </w:t>
      </w:r>
      <w:r w:rsidR="00051C28" w:rsidRPr="00806FF1">
        <w:t>(</w:t>
      </w:r>
      <w:r w:rsidR="00380F2F">
        <w:fldChar w:fldCharType="begin" w:fldLock="1"/>
      </w:r>
      <w:r w:rsidR="00380F2F">
        <w:instrText xml:space="preserve"> REF _Ref136266876 \h </w:instrText>
      </w:r>
      <w:r w:rsidR="00380F2F">
        <w:fldChar w:fldCharType="separate"/>
      </w:r>
      <w:r w:rsidR="00B76A4F">
        <w:t xml:space="preserve">Figure </w:t>
      </w:r>
      <w:r w:rsidR="00B76A4F">
        <w:rPr>
          <w:noProof/>
        </w:rPr>
        <w:t>6</w:t>
      </w:r>
      <w:r w:rsidR="00380F2F">
        <w:fldChar w:fldCharType="end"/>
      </w:r>
      <w:r w:rsidR="00051C28" w:rsidRPr="00806FF1">
        <w:t>)</w:t>
      </w:r>
      <w:r w:rsidRPr="00806FF1">
        <w:t>.</w:t>
      </w:r>
    </w:p>
    <w:p w14:paraId="772F3758" w14:textId="0E135397" w:rsidR="00380F2F" w:rsidRDefault="00380F2F" w:rsidP="00C0354B">
      <w:pPr>
        <w:pStyle w:val="Caption"/>
        <w:keepNext/>
      </w:pPr>
      <w:bookmarkStart w:id="136" w:name="_Ref136266876"/>
      <w:bookmarkStart w:id="137" w:name="_Toc184802691"/>
      <w:r>
        <w:t xml:space="preserve">Figure </w:t>
      </w:r>
      <w:r w:rsidR="0001701B">
        <w:fldChar w:fldCharType="begin"/>
      </w:r>
      <w:r w:rsidR="0001701B">
        <w:instrText xml:space="preserve"> SEQ Figure \* ARABIC </w:instrText>
      </w:r>
      <w:r w:rsidR="0001701B">
        <w:fldChar w:fldCharType="separate"/>
      </w:r>
      <w:r w:rsidR="00B76A4F">
        <w:rPr>
          <w:noProof/>
        </w:rPr>
        <w:t>6</w:t>
      </w:r>
      <w:r w:rsidR="0001701B">
        <w:rPr>
          <w:noProof/>
        </w:rPr>
        <w:fldChar w:fldCharType="end"/>
      </w:r>
      <w:bookmarkEnd w:id="136"/>
      <w:r>
        <w:t>: Employer views on whether hiring workers through HTS providers is a time-consuming process</w:t>
      </w:r>
      <w:bookmarkEnd w:id="137"/>
    </w:p>
    <w:p w14:paraId="5A6DBFB0" w14:textId="0F9EC455" w:rsidR="00311586" w:rsidRPr="00311586" w:rsidRDefault="00311586" w:rsidP="006826EA">
      <w:pPr>
        <w:spacing w:after="0"/>
      </w:pPr>
      <w:r>
        <w:rPr>
          <w:noProof/>
        </w:rPr>
        <w:drawing>
          <wp:inline distT="0" distB="0" distL="0" distR="0" wp14:anchorId="539DDDFD" wp14:editId="0E6BE586">
            <wp:extent cx="5774400" cy="1260000"/>
            <wp:effectExtent l="0" t="0" r="0" b="0"/>
            <wp:docPr id="862844418" name="Picture 8" descr="Bar chart shows how time consuming employers believed the administrative requirements for hiring a candidate through the HTS provider was compared with hiring through other channels.&#10;23.2% not at all time consuming&#10;34.1% mildly time consuming&#10;7.3% neither&#10;28.0% fairly time consuming&#10;7.3% very time consumi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2844418" name="Picture 8" descr="Bar chart shows how time consuming employers believed the administrative requirements for hiring a candidate through the HTS provider was compared with hiring through other channels.&#10;23.2% not at all time consuming&#10;34.1% mildly time consuming&#10;7.3% neither&#10;28.0% fairly time consuming&#10;7.3% very time consuming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74400" cy="1260000"/>
                    </a:xfrm>
                    <a:prstGeom prst="rect">
                      <a:avLst/>
                    </a:prstGeom>
                    <a:noFill/>
                  </pic:spPr>
                </pic:pic>
              </a:graphicData>
            </a:graphic>
          </wp:inline>
        </w:drawing>
      </w:r>
    </w:p>
    <w:p w14:paraId="0764C3DE" w14:textId="73566611" w:rsidR="00B46CB7" w:rsidRDefault="00B46CB7" w:rsidP="00C837AE">
      <w:pPr>
        <w:pStyle w:val="Source"/>
        <w:spacing w:after="0"/>
      </w:pPr>
      <w:r w:rsidRPr="00C8051C">
        <w:t>Source: Employer survey</w:t>
      </w:r>
      <w:r w:rsidR="00C84264">
        <w:t xml:space="preserve"> </w:t>
      </w:r>
      <w:r w:rsidR="00C84264" w:rsidRPr="00C84264">
        <w:t>Q16</w:t>
      </w:r>
      <w:r w:rsidR="00C84264">
        <w:t>.</w:t>
      </w:r>
      <w:r w:rsidR="00C84264" w:rsidRPr="00C84264">
        <w:t xml:space="preserve"> How time consuming were the administrative requirements for hiring a candidate through the Harvest Trail Services provider, compared with hiring through other channels?</w:t>
      </w:r>
      <w:r w:rsidR="00E03241">
        <w:t xml:space="preserve"> (n=93)</w:t>
      </w:r>
      <w:r w:rsidR="001525A4">
        <w:t>.</w:t>
      </w:r>
    </w:p>
    <w:p w14:paraId="5FDC9401" w14:textId="662659E0" w:rsidR="00D55929" w:rsidRDefault="00E2024C" w:rsidP="00C837AE">
      <w:pPr>
        <w:pStyle w:val="Source"/>
      </w:pPr>
      <w:r w:rsidRPr="00D975DF">
        <w:t>Note: Ratings were collected on an 11-point scale, where 0 was not at all likely and 10 was extremely likely. These have been recoded to a 5-</w:t>
      </w:r>
      <w:r w:rsidRPr="0029534B">
        <w:t>category scale (where</w:t>
      </w:r>
      <w:r w:rsidRPr="00D975DF">
        <w:t xml:space="preserve"> </w:t>
      </w:r>
      <w:r w:rsidR="0076264E">
        <w:t>‘</w:t>
      </w:r>
      <w:r w:rsidRPr="00D975DF">
        <w:t xml:space="preserve">Not at all </w:t>
      </w:r>
      <w:r w:rsidR="00202FC8">
        <w:t>time consuming</w:t>
      </w:r>
      <w:r w:rsidR="0076264E">
        <w:t>’</w:t>
      </w:r>
      <w:r w:rsidRPr="00D975DF">
        <w:t xml:space="preserve"> = 0 and 1; </w:t>
      </w:r>
      <w:r w:rsidR="0076264E">
        <w:t>‘</w:t>
      </w:r>
      <w:r w:rsidR="00202FC8">
        <w:t>Mildly time consuming</w:t>
      </w:r>
      <w:r w:rsidR="0076264E">
        <w:t>’</w:t>
      </w:r>
      <w:r w:rsidRPr="00D975DF">
        <w:t xml:space="preserve"> = 2 to 4; </w:t>
      </w:r>
      <w:r w:rsidR="0076264E">
        <w:t>‘</w:t>
      </w:r>
      <w:r w:rsidRPr="00D975DF">
        <w:t>Neither</w:t>
      </w:r>
      <w:r w:rsidR="0076264E">
        <w:t>’</w:t>
      </w:r>
      <w:r w:rsidRPr="00D975DF">
        <w:t xml:space="preserve"> = 5; </w:t>
      </w:r>
      <w:r w:rsidR="0076264E">
        <w:t>‘</w:t>
      </w:r>
      <w:r w:rsidRPr="00D975DF">
        <w:t xml:space="preserve">Somewhat </w:t>
      </w:r>
      <w:r w:rsidR="009938A4">
        <w:t>time consuming</w:t>
      </w:r>
      <w:r w:rsidR="0076264E">
        <w:t>’</w:t>
      </w:r>
      <w:r w:rsidRPr="00D975DF">
        <w:t xml:space="preserve"> = 6 to 8</w:t>
      </w:r>
      <w:r w:rsidR="001525A4">
        <w:t>;</w:t>
      </w:r>
      <w:r w:rsidRPr="00D975DF">
        <w:t xml:space="preserve"> and </w:t>
      </w:r>
      <w:r w:rsidR="0076264E">
        <w:t>‘</w:t>
      </w:r>
      <w:r w:rsidRPr="00D975DF">
        <w:t xml:space="preserve">Very </w:t>
      </w:r>
      <w:r w:rsidR="009938A4">
        <w:t>time consuming</w:t>
      </w:r>
      <w:r w:rsidR="0076264E">
        <w:t>’</w:t>
      </w:r>
      <w:r w:rsidRPr="00D975DF">
        <w:t xml:space="preserve"> = 9 and 10).</w:t>
      </w:r>
    </w:p>
    <w:p w14:paraId="7B297CDA" w14:textId="20133EAB" w:rsidR="00D55929" w:rsidRDefault="005420F6" w:rsidP="00C837AE">
      <w:r>
        <w:t>Most employers who hired workers through HTS providers said that providers responded to enquiries in a timely manner</w:t>
      </w:r>
      <w:r w:rsidR="00056DF6">
        <w:t>, although some were</w:t>
      </w:r>
      <w:r w:rsidR="001B6D4D">
        <w:t xml:space="preserve"> </w:t>
      </w:r>
      <w:r w:rsidR="00056DF6">
        <w:t>n</w:t>
      </w:r>
      <w:r w:rsidR="001B6D4D">
        <w:t>o</w:t>
      </w:r>
      <w:r w:rsidR="00056DF6">
        <w:t>t satisfied</w:t>
      </w:r>
      <w:r w:rsidR="0016000F">
        <w:t>.</w:t>
      </w:r>
    </w:p>
    <w:p w14:paraId="609F04AE" w14:textId="1D57DDDF" w:rsidR="00582869" w:rsidRDefault="0076264E" w:rsidP="00C837AE">
      <w:pPr>
        <w:pStyle w:val="Quote"/>
      </w:pPr>
      <w:r>
        <w:t>‘</w:t>
      </w:r>
      <w:r w:rsidR="000F5FC0" w:rsidRPr="000F5FC0">
        <w:t xml:space="preserve">I think it was actually good, because they say </w:t>
      </w:r>
      <w:r>
        <w:t>“</w:t>
      </w:r>
      <w:r w:rsidR="000F5FC0" w:rsidRPr="000F5FC0">
        <w:t>do you need more people?</w:t>
      </w:r>
      <w:r>
        <w:t>”</w:t>
      </w:r>
      <w:r w:rsidR="000F5FC0" w:rsidRPr="000F5FC0">
        <w:t xml:space="preserve"> and go and find people, and they were good at keeping in contact and seeing what we needed and filling the spaces when they can.</w:t>
      </w:r>
      <w:r>
        <w:t>’</w:t>
      </w:r>
      <w:r w:rsidR="000F5FC0">
        <w:t xml:space="preserve"> (Harvest employer, interview #69)</w:t>
      </w:r>
    </w:p>
    <w:p w14:paraId="4C8226A8" w14:textId="1F48EEC6" w:rsidR="006463AF" w:rsidRPr="006463AF" w:rsidRDefault="0076264E" w:rsidP="00C837AE">
      <w:pPr>
        <w:pStyle w:val="Quote"/>
      </w:pPr>
      <w:r>
        <w:t>‘</w:t>
      </w:r>
      <w:r w:rsidR="005420F6">
        <w:t>Oh, fine. If I ever had an inquiry, I always</w:t>
      </w:r>
      <w:r w:rsidR="0072288C">
        <w:t xml:space="preserve"> – </w:t>
      </w:r>
      <w:r w:rsidR="005420F6">
        <w:t>the person that we dealt with</w:t>
      </w:r>
      <w:r w:rsidR="001B6D4D">
        <w:t xml:space="preserve"> </w:t>
      </w:r>
      <w:r w:rsidR="00E87FE3">
        <w:t>…</w:t>
      </w:r>
      <w:r w:rsidR="005420F6">
        <w:t xml:space="preserve"> was always easy to contact. If I didn</w:t>
      </w:r>
      <w:r>
        <w:t>’</w:t>
      </w:r>
      <w:r w:rsidR="005420F6">
        <w:t>t get him straight away, they always returned calls. It wasn</w:t>
      </w:r>
      <w:r>
        <w:t>’</w:t>
      </w:r>
      <w:r w:rsidR="005420F6">
        <w:t>t</w:t>
      </w:r>
      <w:r w:rsidR="0072288C">
        <w:t xml:space="preserve"> – </w:t>
      </w:r>
      <w:r w:rsidR="005420F6">
        <w:t>yeah. It wasn</w:t>
      </w:r>
      <w:r>
        <w:t>’</w:t>
      </w:r>
      <w:r w:rsidR="005420F6">
        <w:t>t like chasing, like … no, no, it was okay. I felt like dealing with them was fine. Unfortunately, they just didn</w:t>
      </w:r>
      <w:r>
        <w:t>’</w:t>
      </w:r>
      <w:r w:rsidR="005420F6">
        <w:t>t provide us with that many labour. But dealing with them was fine. No problem at all.</w:t>
      </w:r>
      <w:r>
        <w:t>’</w:t>
      </w:r>
      <w:r w:rsidR="005420F6">
        <w:t xml:space="preserve"> (Harvest employer, interview #64)</w:t>
      </w:r>
    </w:p>
    <w:p w14:paraId="57069827" w14:textId="6BD13542" w:rsidR="005420F6" w:rsidRPr="00A75D52" w:rsidRDefault="0076264E" w:rsidP="00C837AE">
      <w:pPr>
        <w:pStyle w:val="Quote"/>
        <w:rPr>
          <w:highlight w:val="yellow"/>
        </w:rPr>
      </w:pPr>
      <w:r>
        <w:rPr>
          <w:bCs/>
        </w:rPr>
        <w:t>‘</w:t>
      </w:r>
      <w:r w:rsidR="00EC4C12">
        <w:rPr>
          <w:bCs/>
        </w:rPr>
        <w:t>...</w:t>
      </w:r>
      <w:r w:rsidR="005420F6" w:rsidRPr="00667875">
        <w:rPr>
          <w:bCs/>
        </w:rPr>
        <w:t xml:space="preserve"> they</w:t>
      </w:r>
      <w:r>
        <w:rPr>
          <w:bCs/>
        </w:rPr>
        <w:t>’</w:t>
      </w:r>
      <w:r w:rsidR="005420F6" w:rsidRPr="00667875">
        <w:rPr>
          <w:bCs/>
        </w:rPr>
        <w:t>re not very good communicators. And what I mean by that is I often don</w:t>
      </w:r>
      <w:r>
        <w:rPr>
          <w:bCs/>
        </w:rPr>
        <w:t>’</w:t>
      </w:r>
      <w:r w:rsidR="005420F6" w:rsidRPr="00667875">
        <w:rPr>
          <w:bCs/>
        </w:rPr>
        <w:t>t receive an email reply for about three days. And that</w:t>
      </w:r>
      <w:r>
        <w:rPr>
          <w:bCs/>
        </w:rPr>
        <w:t>’</w:t>
      </w:r>
      <w:r w:rsidR="005420F6" w:rsidRPr="00667875">
        <w:rPr>
          <w:bCs/>
        </w:rPr>
        <w:t>s not really okay.</w:t>
      </w:r>
      <w:r>
        <w:rPr>
          <w:bCs/>
        </w:rPr>
        <w:t>’</w:t>
      </w:r>
      <w:r w:rsidR="005420F6" w:rsidRPr="00667875">
        <w:rPr>
          <w:bCs/>
        </w:rPr>
        <w:t xml:space="preserve"> </w:t>
      </w:r>
      <w:r w:rsidR="005420F6" w:rsidRPr="00A75D52">
        <w:rPr>
          <w:bCs/>
        </w:rPr>
        <w:t>(Harvest employer, interview</w:t>
      </w:r>
      <w:r w:rsidR="005420F6" w:rsidRPr="00667875">
        <w:rPr>
          <w:bCs/>
        </w:rPr>
        <w:t xml:space="preserve"> #60)</w:t>
      </w:r>
    </w:p>
    <w:p w14:paraId="49E46CF7" w14:textId="7A9DF5B3" w:rsidR="00C43676" w:rsidRDefault="00C43676" w:rsidP="002B6915">
      <w:pPr>
        <w:pStyle w:val="Heading3"/>
      </w:pPr>
      <w:bookmarkStart w:id="138" w:name="_Toc184887703"/>
      <w:r w:rsidRPr="00AB7203">
        <w:t>HTS providers</w:t>
      </w:r>
      <w:r w:rsidR="0076264E">
        <w:t>’</w:t>
      </w:r>
      <w:r w:rsidRPr="00AB7203">
        <w:t xml:space="preserve"> understanding of employer needs</w:t>
      </w:r>
      <w:bookmarkEnd w:id="138"/>
    </w:p>
    <w:p w14:paraId="0AF6C227" w14:textId="693FA950" w:rsidR="00D55929" w:rsidRDefault="005779A4" w:rsidP="00C43676">
      <w:r>
        <w:t>While HTS providers noted how they had developed a good understanding of</w:t>
      </w:r>
      <w:r w:rsidR="004969B2">
        <w:t xml:space="preserve"> harvest employer needs</w:t>
      </w:r>
      <w:r>
        <w:t xml:space="preserve"> </w:t>
      </w:r>
      <w:r w:rsidR="009C2E07">
        <w:t>and made an effort to anticipate</w:t>
      </w:r>
      <w:r w:rsidR="004969B2">
        <w:t xml:space="preserve"> them</w:t>
      </w:r>
      <w:r w:rsidR="00595955">
        <w:t>, t</w:t>
      </w:r>
      <w:r w:rsidR="00C43676">
        <w:t xml:space="preserve">here were mixed views among </w:t>
      </w:r>
      <w:r w:rsidR="00DD1463">
        <w:t xml:space="preserve">harvest </w:t>
      </w:r>
      <w:r w:rsidR="00C43676">
        <w:t>employers in terms of HTS providers</w:t>
      </w:r>
      <w:r w:rsidR="0076264E">
        <w:t>’</w:t>
      </w:r>
      <w:r w:rsidR="00C43676">
        <w:t xml:space="preserve"> </w:t>
      </w:r>
      <w:r w:rsidR="009C2E07">
        <w:t>ability to do this</w:t>
      </w:r>
      <w:r w:rsidR="00C43676">
        <w:t xml:space="preserve">. </w:t>
      </w:r>
      <w:r w:rsidR="00DD1463">
        <w:t>Some</w:t>
      </w:r>
      <w:r w:rsidR="00BF4165" w:rsidRPr="002B6915">
        <w:t xml:space="preserve"> employers </w:t>
      </w:r>
      <w:r w:rsidR="00196EED">
        <w:t>not</w:t>
      </w:r>
      <w:r w:rsidR="00196EED" w:rsidRPr="002B6915">
        <w:t xml:space="preserve">ed </w:t>
      </w:r>
      <w:r w:rsidR="00BF4165" w:rsidRPr="002B6915">
        <w:t>that HTS providers understood their particular labour demands and operational needs</w:t>
      </w:r>
      <w:r w:rsidR="00DD1463">
        <w:t>.</w:t>
      </w:r>
    </w:p>
    <w:p w14:paraId="51550FB7" w14:textId="4B19EDB2" w:rsidR="00C035A3" w:rsidRDefault="0076264E" w:rsidP="00C837AE">
      <w:pPr>
        <w:pStyle w:val="Quote"/>
      </w:pPr>
      <w:r>
        <w:t>‘</w:t>
      </w:r>
      <w:r w:rsidR="00C43676" w:rsidRPr="005F5605">
        <w:t>They understand that we need so many people to get the job done. Like I</w:t>
      </w:r>
      <w:r>
        <w:t>’</w:t>
      </w:r>
      <w:r w:rsidR="00C43676" w:rsidRPr="005F5605">
        <w:t>ve said, they</w:t>
      </w:r>
      <w:r>
        <w:t>’</w:t>
      </w:r>
      <w:r w:rsidR="00C43676" w:rsidRPr="005F5605">
        <w:t>ve been out to see us. They know our operation quite well. They know when we say we need two people, it</w:t>
      </w:r>
      <w:r>
        <w:t>’</w:t>
      </w:r>
      <w:r w:rsidR="00C43676" w:rsidRPr="005F5605">
        <w:t>s because we need two people. We would never say we need six people and hope that they send us two. We</w:t>
      </w:r>
      <w:r>
        <w:t>’</w:t>
      </w:r>
      <w:r w:rsidR="00C43676" w:rsidRPr="005F5605">
        <w:t>re straight down the line with them. If we need two, we say two.</w:t>
      </w:r>
      <w:r>
        <w:t>’</w:t>
      </w:r>
      <w:r w:rsidR="00C43676" w:rsidRPr="005F5605">
        <w:t xml:space="preserve"> </w:t>
      </w:r>
      <w:r w:rsidR="00E4057F" w:rsidRPr="00AB7203">
        <w:t>(Harvest employer, interview</w:t>
      </w:r>
      <w:r w:rsidR="00C43676" w:rsidRPr="005C469E">
        <w:t xml:space="preserve"> #60)</w:t>
      </w:r>
    </w:p>
    <w:p w14:paraId="6C5D3F98" w14:textId="0FAE80D1" w:rsidR="004E1EF0" w:rsidRPr="000806B7" w:rsidRDefault="0076264E" w:rsidP="00C837AE">
      <w:pPr>
        <w:pStyle w:val="Quote"/>
      </w:pPr>
      <w:r>
        <w:t>‘</w:t>
      </w:r>
      <w:r w:rsidR="004E1EF0" w:rsidRPr="00506BD3">
        <w:t>Yes,</w:t>
      </w:r>
      <w:r w:rsidR="00506BD3">
        <w:t xml:space="preserve"> </w:t>
      </w:r>
      <w:r w:rsidR="00D90171">
        <w:t>they (</w:t>
      </w:r>
      <w:r w:rsidR="00506BD3">
        <w:t>HTS provider</w:t>
      </w:r>
      <w:r w:rsidR="00D90171">
        <w:t>)</w:t>
      </w:r>
      <w:r w:rsidR="004E1EF0" w:rsidRPr="00506BD3">
        <w:t xml:space="preserve"> do let us know who they</w:t>
      </w:r>
      <w:r>
        <w:t>’</w:t>
      </w:r>
      <w:r w:rsidR="004E1EF0" w:rsidRPr="00506BD3">
        <w:t xml:space="preserve">re looking at and what their thoughts are on the particular candidates, I guess you could call them. And they run it by my husband, and he always says, </w:t>
      </w:r>
      <w:r>
        <w:t>“</w:t>
      </w:r>
      <w:r w:rsidR="004E1EF0" w:rsidRPr="00506BD3">
        <w:t>Well, okay, that guy sounds good. Send him out.</w:t>
      </w:r>
      <w:r>
        <w:t>”</w:t>
      </w:r>
      <w:r w:rsidR="004E1EF0" w:rsidRPr="00506BD3">
        <w:t xml:space="preserve"> So when they do have work candidates, they</w:t>
      </w:r>
      <w:r>
        <w:t>’</w:t>
      </w:r>
      <w:r w:rsidR="004E1EF0" w:rsidRPr="00506BD3">
        <w:t>re pretty good at asking questions and making sure we know exactly how they feel about their suitability for the work.</w:t>
      </w:r>
      <w:r>
        <w:t>’</w:t>
      </w:r>
      <w:r w:rsidR="004E1EF0" w:rsidRPr="00506BD3">
        <w:t xml:space="preserve"> (Harvest employer, interview #60)</w:t>
      </w:r>
    </w:p>
    <w:p w14:paraId="6A4CCA51" w14:textId="2FC1DE7C" w:rsidR="00EC3EAE" w:rsidRDefault="00691BD6" w:rsidP="00D975DF">
      <w:r w:rsidRPr="004E1EF0">
        <w:t>While most employers did note that H</w:t>
      </w:r>
      <w:r w:rsidR="008654E2">
        <w:t xml:space="preserve">TS </w:t>
      </w:r>
      <w:r w:rsidRPr="004E1EF0">
        <w:t>providers attempted to get to know their business or understand their requirements in general, some</w:t>
      </w:r>
      <w:r w:rsidR="00512D67" w:rsidRPr="004E1EF0">
        <w:t xml:space="preserve"> noted that providers did not fully understand growers</w:t>
      </w:r>
      <w:r w:rsidR="0076264E">
        <w:t>’</w:t>
      </w:r>
      <w:r w:rsidR="00512D67" w:rsidRPr="004E1EF0">
        <w:t xml:space="preserve"> needs for workers</w:t>
      </w:r>
      <w:r w:rsidR="0038074B" w:rsidRPr="004E1EF0">
        <w:t>, whether it was that providers</w:t>
      </w:r>
      <w:r w:rsidR="0038074B" w:rsidRPr="00691BD6">
        <w:t xml:space="preserve"> were not</w:t>
      </w:r>
      <w:r w:rsidR="0038074B" w:rsidRPr="001C2716">
        <w:t xml:space="preserve"> able to anti</w:t>
      </w:r>
      <w:r w:rsidR="0038074B" w:rsidRPr="00FA3E3D">
        <w:t xml:space="preserve">cipate when and how many </w:t>
      </w:r>
      <w:r w:rsidR="008654E2">
        <w:t>workers they</w:t>
      </w:r>
      <w:r w:rsidR="0038074B" w:rsidRPr="00FA3E3D">
        <w:t xml:space="preserve"> would need, di</w:t>
      </w:r>
      <w:r w:rsidR="0038074B" w:rsidRPr="008654E2">
        <w:t xml:space="preserve">d not fully prepare referred workers or </w:t>
      </w:r>
      <w:r w:rsidRPr="008654E2">
        <w:t>did not refer workers with the right skills.</w:t>
      </w:r>
    </w:p>
    <w:p w14:paraId="537E8D64" w14:textId="788F8D8D" w:rsidR="00D55929" w:rsidRDefault="0076264E" w:rsidP="00C837AE">
      <w:pPr>
        <w:pStyle w:val="Quote"/>
      </w:pPr>
      <w:r>
        <w:t>‘</w:t>
      </w:r>
      <w:r w:rsidR="00512D67" w:rsidRPr="00840379">
        <w:rPr>
          <w:bCs/>
        </w:rPr>
        <w:t>They (harvest workers) didn</w:t>
      </w:r>
      <w:r>
        <w:rPr>
          <w:bCs/>
        </w:rPr>
        <w:t>’</w:t>
      </w:r>
      <w:r w:rsidR="00512D67" w:rsidRPr="00840379">
        <w:rPr>
          <w:bCs/>
        </w:rPr>
        <w:t>t know all the details. I</w:t>
      </w:r>
      <w:r>
        <w:rPr>
          <w:bCs/>
        </w:rPr>
        <w:t>’</w:t>
      </w:r>
      <w:r w:rsidR="00512D67" w:rsidRPr="00840379">
        <w:rPr>
          <w:bCs/>
        </w:rPr>
        <w:t>m not sure whether vet is the right word, but they (HTS providers) didn</w:t>
      </w:r>
      <w:r>
        <w:rPr>
          <w:bCs/>
        </w:rPr>
        <w:t>’</w:t>
      </w:r>
      <w:r w:rsidR="00512D67" w:rsidRPr="00840379">
        <w:rPr>
          <w:bCs/>
        </w:rPr>
        <w:t>t inform them of the detail of the requirements to work in this area.</w:t>
      </w:r>
      <w:r>
        <w:t>’</w:t>
      </w:r>
      <w:r w:rsidR="00512D67" w:rsidRPr="005C469E">
        <w:t xml:space="preserve"> </w:t>
      </w:r>
      <w:r w:rsidR="00512D67" w:rsidRPr="00B65DBD">
        <w:t>(Harvest employer, interview</w:t>
      </w:r>
      <w:r w:rsidR="00512D67" w:rsidRPr="005C469E">
        <w:t xml:space="preserve"> #62)</w:t>
      </w:r>
    </w:p>
    <w:p w14:paraId="5D70A7F6" w14:textId="3490797D" w:rsidR="00691BD6" w:rsidRPr="00691BD6" w:rsidRDefault="0076264E" w:rsidP="00C837AE">
      <w:pPr>
        <w:pStyle w:val="Quote"/>
      </w:pPr>
      <w:r>
        <w:t>‘</w:t>
      </w:r>
      <w:r w:rsidR="00691BD6" w:rsidRPr="00691BD6">
        <w:t>I think they</w:t>
      </w:r>
      <w:r>
        <w:t>’</w:t>
      </w:r>
      <w:r w:rsidR="00691BD6">
        <w:t>r</w:t>
      </w:r>
      <w:r w:rsidR="00691BD6" w:rsidRPr="00691BD6">
        <w:t xml:space="preserve">e </w:t>
      </w:r>
      <w:r w:rsidR="00691BD6">
        <w:t xml:space="preserve">(HTS providers) </w:t>
      </w:r>
      <w:r w:rsidR="00691BD6" w:rsidRPr="00691BD6">
        <w:t>very good other than the fact they don</w:t>
      </w:r>
      <w:r>
        <w:t>’</w:t>
      </w:r>
      <w:r w:rsidR="00691BD6" w:rsidRPr="00691BD6">
        <w:t>t attempt to predict. They</w:t>
      </w:r>
      <w:r>
        <w:t>’</w:t>
      </w:r>
      <w:r w:rsidR="00691BD6" w:rsidRPr="00691BD6">
        <w:t>re very reactive. And that might just be the natural</w:t>
      </w:r>
      <w:r w:rsidR="0072288C">
        <w:t xml:space="preserve"> – </w:t>
      </w:r>
      <w:r w:rsidR="00691BD6" w:rsidRPr="00691BD6">
        <w:t>the volume [</w:t>
      </w:r>
      <w:r w:rsidR="00691BD6">
        <w:t>of workers</w:t>
      </w:r>
      <w:r w:rsidR="00691BD6" w:rsidRPr="00691BD6">
        <w:t>] at that time.</w:t>
      </w:r>
      <w:r>
        <w:t>’</w:t>
      </w:r>
      <w:r w:rsidR="00691BD6">
        <w:t xml:space="preserve"> (Harvest employer, interview #68)</w:t>
      </w:r>
    </w:p>
    <w:p w14:paraId="07D2DA8F" w14:textId="77777777" w:rsidR="00D55929" w:rsidRDefault="00D75C74" w:rsidP="00384B16">
      <w:pPr>
        <w:pStyle w:val="Heading3"/>
      </w:pPr>
      <w:bookmarkStart w:id="139" w:name="_Toc184887704"/>
      <w:r>
        <w:t>Provider ability to source workers during COVID-19 restrictions</w:t>
      </w:r>
      <w:bookmarkEnd w:id="139"/>
    </w:p>
    <w:p w14:paraId="071CD6FE" w14:textId="252E99E6" w:rsidR="00BF28EB" w:rsidRDefault="00BF28EB" w:rsidP="00BF28EB">
      <w:r>
        <w:t xml:space="preserve">Most employers suggested that HTS providers struggled to meet their demands for harvest workers. However, </w:t>
      </w:r>
      <w:r w:rsidR="005C1DE2">
        <w:t>many of these</w:t>
      </w:r>
      <w:r>
        <w:t xml:space="preserve"> employers indicated their understanding of the challenges HTS providers faced</w:t>
      </w:r>
      <w:r w:rsidR="005C1DE2">
        <w:t xml:space="preserve"> given the</w:t>
      </w:r>
      <w:r>
        <w:t xml:space="preserve"> shortages of harvest workers in Australia during COVID-19</w:t>
      </w:r>
      <w:r w:rsidR="00477309">
        <w:t xml:space="preserve"> restrictions</w:t>
      </w:r>
      <w:r w:rsidR="00B761DC">
        <w:t>.</w:t>
      </w:r>
    </w:p>
    <w:p w14:paraId="06AB307B" w14:textId="259186A8" w:rsidR="003003D5" w:rsidRDefault="0076264E" w:rsidP="00C837AE">
      <w:pPr>
        <w:pStyle w:val="Quote"/>
      </w:pPr>
      <w:r>
        <w:t>‘</w:t>
      </w:r>
      <w:r w:rsidR="003003D5">
        <w:t>And they did provide us with some labour, but minimal. Absolutely minimal. We had to source our labour mainly from labour hire companies. Yeah, we didn</w:t>
      </w:r>
      <w:r>
        <w:t>’</w:t>
      </w:r>
      <w:r w:rsidR="003003D5">
        <w:t>t have much success with, uh … with Harvest Trail.</w:t>
      </w:r>
      <w:r>
        <w:t>’</w:t>
      </w:r>
      <w:r w:rsidR="003003D5">
        <w:t xml:space="preserve"> </w:t>
      </w:r>
      <w:r w:rsidR="00E4057F">
        <w:t>(Harvest employer, interview</w:t>
      </w:r>
      <w:r w:rsidR="004969B2">
        <w:t> </w:t>
      </w:r>
      <w:r w:rsidR="003003D5">
        <w:t>#64)</w:t>
      </w:r>
    </w:p>
    <w:p w14:paraId="787072E9" w14:textId="7119D4A9" w:rsidR="00BF28EB" w:rsidRPr="001216EC" w:rsidRDefault="0076264E" w:rsidP="00C837AE">
      <w:pPr>
        <w:pStyle w:val="Quote"/>
      </w:pPr>
      <w:r>
        <w:t>‘</w:t>
      </w:r>
      <w:r w:rsidR="00BF28EB">
        <w:t>This is where it falls off a cliff. Because up until COVID, they</w:t>
      </w:r>
      <w:r>
        <w:t>’</w:t>
      </w:r>
      <w:r w:rsidR="00BF28EB">
        <w:t>d provided a good service. I wouldn</w:t>
      </w:r>
      <w:r>
        <w:t>’</w:t>
      </w:r>
      <w:r w:rsidR="00BF28EB">
        <w:t>t say exceptional, but a very good service. Since C</w:t>
      </w:r>
      <w:r w:rsidR="00B761DC">
        <w:t>OVID</w:t>
      </w:r>
      <w:r w:rsidR="00BF28EB">
        <w:t>, it</w:t>
      </w:r>
      <w:r>
        <w:t>’</w:t>
      </w:r>
      <w:r w:rsidR="00BF28EB">
        <w:t>s been terrible. And that</w:t>
      </w:r>
      <w:r>
        <w:t>’</w:t>
      </w:r>
      <w:r w:rsidR="00BF28EB">
        <w:t>s not their fault. But they just can</w:t>
      </w:r>
      <w:r>
        <w:t>’</w:t>
      </w:r>
      <w:r w:rsidR="00BF28EB">
        <w:t>t get us workers.</w:t>
      </w:r>
      <w:r>
        <w:t>’</w:t>
      </w:r>
      <w:r w:rsidR="00BF28EB">
        <w:t xml:space="preserve"> </w:t>
      </w:r>
      <w:r w:rsidR="00E4057F">
        <w:t>(Harvest employer, interview</w:t>
      </w:r>
      <w:r w:rsidR="00BF28EB">
        <w:t xml:space="preserve"> #61)</w:t>
      </w:r>
    </w:p>
    <w:p w14:paraId="3E101E01" w14:textId="1A77E51F" w:rsidR="00D55929" w:rsidRDefault="005C1DE2" w:rsidP="00DA2DC7">
      <w:r>
        <w:t xml:space="preserve">Some </w:t>
      </w:r>
      <w:r w:rsidR="00572B82">
        <w:t>HTS providers and industry representatives who were interviewed</w:t>
      </w:r>
      <w:r w:rsidR="00DA2DC7">
        <w:t xml:space="preserve"> expressed how COVID-19 impacted the</w:t>
      </w:r>
      <w:r w:rsidR="004969B2">
        <w:t>ir</w:t>
      </w:r>
      <w:r w:rsidR="00DA2DC7">
        <w:t xml:space="preserve"> ability to source and supply workers, as well as </w:t>
      </w:r>
      <w:r w:rsidR="004969B2">
        <w:t xml:space="preserve">affecting </w:t>
      </w:r>
      <w:r w:rsidR="00DA2DC7">
        <w:t xml:space="preserve">the relationship between the providers and growers. </w:t>
      </w:r>
      <w:r>
        <w:t>This had other flow-on effects</w:t>
      </w:r>
      <w:r w:rsidR="004969B2">
        <w:t xml:space="preserve"> –</w:t>
      </w:r>
      <w:r>
        <w:t xml:space="preserve"> for example</w:t>
      </w:r>
      <w:r w:rsidR="00DA2DC7">
        <w:t xml:space="preserve">, the </w:t>
      </w:r>
      <w:r w:rsidR="00691EB6">
        <w:t>capacity</w:t>
      </w:r>
      <w:r w:rsidR="00DA2DC7">
        <w:t xml:space="preserve"> for HTS providers to go and meet growers in</w:t>
      </w:r>
      <w:r>
        <w:t xml:space="preserve"> </w:t>
      </w:r>
      <w:r w:rsidR="00DA2DC7">
        <w:t>person</w:t>
      </w:r>
      <w:r w:rsidR="004969B2">
        <w:t>, and</w:t>
      </w:r>
      <w:r w:rsidR="00843791">
        <w:t xml:space="preserve"> COVID vaccination mandates</w:t>
      </w:r>
      <w:r w:rsidR="00DA2DC7">
        <w:t>.</w:t>
      </w:r>
    </w:p>
    <w:p w14:paraId="41AE41E5" w14:textId="35EBB582" w:rsidR="005C1DE2" w:rsidRPr="006F28D7" w:rsidRDefault="0076264E" w:rsidP="00C837AE">
      <w:pPr>
        <w:pStyle w:val="Quote"/>
      </w:pPr>
      <w:r>
        <w:t>‘</w:t>
      </w:r>
      <w:r w:rsidR="005C1DE2" w:rsidRPr="001A1E42">
        <w:t>The challenges of not having all the doors opened all the time in getting registrations</w:t>
      </w:r>
      <w:r w:rsidR="0072288C">
        <w:t xml:space="preserve"> – </w:t>
      </w:r>
      <w:r w:rsidR="005C1DE2" w:rsidRPr="001A1E42">
        <w:t>a process that we could do registrations online; that was a challenge: that we couldn</w:t>
      </w:r>
      <w:r>
        <w:t>’</w:t>
      </w:r>
      <w:r w:rsidR="005C1DE2" w:rsidRPr="001A1E42">
        <w:t>t go out and speak to employers face to face during a period; it kept on changing. The workforce kept on changing as well and employers</w:t>
      </w:r>
      <w:r>
        <w:t>’</w:t>
      </w:r>
      <w:r w:rsidR="0072288C">
        <w:t xml:space="preserve"> – </w:t>
      </w:r>
      <w:r w:rsidR="005C1DE2" w:rsidRPr="001A1E42">
        <w:t>farmers</w:t>
      </w:r>
      <w:r>
        <w:t>’</w:t>
      </w:r>
      <w:r w:rsidR="005C1DE2" w:rsidRPr="001A1E42">
        <w:t xml:space="preserve"> needs kept on changing because of COVID, as well, whether they needed workers or not, </w:t>
      </w:r>
      <w:r>
        <w:t>‘</w:t>
      </w:r>
      <w:r w:rsidR="005C1DE2" w:rsidRPr="001A1E42">
        <w:t>c</w:t>
      </w:r>
      <w:r w:rsidR="00925F3A">
        <w:t>ause</w:t>
      </w:r>
      <w:r w:rsidR="005C1DE2" w:rsidRPr="001A1E42">
        <w:t xml:space="preserve"> they might have been hit with COVID and shut down. So all those things that were happening to the harvest employers were rolling on to us, so it</w:t>
      </w:r>
      <w:r>
        <w:t>’</w:t>
      </w:r>
      <w:r w:rsidR="005C1DE2" w:rsidRPr="001A1E42">
        <w:t>s a very changing environment from day to day; they can want fifty people and then they can want one person, so that made it tricky and COVID made that a little bit worse for all employers.</w:t>
      </w:r>
      <w:r>
        <w:t>’</w:t>
      </w:r>
      <w:r w:rsidR="005C1DE2">
        <w:t xml:space="preserve"> (HTS provider</w:t>
      </w:r>
      <w:r w:rsidR="00843791">
        <w:t>, interview</w:t>
      </w:r>
      <w:r w:rsidR="005906E1">
        <w:t> </w:t>
      </w:r>
      <w:r w:rsidR="005C1DE2">
        <w:t>#14)</w:t>
      </w:r>
    </w:p>
    <w:p w14:paraId="3334929A" w14:textId="21273D08" w:rsidR="00DA2DC7" w:rsidRDefault="0076264E" w:rsidP="00C837AE">
      <w:pPr>
        <w:pStyle w:val="Quote"/>
      </w:pPr>
      <w:r>
        <w:t>‘</w:t>
      </w:r>
      <w:r w:rsidR="00EC4C12">
        <w:t>...</w:t>
      </w:r>
      <w:r w:rsidR="00DA2DC7">
        <w:t xml:space="preserve"> </w:t>
      </w:r>
      <w:r w:rsidR="00DA2DC7" w:rsidRPr="00666626">
        <w:t>being a brand</w:t>
      </w:r>
      <w:r w:rsidR="00994E42">
        <w:t xml:space="preserve"> </w:t>
      </w:r>
      <w:r w:rsidR="00DA2DC7" w:rsidRPr="00666626">
        <w:t>new provider in a brand</w:t>
      </w:r>
      <w:r w:rsidR="00DC1890">
        <w:t xml:space="preserve"> </w:t>
      </w:r>
      <w:r w:rsidR="00DA2DC7" w:rsidRPr="00666626">
        <w:t xml:space="preserve">new area, it has been quite difficult to establish ourselves as an offering to farmers in the area. With </w:t>
      </w:r>
      <w:r w:rsidR="005C1DE2">
        <w:t>COVID</w:t>
      </w:r>
      <w:r w:rsidR="00DA2DC7" w:rsidRPr="00666626">
        <w:t xml:space="preserve"> being the way it is too, it has inhibited a lot of in-person visits, so a lot of our interactions have been via email and phone calls. When we</w:t>
      </w:r>
      <w:r>
        <w:t>’</w:t>
      </w:r>
      <w:r w:rsidR="00DA2DC7" w:rsidRPr="00666626">
        <w:t>ve been able to, we</w:t>
      </w:r>
      <w:r>
        <w:t>’</w:t>
      </w:r>
      <w:r w:rsidR="00DA2DC7" w:rsidRPr="00666626">
        <w:t>ve gone out and done in-person visits and that sort of thing, but I do think that has inhibited us and made it more difficult to establish ourselves in the region than it normally would have been.</w:t>
      </w:r>
      <w:r>
        <w:t>’</w:t>
      </w:r>
      <w:r w:rsidR="00DA2DC7" w:rsidRPr="00666626">
        <w:t xml:space="preserve"> </w:t>
      </w:r>
      <w:r w:rsidR="00DA2DC7">
        <w:t>(HTS provider</w:t>
      </w:r>
      <w:r w:rsidR="00843791">
        <w:t>, interview</w:t>
      </w:r>
      <w:r w:rsidR="00DA2DC7">
        <w:t xml:space="preserve"> #13)</w:t>
      </w:r>
    </w:p>
    <w:p w14:paraId="241BBCA0" w14:textId="1593A2BA" w:rsidR="00D55929" w:rsidRDefault="0076264E" w:rsidP="00C837AE">
      <w:pPr>
        <w:pStyle w:val="Quote"/>
      </w:pPr>
      <w:r>
        <w:t>‘</w:t>
      </w:r>
      <w:r w:rsidR="00EC4C12">
        <w:t>...</w:t>
      </w:r>
      <w:r w:rsidR="00DA2DC7" w:rsidRPr="00843773">
        <w:t xml:space="preserve"> usually when you have ample backpackers and other forms of labour, it is a fairly reliable source. But last year and this year, it has been pretty tough. And I think growers were probably a little bit naïve about the extent of the labour shortages that were present. And I think at the same time, it</w:t>
      </w:r>
      <w:r>
        <w:t>’</w:t>
      </w:r>
      <w:r w:rsidR="00DA2DC7" w:rsidRPr="00843773">
        <w:t>s not [</w:t>
      </w:r>
      <w:r w:rsidR="005C1DE2">
        <w:t>HTS PROVIDER</w:t>
      </w:r>
      <w:r w:rsidR="00DA2DC7" w:rsidRPr="00843773">
        <w:t>]</w:t>
      </w:r>
      <w:r>
        <w:t>’</w:t>
      </w:r>
      <w:r w:rsidR="00DA2DC7" w:rsidRPr="00843773">
        <w:t>s fault, but I think it</w:t>
      </w:r>
      <w:r>
        <w:t>’</w:t>
      </w:r>
      <w:r w:rsidR="00DA2DC7" w:rsidRPr="00843773">
        <w:t>s left a bit of a taste in some growers</w:t>
      </w:r>
      <w:r>
        <w:t>’</w:t>
      </w:r>
      <w:r w:rsidR="00DA2DC7" w:rsidRPr="00843773">
        <w:t xml:space="preserve"> mouths that these guys haven</w:t>
      </w:r>
      <w:r>
        <w:t>’</w:t>
      </w:r>
      <w:r w:rsidR="00DA2DC7" w:rsidRPr="00843773">
        <w:t>t delivered on what they presumed should have.</w:t>
      </w:r>
      <w:r>
        <w:t>’</w:t>
      </w:r>
      <w:r w:rsidR="00DA2DC7">
        <w:t xml:space="preserve"> (Industry representative</w:t>
      </w:r>
      <w:r w:rsidR="00843791">
        <w:t>,</w:t>
      </w:r>
      <w:r w:rsidR="00DA2DC7">
        <w:t xml:space="preserve"> interview #23)</w:t>
      </w:r>
    </w:p>
    <w:p w14:paraId="12DF9449" w14:textId="46B456D3" w:rsidR="00843791" w:rsidRPr="00843791" w:rsidRDefault="0076264E" w:rsidP="00C837AE">
      <w:pPr>
        <w:pStyle w:val="Quote"/>
      </w:pPr>
      <w:r>
        <w:t>‘</w:t>
      </w:r>
      <w:r w:rsidR="00EC4C12">
        <w:t>...</w:t>
      </w:r>
      <w:r w:rsidR="00843791" w:rsidRPr="00843791">
        <w:t xml:space="preserve"> part of our problem now is we had a contractor in [LOCATION] who needed about 30 people. And I think I sent him 92 people. But out of that 92 people, only four were vaccinated. And he needed vaccinated people with the mandate. So if there was no mandate, and there was accommodation, he would have filled it like that.</w:t>
      </w:r>
      <w:r>
        <w:t>’</w:t>
      </w:r>
      <w:r w:rsidR="00843791" w:rsidRPr="00843791">
        <w:t xml:space="preserve"> </w:t>
      </w:r>
      <w:r w:rsidR="00843791">
        <w:t>(HTS provider, interview #12)</w:t>
      </w:r>
    </w:p>
    <w:p w14:paraId="574A7FFA" w14:textId="77777777" w:rsidR="00D55929" w:rsidRDefault="009F50B1" w:rsidP="009F50B1">
      <w:r>
        <w:t xml:space="preserve">While </w:t>
      </w:r>
      <w:r w:rsidR="00925F3A">
        <w:t xml:space="preserve">most </w:t>
      </w:r>
      <w:r>
        <w:t>HTS provider</w:t>
      </w:r>
      <w:r w:rsidR="00925F3A">
        <w:t>s</w:t>
      </w:r>
      <w:r>
        <w:t xml:space="preserve"> felt that they were able to source workers in many situations, </w:t>
      </w:r>
      <w:r w:rsidR="00925F3A">
        <w:t xml:space="preserve">they </w:t>
      </w:r>
      <w:r>
        <w:t xml:space="preserve">also mentioned that they had to be honest and upfront with growers on their ability to source workers </w:t>
      </w:r>
      <w:r w:rsidR="00925F3A">
        <w:t xml:space="preserve">in an environment of </w:t>
      </w:r>
      <w:r>
        <w:t xml:space="preserve">limited supply. </w:t>
      </w:r>
      <w:r w:rsidR="005420F6">
        <w:t xml:space="preserve">One employer also mentioned that they appreciated their HTS provider being upfront about how many workers they could </w:t>
      </w:r>
      <w:r w:rsidR="000A36BD">
        <w:t>source</w:t>
      </w:r>
      <w:r w:rsidR="005420F6">
        <w:t>.</w:t>
      </w:r>
    </w:p>
    <w:p w14:paraId="06C1B1F5" w14:textId="22A012D3" w:rsidR="009F50B1" w:rsidRDefault="0076264E" w:rsidP="00E73D56">
      <w:pPr>
        <w:pStyle w:val="Quote"/>
      </w:pPr>
      <w:r>
        <w:t>‘</w:t>
      </w:r>
      <w:r w:rsidR="00EC4C12">
        <w:t>...</w:t>
      </w:r>
      <w:r w:rsidR="009F50B1" w:rsidRPr="00F0139B">
        <w:t xml:space="preserve"> if I have a grower who needs ten people, I will typically find them ten people. We haven</w:t>
      </w:r>
      <w:r>
        <w:t>’</w:t>
      </w:r>
      <w:r w:rsidR="009F50B1" w:rsidRPr="00F0139B">
        <w:t>t had many problems in filling the requirements that we</w:t>
      </w:r>
      <w:r>
        <w:t>’</w:t>
      </w:r>
      <w:r w:rsidR="009F50B1" w:rsidRPr="00F0139B">
        <w:t>re asked to fill.</w:t>
      </w:r>
      <w:r>
        <w:t>’</w:t>
      </w:r>
      <w:r w:rsidR="009F50B1">
        <w:t xml:space="preserve"> (HTS provider</w:t>
      </w:r>
      <w:r w:rsidR="0099473B">
        <w:t>,</w:t>
      </w:r>
      <w:r w:rsidR="009F50B1">
        <w:t xml:space="preserve"> interview #12)</w:t>
      </w:r>
    </w:p>
    <w:p w14:paraId="4FD4B89A" w14:textId="38AA3A9A" w:rsidR="009F50B1" w:rsidRPr="001A730B" w:rsidRDefault="0076264E" w:rsidP="00E73D56">
      <w:pPr>
        <w:pStyle w:val="Quote"/>
      </w:pPr>
      <w:r>
        <w:t>‘</w:t>
      </w:r>
      <w:r w:rsidR="00EC4C12">
        <w:t>...</w:t>
      </w:r>
      <w:r w:rsidR="009F50B1">
        <w:t xml:space="preserve"> </w:t>
      </w:r>
      <w:r w:rsidR="009F50B1" w:rsidRPr="50CD78A9">
        <w:t>we</w:t>
      </w:r>
      <w:r>
        <w:t>’</w:t>
      </w:r>
      <w:r w:rsidR="009F50B1" w:rsidRPr="50CD78A9">
        <w:t>re very realistic with our growers. All of our harvest office managers live in the communities in which they work. It is very important that we</w:t>
      </w:r>
      <w:r>
        <w:t>’</w:t>
      </w:r>
      <w:r w:rsidR="009F50B1" w:rsidRPr="50CD78A9">
        <w:t>re real about what we can and can</w:t>
      </w:r>
      <w:r>
        <w:t>’</w:t>
      </w:r>
      <w:r w:rsidR="009F50B1" w:rsidRPr="50CD78A9">
        <w:t>t do. And at the moment with the labour shortage, we have to be honest about what we see that we can do.</w:t>
      </w:r>
      <w:r>
        <w:t>’</w:t>
      </w:r>
      <w:r w:rsidR="009F50B1">
        <w:t xml:space="preserve"> (HTS provider</w:t>
      </w:r>
      <w:r w:rsidR="0099473B">
        <w:t>, interview</w:t>
      </w:r>
      <w:r w:rsidR="009F50B1">
        <w:t xml:space="preserve"> #15)</w:t>
      </w:r>
    </w:p>
    <w:p w14:paraId="77E589F9" w14:textId="33445391" w:rsidR="00D55929" w:rsidRDefault="0076264E" w:rsidP="00E73D56">
      <w:pPr>
        <w:pStyle w:val="Quote"/>
      </w:pPr>
      <w:r>
        <w:t>‘</w:t>
      </w:r>
      <w:r w:rsidR="005D1135" w:rsidRPr="00674AD7">
        <w:t>You could say that there haven</w:t>
      </w:r>
      <w:r>
        <w:t>’</w:t>
      </w:r>
      <w:r w:rsidR="005D1135" w:rsidRPr="00674AD7">
        <w:t>t been jobs that we haven</w:t>
      </w:r>
      <w:r>
        <w:t>’</w:t>
      </w:r>
      <w:r w:rsidR="005D1135" w:rsidRPr="00674AD7">
        <w:t xml:space="preserve">t been able to fill, so I think </w:t>
      </w:r>
      <w:r w:rsidR="005D1135" w:rsidRPr="0083149F">
        <w:t>that goes to show the success in being able to engage with job</w:t>
      </w:r>
      <w:r w:rsidR="002F31E9">
        <w:t xml:space="preserve"> </w:t>
      </w:r>
      <w:r w:rsidR="005D1135" w:rsidRPr="0083149F">
        <w:t>seekers.</w:t>
      </w:r>
      <w:r>
        <w:t>’</w:t>
      </w:r>
      <w:r w:rsidR="005D1135">
        <w:t xml:space="preserve"> (HTS provider</w:t>
      </w:r>
      <w:r w:rsidR="0099473B">
        <w:t>,</w:t>
      </w:r>
      <w:r w:rsidR="005D1135">
        <w:t xml:space="preserve"> interview #11)</w:t>
      </w:r>
    </w:p>
    <w:p w14:paraId="39AAF258" w14:textId="74B5E198" w:rsidR="005420F6" w:rsidRPr="00667875" w:rsidRDefault="0076264E" w:rsidP="00E73D56">
      <w:pPr>
        <w:pStyle w:val="Quote"/>
      </w:pPr>
      <w:r>
        <w:t>‘</w:t>
      </w:r>
      <w:r w:rsidR="005420F6">
        <w:t xml:space="preserve">I did appreciate their honesty. </w:t>
      </w:r>
      <w:r>
        <w:t>‘</w:t>
      </w:r>
      <w:r w:rsidR="005420F6">
        <w:t>C</w:t>
      </w:r>
      <w:r w:rsidR="00827701">
        <w:t>ause</w:t>
      </w:r>
      <w:r w:rsidR="005420F6">
        <w:t xml:space="preserve"> they could have said to me, </w:t>
      </w:r>
      <w:r>
        <w:t>“</w:t>
      </w:r>
      <w:r w:rsidR="005420F6">
        <w:t>Yes, thank you, I</w:t>
      </w:r>
      <w:r>
        <w:t>’</w:t>
      </w:r>
      <w:r w:rsidR="005420F6">
        <w:t>ll get you names on Wednesday</w:t>
      </w:r>
      <w:r>
        <w:t>”</w:t>
      </w:r>
      <w:r w:rsidR="005420F6">
        <w:t xml:space="preserve"> and let me hang. And then I wouldn</w:t>
      </w:r>
      <w:r>
        <w:t>’</w:t>
      </w:r>
      <w:r w:rsidR="005420F6">
        <w:t>t have got anyone. So they were upfront, which is very good. They were transparent.</w:t>
      </w:r>
      <w:r>
        <w:t>’</w:t>
      </w:r>
      <w:r w:rsidR="005420F6">
        <w:t xml:space="preserve"> (Harvest employer, interview #68)</w:t>
      </w:r>
    </w:p>
    <w:p w14:paraId="6042FCD7" w14:textId="333B3F73" w:rsidR="000F7CB0" w:rsidRPr="00384B16" w:rsidRDefault="00B40767" w:rsidP="00813262">
      <w:pPr>
        <w:pStyle w:val="Heading2"/>
        <w:numPr>
          <w:ilvl w:val="1"/>
          <w:numId w:val="5"/>
        </w:numPr>
      </w:pPr>
      <w:bookmarkStart w:id="140" w:name="_Toc184887705"/>
      <w:bookmarkStart w:id="141" w:name="_Hlk120087289"/>
      <w:r>
        <w:t>Employer views on q</w:t>
      </w:r>
      <w:r w:rsidR="00C43676" w:rsidRPr="00384B16">
        <w:t xml:space="preserve">uality of candidates referred </w:t>
      </w:r>
      <w:r w:rsidR="00D068A7">
        <w:t>by HTS providers</w:t>
      </w:r>
      <w:bookmarkEnd w:id="140"/>
    </w:p>
    <w:p w14:paraId="4D138470" w14:textId="005C0120" w:rsidR="00D55929" w:rsidRDefault="00D249AD" w:rsidP="00210E2D">
      <w:r w:rsidRPr="00384B16">
        <w:t>Employers</w:t>
      </w:r>
      <w:r w:rsidR="00D4369A" w:rsidRPr="00384B16">
        <w:t xml:space="preserve"> were asked</w:t>
      </w:r>
      <w:r w:rsidR="00477E38" w:rsidRPr="00384B16">
        <w:t xml:space="preserve"> </w:t>
      </w:r>
      <w:r w:rsidRPr="00384B16">
        <w:t xml:space="preserve">to rate their </w:t>
      </w:r>
      <w:r w:rsidR="00D4369A" w:rsidRPr="00384B16">
        <w:t xml:space="preserve">satisfaction with the quality of harvest workers referred by HTS providers. </w:t>
      </w:r>
      <w:r w:rsidR="006C0883">
        <w:t>Just under half</w:t>
      </w:r>
      <w:r w:rsidRPr="00384B16">
        <w:t xml:space="preserve"> </w:t>
      </w:r>
      <w:r w:rsidR="006C0883">
        <w:t>(</w:t>
      </w:r>
      <w:r w:rsidR="0070305E" w:rsidRPr="00384B16">
        <w:t>45.6%</w:t>
      </w:r>
      <w:r w:rsidR="006C0883">
        <w:t>)</w:t>
      </w:r>
      <w:r w:rsidR="0070305E" w:rsidRPr="00384B16">
        <w:t xml:space="preserve"> of </w:t>
      </w:r>
      <w:r w:rsidRPr="00384B16">
        <w:t xml:space="preserve">employers </w:t>
      </w:r>
      <w:r w:rsidR="0070305E" w:rsidRPr="00384B16">
        <w:t xml:space="preserve">reported that they were </w:t>
      </w:r>
      <w:r w:rsidR="0076264E">
        <w:t>‘</w:t>
      </w:r>
      <w:r w:rsidR="0070305E" w:rsidRPr="00384B16">
        <w:t>satisfied</w:t>
      </w:r>
      <w:r w:rsidR="0076264E">
        <w:t>’</w:t>
      </w:r>
      <w:r w:rsidR="0070305E" w:rsidRPr="00384B16">
        <w:t xml:space="preserve"> or </w:t>
      </w:r>
      <w:r w:rsidR="0076264E">
        <w:t>‘</w:t>
      </w:r>
      <w:r w:rsidR="0070305E" w:rsidRPr="00384B16">
        <w:t>very satisfied</w:t>
      </w:r>
      <w:r w:rsidR="0076264E">
        <w:t>’</w:t>
      </w:r>
      <w:r w:rsidR="0070305E" w:rsidRPr="00384B16">
        <w:t xml:space="preserve"> with the quality of candidates referred to them, while 32.0% were dissatisfied</w:t>
      </w:r>
      <w:r w:rsidR="00AD73C0">
        <w:t>, and</w:t>
      </w:r>
      <w:r w:rsidR="0070305E" w:rsidRPr="00384B16">
        <w:t xml:space="preserve"> 21.4% were </w:t>
      </w:r>
      <w:r w:rsidR="0076264E">
        <w:t>‘</w:t>
      </w:r>
      <w:r w:rsidR="0070305E" w:rsidRPr="00384B16">
        <w:t>neither dissatisfied nor satisfied</w:t>
      </w:r>
      <w:r w:rsidR="0076264E">
        <w:t>’</w:t>
      </w:r>
      <w:r w:rsidR="00AD73C0">
        <w:t xml:space="preserve"> </w:t>
      </w:r>
      <w:r w:rsidR="00806FF1">
        <w:t>(</w:t>
      </w:r>
      <w:r w:rsidR="00FF6714">
        <w:fldChar w:fldCharType="begin" w:fldLock="1"/>
      </w:r>
      <w:r w:rsidR="00FF6714">
        <w:instrText xml:space="preserve"> REF _Ref136263899 \h </w:instrText>
      </w:r>
      <w:r w:rsidR="00FF6714">
        <w:fldChar w:fldCharType="separate"/>
      </w:r>
      <w:r w:rsidR="00B76A4F">
        <w:t xml:space="preserve">Table </w:t>
      </w:r>
      <w:r w:rsidR="00B76A4F">
        <w:rPr>
          <w:noProof/>
        </w:rPr>
        <w:t>27</w:t>
      </w:r>
      <w:r w:rsidR="00FF6714">
        <w:fldChar w:fldCharType="end"/>
      </w:r>
      <w:r w:rsidR="00806FF1">
        <w:t>)</w:t>
      </w:r>
      <w:r w:rsidR="00AD73C0">
        <w:t>.</w:t>
      </w:r>
    </w:p>
    <w:p w14:paraId="5A4D43F5" w14:textId="58DAD1A5" w:rsidR="00D55929" w:rsidRDefault="004C318D" w:rsidP="00210E2D">
      <w:r w:rsidRPr="00384B16">
        <w:t>However</w:t>
      </w:r>
      <w:r w:rsidR="00477E38" w:rsidRPr="00384B16">
        <w:t>,</w:t>
      </w:r>
      <w:r w:rsidRPr="00384B16">
        <w:t xml:space="preserve"> employers with different peak harvest labour needs recorded different levels of satisfaction </w:t>
      </w:r>
      <w:r w:rsidR="00C47D95" w:rsidRPr="00384B16">
        <w:t>with</w:t>
      </w:r>
      <w:r w:rsidRPr="00384B16">
        <w:t xml:space="preserve"> worker quality.</w:t>
      </w:r>
      <w:r w:rsidR="00477E38" w:rsidRPr="00384B16">
        <w:t xml:space="preserve"> </w:t>
      </w:r>
      <w:r w:rsidRPr="00384B16">
        <w:t>E</w:t>
      </w:r>
      <w:r w:rsidR="00477E38" w:rsidRPr="00384B16">
        <w:t xml:space="preserve">mployers with </w:t>
      </w:r>
      <w:r w:rsidR="006F28D7" w:rsidRPr="00384B16">
        <w:t>a peak labour need of</w:t>
      </w:r>
      <w:r w:rsidR="00477E38" w:rsidRPr="00384B16">
        <w:t xml:space="preserve"> </w:t>
      </w:r>
      <w:r w:rsidR="006F28D7" w:rsidRPr="00384B16">
        <w:t>fewer</w:t>
      </w:r>
      <w:r w:rsidR="00B900E9">
        <w:t xml:space="preserve"> than 20</w:t>
      </w:r>
      <w:r w:rsidR="006F28D7" w:rsidRPr="00384B16">
        <w:t xml:space="preserve"> reported</w:t>
      </w:r>
      <w:r w:rsidR="00477E38" w:rsidRPr="00384B16">
        <w:t xml:space="preserve"> more positive views of the quality of workers </w:t>
      </w:r>
      <w:r w:rsidR="006F28D7" w:rsidRPr="00384B16">
        <w:t>referred to them by</w:t>
      </w:r>
      <w:r w:rsidR="00477E38" w:rsidRPr="00384B16">
        <w:t xml:space="preserve"> HTS</w:t>
      </w:r>
      <w:r w:rsidR="006F28D7" w:rsidRPr="00384B16">
        <w:t xml:space="preserve"> prov</w:t>
      </w:r>
      <w:r w:rsidR="00DF445A" w:rsidRPr="00384B16">
        <w:t>i</w:t>
      </w:r>
      <w:r w:rsidR="006F28D7" w:rsidRPr="00384B16">
        <w:t>ders</w:t>
      </w:r>
      <w:r w:rsidRPr="00384B16">
        <w:t xml:space="preserve"> (with a </w:t>
      </w:r>
      <w:r w:rsidR="000A36BD">
        <w:t>total</w:t>
      </w:r>
      <w:r w:rsidR="000A36BD" w:rsidRPr="00384B16">
        <w:t xml:space="preserve"> </w:t>
      </w:r>
      <w:r w:rsidRPr="00384B16">
        <w:t xml:space="preserve">satisfaction level of </w:t>
      </w:r>
      <w:r w:rsidR="00C47D95" w:rsidRPr="00384B16">
        <w:t>59.1%</w:t>
      </w:r>
      <w:r w:rsidRPr="00384B16">
        <w:t xml:space="preserve">, </w:t>
      </w:r>
      <w:r w:rsidR="00C47D95" w:rsidRPr="00384B16">
        <w:t>compared to</w:t>
      </w:r>
      <w:r w:rsidRPr="00384B16">
        <w:t xml:space="preserve"> </w:t>
      </w:r>
      <w:r w:rsidR="000A36BD">
        <w:t xml:space="preserve">a </w:t>
      </w:r>
      <w:r w:rsidR="00C47D95" w:rsidRPr="00384B16">
        <w:t>27.3</w:t>
      </w:r>
      <w:r w:rsidRPr="00384B16">
        <w:t xml:space="preserve">% </w:t>
      </w:r>
      <w:r w:rsidR="000A36BD">
        <w:t>total</w:t>
      </w:r>
      <w:r w:rsidR="000A36BD" w:rsidRPr="00384B16">
        <w:t xml:space="preserve"> </w:t>
      </w:r>
      <w:r w:rsidR="00081AE1" w:rsidRPr="00384B16">
        <w:t>dissatisf</w:t>
      </w:r>
      <w:r w:rsidR="000A36BD">
        <w:t>action level</w:t>
      </w:r>
      <w:r w:rsidRPr="00384B16">
        <w:t>)</w:t>
      </w:r>
      <w:r w:rsidR="00C47D95" w:rsidRPr="00384B16">
        <w:t>. E</w:t>
      </w:r>
      <w:r w:rsidR="00477E38" w:rsidRPr="00384B16">
        <w:t xml:space="preserve">mployers </w:t>
      </w:r>
      <w:r w:rsidR="006F28D7" w:rsidRPr="00384B16">
        <w:t xml:space="preserve">who </w:t>
      </w:r>
      <w:r w:rsidR="00C47D95" w:rsidRPr="00384B16">
        <w:t xml:space="preserve">reported needing </w:t>
      </w:r>
      <w:r w:rsidR="006C0883">
        <w:t xml:space="preserve">20 or </w:t>
      </w:r>
      <w:r w:rsidR="006F28D7" w:rsidRPr="00384B16">
        <w:t xml:space="preserve">more workers </w:t>
      </w:r>
      <w:r w:rsidR="0056278D" w:rsidRPr="00384B16">
        <w:t>at peak</w:t>
      </w:r>
      <w:r w:rsidR="00C47D95" w:rsidRPr="00384B16">
        <w:t xml:space="preserve"> times</w:t>
      </w:r>
      <w:r w:rsidRPr="00384B16">
        <w:t xml:space="preserve"> recorded a </w:t>
      </w:r>
      <w:r w:rsidR="000A36BD">
        <w:t>total</w:t>
      </w:r>
      <w:r w:rsidR="000A36BD" w:rsidRPr="00384B16">
        <w:t xml:space="preserve"> </w:t>
      </w:r>
      <w:r w:rsidRPr="00384B16">
        <w:t xml:space="preserve">satisfaction rate of </w:t>
      </w:r>
      <w:r w:rsidR="00C47D95" w:rsidRPr="00384B16">
        <w:t>31.6</w:t>
      </w:r>
      <w:r w:rsidRPr="00384B16">
        <w:t>%</w:t>
      </w:r>
      <w:r w:rsidR="00C47D95" w:rsidRPr="00384B16">
        <w:t xml:space="preserve"> and </w:t>
      </w:r>
      <w:r w:rsidR="000A36BD">
        <w:t xml:space="preserve">total </w:t>
      </w:r>
      <w:r w:rsidR="00C47D95" w:rsidRPr="00384B16">
        <w:t>dissatisfaction rate of</w:t>
      </w:r>
      <w:r w:rsidRPr="00384B16">
        <w:t xml:space="preserve"> </w:t>
      </w:r>
      <w:r w:rsidR="00C47D95" w:rsidRPr="00384B16">
        <w:t>40.4</w:t>
      </w:r>
      <w:r w:rsidRPr="00410979">
        <w:t>%</w:t>
      </w:r>
      <w:r w:rsidR="006C0883" w:rsidRPr="00410979">
        <w:t xml:space="preserve"> (</w:t>
      </w:r>
      <w:r w:rsidR="00380F2F">
        <w:fldChar w:fldCharType="begin" w:fldLock="1"/>
      </w:r>
      <w:r w:rsidR="00380F2F">
        <w:instrText xml:space="preserve"> REF _Ref136266916 \h </w:instrText>
      </w:r>
      <w:r w:rsidR="00380F2F">
        <w:fldChar w:fldCharType="separate"/>
      </w:r>
      <w:r w:rsidR="00B76A4F">
        <w:t xml:space="preserve">Figure </w:t>
      </w:r>
      <w:r w:rsidR="00B76A4F">
        <w:rPr>
          <w:noProof/>
        </w:rPr>
        <w:t>7</w:t>
      </w:r>
      <w:r w:rsidR="00380F2F">
        <w:fldChar w:fldCharType="end"/>
      </w:r>
      <w:r w:rsidR="006C0883" w:rsidRPr="00410979">
        <w:t>)</w:t>
      </w:r>
      <w:r w:rsidR="0056278D" w:rsidRPr="00410979">
        <w:t>.</w:t>
      </w:r>
    </w:p>
    <w:p w14:paraId="52C91671" w14:textId="22EBE988" w:rsidR="00380F2F" w:rsidRDefault="00380F2F" w:rsidP="00EC7512">
      <w:pPr>
        <w:pStyle w:val="Caption"/>
        <w:keepNext/>
        <w:rPr>
          <w:noProof/>
        </w:rPr>
      </w:pPr>
      <w:bookmarkStart w:id="142" w:name="_Ref136266916"/>
      <w:bookmarkStart w:id="143" w:name="_Toc184802692"/>
      <w:r>
        <w:t xml:space="preserve">Figure </w:t>
      </w:r>
      <w:r w:rsidR="0001701B">
        <w:fldChar w:fldCharType="begin"/>
      </w:r>
      <w:r w:rsidR="0001701B">
        <w:instrText xml:space="preserve"> SEQ Figure \* ARABIC </w:instrText>
      </w:r>
      <w:r w:rsidR="0001701B">
        <w:fldChar w:fldCharType="separate"/>
      </w:r>
      <w:r w:rsidR="00B76A4F">
        <w:rPr>
          <w:noProof/>
        </w:rPr>
        <w:t>7</w:t>
      </w:r>
      <w:r w:rsidR="0001701B">
        <w:rPr>
          <w:noProof/>
        </w:rPr>
        <w:fldChar w:fldCharType="end"/>
      </w:r>
      <w:bookmarkEnd w:id="142"/>
      <w:r>
        <w:t>:</w:t>
      </w:r>
      <w:r w:rsidRPr="00380F2F">
        <w:rPr>
          <w:noProof/>
        </w:rPr>
        <w:t xml:space="preserve"> </w:t>
      </w:r>
      <w:r w:rsidRPr="00410979">
        <w:rPr>
          <w:noProof/>
        </w:rPr>
        <w:t>Employer satisf</w:t>
      </w:r>
      <w:r w:rsidR="00FB5A74">
        <w:rPr>
          <w:noProof/>
        </w:rPr>
        <w:t>a</w:t>
      </w:r>
      <w:r w:rsidRPr="00410979">
        <w:rPr>
          <w:noProof/>
        </w:rPr>
        <w:t>ction with candidates by employer organisation size</w:t>
      </w:r>
      <w:bookmarkEnd w:id="143"/>
    </w:p>
    <w:p w14:paraId="3C2A7368" w14:textId="4B2B484C" w:rsidR="009F43E5" w:rsidRPr="009F43E5" w:rsidRDefault="009F43E5" w:rsidP="009F43E5">
      <w:pPr>
        <w:keepNext/>
      </w:pPr>
      <w:r>
        <w:rPr>
          <w:noProof/>
        </w:rPr>
        <w:drawing>
          <wp:inline distT="0" distB="0" distL="0" distR="0" wp14:anchorId="0CFD9125" wp14:editId="578D9558">
            <wp:extent cx="5760000" cy="2160000"/>
            <wp:effectExtent l="0" t="0" r="0" b="0"/>
            <wp:docPr id="1813388815" name="Picture 9" descr="Bar chart shows how satisfied employers were with the quality of candidates referred to them (by employer size).&#10;20+ employees (n=58):&#10;&lt;5% Very satisfied&#10;29.8% Satisfied&#10;28.1% Neither dissatisfied or satisfied&#10;29.8% Dissatisfied&#10;10.5% Very dissatisfied &#10;1-19 employees (n=44):&#10;18.2% Very satisfied&#10;40.9% Satisfied&#10;13.6% Neither dissatisfied or satisfied&#10;18.2% Dissatisfied&#10;9.1% Very dissatisfi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3388815" name="Picture 9" descr="Bar chart shows how satisfied employers were with the quality of candidates referred to them (by employer size).&#10;20+ employees (n=58):&#10;&lt;5% Very satisfied&#10;29.8% Satisfied&#10;28.1% Neither dissatisfied or satisfied&#10;29.8% Dissatisfied&#10;10.5% Very dissatisfied &#10;1-19 employees (n=44):&#10;18.2% Very satisfied&#10;40.9% Satisfied&#10;13.6% Neither dissatisfied or satisfied&#10;18.2% Dissatisfied&#10;9.1% Very dissatisfied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000" cy="2160000"/>
                    </a:xfrm>
                    <a:prstGeom prst="rect">
                      <a:avLst/>
                    </a:prstGeom>
                    <a:noFill/>
                  </pic:spPr>
                </pic:pic>
              </a:graphicData>
            </a:graphic>
          </wp:inline>
        </w:drawing>
      </w:r>
    </w:p>
    <w:p w14:paraId="371893F9" w14:textId="316A7C2F" w:rsidR="00D4369A" w:rsidRPr="001859BB" w:rsidRDefault="00D4369A">
      <w:pPr>
        <w:pStyle w:val="Source"/>
      </w:pPr>
      <w:r w:rsidRPr="001859BB">
        <w:t>Source: Employer survey Q18</w:t>
      </w:r>
      <w:r w:rsidR="009136AA" w:rsidRPr="001859BB">
        <w:t xml:space="preserve">. </w:t>
      </w:r>
      <w:r w:rsidRPr="001859BB">
        <w:t xml:space="preserve">Overall, how satisfied were you with the quality of candidates referred to you? </w:t>
      </w:r>
      <w:r w:rsidR="001859BB" w:rsidRPr="001859BB">
        <w:t>(</w:t>
      </w:r>
      <w:r w:rsidR="001525A4">
        <w:t>b</w:t>
      </w:r>
      <w:r w:rsidR="001859BB" w:rsidRPr="001859BB">
        <w:t>ase n=102)</w:t>
      </w:r>
      <w:r w:rsidR="001525A4">
        <w:t>.</w:t>
      </w:r>
    </w:p>
    <w:p w14:paraId="14AEB6BB" w14:textId="77777777" w:rsidR="00D55929" w:rsidRDefault="00186873" w:rsidP="00186873">
      <w:r>
        <w:t>H</w:t>
      </w:r>
      <w:r w:rsidR="0099473B" w:rsidRPr="00827701">
        <w:t xml:space="preserve">arvest </w:t>
      </w:r>
      <w:r w:rsidR="00F85F26" w:rsidRPr="00403B83">
        <w:t xml:space="preserve">employers </w:t>
      </w:r>
      <w:r>
        <w:t xml:space="preserve">interviewed </w:t>
      </w:r>
      <w:r w:rsidR="00F85F26" w:rsidRPr="00403B83">
        <w:t xml:space="preserve">had mixed views </w:t>
      </w:r>
      <w:r w:rsidR="0089594F">
        <w:t xml:space="preserve">of </w:t>
      </w:r>
      <w:r w:rsidR="00F85F26" w:rsidRPr="00403B83">
        <w:t xml:space="preserve">the </w:t>
      </w:r>
      <w:r w:rsidR="0089594F">
        <w:t xml:space="preserve">quality of </w:t>
      </w:r>
      <w:r w:rsidR="00F85F26" w:rsidRPr="00403B83">
        <w:t xml:space="preserve">workers </w:t>
      </w:r>
      <w:r w:rsidR="00827701">
        <w:t xml:space="preserve">referred to them </w:t>
      </w:r>
      <w:r w:rsidR="00F85F26" w:rsidRPr="00403B83">
        <w:t>by HTS providers.</w:t>
      </w:r>
      <w:r w:rsidR="00F85F26" w:rsidRPr="00AE3E6F">
        <w:t xml:space="preserve"> </w:t>
      </w:r>
      <w:r w:rsidR="0099473B" w:rsidRPr="00AE3E6F">
        <w:t xml:space="preserve">Some employers mentioned that </w:t>
      </w:r>
      <w:r w:rsidR="00FA156B">
        <w:t>they were satisfied with the quality of harvest workers</w:t>
      </w:r>
      <w:r w:rsidR="00506BD3">
        <w:t xml:space="preserve"> referred to the</w:t>
      </w:r>
      <w:r w:rsidR="004D014E">
        <w:t>m</w:t>
      </w:r>
      <w:r>
        <w:t>, whereas o</w:t>
      </w:r>
      <w:r w:rsidRPr="002B47E4">
        <w:t>ther</w:t>
      </w:r>
      <w:r w:rsidR="00550497">
        <w:t>s</w:t>
      </w:r>
      <w:r w:rsidRPr="002B47E4">
        <w:t xml:space="preserve"> </w:t>
      </w:r>
      <w:r>
        <w:t xml:space="preserve">felt that workers referred to them had a poor attitude, were not willing to do harvest </w:t>
      </w:r>
      <w:r w:rsidR="000D0E27">
        <w:t>work when</w:t>
      </w:r>
      <w:r>
        <w:t xml:space="preserve"> they were put to the </w:t>
      </w:r>
      <w:r w:rsidR="002B79BD">
        <w:t>test</w:t>
      </w:r>
      <w:r w:rsidR="00332669">
        <w:t>,</w:t>
      </w:r>
      <w:r w:rsidR="002B79BD">
        <w:t xml:space="preserve"> or</w:t>
      </w:r>
      <w:r>
        <w:t xml:space="preserve"> were not reliable. Some said that they were not suited to the </w:t>
      </w:r>
      <w:r w:rsidRPr="00A748B4">
        <w:t>natu</w:t>
      </w:r>
      <w:r w:rsidRPr="002428CE">
        <w:t>re of work</w:t>
      </w:r>
      <w:r>
        <w:t xml:space="preserve"> required of them or that they lacked the right skills.</w:t>
      </w:r>
    </w:p>
    <w:p w14:paraId="2C1F7658" w14:textId="009C79EB" w:rsidR="002B47E4" w:rsidRPr="006C11A3" w:rsidRDefault="0076264E" w:rsidP="000D0E27">
      <w:pPr>
        <w:pStyle w:val="Quote"/>
      </w:pPr>
      <w:r>
        <w:t>‘</w:t>
      </w:r>
      <w:r w:rsidR="002B47E4" w:rsidRPr="00567DE4">
        <w:t>They varied, depending on</w:t>
      </w:r>
      <w:r w:rsidR="006A1C8A">
        <w:t xml:space="preserve"> </w:t>
      </w:r>
      <w:r w:rsidR="002B47E4" w:rsidRPr="00567DE4">
        <w:t>… they do vary significantly. I must say, the group we had this year turned out a good core of people.</w:t>
      </w:r>
      <w:r>
        <w:t>’</w:t>
      </w:r>
      <w:r w:rsidR="002B47E4" w:rsidRPr="00567DE4">
        <w:t xml:space="preserve"> (Harvest employer, interview</w:t>
      </w:r>
      <w:r w:rsidR="00B60036">
        <w:t> </w:t>
      </w:r>
      <w:r w:rsidR="002B47E4" w:rsidRPr="00567DE4">
        <w:t>#62)</w:t>
      </w:r>
    </w:p>
    <w:p w14:paraId="3A7FC671" w14:textId="0E8D0BC7" w:rsidR="00D55929" w:rsidRDefault="0076264E" w:rsidP="000D0E27">
      <w:pPr>
        <w:pStyle w:val="Quote"/>
      </w:pPr>
      <w:r>
        <w:t>‘</w:t>
      </w:r>
      <w:r w:rsidR="00480DA5">
        <w:t>Thank you. A</w:t>
      </w:r>
      <w:r w:rsidR="0034678E">
        <w:t xml:space="preserve"> </w:t>
      </w:r>
      <w:r w:rsidR="002B47E4" w:rsidRPr="00262805">
        <w:t>thorough screening process that they sort of matched the people they sent to the requirements that we specified to them. So, yeah, they were pretty</w:t>
      </w:r>
      <w:r w:rsidR="0072288C">
        <w:t xml:space="preserve"> – </w:t>
      </w:r>
      <w:r w:rsidR="002B47E4" w:rsidRPr="00262805">
        <w:t>they were pretty … it wasn</w:t>
      </w:r>
      <w:r>
        <w:t>’</w:t>
      </w:r>
      <w:r w:rsidR="002B47E4" w:rsidRPr="00262805">
        <w:t xml:space="preserve">t like a fact that, </w:t>
      </w:r>
      <w:r>
        <w:t>“</w:t>
      </w:r>
      <w:r w:rsidR="002B47E4" w:rsidRPr="00262805">
        <w:t>Oh, why did you send me this guy? He doesn</w:t>
      </w:r>
      <w:r>
        <w:t>’</w:t>
      </w:r>
      <w:r w:rsidR="002B47E4" w:rsidRPr="00262805">
        <w:t>t even know how to use a pair of secateurs or clippers.</w:t>
      </w:r>
      <w:r>
        <w:t>”</w:t>
      </w:r>
      <w:r w:rsidR="002B47E4" w:rsidRPr="00262805">
        <w:t xml:space="preserve"> No. It was okay. It was okay.</w:t>
      </w:r>
      <w:r>
        <w:t>’</w:t>
      </w:r>
      <w:r w:rsidR="002B47E4" w:rsidRPr="00262805">
        <w:t xml:space="preserve"> (</w:t>
      </w:r>
      <w:r w:rsidR="004D014E">
        <w:t>Harvest e</w:t>
      </w:r>
      <w:r w:rsidR="002B47E4" w:rsidRPr="00262805">
        <w:t>mployer, interview #64)</w:t>
      </w:r>
    </w:p>
    <w:p w14:paraId="11F6FD3D" w14:textId="40100256" w:rsidR="00186873" w:rsidRPr="00D75B61" w:rsidRDefault="0076264E" w:rsidP="000D0E27">
      <w:pPr>
        <w:pStyle w:val="Quote"/>
      </w:pPr>
      <w:r>
        <w:t>‘</w:t>
      </w:r>
      <w:r w:rsidR="004E1EF0" w:rsidRPr="00EC4C12">
        <w:t>Well, I would have to say that 75 percent of them are quite suitable. The other 25</w:t>
      </w:r>
      <w:r w:rsidR="004A43C9">
        <w:t> </w:t>
      </w:r>
      <w:r w:rsidR="004E1EF0" w:rsidRPr="00EC4C12">
        <w:t>percent either don</w:t>
      </w:r>
      <w:r>
        <w:t>’</w:t>
      </w:r>
      <w:r w:rsidR="004E1EF0" w:rsidRPr="00EC4C12">
        <w:t>t have any proof of their ability to work in Australia, or they</w:t>
      </w:r>
      <w:r>
        <w:t>’</w:t>
      </w:r>
      <w:r w:rsidR="004E1EF0" w:rsidRPr="00EC4C12">
        <w:t>re</w:t>
      </w:r>
      <w:r w:rsidR="0072288C">
        <w:t xml:space="preserve"> – </w:t>
      </w:r>
      <w:r w:rsidR="004E1EF0" w:rsidRPr="00EC4C12">
        <w:t>am I allowed to say they</w:t>
      </w:r>
      <w:r>
        <w:t>’</w:t>
      </w:r>
      <w:r w:rsidR="004E1EF0" w:rsidRPr="00EC4C12">
        <w:t>re physically not capable?</w:t>
      </w:r>
      <w:r w:rsidR="00C7424D">
        <w:t xml:space="preserve"> </w:t>
      </w:r>
      <w:r w:rsidR="00186873" w:rsidRPr="00EC4C12">
        <w:t>...</w:t>
      </w:r>
      <w:r w:rsidR="00D55929">
        <w:t xml:space="preserve"> </w:t>
      </w:r>
      <w:r w:rsidR="00186873" w:rsidRPr="00EC4C12">
        <w:t>We</w:t>
      </w:r>
      <w:r>
        <w:t>’</w:t>
      </w:r>
      <w:r w:rsidR="00186873" w:rsidRPr="00EC4C12">
        <w:t>ve had some that have come for half a day, and some that have come and worked two days. And then we don</w:t>
      </w:r>
      <w:r>
        <w:t>’</w:t>
      </w:r>
      <w:r w:rsidR="00186873" w:rsidRPr="00EC4C12">
        <w:t>t see them for a week, and then they</w:t>
      </w:r>
      <w:r>
        <w:t>’</w:t>
      </w:r>
      <w:r w:rsidR="00186873" w:rsidRPr="00EC4C12">
        <w:t>re back again.</w:t>
      </w:r>
      <w:r>
        <w:t>’</w:t>
      </w:r>
      <w:r w:rsidR="00186873" w:rsidRPr="00EC4C12">
        <w:t xml:space="preserve"> (Harvest employer, interview #60)</w:t>
      </w:r>
    </w:p>
    <w:p w14:paraId="2838E562" w14:textId="413675CF" w:rsidR="004E1EF0" w:rsidRPr="00A27E75" w:rsidRDefault="0076264E" w:rsidP="000D0E27">
      <w:pPr>
        <w:pStyle w:val="Quote"/>
      </w:pPr>
      <w:r>
        <w:t>‘</w:t>
      </w:r>
      <w:r w:rsidR="004E1EF0">
        <w:t>I would say probably 75 percent of them were suitable. I find that, as a generalisation, the Australian workers, before this year, have been unreliable. Overseas workers I find much more reliable. But their willingness to work, they all</w:t>
      </w:r>
      <w:r w:rsidR="0072288C">
        <w:t xml:space="preserve"> – </w:t>
      </w:r>
      <w:r w:rsidR="004E1EF0">
        <w:t>there are people that could find it very difficult. Because it</w:t>
      </w:r>
      <w:r>
        <w:t>’</w:t>
      </w:r>
      <w:r w:rsidR="004E1EF0">
        <w:t>s such a basic job, it</w:t>
      </w:r>
      <w:r>
        <w:t>’</w:t>
      </w:r>
      <w:r w:rsidR="004E1EF0">
        <w:t>s actually not for anybody who actually has a higher qualification. Because it</w:t>
      </w:r>
      <w:r>
        <w:t>’</w:t>
      </w:r>
      <w:r w:rsidR="004E1EF0">
        <w:t>s pretty mundane. It</w:t>
      </w:r>
      <w:r>
        <w:t>’</w:t>
      </w:r>
      <w:r w:rsidR="004E1EF0">
        <w:t>s pretty hard and it</w:t>
      </w:r>
      <w:r>
        <w:t>’</w:t>
      </w:r>
      <w:r w:rsidR="004E1EF0">
        <w:t>s boring and it</w:t>
      </w:r>
      <w:r>
        <w:t>’</w:t>
      </w:r>
      <w:r w:rsidR="004E1EF0">
        <w:t>s demanding and not everyone is suited to it.</w:t>
      </w:r>
      <w:r>
        <w:t>’</w:t>
      </w:r>
      <w:r w:rsidR="004E1EF0">
        <w:t xml:space="preserve"> (Harvest employer, interview #68)</w:t>
      </w:r>
    </w:p>
    <w:p w14:paraId="7970E6E5" w14:textId="6152547F" w:rsidR="004E1EF0" w:rsidRPr="00CB10C2" w:rsidRDefault="0076264E" w:rsidP="000D0E27">
      <w:pPr>
        <w:pStyle w:val="Quote"/>
      </w:pPr>
      <w:r>
        <w:t>‘</w:t>
      </w:r>
      <w:r w:rsidR="00506BD3">
        <w:t>Cause</w:t>
      </w:r>
      <w:r w:rsidR="004E1EF0" w:rsidRPr="00CB10C2">
        <w:t xml:space="preserve"> we</w:t>
      </w:r>
      <w:r>
        <w:t>’</w:t>
      </w:r>
      <w:r w:rsidR="004E1EF0" w:rsidRPr="00CB10C2">
        <w:t>re doin</w:t>
      </w:r>
      <w:r w:rsidR="00506BD3">
        <w:t>g</w:t>
      </w:r>
      <w:r w:rsidR="004E1EF0" w:rsidRPr="00CB10C2">
        <w:t xml:space="preserve"> olive harvests, and we</w:t>
      </w:r>
      <w:r>
        <w:t>’</w:t>
      </w:r>
      <w:r w:rsidR="004E1EF0" w:rsidRPr="00CB10C2">
        <w:t>re usin</w:t>
      </w:r>
      <w:r w:rsidR="00506BD3">
        <w:t>g</w:t>
      </w:r>
      <w:r w:rsidR="004E1EF0" w:rsidRPr="00CB10C2">
        <w:t xml:space="preserve"> machinery, and not many of </w:t>
      </w:r>
      <w:r w:rsidR="00506BD3">
        <w:t>th</w:t>
      </w:r>
      <w:r w:rsidR="004E1EF0" w:rsidRPr="00CB10C2">
        <w:t>em that they supply are actually, y</w:t>
      </w:r>
      <w:r w:rsidR="00506BD3">
        <w:t xml:space="preserve">ou </w:t>
      </w:r>
      <w:r w:rsidR="004E1EF0" w:rsidRPr="00CB10C2">
        <w:t>know … they</w:t>
      </w:r>
      <w:r>
        <w:t>’</w:t>
      </w:r>
      <w:r w:rsidR="004E1EF0" w:rsidRPr="00CB10C2">
        <w:t>ve driven much, or used much machinery.</w:t>
      </w:r>
      <w:r>
        <w:t>’</w:t>
      </w:r>
      <w:r w:rsidR="004E1EF0">
        <w:t xml:space="preserve"> (Harvest employer, interview #67)</w:t>
      </w:r>
    </w:p>
    <w:p w14:paraId="4C992ECA" w14:textId="77777777" w:rsidR="00D55929" w:rsidRDefault="0039323E" w:rsidP="003420C2">
      <w:r w:rsidRPr="000D5329">
        <w:t xml:space="preserve">When asked if </w:t>
      </w:r>
      <w:r w:rsidR="00AE3E6F">
        <w:t xml:space="preserve">referred </w:t>
      </w:r>
      <w:r w:rsidRPr="000D5329">
        <w:t xml:space="preserve">harvest workers </w:t>
      </w:r>
      <w:r w:rsidR="000D5329" w:rsidRPr="002B47E4">
        <w:t>differed</w:t>
      </w:r>
      <w:r w:rsidR="00AE3E6F">
        <w:t xml:space="preserve"> by suitability or quality</w:t>
      </w:r>
      <w:r w:rsidR="000D5329" w:rsidRPr="002B47E4">
        <w:t xml:space="preserve"> from</w:t>
      </w:r>
      <w:r w:rsidRPr="000D5329">
        <w:t xml:space="preserve"> workers</w:t>
      </w:r>
      <w:r w:rsidR="003D7216" w:rsidRPr="00F85F26">
        <w:t xml:space="preserve"> sourced elsewhere</w:t>
      </w:r>
      <w:r w:rsidRPr="00F85F26">
        <w:t>, m</w:t>
      </w:r>
      <w:r w:rsidR="00E41252" w:rsidRPr="002B47E4">
        <w:t>any</w:t>
      </w:r>
      <w:r w:rsidRPr="000D5329">
        <w:t xml:space="preserve"> employers </w:t>
      </w:r>
      <w:r w:rsidR="006922D4" w:rsidRPr="00F85F26">
        <w:t xml:space="preserve">suggested that they </w:t>
      </w:r>
      <w:r w:rsidRPr="00F85F26">
        <w:t xml:space="preserve">did not generally </w:t>
      </w:r>
      <w:r w:rsidR="006270FA" w:rsidRPr="00F85F26">
        <w:t>notice</w:t>
      </w:r>
      <w:r w:rsidRPr="00F85F26">
        <w:t xml:space="preserve"> any difference</w:t>
      </w:r>
      <w:r w:rsidRPr="00564959">
        <w:t>.</w:t>
      </w:r>
    </w:p>
    <w:p w14:paraId="0FCC6546" w14:textId="24E29186" w:rsidR="007A2879" w:rsidRDefault="0076264E" w:rsidP="000D0E27">
      <w:pPr>
        <w:pStyle w:val="Quote"/>
      </w:pPr>
      <w:r>
        <w:t>‘</w:t>
      </w:r>
      <w:r w:rsidR="007A2879">
        <w:t>Oh, pretty much the same. Yeah, pretty much the same. Yeah.</w:t>
      </w:r>
      <w:r>
        <w:t>’</w:t>
      </w:r>
      <w:r w:rsidR="007A2879">
        <w:t xml:space="preserve"> </w:t>
      </w:r>
      <w:r w:rsidR="00E4057F">
        <w:t>(Harvest employer, interview</w:t>
      </w:r>
      <w:r w:rsidR="007A2879">
        <w:t xml:space="preserve"> #64)</w:t>
      </w:r>
    </w:p>
    <w:p w14:paraId="2EB0CA2D" w14:textId="7407D5BA" w:rsidR="00D55929" w:rsidRDefault="0076264E" w:rsidP="000D0E27">
      <w:pPr>
        <w:pStyle w:val="Quote"/>
      </w:pPr>
      <w:r>
        <w:t>‘</w:t>
      </w:r>
      <w:r w:rsidR="00D40D59">
        <w:t>I would say just about the same. Because it was still the same pool of people we were sourcing, but some aligned to other methods of employment agencies. But they were about the same. You give them a go. And most work out. Some don</w:t>
      </w:r>
      <w:r>
        <w:t>’</w:t>
      </w:r>
      <w:r w:rsidR="00D40D59">
        <w:t>t.</w:t>
      </w:r>
      <w:r>
        <w:t>’</w:t>
      </w:r>
      <w:r w:rsidR="00D40D59">
        <w:t xml:space="preserve"> </w:t>
      </w:r>
      <w:bookmarkStart w:id="144" w:name="_Hlk120544586"/>
      <w:r w:rsidR="00E4057F">
        <w:t>(Harvest employer, interview</w:t>
      </w:r>
      <w:r w:rsidR="00D40D59">
        <w:t xml:space="preserve"> #61)</w:t>
      </w:r>
    </w:p>
    <w:p w14:paraId="1CF5AAB0" w14:textId="6D9CF16F" w:rsidR="00D55929" w:rsidRDefault="004E757B" w:rsidP="00B51352">
      <w:r w:rsidRPr="004E1EF0">
        <w:t xml:space="preserve">Again, </w:t>
      </w:r>
      <w:r w:rsidR="00B51352" w:rsidRPr="004E1EF0">
        <w:t>harvest employers stressed HTS providers</w:t>
      </w:r>
      <w:r w:rsidR="0076264E">
        <w:t>’</w:t>
      </w:r>
      <w:r w:rsidR="00B51352" w:rsidRPr="004E1EF0">
        <w:t xml:space="preserve"> difficulty to supply </w:t>
      </w:r>
      <w:r w:rsidR="00384B16">
        <w:t>suitable workers within a severely limited workforce</w:t>
      </w:r>
      <w:r w:rsidR="00B51352" w:rsidRPr="004E1EF0">
        <w:t xml:space="preserve">. </w:t>
      </w:r>
      <w:r w:rsidR="00384B16">
        <w:t>These employers acknowledged the difficult</w:t>
      </w:r>
      <w:r w:rsidR="006C0883">
        <w:t>y</w:t>
      </w:r>
      <w:r w:rsidR="00384B16">
        <w:t xml:space="preserve"> </w:t>
      </w:r>
      <w:r w:rsidR="000F1ECD">
        <w:t xml:space="preserve">of </w:t>
      </w:r>
      <w:r w:rsidR="00384B16">
        <w:t>securing suitable workers when the pool of available workers fro</w:t>
      </w:r>
      <w:r w:rsidR="0089594F">
        <w:t>m</w:t>
      </w:r>
      <w:r w:rsidR="00384B16">
        <w:t xml:space="preserve"> which to recruit had been so reduced.</w:t>
      </w:r>
      <w:r w:rsidR="00D55929">
        <w:t xml:space="preserve"> </w:t>
      </w:r>
    </w:p>
    <w:p w14:paraId="15F7ADCF" w14:textId="15795E00" w:rsidR="00D55929" w:rsidRDefault="0076264E" w:rsidP="005B4F9B">
      <w:pPr>
        <w:pStyle w:val="Quote"/>
      </w:pPr>
      <w:r>
        <w:t>‘</w:t>
      </w:r>
      <w:r w:rsidR="00B51352">
        <w:t>The Harvest Trail provider, they can only provide people who walk through their door looking for a job. And that really determines</w:t>
      </w:r>
      <w:r w:rsidR="0072288C">
        <w:t xml:space="preserve"> – </w:t>
      </w:r>
      <w:r w:rsidR="00B51352">
        <w:t xml:space="preserve">the quality of the workers </w:t>
      </w:r>
      <w:r w:rsidR="00B51352" w:rsidRPr="002437C0">
        <w:t>now, it</w:t>
      </w:r>
      <w:r>
        <w:t>’</w:t>
      </w:r>
      <w:r w:rsidR="00B51352" w:rsidRPr="002437C0">
        <w:t>s very difficult to get people who are very driven, w</w:t>
      </w:r>
      <w:r w:rsidR="003A08B3">
        <w:t>h</w:t>
      </w:r>
      <w:r w:rsidR="00B51352" w:rsidRPr="002437C0">
        <w:t>o actually want to perform.</w:t>
      </w:r>
      <w:r>
        <w:t>’</w:t>
      </w:r>
      <w:r w:rsidR="00B51352" w:rsidRPr="002437C0">
        <w:t xml:space="preserve"> (Harvest employer, interview #60)</w:t>
      </w:r>
    </w:p>
    <w:p w14:paraId="00E3C344" w14:textId="07399695" w:rsidR="00D55929" w:rsidRDefault="00DB62F3" w:rsidP="00FE6CF6">
      <w:r>
        <w:t>E</w:t>
      </w:r>
      <w:r w:rsidR="0016000F">
        <w:t>m</w:t>
      </w:r>
      <w:r>
        <w:t>ployer survey results</w:t>
      </w:r>
      <w:r w:rsidR="00FE6CF6" w:rsidRPr="002437C0">
        <w:t xml:space="preserve"> were similarly mixed on elements</w:t>
      </w:r>
      <w:r w:rsidR="0016000F">
        <w:t xml:space="preserve"> of worker </w:t>
      </w:r>
      <w:r w:rsidR="001E1201">
        <w:t>quality</w:t>
      </w:r>
      <w:r w:rsidR="001E1201" w:rsidRPr="002437C0">
        <w:t xml:space="preserve"> but</w:t>
      </w:r>
      <w:r w:rsidR="00FE6CF6" w:rsidRPr="002437C0">
        <w:t xml:space="preserve"> </w:t>
      </w:r>
      <w:r w:rsidR="0016000F">
        <w:t xml:space="preserve">were </w:t>
      </w:r>
      <w:r w:rsidR="00FE6CF6" w:rsidRPr="002437C0">
        <w:t xml:space="preserve">generally positive about the suitability and quality of workers referred to them. </w:t>
      </w:r>
      <w:r w:rsidR="002437C0" w:rsidRPr="002437C0">
        <w:t>Surveyed employers mostly agreed that the referred workers understood work requirements</w:t>
      </w:r>
      <w:r w:rsidR="000F1ECD">
        <w:t>:</w:t>
      </w:r>
      <w:r w:rsidR="002437C0" w:rsidRPr="002437C0">
        <w:t xml:space="preserve"> 59.0% of employers agree</w:t>
      </w:r>
      <w:r w:rsidR="000F1ECD">
        <w:t xml:space="preserve">d with </w:t>
      </w:r>
      <w:r w:rsidR="002437C0" w:rsidRPr="002437C0">
        <w:t>this, compared to 15.0% disagreeing. Surveyed employers were least satisfied with worker reliability</w:t>
      </w:r>
      <w:r w:rsidR="000F1ECD">
        <w:t>:</w:t>
      </w:r>
      <w:r w:rsidR="002437C0" w:rsidRPr="002437C0">
        <w:t xml:space="preserve"> 39.4% of employers agree</w:t>
      </w:r>
      <w:r w:rsidR="000F1ECD">
        <w:t>d</w:t>
      </w:r>
      <w:r w:rsidR="002437C0" w:rsidRPr="002437C0">
        <w:t xml:space="preserve"> that workers were reliable</w:t>
      </w:r>
      <w:r w:rsidR="000F1ECD">
        <w:t>,</w:t>
      </w:r>
      <w:r w:rsidR="002437C0" w:rsidRPr="002437C0">
        <w:t xml:space="preserve"> compared to 31.3% disagreeing with this statement</w:t>
      </w:r>
      <w:r w:rsidR="005B4F9B">
        <w:t xml:space="preserve"> </w:t>
      </w:r>
      <w:r w:rsidR="002B76D4" w:rsidRPr="00410979">
        <w:t>(</w:t>
      </w:r>
      <w:r w:rsidR="00380F2F">
        <w:fldChar w:fldCharType="begin" w:fldLock="1"/>
      </w:r>
      <w:r w:rsidR="00380F2F">
        <w:instrText xml:space="preserve"> REF _Ref136266943 \h </w:instrText>
      </w:r>
      <w:r w:rsidR="00380F2F">
        <w:fldChar w:fldCharType="separate"/>
      </w:r>
      <w:r w:rsidR="00B76A4F">
        <w:t xml:space="preserve">Figure </w:t>
      </w:r>
      <w:r w:rsidR="00B76A4F">
        <w:rPr>
          <w:noProof/>
        </w:rPr>
        <w:t>8</w:t>
      </w:r>
      <w:r w:rsidR="00380F2F">
        <w:fldChar w:fldCharType="end"/>
      </w:r>
      <w:r w:rsidR="002B76D4" w:rsidRPr="00410979">
        <w:t>)</w:t>
      </w:r>
      <w:r w:rsidR="002437C0" w:rsidRPr="00410979">
        <w:t>.</w:t>
      </w:r>
    </w:p>
    <w:p w14:paraId="4EE012D5" w14:textId="68E16B52" w:rsidR="00380F2F" w:rsidRDefault="00380F2F" w:rsidP="00EC7512">
      <w:pPr>
        <w:pStyle w:val="Caption"/>
        <w:keepNext/>
        <w:rPr>
          <w:noProof/>
        </w:rPr>
      </w:pPr>
      <w:bookmarkStart w:id="145" w:name="_Ref136266943"/>
      <w:bookmarkStart w:id="146" w:name="_Toc184802693"/>
      <w:bookmarkEnd w:id="141"/>
      <w:bookmarkEnd w:id="144"/>
      <w:r>
        <w:t xml:space="preserve">Figure </w:t>
      </w:r>
      <w:r w:rsidR="0001701B">
        <w:fldChar w:fldCharType="begin"/>
      </w:r>
      <w:r w:rsidR="0001701B">
        <w:instrText xml:space="preserve"> SEQ Figure \* ARABIC </w:instrText>
      </w:r>
      <w:r w:rsidR="0001701B">
        <w:fldChar w:fldCharType="separate"/>
      </w:r>
      <w:r w:rsidR="00B76A4F">
        <w:rPr>
          <w:noProof/>
        </w:rPr>
        <w:t>8</w:t>
      </w:r>
      <w:r w:rsidR="0001701B">
        <w:rPr>
          <w:noProof/>
        </w:rPr>
        <w:fldChar w:fldCharType="end"/>
      </w:r>
      <w:bookmarkEnd w:id="145"/>
      <w:r>
        <w:t>:</w:t>
      </w:r>
      <w:r w:rsidRPr="00380F2F">
        <w:rPr>
          <w:noProof/>
        </w:rPr>
        <w:t xml:space="preserve"> </w:t>
      </w:r>
      <w:r w:rsidRPr="00FE6CF6">
        <w:rPr>
          <w:noProof/>
        </w:rPr>
        <w:t>Employer satisfaction with referred workers</w:t>
      </w:r>
      <w:bookmarkEnd w:id="146"/>
    </w:p>
    <w:p w14:paraId="379D015B" w14:textId="5B8BFE43" w:rsidR="00FC205B" w:rsidRPr="00FC205B" w:rsidRDefault="00FC205B" w:rsidP="00FC205B">
      <w:pPr>
        <w:keepNext/>
      </w:pPr>
      <w:r>
        <w:rPr>
          <w:noProof/>
        </w:rPr>
        <w:drawing>
          <wp:inline distT="0" distB="0" distL="0" distR="0" wp14:anchorId="31E92461" wp14:editId="65A6A6B5">
            <wp:extent cx="5773420" cy="3042285"/>
            <wp:effectExtent l="0" t="0" r="0" b="5715"/>
            <wp:docPr id="226755583" name="Picture 10" descr="Bar chart shows the extent to which employers agree or disagree that the HTS provider referred workers had certain traits: &#10;They understood work requirements: &#10;10% strongly agree&#10;49% agree&#10;26% neither agree or disagree&#10;9% disagree&#10;6% strongly disagree&#10;Were suitable:&#10;11% strongly agree&#10;43% agree&#10;25% neither agree or disagree&#10;12% disagree&#10;9% strongly disagree&#10;Were willing to work:&#10;10.9% strongly agree&#10;34.7% agree&#10;32.7% neither agree or disagree&#10;12.9% disagree&#10;8.9% strongly disagree&#10;Were reliable:&#10;6.1% strongly agree&#10;33.3% agree&#10;29.3% neither agree or disagree&#10;18.2% disagree&#10;13.1% strongly 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755583" name="Picture 10" descr="Bar chart shows the extent to which employers agree or disagree that the HTS provider referred workers had certain traits: &#10;They understood work requirements: &#10;10% strongly agree&#10;49% agree&#10;26% neither agree or disagree&#10;9% disagree&#10;6% strongly disagree&#10;Were suitable:&#10;11% strongly agree&#10;43% agree&#10;25% neither agree or disagree&#10;12% disagree&#10;9% strongly disagree&#10;Were willing to work:&#10;10.9% strongly agree&#10;34.7% agree&#10;32.7% neither agree or disagree&#10;12.9% disagree&#10;8.9% strongly disagree&#10;Were reliable:&#10;6.1% strongly agree&#10;33.3% agree&#10;29.3% neither agree or disagree&#10;18.2% disagree&#10;13.1% strongly disagre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73420" cy="3042285"/>
                    </a:xfrm>
                    <a:prstGeom prst="rect">
                      <a:avLst/>
                    </a:prstGeom>
                    <a:noFill/>
                  </pic:spPr>
                </pic:pic>
              </a:graphicData>
            </a:graphic>
          </wp:inline>
        </w:drawing>
      </w:r>
    </w:p>
    <w:p w14:paraId="4DCAE966" w14:textId="571FFC5D" w:rsidR="00FE6CF6" w:rsidRDefault="00FE6CF6" w:rsidP="00FE6CF6">
      <w:pPr>
        <w:pStyle w:val="Source"/>
      </w:pPr>
      <w:r w:rsidRPr="00FE6CF6">
        <w:t xml:space="preserve">Source: Employer survey Q17. To what extent do you agree or disagree that the Harvest Trail Services provider referred workers who </w:t>
      </w:r>
      <w:r w:rsidR="00C01B83">
        <w:t>…</w:t>
      </w:r>
      <w:r w:rsidR="00E70945">
        <w:t xml:space="preserve"> </w:t>
      </w:r>
      <w:r w:rsidRPr="00FE6CF6">
        <w:t>(n=104)</w:t>
      </w:r>
      <w:r w:rsidR="001525A4">
        <w:t>.</w:t>
      </w:r>
    </w:p>
    <w:p w14:paraId="73D5441D" w14:textId="3D5E3250" w:rsidR="00D55929" w:rsidRDefault="00FE6CF6" w:rsidP="00FE6CF6">
      <w:r w:rsidRPr="006F46CA">
        <w:t xml:space="preserve">Of </w:t>
      </w:r>
      <w:r w:rsidR="002B76D4">
        <w:t xml:space="preserve">the </w:t>
      </w:r>
      <w:r w:rsidRPr="006F46CA">
        <w:t xml:space="preserve">employers </w:t>
      </w:r>
      <w:r w:rsidR="002B3158">
        <w:t>surveyed</w:t>
      </w:r>
      <w:r w:rsidRPr="006F46CA">
        <w:t xml:space="preserve"> who indicated that they were dissatisfied or very dissatisfied with candidates referred by their HTS provider (n=33), the most provided reasons were that the candidates were not suitable (n=11) or that they did</w:t>
      </w:r>
      <w:r w:rsidR="000F1ECD">
        <w:t xml:space="preserve"> not</w:t>
      </w:r>
      <w:r w:rsidRPr="006F46CA">
        <w:t xml:space="preserve"> turn up</w:t>
      </w:r>
      <w:r w:rsidR="000F1ECD">
        <w:t xml:space="preserve"> </w:t>
      </w:r>
      <w:r w:rsidRPr="006F46CA">
        <w:t>/</w:t>
      </w:r>
      <w:r w:rsidR="000F1ECD">
        <w:t xml:space="preserve"> </w:t>
      </w:r>
      <w:r w:rsidRPr="006F46CA">
        <w:t>were unreliable (n=10). This was followed by candidates being unwilling to work (n=9) and not staying long in the job (n=7)</w:t>
      </w:r>
      <w:r w:rsidR="002B3158">
        <w:t xml:space="preserve"> </w:t>
      </w:r>
      <w:r w:rsidR="002B3158" w:rsidRPr="004B21D8">
        <w:t>(</w:t>
      </w:r>
      <w:r w:rsidR="0055476D">
        <w:fldChar w:fldCharType="begin" w:fldLock="1"/>
      </w:r>
      <w:r w:rsidR="0055476D">
        <w:instrText xml:space="preserve"> REF _Ref136263995 \h </w:instrText>
      </w:r>
      <w:r w:rsidR="0055476D">
        <w:fldChar w:fldCharType="separate"/>
      </w:r>
      <w:r w:rsidR="00B76A4F">
        <w:t xml:space="preserve">Table </w:t>
      </w:r>
      <w:r w:rsidR="00B76A4F">
        <w:rPr>
          <w:noProof/>
        </w:rPr>
        <w:t>28</w:t>
      </w:r>
      <w:r w:rsidR="0055476D">
        <w:fldChar w:fldCharType="end"/>
      </w:r>
      <w:r w:rsidR="002B3158" w:rsidRPr="004B21D8">
        <w:t>)</w:t>
      </w:r>
      <w:r w:rsidRPr="004B21D8">
        <w:t>.</w:t>
      </w:r>
      <w:r>
        <w:t xml:space="preserve"> </w:t>
      </w:r>
      <w:r w:rsidR="002B3158">
        <w:t>The</w:t>
      </w:r>
      <w:r>
        <w:t xml:space="preserve"> perception that </w:t>
      </w:r>
      <w:r w:rsidR="00DB62F3">
        <w:t xml:space="preserve">Australian </w:t>
      </w:r>
      <w:r>
        <w:t xml:space="preserve">workers had a poor attitude or were less driven than overseas workers was common in </w:t>
      </w:r>
      <w:r w:rsidR="002B3158">
        <w:t xml:space="preserve">verbatim </w:t>
      </w:r>
      <w:r>
        <w:t>responses.</w:t>
      </w:r>
    </w:p>
    <w:p w14:paraId="5DB4CC3D" w14:textId="561ABA24" w:rsidR="00FE6CF6" w:rsidRDefault="0076264E" w:rsidP="005B4F9B">
      <w:pPr>
        <w:pStyle w:val="Quote"/>
      </w:pPr>
      <w:r>
        <w:t>‘</w:t>
      </w:r>
      <w:r w:rsidR="00FE6CF6" w:rsidRPr="00D5667F">
        <w:t>Lack of work ethic and unreliability to attend work on time everyday as required.</w:t>
      </w:r>
      <w:r>
        <w:t>’</w:t>
      </w:r>
      <w:r w:rsidR="00FE6CF6" w:rsidRPr="00D5667F">
        <w:t xml:space="preserve"> </w:t>
      </w:r>
      <w:r w:rsidR="00FE6CF6">
        <w:t>(Harvest employer, survey verbatim response)</w:t>
      </w:r>
    </w:p>
    <w:p w14:paraId="7C0C1C65" w14:textId="05285163" w:rsidR="00FE6CF6" w:rsidRPr="00FA156B" w:rsidRDefault="0076264E" w:rsidP="005B4F9B">
      <w:pPr>
        <w:pStyle w:val="Quote"/>
      </w:pPr>
      <w:r>
        <w:t>‘</w:t>
      </w:r>
      <w:r w:rsidR="00FE6CF6" w:rsidRPr="00FA156B">
        <w:t xml:space="preserve">The provider did their best but unfortunately the motivation and </w:t>
      </w:r>
      <w:r w:rsidR="00FE6CF6" w:rsidRPr="00FF22E8">
        <w:t>work ethic from the candidates were not sufficient.</w:t>
      </w:r>
      <w:r>
        <w:t>’</w:t>
      </w:r>
      <w:r w:rsidR="00FE6CF6" w:rsidRPr="00FF22E8">
        <w:t xml:space="preserve"> </w:t>
      </w:r>
      <w:r w:rsidR="00FE6CF6" w:rsidRPr="00AE7DF4">
        <w:t>(Harvest employer</w:t>
      </w:r>
      <w:r w:rsidR="00FE6CF6">
        <w:t>,</w:t>
      </w:r>
      <w:r w:rsidR="00FE6CF6" w:rsidRPr="00AE7DF4">
        <w:t xml:space="preserve"> survey verbatim response)</w:t>
      </w:r>
    </w:p>
    <w:p w14:paraId="59543386" w14:textId="3B06F66D" w:rsidR="00FE6CF6" w:rsidRPr="00FF22E8" w:rsidRDefault="0076264E" w:rsidP="005B4F9B">
      <w:pPr>
        <w:pStyle w:val="Quote"/>
      </w:pPr>
      <w:r>
        <w:t>‘</w:t>
      </w:r>
      <w:r w:rsidR="00FE6CF6" w:rsidRPr="00827701">
        <w:t>Due to COVID-19 we no longer have the overseas visa holders to fill in the gaps for seasonal work. We have found that locals are not willing to work as they have too many benefits. The local workers know all the benefits the government provides and use this to its full extent, when they have fulfilled the criteria to receive said benefit, they move on or quit. Overseas workers are far more reliable, and they want to work</w:t>
      </w:r>
      <w:r w:rsidR="004F3179">
        <w:t xml:space="preserve"> </w:t>
      </w:r>
      <w:r w:rsidR="00FE6CF6" w:rsidRPr="00827701">
        <w:t>…</w:t>
      </w:r>
      <w:r>
        <w:t>’</w:t>
      </w:r>
      <w:r w:rsidR="00FE6CF6" w:rsidRPr="00827701">
        <w:t xml:space="preserve"> </w:t>
      </w:r>
      <w:r w:rsidR="00FE6CF6" w:rsidRPr="00FA156B">
        <w:t>(Harvest employer</w:t>
      </w:r>
      <w:r w:rsidR="00FE6CF6">
        <w:t>,</w:t>
      </w:r>
      <w:r w:rsidR="00FE6CF6" w:rsidRPr="00FA156B">
        <w:t xml:space="preserve"> survey verbatim response)</w:t>
      </w:r>
    </w:p>
    <w:p w14:paraId="36E6BC7F" w14:textId="4DA4ABEE" w:rsidR="00917B50" w:rsidRDefault="00B40767" w:rsidP="00813262">
      <w:pPr>
        <w:pStyle w:val="Heading2"/>
        <w:numPr>
          <w:ilvl w:val="1"/>
          <w:numId w:val="5"/>
        </w:numPr>
      </w:pPr>
      <w:bookmarkStart w:id="147" w:name="_Toc184887706"/>
      <w:r>
        <w:t>Employers</w:t>
      </w:r>
      <w:r w:rsidR="0076264E">
        <w:t>’</w:t>
      </w:r>
      <w:r>
        <w:t xml:space="preserve"> o</w:t>
      </w:r>
      <w:r w:rsidR="00C43676">
        <w:t>verall satisfaction with HTS</w:t>
      </w:r>
      <w:bookmarkEnd w:id="147"/>
    </w:p>
    <w:p w14:paraId="483AE64A" w14:textId="4722EF40" w:rsidR="00D55929" w:rsidRDefault="00454172" w:rsidP="00A56A52">
      <w:r>
        <w:t xml:space="preserve">Employers who had attempted to recruit harvest workers through HTS were asked if they agreed or disagreed </w:t>
      </w:r>
      <w:r w:rsidR="00832151">
        <w:t>that their business was likely to use HTS again. Overall, 65.4% of these employers said they would be likely to use HTS again, compared to 17.3% who disagreed</w:t>
      </w:r>
      <w:r w:rsidR="004F61DE">
        <w:t xml:space="preserve"> and 17.3% who neither agreed nor disagreed</w:t>
      </w:r>
      <w:r w:rsidR="0009088D">
        <w:t xml:space="preserve"> (</w:t>
      </w:r>
      <w:r w:rsidR="00380F2F">
        <w:fldChar w:fldCharType="begin" w:fldLock="1"/>
      </w:r>
      <w:r w:rsidR="00380F2F">
        <w:instrText xml:space="preserve"> REF _Ref136266968 \h </w:instrText>
      </w:r>
      <w:r w:rsidR="00380F2F">
        <w:fldChar w:fldCharType="separate"/>
      </w:r>
      <w:r w:rsidR="00B76A4F">
        <w:t xml:space="preserve">Figure </w:t>
      </w:r>
      <w:r w:rsidR="00B76A4F">
        <w:rPr>
          <w:noProof/>
        </w:rPr>
        <w:t>9</w:t>
      </w:r>
      <w:r w:rsidR="00380F2F">
        <w:fldChar w:fldCharType="end"/>
      </w:r>
      <w:r w:rsidR="0009088D">
        <w:t>)</w:t>
      </w:r>
      <w:r w:rsidR="00832151">
        <w:t>.</w:t>
      </w:r>
    </w:p>
    <w:p w14:paraId="102B019D" w14:textId="1C89BB49" w:rsidR="00380F2F" w:rsidRDefault="00380F2F" w:rsidP="00EC7512">
      <w:pPr>
        <w:pStyle w:val="Caption"/>
        <w:keepNext/>
      </w:pPr>
      <w:bookmarkStart w:id="148" w:name="_Ref136266968"/>
      <w:bookmarkStart w:id="149" w:name="_Toc184802694"/>
      <w:r>
        <w:t xml:space="preserve">Figure </w:t>
      </w:r>
      <w:r w:rsidR="0001701B">
        <w:fldChar w:fldCharType="begin"/>
      </w:r>
      <w:r w:rsidR="0001701B">
        <w:instrText xml:space="preserve"> SEQ Figure \* ARABIC </w:instrText>
      </w:r>
      <w:r w:rsidR="0001701B">
        <w:fldChar w:fldCharType="separate"/>
      </w:r>
      <w:r w:rsidR="00B76A4F">
        <w:rPr>
          <w:noProof/>
        </w:rPr>
        <w:t>9</w:t>
      </w:r>
      <w:r w:rsidR="0001701B">
        <w:rPr>
          <w:noProof/>
        </w:rPr>
        <w:fldChar w:fldCharType="end"/>
      </w:r>
      <w:bookmarkEnd w:id="148"/>
      <w:r>
        <w:t>:</w:t>
      </w:r>
      <w:r w:rsidRPr="00380F2F">
        <w:t xml:space="preserve"> </w:t>
      </w:r>
      <w:r>
        <w:t>Harvest employers</w:t>
      </w:r>
      <w:r w:rsidR="0076264E">
        <w:t>’</w:t>
      </w:r>
      <w:r>
        <w:t xml:space="preserve"> likelihood to use HTS again</w:t>
      </w:r>
      <w:bookmarkEnd w:id="149"/>
    </w:p>
    <w:p w14:paraId="6758B6FF" w14:textId="4F597A02" w:rsidR="0046350D" w:rsidRPr="0027544D" w:rsidRDefault="0046350D" w:rsidP="0046350D">
      <w:pPr>
        <w:keepNext/>
        <w:spacing w:after="0"/>
      </w:pPr>
      <w:r>
        <w:rPr>
          <w:noProof/>
        </w:rPr>
        <w:drawing>
          <wp:inline distT="0" distB="0" distL="0" distR="0" wp14:anchorId="63E5E9FE" wp14:editId="57F375BD">
            <wp:extent cx="5767070" cy="1274445"/>
            <wp:effectExtent l="0" t="0" r="5080" b="1905"/>
            <wp:docPr id="2048800831" name="Picture 6" descr="Bar chart shows the likelihood of employers using the HTS again:&#10;26.0% strongly agree&#10;39.4% agree&#10;17.3% neither disagree nor agree &#10;9.6% disagree&#10;7.7% strongly 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800831" name="Picture 6" descr="Bar chart shows the likelihood of employers using the HTS again:&#10;26.0% strongly agree&#10;39.4% agree&#10;17.3% neither disagree nor agree &#10;9.6% disagree&#10;7.7% strongly disagre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7070" cy="1274445"/>
                    </a:xfrm>
                    <a:prstGeom prst="rect">
                      <a:avLst/>
                    </a:prstGeom>
                    <a:noFill/>
                  </pic:spPr>
                </pic:pic>
              </a:graphicData>
            </a:graphic>
          </wp:inline>
        </w:drawing>
      </w:r>
    </w:p>
    <w:p w14:paraId="2F4BFC2E" w14:textId="7AB25608" w:rsidR="00454172" w:rsidRDefault="00454172" w:rsidP="00DD479F">
      <w:pPr>
        <w:pStyle w:val="Source"/>
      </w:pPr>
      <w:r>
        <w:t xml:space="preserve">Source: Employer survey </w:t>
      </w:r>
      <w:r w:rsidRPr="00454172">
        <w:t>Q23</w:t>
      </w:r>
      <w:r w:rsidR="008836AD">
        <w:t xml:space="preserve">. </w:t>
      </w:r>
      <w:r w:rsidRPr="00454172">
        <w:t xml:space="preserve">To what extent do you agree or disagree that your business is likely to seek assistance from a Harvest Trail Services provider to fill a harvest </w:t>
      </w:r>
      <w:r w:rsidRPr="00FE6CF6">
        <w:t>work vacancy?</w:t>
      </w:r>
      <w:r w:rsidR="009136AA" w:rsidRPr="00FE6CF6">
        <w:t xml:space="preserve"> (n=</w:t>
      </w:r>
      <w:r w:rsidR="00FE6CF6" w:rsidRPr="00FE6CF6">
        <w:t>104</w:t>
      </w:r>
      <w:r w:rsidR="009136AA" w:rsidRPr="00FE6CF6">
        <w:t>)</w:t>
      </w:r>
      <w:r w:rsidR="00704747">
        <w:t>.</w:t>
      </w:r>
    </w:p>
    <w:p w14:paraId="01BE54AF" w14:textId="16C14494" w:rsidR="00D55929" w:rsidRDefault="00832151" w:rsidP="00A56A52">
      <w:r>
        <w:t xml:space="preserve">Employers </w:t>
      </w:r>
      <w:r w:rsidR="003B4B0F">
        <w:t xml:space="preserve">indicated that they </w:t>
      </w:r>
      <w:r w:rsidR="001F52CE">
        <w:t>were</w:t>
      </w:r>
      <w:r>
        <w:t xml:space="preserve"> less likely to recommend HTS to other employers </w:t>
      </w:r>
      <w:r w:rsidR="00DB62F3">
        <w:t xml:space="preserve">needing </w:t>
      </w:r>
      <w:r>
        <w:t>harvest workers</w:t>
      </w:r>
      <w:r w:rsidR="00DB62F3">
        <w:t xml:space="preserve"> than they were to use the service again themselves</w:t>
      </w:r>
      <w:r>
        <w:t xml:space="preserve">. </w:t>
      </w:r>
      <w:r w:rsidR="004F61DE">
        <w:t>Just over half (</w:t>
      </w:r>
      <w:r>
        <w:t>5</w:t>
      </w:r>
      <w:r w:rsidR="00A871D6">
        <w:t>6.3</w:t>
      </w:r>
      <w:r>
        <w:t>%</w:t>
      </w:r>
      <w:r w:rsidR="004F61DE">
        <w:t>)</w:t>
      </w:r>
      <w:r>
        <w:t xml:space="preserve"> indicated that they were likely (</w:t>
      </w:r>
      <w:r w:rsidR="004C0044">
        <w:t>indicating a rating of 6 to 10) and 25.</w:t>
      </w:r>
      <w:r w:rsidR="00A871D6">
        <w:t>2</w:t>
      </w:r>
      <w:r w:rsidR="004C0044">
        <w:t>% indicated that they were unlikely to recommend HTS (a rating of 0 to 4)</w:t>
      </w:r>
      <w:r w:rsidR="0009088D">
        <w:t xml:space="preserve"> </w:t>
      </w:r>
      <w:r w:rsidR="0009088D" w:rsidRPr="00A454DE">
        <w:t>(</w:t>
      </w:r>
      <w:r w:rsidR="009C2E6B">
        <w:fldChar w:fldCharType="begin" w:fldLock="1"/>
      </w:r>
      <w:r w:rsidR="009C2E6B">
        <w:instrText xml:space="preserve"> REF _Ref136266998 \h </w:instrText>
      </w:r>
      <w:r w:rsidR="009C2E6B">
        <w:fldChar w:fldCharType="separate"/>
      </w:r>
      <w:r w:rsidR="00B76A4F">
        <w:t xml:space="preserve">Figure </w:t>
      </w:r>
      <w:r w:rsidR="00B76A4F">
        <w:rPr>
          <w:noProof/>
        </w:rPr>
        <w:t>10</w:t>
      </w:r>
      <w:r w:rsidR="009C2E6B">
        <w:fldChar w:fldCharType="end"/>
      </w:r>
      <w:r w:rsidR="004C0044" w:rsidRPr="00A454DE">
        <w:t>).</w:t>
      </w:r>
    </w:p>
    <w:p w14:paraId="7CA88345" w14:textId="26EA26DF" w:rsidR="00846D76" w:rsidRDefault="009C2E6B" w:rsidP="00846D76">
      <w:pPr>
        <w:pStyle w:val="Caption"/>
        <w:keepNext/>
      </w:pPr>
      <w:bookmarkStart w:id="150" w:name="_Ref136266998"/>
      <w:bookmarkStart w:id="151" w:name="_Toc184802695"/>
      <w:r>
        <w:t xml:space="preserve">Figure </w:t>
      </w:r>
      <w:r w:rsidR="0001701B">
        <w:fldChar w:fldCharType="begin"/>
      </w:r>
      <w:r w:rsidR="0001701B">
        <w:instrText xml:space="preserve"> SEQ Figure \* ARABIC </w:instrText>
      </w:r>
      <w:r w:rsidR="0001701B">
        <w:fldChar w:fldCharType="separate"/>
      </w:r>
      <w:r w:rsidR="00B76A4F">
        <w:rPr>
          <w:noProof/>
        </w:rPr>
        <w:t>10</w:t>
      </w:r>
      <w:r w:rsidR="0001701B">
        <w:rPr>
          <w:noProof/>
        </w:rPr>
        <w:fldChar w:fldCharType="end"/>
      </w:r>
      <w:bookmarkEnd w:id="150"/>
      <w:r>
        <w:t>:</w:t>
      </w:r>
      <w:r w:rsidRPr="009C2E6B">
        <w:t xml:space="preserve"> </w:t>
      </w:r>
      <w:r>
        <w:t>Harvest employers</w:t>
      </w:r>
      <w:r w:rsidR="0076264E">
        <w:t>’</w:t>
      </w:r>
      <w:r>
        <w:t xml:space="preserve"> likelihood to recommend HTS to other employers</w:t>
      </w:r>
      <w:bookmarkEnd w:id="151"/>
    </w:p>
    <w:p w14:paraId="15709D90" w14:textId="527603F0" w:rsidR="006826EA" w:rsidRPr="006826EA" w:rsidRDefault="00846D76" w:rsidP="00846D76">
      <w:pPr>
        <w:pStyle w:val="Caption"/>
        <w:keepNext/>
        <w:spacing w:before="0"/>
      </w:pPr>
      <w:r>
        <w:rPr>
          <w:noProof/>
        </w:rPr>
        <w:drawing>
          <wp:inline distT="0" distB="0" distL="0" distR="0" wp14:anchorId="45A12928" wp14:editId="30E3521A">
            <wp:extent cx="5774400" cy="1260000"/>
            <wp:effectExtent l="0" t="0" r="0" b="0"/>
            <wp:docPr id="482167686" name="Picture 15" descr="Bar chart shows the likelihood of employers referring other employers to HTS:&#10;22.3% very likely&#10;34.0% likely&#10;13.6% neither unlikely or likely&#10;11.7% unlikely&#10;13.6% very unlikely &#10;&lt;5% don't kn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2167686" name="Picture 15" descr="Bar chart shows the likelihood of employers referring other employers to HTS:&#10;22.3% very likely&#10;34.0% likely&#10;13.6% neither unlikely or likely&#10;11.7% unlikely&#10;13.6% very unlikely &#10;&lt;5% don't know"/>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74400" cy="1260000"/>
                    </a:xfrm>
                    <a:prstGeom prst="rect">
                      <a:avLst/>
                    </a:prstGeom>
                    <a:noFill/>
                  </pic:spPr>
                </pic:pic>
              </a:graphicData>
            </a:graphic>
          </wp:inline>
        </w:drawing>
      </w:r>
    </w:p>
    <w:p w14:paraId="0CEF00CD" w14:textId="77777777" w:rsidR="00704747" w:rsidRDefault="004C0044" w:rsidP="00BA6938">
      <w:pPr>
        <w:pStyle w:val="Source"/>
        <w:spacing w:after="0"/>
      </w:pPr>
      <w:r>
        <w:t xml:space="preserve">Source: Employer survey </w:t>
      </w:r>
      <w:r w:rsidRPr="004C0044">
        <w:t>Q24</w:t>
      </w:r>
      <w:r w:rsidR="008836AD">
        <w:t xml:space="preserve">. </w:t>
      </w:r>
      <w:r w:rsidRPr="004C0044">
        <w:t xml:space="preserve">How likely are you to recommend Harvest Trail Services to other employers seeking to fill harvest work </w:t>
      </w:r>
      <w:r w:rsidRPr="00FE6CF6">
        <w:t xml:space="preserve">vacancies? </w:t>
      </w:r>
      <w:r w:rsidR="009136AA" w:rsidRPr="00FE6CF6">
        <w:t>(n=</w:t>
      </w:r>
      <w:r w:rsidR="00FE6CF6" w:rsidRPr="00FE6CF6">
        <w:t>104).</w:t>
      </w:r>
    </w:p>
    <w:p w14:paraId="6A6982E4" w14:textId="02D1AA7D" w:rsidR="00BE64B0" w:rsidRDefault="00704747" w:rsidP="00C70DB9">
      <w:pPr>
        <w:pStyle w:val="Source"/>
        <w:rPr>
          <w:rFonts w:ascii="Calibri" w:eastAsiaTheme="majorEastAsia" w:hAnsi="Calibri" w:cstheme="majorBidi"/>
          <w:b/>
          <w:color w:val="404246"/>
          <w:sz w:val="32"/>
          <w:szCs w:val="32"/>
        </w:rPr>
      </w:pPr>
      <w:r>
        <w:t xml:space="preserve">Note: </w:t>
      </w:r>
      <w:r w:rsidR="004C0044" w:rsidRPr="00FE6CF6">
        <w:t>Ratings</w:t>
      </w:r>
      <w:r w:rsidR="004C0044">
        <w:t xml:space="preserve"> were collected on an 11-point scale, where 0 was </w:t>
      </w:r>
      <w:r w:rsidR="004C0044" w:rsidRPr="0057771A">
        <w:t>not at all likely</w:t>
      </w:r>
      <w:r w:rsidR="004C0044">
        <w:t xml:space="preserve"> and 10 was </w:t>
      </w:r>
      <w:r w:rsidR="004C0044" w:rsidRPr="0057771A">
        <w:t>extremely likely</w:t>
      </w:r>
      <w:r w:rsidR="004C0044">
        <w:t>. Labels for figures under 5% have been removed.</w:t>
      </w:r>
      <w:bookmarkStart w:id="152" w:name="_Hlk120295266"/>
      <w:r w:rsidR="009C6186" w:rsidRPr="009C6186">
        <w:t xml:space="preserve"> Note: Ratings were collected on an 11-point scale, where 0 was not at all likely and 10 was extremely likely. These have been recoded to a 5-category scale (where ‘Not at all likely’ = 0 and 1; ‘Not likely’ = 2 to 4; ‘Neither’ = 5; ‘Somewhat likely’ = 6 to 8; and ‘Very likely’ = 9 and 10). </w:t>
      </w:r>
      <w:r w:rsidR="00BE64B0">
        <w:br w:type="page"/>
      </w:r>
    </w:p>
    <w:p w14:paraId="68639306" w14:textId="34450181" w:rsidR="000335EE" w:rsidRPr="00B64018" w:rsidRDefault="000335EE" w:rsidP="00813262">
      <w:pPr>
        <w:pStyle w:val="Heading1"/>
        <w:numPr>
          <w:ilvl w:val="0"/>
          <w:numId w:val="5"/>
        </w:numPr>
      </w:pPr>
      <w:bookmarkStart w:id="153" w:name="_Toc184887707"/>
      <w:r w:rsidRPr="00B64018">
        <w:t>Worker</w:t>
      </w:r>
      <w:r w:rsidR="000376E1">
        <w:t xml:space="preserve"> satisfaction with and experiences of </w:t>
      </w:r>
      <w:r w:rsidR="00054133">
        <w:t>Harvest Trail Services</w:t>
      </w:r>
      <w:bookmarkEnd w:id="153"/>
    </w:p>
    <w:bookmarkEnd w:id="152"/>
    <w:p w14:paraId="50C4092D" w14:textId="21776D57" w:rsidR="00BA1AF2" w:rsidRDefault="00BA1AF2" w:rsidP="00BA1AF2">
      <w:pPr>
        <w:pBdr>
          <w:top w:val="single" w:sz="4" w:space="1" w:color="7A9F4C"/>
          <w:left w:val="single" w:sz="4" w:space="4" w:color="7A9F4C"/>
          <w:bottom w:val="single" w:sz="4" w:space="1" w:color="7A9F4C"/>
          <w:right w:val="single" w:sz="4" w:space="4" w:color="7A9F4C"/>
        </w:pBdr>
        <w:spacing w:before="240"/>
        <w:rPr>
          <w:b/>
          <w:bCs/>
          <w:color w:val="7A9F4C"/>
          <w:sz w:val="24"/>
          <w:szCs w:val="24"/>
        </w:rPr>
      </w:pPr>
      <w:r w:rsidRPr="00934D6C">
        <w:rPr>
          <w:b/>
          <w:bCs/>
          <w:color w:val="7A9F4C"/>
          <w:sz w:val="24"/>
          <w:szCs w:val="24"/>
        </w:rPr>
        <w:t>Key points</w:t>
      </w:r>
    </w:p>
    <w:p w14:paraId="69D8DBF9" w14:textId="77777777" w:rsidR="00D55929" w:rsidRDefault="002F647A" w:rsidP="005131B2">
      <w:pPr>
        <w:pStyle w:val="ListBullet"/>
      </w:pPr>
      <w:r w:rsidRPr="002F647A">
        <w:t>Respondents to the harvest worker survey were generally very positive in their views about the suitability of jobs to which they were referred, with the majority agreeing that the job was suitable in terms of location, length of employment and level of physicality required, and relevant to their skills.</w:t>
      </w:r>
    </w:p>
    <w:p w14:paraId="019107FD" w14:textId="77777777" w:rsidR="00D55929" w:rsidRDefault="002F647A" w:rsidP="005131B2">
      <w:pPr>
        <w:pStyle w:val="ListBullet"/>
      </w:pPr>
      <w:r>
        <w:t xml:space="preserve">Harvest workers interviewed were mixed about their interactions with </w:t>
      </w:r>
      <w:r w:rsidRPr="00134BB5">
        <w:t>HTS providers.</w:t>
      </w:r>
    </w:p>
    <w:p w14:paraId="1915B69F" w14:textId="3A8E5649" w:rsidR="00BA1AF2" w:rsidRPr="00A871D6" w:rsidRDefault="002F647A" w:rsidP="005131B2">
      <w:pPr>
        <w:pStyle w:val="ListBullet"/>
      </w:pPr>
      <w:r w:rsidRPr="00134BB5">
        <w:t>More than half (59.6%) of workers surveyed indicated they were likely or very likely to use HTS again in the future</w:t>
      </w:r>
      <w:r w:rsidRPr="00E45705">
        <w:t xml:space="preserve">, with visa holders </w:t>
      </w:r>
      <w:r w:rsidR="00734473">
        <w:t>report</w:t>
      </w:r>
      <w:r w:rsidR="00734473" w:rsidRPr="00E45705">
        <w:t xml:space="preserve">ing </w:t>
      </w:r>
      <w:r w:rsidRPr="00E45705">
        <w:t>be</w:t>
      </w:r>
      <w:r w:rsidR="00734473">
        <w:t>ing</w:t>
      </w:r>
      <w:r w:rsidRPr="00E45705">
        <w:t xml:space="preserve"> more likely than Australian </w:t>
      </w:r>
      <w:r w:rsidRPr="00A871D6">
        <w:t>citizens</w:t>
      </w:r>
      <w:r w:rsidR="000F6E4F">
        <w:t xml:space="preserve"> </w:t>
      </w:r>
      <w:r w:rsidRPr="00A871D6">
        <w:t>/</w:t>
      </w:r>
      <w:r w:rsidR="000F6E4F">
        <w:t xml:space="preserve"> </w:t>
      </w:r>
      <w:r w:rsidRPr="00A871D6">
        <w:t>permanent residents.</w:t>
      </w:r>
    </w:p>
    <w:p w14:paraId="7C2E2D1B" w14:textId="77777777" w:rsidR="00D55929" w:rsidRDefault="00C70BEB" w:rsidP="00813262">
      <w:pPr>
        <w:pStyle w:val="Heading2"/>
        <w:numPr>
          <w:ilvl w:val="1"/>
          <w:numId w:val="5"/>
        </w:numPr>
      </w:pPr>
      <w:bookmarkStart w:id="154" w:name="_Toc184887708"/>
      <w:r w:rsidRPr="00A871D6">
        <w:t>Views on interaction with HTS providers</w:t>
      </w:r>
      <w:bookmarkEnd w:id="154"/>
    </w:p>
    <w:p w14:paraId="590BAE41" w14:textId="22839234" w:rsidR="004E59C8" w:rsidRDefault="003B4B0F" w:rsidP="003B4B0F">
      <w:r w:rsidRPr="00134BB5">
        <w:t>Respondents to the harvest worker survey were generally very positive in their views about the suitability of jobs</w:t>
      </w:r>
      <w:r w:rsidRPr="00AE615E">
        <w:t xml:space="preserve"> to which they were referred, with the majority agreeing with each statement. Respondents were most satisfied with the location of the work arranged by their HTS provider</w:t>
      </w:r>
      <w:r w:rsidR="000F6E4F">
        <w:t>:</w:t>
      </w:r>
      <w:r w:rsidRPr="00AE615E">
        <w:t xml:space="preserve"> 76.7% agree</w:t>
      </w:r>
      <w:r w:rsidR="000F6E4F">
        <w:t>d</w:t>
      </w:r>
      <w:r w:rsidRPr="00AE615E">
        <w:t xml:space="preserve"> that the location was suitable, compared to 9.4% disagreeing. Almost three-quarters (73.9%) of respondents agreed that the length of employment was suitable, slightly fewer (70.7%) felt that the role did not require a level of skills beyond what they had</w:t>
      </w:r>
      <w:r w:rsidR="00A923C5">
        <w:t>,</w:t>
      </w:r>
      <w:r w:rsidRPr="00AE615E">
        <w:t xml:space="preserve"> and 68.0% agreed that the work was relevant to their skills</w:t>
      </w:r>
      <w:r w:rsidR="003B54A6">
        <w:t xml:space="preserve"> (</w:t>
      </w:r>
      <w:r w:rsidR="009C2E6B">
        <w:fldChar w:fldCharType="begin" w:fldLock="1"/>
      </w:r>
      <w:r w:rsidR="009C2E6B">
        <w:instrText xml:space="preserve"> REF _Ref136267035 \h </w:instrText>
      </w:r>
      <w:r w:rsidR="009C2E6B">
        <w:fldChar w:fldCharType="separate"/>
      </w:r>
      <w:r w:rsidR="00B76A4F">
        <w:t xml:space="preserve">Figure </w:t>
      </w:r>
      <w:r w:rsidR="00B76A4F">
        <w:rPr>
          <w:noProof/>
        </w:rPr>
        <w:t>11</w:t>
      </w:r>
      <w:r w:rsidR="009C2E6B">
        <w:fldChar w:fldCharType="end"/>
      </w:r>
      <w:r w:rsidR="003B54A6" w:rsidRPr="00A746B1">
        <w:t>)</w:t>
      </w:r>
      <w:r w:rsidRPr="00A746B1">
        <w:t>.</w:t>
      </w:r>
    </w:p>
    <w:p w14:paraId="19BD5C69" w14:textId="74E15512" w:rsidR="009C2E6B" w:rsidRDefault="009C2E6B" w:rsidP="00EC7512">
      <w:pPr>
        <w:pStyle w:val="Caption"/>
        <w:keepNext/>
      </w:pPr>
      <w:bookmarkStart w:id="155" w:name="_Ref136267035"/>
      <w:bookmarkStart w:id="156" w:name="_Toc184802696"/>
      <w:r>
        <w:t xml:space="preserve">Figure </w:t>
      </w:r>
      <w:r w:rsidR="0001701B">
        <w:fldChar w:fldCharType="begin"/>
      </w:r>
      <w:r w:rsidR="0001701B">
        <w:instrText xml:space="preserve"> SEQ Figure \* ARABIC </w:instrText>
      </w:r>
      <w:r w:rsidR="0001701B">
        <w:fldChar w:fldCharType="separate"/>
      </w:r>
      <w:r w:rsidR="00B76A4F">
        <w:rPr>
          <w:noProof/>
        </w:rPr>
        <w:t>11</w:t>
      </w:r>
      <w:r w:rsidR="0001701B">
        <w:rPr>
          <w:noProof/>
        </w:rPr>
        <w:fldChar w:fldCharType="end"/>
      </w:r>
      <w:bookmarkEnd w:id="155"/>
      <w:r>
        <w:t>:</w:t>
      </w:r>
      <w:r w:rsidRPr="009C2E6B">
        <w:t xml:space="preserve"> </w:t>
      </w:r>
      <w:r>
        <w:t>Agreement that the harvest work you were referred to was</w:t>
      </w:r>
      <w:r w:rsidR="00630157">
        <w:t xml:space="preserve"> </w:t>
      </w:r>
      <w:r>
        <w:t>…</w:t>
      </w:r>
      <w:bookmarkEnd w:id="156"/>
    </w:p>
    <w:p w14:paraId="5D74ADB4" w14:textId="6F678D82" w:rsidR="00CB43E3" w:rsidRPr="00CB43E3" w:rsidRDefault="00CB43E3" w:rsidP="00CB43E3">
      <w:pPr>
        <w:keepNext/>
      </w:pPr>
      <w:r>
        <w:rPr>
          <w:noProof/>
        </w:rPr>
        <w:drawing>
          <wp:inline distT="0" distB="0" distL="0" distR="0" wp14:anchorId="7995E0B5" wp14:editId="12D7535A">
            <wp:extent cx="5773420" cy="3157855"/>
            <wp:effectExtent l="0" t="0" r="0" b="4445"/>
            <wp:docPr id="2063579399" name="Picture 13" descr="Bar chart shows level of HTS workers agreement that the work was...&#10;Suitable in terms of location:&#10;76.6% agree&#10;14.0% neither agree nor disagree&#10;9.4% disagree&#10;Suitable in terms of length of employment: &#10;73.9% agree&#10;15.9% neither agree nor disagree&#10;10.2% disagree&#10;Required a level of physicality not beyond their capacity:&#10;70.7% agree&#10;16.3% neither agree nor disagree&#10;13.1% disagree &#10;Relevant to their skills: &#10;68.0% agree&#10;21.0% neither agree nor disagree&#10;11.0% 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79399" name="Picture 13" descr="Bar chart shows level of HTS workers agreement that the work was...&#10;Suitable in terms of location:&#10;76.6% agree&#10;14.0% neither agree nor disagree&#10;9.4% disagree&#10;Suitable in terms of length of employment: &#10;73.9% agree&#10;15.9% neither agree nor disagree&#10;10.2% disagree&#10;Required a level of physicality not beyond their capacity:&#10;70.7% agree&#10;16.3% neither agree nor disagree&#10;13.1% disagree &#10;Relevant to their skills: &#10;68.0% agree&#10;21.0% neither agree nor disagree&#10;11.0% disagre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73420" cy="3157855"/>
                    </a:xfrm>
                    <a:prstGeom prst="rect">
                      <a:avLst/>
                    </a:prstGeom>
                    <a:noFill/>
                  </pic:spPr>
                </pic:pic>
              </a:graphicData>
            </a:graphic>
          </wp:inline>
        </w:drawing>
      </w:r>
    </w:p>
    <w:p w14:paraId="5FB1F31D" w14:textId="1160FB2D" w:rsidR="00D55929" w:rsidRDefault="003B4B0F" w:rsidP="00CB43E3">
      <w:pPr>
        <w:pStyle w:val="Source"/>
        <w:keepNext/>
        <w:spacing w:after="0"/>
      </w:pPr>
      <w:r w:rsidRPr="001A24A1">
        <w:t xml:space="preserve">Source: </w:t>
      </w:r>
      <w:r>
        <w:t>Harvest worker survey</w:t>
      </w:r>
      <w:r w:rsidRPr="001A24A1">
        <w:t xml:space="preserve"> Q</w:t>
      </w:r>
      <w:r>
        <w:t xml:space="preserve">15. </w:t>
      </w:r>
      <w:r w:rsidRPr="009136AA">
        <w:t>How strongly you agree or disagree that the work your Harvest Trail Services provider arranged was</w:t>
      </w:r>
      <w:r w:rsidR="00601A16">
        <w:t xml:space="preserve"> </w:t>
      </w:r>
      <w:r>
        <w:t>… (n=1</w:t>
      </w:r>
      <w:r w:rsidR="00601A16">
        <w:t>,</w:t>
      </w:r>
      <w:r>
        <w:t>319).</w:t>
      </w:r>
    </w:p>
    <w:p w14:paraId="227BB604" w14:textId="50909E0D" w:rsidR="00D55929" w:rsidRDefault="003B4B0F" w:rsidP="003B4B0F">
      <w:pPr>
        <w:pStyle w:val="Source"/>
      </w:pPr>
      <w:r>
        <w:t xml:space="preserve">Note: Ratings were collected on a 5-point scale and have been recoded to a 3-category scale here for simplicity. For example, </w:t>
      </w:r>
      <w:r w:rsidR="0076264E">
        <w:t>‘</w:t>
      </w:r>
      <w:r>
        <w:t>Agree</w:t>
      </w:r>
      <w:r w:rsidR="0076264E">
        <w:t>’</w:t>
      </w:r>
      <w:r>
        <w:t xml:space="preserve"> is a category of </w:t>
      </w:r>
      <w:r w:rsidR="0076264E">
        <w:t>‘</w:t>
      </w:r>
      <w:r>
        <w:t>strongly agree</w:t>
      </w:r>
      <w:r w:rsidR="0076264E">
        <w:t>’</w:t>
      </w:r>
      <w:r>
        <w:t xml:space="preserve"> and </w:t>
      </w:r>
      <w:r w:rsidR="0076264E">
        <w:t>‘</w:t>
      </w:r>
      <w:r>
        <w:t>agree</w:t>
      </w:r>
      <w:r w:rsidR="0076264E">
        <w:t>’</w:t>
      </w:r>
      <w:r>
        <w:t xml:space="preserve"> responses.</w:t>
      </w:r>
    </w:p>
    <w:p w14:paraId="531C461E" w14:textId="570C351C" w:rsidR="00D55929" w:rsidRDefault="00235F98" w:rsidP="004E1EF0">
      <w:r w:rsidRPr="00235F98">
        <w:t xml:space="preserve">A small number of harvest workers interviewed talked about their experience </w:t>
      </w:r>
      <w:r w:rsidR="0069220A">
        <w:t xml:space="preserve">of </w:t>
      </w:r>
      <w:r w:rsidRPr="00235F98">
        <w:t>being referred by a</w:t>
      </w:r>
      <w:r w:rsidR="008901E9">
        <w:t>n</w:t>
      </w:r>
      <w:r w:rsidRPr="00235F98">
        <w:t xml:space="preserve"> HTS provider</w:t>
      </w:r>
      <w:r>
        <w:t>, expressing mixed views</w:t>
      </w:r>
      <w:r w:rsidRPr="00235F98">
        <w:t xml:space="preserve">. </w:t>
      </w:r>
      <w:r w:rsidR="004E1EF0">
        <w:t xml:space="preserve">Some </w:t>
      </w:r>
      <w:r>
        <w:t xml:space="preserve">specifically mentioned positive </w:t>
      </w:r>
      <w:r w:rsidR="004E1EF0">
        <w:t>interaction</w:t>
      </w:r>
      <w:r>
        <w:t>s</w:t>
      </w:r>
      <w:r w:rsidR="004E1EF0">
        <w:t xml:space="preserve"> with HTS providers. These workers commented that their HTS providers helped them find harvest work and were approachable and responsive to </w:t>
      </w:r>
      <w:r w:rsidR="001B4095">
        <w:t xml:space="preserve">their </w:t>
      </w:r>
      <w:r w:rsidR="004E1EF0">
        <w:t>requests or concerns.</w:t>
      </w:r>
    </w:p>
    <w:p w14:paraId="5F82BFB1" w14:textId="67A6E732" w:rsidR="004E1EF0" w:rsidRDefault="0076264E" w:rsidP="005B4F9B">
      <w:pPr>
        <w:pStyle w:val="Quote"/>
      </w:pPr>
      <w:r>
        <w:t>‘</w:t>
      </w:r>
      <w:r w:rsidR="004E1EF0">
        <w:t>Well, they were very supportive here in [</w:t>
      </w:r>
      <w:r w:rsidR="004D014E">
        <w:t>STATE</w:t>
      </w:r>
      <w:r w:rsidR="004E1EF0">
        <w:t>] in helping you access that work. And just supporting you through that process of getting those jobs.</w:t>
      </w:r>
      <w:r>
        <w:t>’</w:t>
      </w:r>
      <w:r w:rsidR="004E1EF0">
        <w:t xml:space="preserve"> (Harvest worker, interview #33)</w:t>
      </w:r>
    </w:p>
    <w:p w14:paraId="3600D473" w14:textId="0A5E4B97" w:rsidR="004E1EF0" w:rsidRPr="001D30EF" w:rsidRDefault="0076264E" w:rsidP="005B4F9B">
      <w:pPr>
        <w:pStyle w:val="Quote"/>
      </w:pPr>
      <w:r>
        <w:rPr>
          <w:lang w:val="en-GB"/>
        </w:rPr>
        <w:t>‘</w:t>
      </w:r>
      <w:r w:rsidR="004E1EF0">
        <w:rPr>
          <w:lang w:val="en-GB"/>
        </w:rPr>
        <w:t xml:space="preserve">Yeah, the office in wherever we dealt with in [CITY] I think it was, maybe? They were … they were awesome, they were so good. Everything I asked, they were back to me within a day or two, all were good information and, yeah, they were </w:t>
      </w:r>
      <w:r w:rsidR="00630157">
        <w:rPr>
          <w:lang w:val="en-GB"/>
        </w:rPr>
        <w:t>–</w:t>
      </w:r>
      <w:r w:rsidR="00832EB8">
        <w:rPr>
          <w:lang w:val="en-GB"/>
        </w:rPr>
        <w:t xml:space="preserve"> </w:t>
      </w:r>
      <w:r w:rsidR="004E1EF0">
        <w:rPr>
          <w:lang w:val="en-GB"/>
        </w:rPr>
        <w:t>so good.</w:t>
      </w:r>
      <w:r>
        <w:rPr>
          <w:lang w:val="en-GB"/>
        </w:rPr>
        <w:t>’</w:t>
      </w:r>
      <w:r w:rsidR="004E1EF0">
        <w:rPr>
          <w:lang w:val="en-GB"/>
        </w:rPr>
        <w:t xml:space="preserve"> (Harvest worker, interview #34)</w:t>
      </w:r>
    </w:p>
    <w:p w14:paraId="58E30FE0" w14:textId="06595CE6" w:rsidR="004E1EF0" w:rsidRDefault="0076264E" w:rsidP="005B4F9B">
      <w:pPr>
        <w:pStyle w:val="Quote"/>
      </w:pPr>
      <w:r>
        <w:t>‘</w:t>
      </w:r>
      <w:r w:rsidR="00AA7997">
        <w:t>…</w:t>
      </w:r>
      <w:r w:rsidR="004E1EF0">
        <w:t xml:space="preserve"> it was good. I know people that weren</w:t>
      </w:r>
      <w:r>
        <w:t>’</w:t>
      </w:r>
      <w:r w:rsidR="004E1EF0">
        <w:t>t happy working at orchards, and they went back to [HTS PROVIDER], and they placed them elsewhere. So, as far as I</w:t>
      </w:r>
      <w:r>
        <w:t>’</w:t>
      </w:r>
      <w:r w:rsidR="004E1EF0">
        <w:t>m concerned, I was happy with everything.</w:t>
      </w:r>
      <w:r>
        <w:t>’</w:t>
      </w:r>
      <w:r w:rsidR="004E1EF0">
        <w:t xml:space="preserve"> (Harvest worker, interview #70)</w:t>
      </w:r>
    </w:p>
    <w:p w14:paraId="169A0A0D" w14:textId="7E7AB5A6" w:rsidR="00D55929" w:rsidRDefault="0076264E" w:rsidP="005B4F9B">
      <w:pPr>
        <w:pStyle w:val="Quote"/>
        <w:rPr>
          <w:rStyle w:val="None"/>
        </w:rPr>
      </w:pPr>
      <w:r>
        <w:rPr>
          <w:rStyle w:val="None"/>
        </w:rPr>
        <w:t>‘</w:t>
      </w:r>
      <w:r w:rsidR="004E1EF0" w:rsidRPr="00412358">
        <w:rPr>
          <w:rStyle w:val="None"/>
        </w:rPr>
        <w:t>They</w:t>
      </w:r>
      <w:r w:rsidR="004E1EF0" w:rsidRPr="00CD64AE">
        <w:rPr>
          <w:rStyle w:val="None"/>
        </w:rPr>
        <w:t xml:space="preserve"> (HTS providers) organised everything. They connected with the farmer, they gave us the phone number to contact the farm. They took out that middle man process of him having to relay things to us. He sort of vetted us through the paperwork we submitted, and then it was much easier to communicate with the </w:t>
      </w:r>
      <w:r w:rsidR="004E1EF0" w:rsidRPr="00237D58">
        <w:rPr>
          <w:rStyle w:val="None"/>
        </w:rPr>
        <w:t>farm, they were welcoming. The farm knew [</w:t>
      </w:r>
      <w:r w:rsidR="004D014E">
        <w:rPr>
          <w:rStyle w:val="None"/>
        </w:rPr>
        <w:t>NAME</w:t>
      </w:r>
      <w:r w:rsidR="004E1EF0" w:rsidRPr="00237D58">
        <w:rPr>
          <w:rStyle w:val="None"/>
        </w:rPr>
        <w:t>] pretty well. He</w:t>
      </w:r>
      <w:r>
        <w:rPr>
          <w:rStyle w:val="None"/>
        </w:rPr>
        <w:t>’</w:t>
      </w:r>
      <w:r w:rsidR="004E1EF0" w:rsidRPr="00237D58">
        <w:rPr>
          <w:rStyle w:val="None"/>
        </w:rPr>
        <w:t>d obviously dealt with them for a numbe</w:t>
      </w:r>
      <w:r w:rsidR="004E1EF0" w:rsidRPr="00422824">
        <w:rPr>
          <w:rStyle w:val="None"/>
        </w:rPr>
        <w:t>r of years.</w:t>
      </w:r>
      <w:r>
        <w:rPr>
          <w:rStyle w:val="None"/>
        </w:rPr>
        <w:t>’</w:t>
      </w:r>
      <w:r w:rsidR="004E1EF0" w:rsidRPr="002A36A4">
        <w:t xml:space="preserve"> (Harvest worker, interview #73)</w:t>
      </w:r>
    </w:p>
    <w:p w14:paraId="7D2D8A24" w14:textId="6DBD5F4E" w:rsidR="004E1EF0" w:rsidRPr="00237D58" w:rsidRDefault="00235F98" w:rsidP="004E1EF0">
      <w:r w:rsidRPr="00237D58">
        <w:t>Others were frustrated</w:t>
      </w:r>
      <w:r w:rsidR="00237D58" w:rsidRPr="00EC4C12">
        <w:t xml:space="preserve"> </w:t>
      </w:r>
      <w:r w:rsidR="00832EB8">
        <w:t>about</w:t>
      </w:r>
      <w:r w:rsidR="00237D58" w:rsidRPr="00EC4C12">
        <w:t xml:space="preserve"> not receiving enough or accurate information about the role they were being referred to, such as </w:t>
      </w:r>
      <w:r w:rsidR="004E1EF0" w:rsidRPr="00237D58">
        <w:t>work and pay conditions (</w:t>
      </w:r>
      <w:r w:rsidR="0025791B">
        <w:t>for example</w:t>
      </w:r>
      <w:r w:rsidR="004E1EF0" w:rsidRPr="00237D58">
        <w:t xml:space="preserve">, hourly </w:t>
      </w:r>
      <w:r w:rsidR="00832EB8">
        <w:t>versus</w:t>
      </w:r>
      <w:r w:rsidR="004E1EF0" w:rsidRPr="00237D58">
        <w:t xml:space="preserve"> piece rates)</w:t>
      </w:r>
      <w:r w:rsidR="00237D58" w:rsidRPr="00EC4C12">
        <w:t>.</w:t>
      </w:r>
    </w:p>
    <w:p w14:paraId="57197153" w14:textId="13E3CF9E" w:rsidR="004E1EF0" w:rsidRDefault="0076264E" w:rsidP="005B4F9B">
      <w:pPr>
        <w:pStyle w:val="Quote"/>
      </w:pPr>
      <w:r>
        <w:t>‘</w:t>
      </w:r>
      <w:r w:rsidR="004E1EF0" w:rsidRPr="00237D58">
        <w:t>Honestly, that was the overall thing. I think there was a lot of transferring on the phone from one person to another and I</w:t>
      </w:r>
      <w:r>
        <w:t>’</w:t>
      </w:r>
      <w:r w:rsidR="004E1EF0" w:rsidRPr="00237D58">
        <w:t xml:space="preserve">m not sure if there was a formal process about what to do with Harvest Trail or why there was so much transferring </w:t>
      </w:r>
      <w:r w:rsidR="00EC4C12">
        <w:t>...</w:t>
      </w:r>
      <w:r w:rsidR="004E1EF0">
        <w:t xml:space="preserve"> Yeah. And I</w:t>
      </w:r>
      <w:r>
        <w:t>’</w:t>
      </w:r>
      <w:r w:rsidR="004E1EF0">
        <w:t>d be transferred back or I</w:t>
      </w:r>
      <w:r>
        <w:t>’</w:t>
      </w:r>
      <w:r w:rsidR="004E1EF0">
        <w:t>d hear from someone else in an email. Like, I</w:t>
      </w:r>
      <w:r>
        <w:t>’</w:t>
      </w:r>
      <w:r w:rsidR="004E1EF0">
        <w:t>d call them and would be transferred through but they</w:t>
      </w:r>
      <w:r>
        <w:t>’</w:t>
      </w:r>
      <w:r w:rsidR="004E1EF0">
        <w:t>d be the one emailing me. So, it was just a little bit messy like that.</w:t>
      </w:r>
      <w:r>
        <w:t>’</w:t>
      </w:r>
      <w:r w:rsidR="004E1EF0">
        <w:t xml:space="preserve"> (Harvest worker, interview #43)</w:t>
      </w:r>
    </w:p>
    <w:p w14:paraId="061D6CE0" w14:textId="3CF5C97F" w:rsidR="004E1EF0" w:rsidRPr="00412358" w:rsidRDefault="0076264E" w:rsidP="005B4F9B">
      <w:pPr>
        <w:pStyle w:val="Quote"/>
      </w:pPr>
      <w:r>
        <w:t>‘</w:t>
      </w:r>
      <w:r w:rsidR="004E1EF0">
        <w:t>… they couldn</w:t>
      </w:r>
      <w:r>
        <w:t>’</w:t>
      </w:r>
      <w:r w:rsidR="004E1EF0">
        <w:t>t give me any information about the job itself. Like, they didn</w:t>
      </w:r>
      <w:r>
        <w:t>’</w:t>
      </w:r>
      <w:r w:rsidR="004E1EF0">
        <w:t>t provide me anything about, look, it</w:t>
      </w:r>
      <w:r>
        <w:t>’</w:t>
      </w:r>
      <w:r w:rsidR="004E1EF0">
        <w:t>s gonna be piece rate, usually that</w:t>
      </w:r>
      <w:r>
        <w:t>’</w:t>
      </w:r>
      <w:r w:rsidR="004E1EF0">
        <w:t>s how many hours they</w:t>
      </w:r>
      <w:r>
        <w:t>’</w:t>
      </w:r>
      <w:r w:rsidR="004E1EF0">
        <w:t xml:space="preserve">re offering, something that sometimes find people that give you that information </w:t>
      </w:r>
      <w:r w:rsidR="00EC4C12">
        <w:t>...</w:t>
      </w:r>
      <w:r>
        <w:t>’</w:t>
      </w:r>
      <w:r w:rsidR="004E1EF0">
        <w:t xml:space="preserve"> (Harvest worker, interview #37)</w:t>
      </w:r>
    </w:p>
    <w:p w14:paraId="11E47FD8" w14:textId="0A46432B" w:rsidR="00D55929" w:rsidRDefault="0076264E" w:rsidP="005B4F9B">
      <w:pPr>
        <w:pStyle w:val="Quote"/>
      </w:pPr>
      <w:r>
        <w:t>‘</w:t>
      </w:r>
      <w:r w:rsidR="004E1EF0">
        <w:t>Well, I went to [LOCATION] to</w:t>
      </w:r>
      <w:r w:rsidR="0072288C">
        <w:t xml:space="preserve"> – </w:t>
      </w:r>
      <w:r w:rsidR="004E1EF0">
        <w:t>I was told I was going to be doing packing work, but when I got there, it turned out that was a lie and I</w:t>
      </w:r>
      <w:r w:rsidR="0072288C">
        <w:t xml:space="preserve"> – </w:t>
      </w:r>
      <w:r w:rsidR="004E1EF0">
        <w:t>whilst I was waiting for some packing work to come up</w:t>
      </w:r>
      <w:r w:rsidR="0072288C">
        <w:t xml:space="preserve"> – </w:t>
      </w:r>
      <w:r w:rsidR="004E1EF0">
        <w:t>it was at least one week</w:t>
      </w:r>
      <w:r w:rsidR="005C4889">
        <w:t>,</w:t>
      </w:r>
      <w:r w:rsidR="004E1EF0">
        <w:t xml:space="preserve"> might have been two</w:t>
      </w:r>
      <w:r w:rsidR="0072288C">
        <w:t xml:space="preserve"> – </w:t>
      </w:r>
      <w:r w:rsidR="004E1EF0">
        <w:t>I did a little bit of pear picking, but I would never do that ever again. I didn</w:t>
      </w:r>
      <w:r>
        <w:t>’</w:t>
      </w:r>
      <w:r w:rsidR="004E1EF0">
        <w:t>t want to do that in the first place; I wanted to do packing.</w:t>
      </w:r>
      <w:r>
        <w:t>’</w:t>
      </w:r>
      <w:r w:rsidR="004E1EF0">
        <w:t xml:space="preserve"> (Harvest worker, interview</w:t>
      </w:r>
      <w:r w:rsidR="00C16CD8">
        <w:t> </w:t>
      </w:r>
      <w:r w:rsidR="004E1EF0">
        <w:t>#71)</w:t>
      </w:r>
    </w:p>
    <w:p w14:paraId="3638A55C" w14:textId="181E2BB1" w:rsidR="00D55929" w:rsidRDefault="00BE64B0" w:rsidP="00BE64B0">
      <w:pPr>
        <w:rPr>
          <w:lang w:val="en-GB"/>
        </w:rPr>
      </w:pPr>
      <w:r w:rsidRPr="00BE64B0">
        <w:rPr>
          <w:lang w:val="en-GB"/>
        </w:rPr>
        <w:t xml:space="preserve">Some harvest workers interviewed noted that HTS being an Australian </w:t>
      </w:r>
      <w:r w:rsidR="00724C02">
        <w:rPr>
          <w:lang w:val="en-GB"/>
        </w:rPr>
        <w:t>G</w:t>
      </w:r>
      <w:r w:rsidRPr="00BE64B0">
        <w:rPr>
          <w:lang w:val="en-GB"/>
        </w:rPr>
        <w:t>overnment program made them feel safer and more confident when applying for harvest work. This was generally related to a perception that the work gained through HTS would be more legitimate and safer, or that they could raise any issues with their HTS provider.</w:t>
      </w:r>
    </w:p>
    <w:p w14:paraId="4B32B62E" w14:textId="605E1B66" w:rsidR="00BE64B0" w:rsidRPr="00EF20A3" w:rsidRDefault="0076264E" w:rsidP="005B4F9B">
      <w:pPr>
        <w:pStyle w:val="Quote"/>
      </w:pPr>
      <w:r>
        <w:rPr>
          <w:lang w:val="en-GB"/>
        </w:rPr>
        <w:t>‘</w:t>
      </w:r>
      <w:r w:rsidR="00BE64B0" w:rsidRPr="00563F55">
        <w:t>The jobs are mostly verifiable; I would be able to trust that it</w:t>
      </w:r>
      <w:r>
        <w:t>’</w:t>
      </w:r>
      <w:r w:rsidR="00BE64B0" w:rsidRPr="00563F55">
        <w:t>s not some dodgy farm</w:t>
      </w:r>
      <w:r w:rsidR="00BE64B0">
        <w:t xml:space="preserve"> … </w:t>
      </w:r>
      <w:r w:rsidR="00BE64B0" w:rsidRPr="00563F55">
        <w:t>I guess because HTS is government linked and I think farmers who have nothing to hide are more likely to apply with the government linked services.</w:t>
      </w:r>
      <w:r>
        <w:t>’</w:t>
      </w:r>
      <w:r w:rsidR="00BE64B0">
        <w:t xml:space="preserve"> </w:t>
      </w:r>
      <w:r w:rsidR="00BE64B0">
        <w:rPr>
          <w:lang w:val="en-GB"/>
        </w:rPr>
        <w:t>(Harvest worker, interview #64)</w:t>
      </w:r>
    </w:p>
    <w:p w14:paraId="7383D1AF" w14:textId="5C504A68" w:rsidR="00BE64B0" w:rsidRDefault="0076264E" w:rsidP="005B4F9B">
      <w:pPr>
        <w:pStyle w:val="Quote"/>
        <w:rPr>
          <w:lang w:val="en-GB"/>
        </w:rPr>
      </w:pPr>
      <w:r>
        <w:rPr>
          <w:lang w:val="en-GB"/>
        </w:rPr>
        <w:t>‘</w:t>
      </w:r>
      <w:r w:rsidR="00EC4C12">
        <w:rPr>
          <w:lang w:val="en-GB"/>
        </w:rPr>
        <w:t>...</w:t>
      </w:r>
      <w:r w:rsidR="00BE64B0">
        <w:rPr>
          <w:lang w:val="en-GB"/>
        </w:rPr>
        <w:t xml:space="preserve"> my feeling was that if the farms are willing to sign up with a government agency and all that, that they would maybe be a safer place and … and, you know, kind of a better place to work. So that was also a part along with the AgMove stuff, it also seemed like a good way to get a job because at least, you know, I think if you got a problem with the farm, you can talk to the Harvest Trail guys, and they</w:t>
      </w:r>
      <w:r>
        <w:rPr>
          <w:lang w:val="en-GB"/>
        </w:rPr>
        <w:t>’</w:t>
      </w:r>
      <w:r w:rsidR="00BE64B0">
        <w:rPr>
          <w:lang w:val="en-GB"/>
        </w:rPr>
        <w:t>ll kinda help you out that way too.</w:t>
      </w:r>
      <w:r>
        <w:rPr>
          <w:lang w:val="en-GB"/>
        </w:rPr>
        <w:t>’</w:t>
      </w:r>
      <w:r w:rsidR="00BE64B0">
        <w:rPr>
          <w:lang w:val="en-GB"/>
        </w:rPr>
        <w:t xml:space="preserve"> (Harvest worker, interview #34)</w:t>
      </w:r>
    </w:p>
    <w:p w14:paraId="0C2CF0CD" w14:textId="77777777" w:rsidR="00D55929" w:rsidRDefault="00A748B4" w:rsidP="00827701">
      <w:pPr>
        <w:pStyle w:val="Heading3"/>
      </w:pPr>
      <w:bookmarkStart w:id="157" w:name="_Toc184887709"/>
      <w:r>
        <w:t>Harvest workers on income support</w:t>
      </w:r>
      <w:bookmarkEnd w:id="157"/>
    </w:p>
    <w:p w14:paraId="2F65FEFB" w14:textId="77777777" w:rsidR="00D55929" w:rsidRDefault="00856220" w:rsidP="00856220">
      <w:r>
        <w:t>As HTS aimed to encourage more Australian job seekers on income support to take up harvest work, the evaluation team investigated whether</w:t>
      </w:r>
      <w:r w:rsidR="00EB303E">
        <w:t xml:space="preserve"> there were</w:t>
      </w:r>
      <w:r>
        <w:t xml:space="preserve"> any differences between views of those on income support and those not on income support.</w:t>
      </w:r>
    </w:p>
    <w:p w14:paraId="1FA6152A" w14:textId="0BA3DB6E" w:rsidR="00D55929" w:rsidRDefault="00034688" w:rsidP="00961EB9">
      <w:r>
        <w:t>Views on the suitability of their harvest role were similar</w:t>
      </w:r>
      <w:r w:rsidR="00E25D09">
        <w:t xml:space="preserve"> between </w:t>
      </w:r>
      <w:r>
        <w:t xml:space="preserve">survey respondents on income support and those not on income support. </w:t>
      </w:r>
      <w:r w:rsidR="00E41B9A">
        <w:t xml:space="preserve">The largest difference between the </w:t>
      </w:r>
      <w:r w:rsidR="00D55929">
        <w:t xml:space="preserve">2 </w:t>
      </w:r>
      <w:r w:rsidR="00E41B9A">
        <w:t xml:space="preserve">groups was </w:t>
      </w:r>
      <w:r w:rsidR="00E93488">
        <w:t>for suitability of location, with a 9.7% difference</w:t>
      </w:r>
      <w:r w:rsidR="006D69A0">
        <w:t>, followed by length of employment, on which there was an 8.6% difference.</w:t>
      </w:r>
      <w:r w:rsidR="00E93488">
        <w:t xml:space="preserve"> </w:t>
      </w:r>
      <w:r w:rsidR="006D69A0">
        <w:t xml:space="preserve">It should be noted, however, that the </w:t>
      </w:r>
      <w:r w:rsidR="007749D1">
        <w:t xml:space="preserve">2 </w:t>
      </w:r>
      <w:r w:rsidR="006D69A0">
        <w:t xml:space="preserve">groups were vastly different in </w:t>
      </w:r>
      <w:r w:rsidR="007749D1">
        <w:t xml:space="preserve">size, </w:t>
      </w:r>
      <w:r w:rsidR="006D69A0">
        <w:t>and care should be taken when interpreting these results</w:t>
      </w:r>
      <w:r w:rsidR="00DD0336">
        <w:t xml:space="preserve"> (</w:t>
      </w:r>
      <w:r w:rsidR="00CF5253">
        <w:fldChar w:fldCharType="begin" w:fldLock="1"/>
      </w:r>
      <w:r w:rsidR="00CF5253">
        <w:instrText xml:space="preserve"> REF _Ref136261772 \h </w:instrText>
      </w:r>
      <w:r w:rsidR="00CF5253">
        <w:fldChar w:fldCharType="separate"/>
      </w:r>
      <w:r w:rsidR="00B76A4F">
        <w:t xml:space="preserve">Table </w:t>
      </w:r>
      <w:r w:rsidR="00B76A4F">
        <w:rPr>
          <w:noProof/>
        </w:rPr>
        <w:t>19</w:t>
      </w:r>
      <w:r w:rsidR="00CF5253">
        <w:fldChar w:fldCharType="end"/>
      </w:r>
      <w:r w:rsidR="00DD0336">
        <w:t>)</w:t>
      </w:r>
      <w:r w:rsidR="006D69A0">
        <w:t>.</w:t>
      </w:r>
    </w:p>
    <w:p w14:paraId="0FD1AE54" w14:textId="17D3E0DE" w:rsidR="00CF5253" w:rsidRDefault="00CF5253" w:rsidP="00EC7512">
      <w:pPr>
        <w:pStyle w:val="Caption"/>
        <w:keepNext/>
      </w:pPr>
      <w:bookmarkStart w:id="158" w:name="_Ref136261772"/>
      <w:bookmarkStart w:id="159" w:name="_Toc184822112"/>
      <w:r>
        <w:t xml:space="preserve">Table </w:t>
      </w:r>
      <w:r w:rsidR="0001701B">
        <w:fldChar w:fldCharType="begin"/>
      </w:r>
      <w:r w:rsidR="0001701B">
        <w:instrText xml:space="preserve"> SEQ Table \* ARABIC </w:instrText>
      </w:r>
      <w:r w:rsidR="0001701B">
        <w:fldChar w:fldCharType="separate"/>
      </w:r>
      <w:r w:rsidR="00B76A4F">
        <w:rPr>
          <w:noProof/>
        </w:rPr>
        <w:t>19</w:t>
      </w:r>
      <w:r w:rsidR="0001701B">
        <w:rPr>
          <w:noProof/>
        </w:rPr>
        <w:fldChar w:fldCharType="end"/>
      </w:r>
      <w:bookmarkEnd w:id="158"/>
      <w:r w:rsidRPr="00520A33">
        <w:t xml:space="preserve">: </w:t>
      </w:r>
      <w:r>
        <w:t>Total agree responses by respondent group</w:t>
      </w:r>
      <w:bookmarkEnd w:id="159"/>
    </w:p>
    <w:tbl>
      <w:tblPr>
        <w:tblStyle w:val="DESE"/>
        <w:tblW w:w="0" w:type="auto"/>
        <w:tblLook w:val="04A0" w:firstRow="1" w:lastRow="0" w:firstColumn="1" w:lastColumn="0" w:noHBand="0" w:noVBand="1"/>
      </w:tblPr>
      <w:tblGrid>
        <w:gridCol w:w="2933"/>
        <w:gridCol w:w="1531"/>
        <w:gridCol w:w="1532"/>
        <w:gridCol w:w="1532"/>
        <w:gridCol w:w="1532"/>
      </w:tblGrid>
      <w:tr w:rsidR="00E41B9A" w14:paraId="558C8127" w14:textId="77777777" w:rsidTr="00C26416">
        <w:trPr>
          <w:cnfStyle w:val="100000000000" w:firstRow="1" w:lastRow="0" w:firstColumn="0" w:lastColumn="0" w:oddVBand="0" w:evenVBand="0" w:oddHBand="0" w:evenHBand="0" w:firstRowFirstColumn="0" w:firstRowLastColumn="0" w:lastRowFirstColumn="0" w:lastRowLastColumn="0"/>
          <w:trHeight w:hRule="exact" w:val="680"/>
          <w:tblHeader/>
        </w:trPr>
        <w:tc>
          <w:tcPr>
            <w:cnfStyle w:val="001000000100" w:firstRow="0" w:lastRow="0" w:firstColumn="1" w:lastColumn="0" w:oddVBand="0" w:evenVBand="0" w:oddHBand="0" w:evenHBand="0" w:firstRowFirstColumn="1" w:firstRowLastColumn="0" w:lastRowFirstColumn="0" w:lastRowLastColumn="0"/>
            <w:tcW w:w="2933" w:type="dxa"/>
            <w:tcBorders>
              <w:top w:val="single" w:sz="4" w:space="0" w:color="002D3F" w:themeColor="text2"/>
            </w:tcBorders>
          </w:tcPr>
          <w:p w14:paraId="003B183F" w14:textId="5DD323D1" w:rsidR="00E41B9A" w:rsidRPr="00EC6419" w:rsidRDefault="005277CE" w:rsidP="00E41B9A">
            <w:pPr>
              <w:spacing w:after="100"/>
              <w:rPr>
                <w:b/>
                <w:bCs/>
              </w:rPr>
            </w:pPr>
            <w:r w:rsidRPr="00EC6419">
              <w:rPr>
                <w:b/>
                <w:bCs/>
              </w:rPr>
              <w:t>Group</w:t>
            </w:r>
          </w:p>
        </w:tc>
        <w:tc>
          <w:tcPr>
            <w:tcW w:w="1531" w:type="dxa"/>
            <w:tcBorders>
              <w:top w:val="single" w:sz="4" w:space="0" w:color="002D3F" w:themeColor="text2"/>
            </w:tcBorders>
            <w:vAlign w:val="top"/>
          </w:tcPr>
          <w:p w14:paraId="761DD6F7" w14:textId="0387B761" w:rsidR="00E41B9A" w:rsidRPr="00EC6419" w:rsidRDefault="00E41B9A" w:rsidP="00A12F74">
            <w:pPr>
              <w:spacing w:after="100"/>
              <w:jc w:val="right"/>
              <w:cnfStyle w:val="100000000000" w:firstRow="1" w:lastRow="0" w:firstColumn="0" w:lastColumn="0" w:oddVBand="0" w:evenVBand="0" w:oddHBand="0" w:evenHBand="0" w:firstRowFirstColumn="0" w:firstRowLastColumn="0" w:lastRowFirstColumn="0" w:lastRowLastColumn="0"/>
              <w:rPr>
                <w:b/>
                <w:bCs/>
              </w:rPr>
            </w:pPr>
            <w:r w:rsidRPr="00EC6419">
              <w:rPr>
                <w:b/>
                <w:bCs/>
              </w:rPr>
              <w:t>Relevant to your skills</w:t>
            </w:r>
          </w:p>
        </w:tc>
        <w:tc>
          <w:tcPr>
            <w:tcW w:w="1532" w:type="dxa"/>
            <w:vAlign w:val="top"/>
          </w:tcPr>
          <w:p w14:paraId="74196D63" w14:textId="513F42E3" w:rsidR="00E41B9A" w:rsidRPr="00EC6419" w:rsidRDefault="00E93488" w:rsidP="00A12F74">
            <w:pPr>
              <w:spacing w:after="100"/>
              <w:jc w:val="right"/>
              <w:cnfStyle w:val="100000000000" w:firstRow="1" w:lastRow="0" w:firstColumn="0" w:lastColumn="0" w:oddVBand="0" w:evenVBand="0" w:oddHBand="0" w:evenHBand="0" w:firstRowFirstColumn="0" w:firstRowLastColumn="0" w:lastRowFirstColumn="0" w:lastRowLastColumn="0"/>
              <w:rPr>
                <w:b/>
                <w:bCs/>
              </w:rPr>
            </w:pPr>
            <w:r w:rsidRPr="00EC6419">
              <w:rPr>
                <w:b/>
                <w:bCs/>
              </w:rPr>
              <w:t>Level</w:t>
            </w:r>
            <w:r w:rsidR="00E41B9A" w:rsidRPr="00EC6419">
              <w:rPr>
                <w:b/>
                <w:bCs/>
              </w:rPr>
              <w:t xml:space="preserve"> of physicality</w:t>
            </w:r>
          </w:p>
        </w:tc>
        <w:tc>
          <w:tcPr>
            <w:tcW w:w="1532" w:type="dxa"/>
            <w:vAlign w:val="top"/>
          </w:tcPr>
          <w:p w14:paraId="212BB899" w14:textId="72C4D0B5" w:rsidR="00E41B9A" w:rsidRPr="00EC6419" w:rsidRDefault="00E93488" w:rsidP="00A12F74">
            <w:pPr>
              <w:spacing w:after="100"/>
              <w:jc w:val="right"/>
              <w:cnfStyle w:val="100000000000" w:firstRow="1" w:lastRow="0" w:firstColumn="0" w:lastColumn="0" w:oddVBand="0" w:evenVBand="0" w:oddHBand="0" w:evenHBand="0" w:firstRowFirstColumn="0" w:firstRowLastColumn="0" w:lastRowFirstColumn="0" w:lastRowLastColumn="0"/>
              <w:rPr>
                <w:b/>
                <w:bCs/>
              </w:rPr>
            </w:pPr>
            <w:r w:rsidRPr="00EC6419">
              <w:rPr>
                <w:b/>
                <w:bCs/>
              </w:rPr>
              <w:t>Length of employment</w:t>
            </w:r>
          </w:p>
        </w:tc>
        <w:tc>
          <w:tcPr>
            <w:tcW w:w="1532" w:type="dxa"/>
            <w:vAlign w:val="top"/>
          </w:tcPr>
          <w:p w14:paraId="71CCB6C4" w14:textId="633FE456" w:rsidR="00E41B9A" w:rsidRPr="00EC6419" w:rsidRDefault="00E93488" w:rsidP="00A12F74">
            <w:pPr>
              <w:spacing w:after="100"/>
              <w:jc w:val="right"/>
              <w:cnfStyle w:val="100000000000" w:firstRow="1" w:lastRow="0" w:firstColumn="0" w:lastColumn="0" w:oddVBand="0" w:evenVBand="0" w:oddHBand="0" w:evenHBand="0" w:firstRowFirstColumn="0" w:firstRowLastColumn="0" w:lastRowFirstColumn="0" w:lastRowLastColumn="0"/>
              <w:rPr>
                <w:b/>
                <w:bCs/>
              </w:rPr>
            </w:pPr>
            <w:r w:rsidRPr="00EC6419">
              <w:rPr>
                <w:b/>
                <w:bCs/>
              </w:rPr>
              <w:t>Location</w:t>
            </w:r>
            <w:r w:rsidR="00E41B9A" w:rsidRPr="00EC6419">
              <w:rPr>
                <w:b/>
                <w:bCs/>
              </w:rPr>
              <w:t xml:space="preserve"> </w:t>
            </w:r>
          </w:p>
        </w:tc>
      </w:tr>
      <w:tr w:rsidR="00E41B9A" w14:paraId="6E31E941" w14:textId="77777777" w:rsidTr="002B1FC0">
        <w:trPr>
          <w:trHeight w:hRule="exact" w:val="340"/>
        </w:trPr>
        <w:tc>
          <w:tcPr>
            <w:cnfStyle w:val="001000000000" w:firstRow="0" w:lastRow="0" w:firstColumn="1" w:lastColumn="0" w:oddVBand="0" w:evenVBand="0" w:oddHBand="0" w:evenHBand="0" w:firstRowFirstColumn="0" w:firstRowLastColumn="0" w:lastRowFirstColumn="0" w:lastRowLastColumn="0"/>
            <w:tcW w:w="2933" w:type="dxa"/>
            <w:vAlign w:val="top"/>
          </w:tcPr>
          <w:p w14:paraId="0A438A11" w14:textId="784A5AC4" w:rsidR="00E41B9A" w:rsidRPr="00861934" w:rsidRDefault="00E41B9A" w:rsidP="00E93488">
            <w:pPr>
              <w:spacing w:after="100" w:line="240" w:lineRule="auto"/>
              <w:rPr>
                <w:b/>
                <w:bCs/>
              </w:rPr>
            </w:pPr>
            <w:r w:rsidRPr="00F81AA9">
              <w:t>Not on income support</w:t>
            </w:r>
            <w:r w:rsidR="00A0678C">
              <w:t xml:space="preserve"> (n=988)</w:t>
            </w:r>
          </w:p>
        </w:tc>
        <w:tc>
          <w:tcPr>
            <w:tcW w:w="1531" w:type="dxa"/>
            <w:vAlign w:val="top"/>
          </w:tcPr>
          <w:p w14:paraId="5C1459EF" w14:textId="428343ED" w:rsidR="00E41B9A" w:rsidRDefault="00E41B9A" w:rsidP="00E93488">
            <w:pPr>
              <w:spacing w:after="100" w:line="240" w:lineRule="auto"/>
              <w:jc w:val="right"/>
              <w:cnfStyle w:val="000000000000" w:firstRow="0" w:lastRow="0" w:firstColumn="0" w:lastColumn="0" w:oddVBand="0" w:evenVBand="0" w:oddHBand="0" w:evenHBand="0" w:firstRowFirstColumn="0" w:firstRowLastColumn="0" w:lastRowFirstColumn="0" w:lastRowLastColumn="0"/>
            </w:pPr>
            <w:r w:rsidRPr="00F81AA9">
              <w:t>65.0%</w:t>
            </w:r>
          </w:p>
        </w:tc>
        <w:tc>
          <w:tcPr>
            <w:tcW w:w="1532" w:type="dxa"/>
            <w:vAlign w:val="top"/>
          </w:tcPr>
          <w:p w14:paraId="55DF5C51" w14:textId="40D1B829" w:rsidR="00E41B9A" w:rsidRDefault="00E41B9A" w:rsidP="00E93488">
            <w:pPr>
              <w:spacing w:after="100" w:line="240" w:lineRule="auto"/>
              <w:jc w:val="right"/>
              <w:cnfStyle w:val="000000000000" w:firstRow="0" w:lastRow="0" w:firstColumn="0" w:lastColumn="0" w:oddVBand="0" w:evenVBand="0" w:oddHBand="0" w:evenHBand="0" w:firstRowFirstColumn="0" w:firstRowLastColumn="0" w:lastRowFirstColumn="0" w:lastRowLastColumn="0"/>
            </w:pPr>
            <w:r w:rsidRPr="00F81AA9">
              <w:t>68.0%</w:t>
            </w:r>
          </w:p>
        </w:tc>
        <w:tc>
          <w:tcPr>
            <w:tcW w:w="1532" w:type="dxa"/>
            <w:vAlign w:val="top"/>
          </w:tcPr>
          <w:p w14:paraId="5D7EF5B0" w14:textId="4892C74C" w:rsidR="00E41B9A" w:rsidRDefault="00E41B9A" w:rsidP="00E93488">
            <w:pPr>
              <w:spacing w:after="100" w:line="240" w:lineRule="auto"/>
              <w:jc w:val="right"/>
              <w:cnfStyle w:val="000000000000" w:firstRow="0" w:lastRow="0" w:firstColumn="0" w:lastColumn="0" w:oddVBand="0" w:evenVBand="0" w:oddHBand="0" w:evenHBand="0" w:firstRowFirstColumn="0" w:firstRowLastColumn="0" w:lastRowFirstColumn="0" w:lastRowLastColumn="0"/>
            </w:pPr>
            <w:r w:rsidRPr="00F81AA9">
              <w:t>73.6%</w:t>
            </w:r>
          </w:p>
        </w:tc>
        <w:tc>
          <w:tcPr>
            <w:tcW w:w="1532" w:type="dxa"/>
            <w:vAlign w:val="top"/>
          </w:tcPr>
          <w:p w14:paraId="13CB02AA" w14:textId="41F4969C" w:rsidR="00E41B9A" w:rsidRDefault="00E41B9A" w:rsidP="00E93488">
            <w:pPr>
              <w:spacing w:after="100" w:line="240" w:lineRule="auto"/>
              <w:jc w:val="right"/>
              <w:cnfStyle w:val="000000000000" w:firstRow="0" w:lastRow="0" w:firstColumn="0" w:lastColumn="0" w:oddVBand="0" w:evenVBand="0" w:oddHBand="0" w:evenHBand="0" w:firstRowFirstColumn="0" w:firstRowLastColumn="0" w:lastRowFirstColumn="0" w:lastRowLastColumn="0"/>
            </w:pPr>
            <w:r w:rsidRPr="00F81AA9">
              <w:t>76.7%</w:t>
            </w:r>
          </w:p>
        </w:tc>
      </w:tr>
      <w:tr w:rsidR="00E41B9A" w14:paraId="71D85B88" w14:textId="77777777" w:rsidTr="002B1FC0">
        <w:trPr>
          <w:trHeight w:hRule="exact" w:val="340"/>
        </w:trPr>
        <w:tc>
          <w:tcPr>
            <w:cnfStyle w:val="001000000000" w:firstRow="0" w:lastRow="0" w:firstColumn="1" w:lastColumn="0" w:oddVBand="0" w:evenVBand="0" w:oddHBand="0" w:evenHBand="0" w:firstRowFirstColumn="0" w:firstRowLastColumn="0" w:lastRowFirstColumn="0" w:lastRowLastColumn="0"/>
            <w:tcW w:w="2933" w:type="dxa"/>
            <w:vAlign w:val="top"/>
          </w:tcPr>
          <w:p w14:paraId="0BCE56FB" w14:textId="5A78A251" w:rsidR="00E41B9A" w:rsidRPr="00861934" w:rsidRDefault="00E41B9A" w:rsidP="00E93488">
            <w:pPr>
              <w:spacing w:after="100" w:line="240" w:lineRule="auto"/>
              <w:rPr>
                <w:b/>
                <w:bCs/>
              </w:rPr>
            </w:pPr>
            <w:r w:rsidRPr="00F81AA9">
              <w:t>On income support</w:t>
            </w:r>
            <w:r w:rsidR="00A0678C">
              <w:t xml:space="preserve"> (n=331)</w:t>
            </w:r>
          </w:p>
        </w:tc>
        <w:tc>
          <w:tcPr>
            <w:tcW w:w="1531" w:type="dxa"/>
            <w:vAlign w:val="top"/>
          </w:tcPr>
          <w:p w14:paraId="05EB921C" w14:textId="1E59C381" w:rsidR="00E41B9A" w:rsidRDefault="00E41B9A" w:rsidP="00E93488">
            <w:pPr>
              <w:spacing w:after="100" w:line="240" w:lineRule="auto"/>
              <w:jc w:val="right"/>
              <w:cnfStyle w:val="000000000000" w:firstRow="0" w:lastRow="0" w:firstColumn="0" w:lastColumn="0" w:oddVBand="0" w:evenVBand="0" w:oddHBand="0" w:evenHBand="0" w:firstRowFirstColumn="0" w:firstRowLastColumn="0" w:lastRowFirstColumn="0" w:lastRowLastColumn="0"/>
            </w:pPr>
            <w:r w:rsidRPr="00F81AA9">
              <w:t>61.0%</w:t>
            </w:r>
          </w:p>
        </w:tc>
        <w:tc>
          <w:tcPr>
            <w:tcW w:w="1532" w:type="dxa"/>
            <w:vAlign w:val="top"/>
          </w:tcPr>
          <w:p w14:paraId="20A80001" w14:textId="74ADF42B" w:rsidR="00E41B9A" w:rsidRDefault="00E41B9A" w:rsidP="00E93488">
            <w:pPr>
              <w:spacing w:after="100" w:line="240" w:lineRule="auto"/>
              <w:jc w:val="right"/>
              <w:cnfStyle w:val="000000000000" w:firstRow="0" w:lastRow="0" w:firstColumn="0" w:lastColumn="0" w:oddVBand="0" w:evenVBand="0" w:oddHBand="0" w:evenHBand="0" w:firstRowFirstColumn="0" w:firstRowLastColumn="0" w:lastRowFirstColumn="0" w:lastRowLastColumn="0"/>
            </w:pPr>
            <w:r w:rsidRPr="00F81AA9">
              <w:t>66.2%</w:t>
            </w:r>
          </w:p>
        </w:tc>
        <w:tc>
          <w:tcPr>
            <w:tcW w:w="1532" w:type="dxa"/>
            <w:vAlign w:val="top"/>
          </w:tcPr>
          <w:p w14:paraId="3A657AF2" w14:textId="507CFA53" w:rsidR="00E41B9A" w:rsidRDefault="00E41B9A" w:rsidP="00E93488">
            <w:pPr>
              <w:spacing w:after="100" w:line="240" w:lineRule="auto"/>
              <w:jc w:val="right"/>
              <w:cnfStyle w:val="000000000000" w:firstRow="0" w:lastRow="0" w:firstColumn="0" w:lastColumn="0" w:oddVBand="0" w:evenVBand="0" w:oddHBand="0" w:evenHBand="0" w:firstRowFirstColumn="0" w:firstRowLastColumn="0" w:lastRowFirstColumn="0" w:lastRowLastColumn="0"/>
            </w:pPr>
            <w:r w:rsidRPr="00F81AA9">
              <w:t>65.0%</w:t>
            </w:r>
          </w:p>
        </w:tc>
        <w:tc>
          <w:tcPr>
            <w:tcW w:w="1532" w:type="dxa"/>
            <w:vAlign w:val="top"/>
          </w:tcPr>
          <w:p w14:paraId="3950F51E" w14:textId="659C20C9" w:rsidR="00E41B9A" w:rsidRDefault="00E41B9A" w:rsidP="00E93488">
            <w:pPr>
              <w:spacing w:after="100" w:line="240" w:lineRule="auto"/>
              <w:jc w:val="right"/>
              <w:cnfStyle w:val="000000000000" w:firstRow="0" w:lastRow="0" w:firstColumn="0" w:lastColumn="0" w:oddVBand="0" w:evenVBand="0" w:oddHBand="0" w:evenHBand="0" w:firstRowFirstColumn="0" w:firstRowLastColumn="0" w:lastRowFirstColumn="0" w:lastRowLastColumn="0"/>
            </w:pPr>
            <w:r w:rsidRPr="00F81AA9">
              <w:t>67.1%</w:t>
            </w:r>
          </w:p>
        </w:tc>
      </w:tr>
      <w:tr w:rsidR="00E41B9A" w14:paraId="67D1A1C9" w14:textId="77777777" w:rsidTr="002B1FC0">
        <w:trPr>
          <w:trHeight w:hRule="exact" w:val="340"/>
        </w:trPr>
        <w:tc>
          <w:tcPr>
            <w:cnfStyle w:val="001000000000" w:firstRow="0" w:lastRow="0" w:firstColumn="1" w:lastColumn="0" w:oddVBand="0" w:evenVBand="0" w:oddHBand="0" w:evenHBand="0" w:firstRowFirstColumn="0" w:firstRowLastColumn="0" w:lastRowFirstColumn="0" w:lastRowLastColumn="0"/>
            <w:tcW w:w="2933" w:type="dxa"/>
            <w:vAlign w:val="top"/>
          </w:tcPr>
          <w:p w14:paraId="143C763B" w14:textId="31A2A8AB" w:rsidR="00E41B9A" w:rsidRPr="00E93488" w:rsidRDefault="00E41B9A" w:rsidP="00E93488">
            <w:pPr>
              <w:spacing w:after="100" w:line="240" w:lineRule="auto"/>
              <w:rPr>
                <w:b/>
                <w:bCs/>
              </w:rPr>
            </w:pPr>
            <w:r w:rsidRPr="00E93488">
              <w:rPr>
                <w:b/>
                <w:bCs/>
              </w:rPr>
              <w:t>Difference</w:t>
            </w:r>
          </w:p>
        </w:tc>
        <w:tc>
          <w:tcPr>
            <w:tcW w:w="1531" w:type="dxa"/>
            <w:vAlign w:val="top"/>
          </w:tcPr>
          <w:p w14:paraId="6E9078CB" w14:textId="482D864E" w:rsidR="00E41B9A" w:rsidRPr="00E93488" w:rsidRDefault="00E41B9A" w:rsidP="00E93488">
            <w:pPr>
              <w:spacing w:after="100" w:line="240" w:lineRule="auto"/>
              <w:jc w:val="right"/>
              <w:cnfStyle w:val="000000000000" w:firstRow="0" w:lastRow="0" w:firstColumn="0" w:lastColumn="0" w:oddVBand="0" w:evenVBand="0" w:oddHBand="0" w:evenHBand="0" w:firstRowFirstColumn="0" w:firstRowLastColumn="0" w:lastRowFirstColumn="0" w:lastRowLastColumn="0"/>
              <w:rPr>
                <w:b/>
                <w:bCs/>
              </w:rPr>
            </w:pPr>
            <w:r w:rsidRPr="00E93488">
              <w:rPr>
                <w:b/>
                <w:bCs/>
              </w:rPr>
              <w:t>4.0%</w:t>
            </w:r>
          </w:p>
        </w:tc>
        <w:tc>
          <w:tcPr>
            <w:tcW w:w="1532" w:type="dxa"/>
            <w:vAlign w:val="top"/>
          </w:tcPr>
          <w:p w14:paraId="07F2255C" w14:textId="1586448B" w:rsidR="00E41B9A" w:rsidRPr="00E93488" w:rsidRDefault="00E41B9A" w:rsidP="00E93488">
            <w:pPr>
              <w:spacing w:after="100" w:line="240" w:lineRule="auto"/>
              <w:jc w:val="right"/>
              <w:cnfStyle w:val="000000000000" w:firstRow="0" w:lastRow="0" w:firstColumn="0" w:lastColumn="0" w:oddVBand="0" w:evenVBand="0" w:oddHBand="0" w:evenHBand="0" w:firstRowFirstColumn="0" w:firstRowLastColumn="0" w:lastRowFirstColumn="0" w:lastRowLastColumn="0"/>
              <w:rPr>
                <w:b/>
                <w:bCs/>
              </w:rPr>
            </w:pPr>
            <w:r w:rsidRPr="00E93488">
              <w:rPr>
                <w:b/>
                <w:bCs/>
              </w:rPr>
              <w:t>1.9%</w:t>
            </w:r>
          </w:p>
        </w:tc>
        <w:tc>
          <w:tcPr>
            <w:tcW w:w="1532" w:type="dxa"/>
            <w:vAlign w:val="top"/>
          </w:tcPr>
          <w:p w14:paraId="1072D7C6" w14:textId="5B0032AE" w:rsidR="00E41B9A" w:rsidRPr="00E93488" w:rsidRDefault="00E41B9A" w:rsidP="00E93488">
            <w:pPr>
              <w:spacing w:after="100" w:line="240" w:lineRule="auto"/>
              <w:jc w:val="right"/>
              <w:cnfStyle w:val="000000000000" w:firstRow="0" w:lastRow="0" w:firstColumn="0" w:lastColumn="0" w:oddVBand="0" w:evenVBand="0" w:oddHBand="0" w:evenHBand="0" w:firstRowFirstColumn="0" w:firstRowLastColumn="0" w:lastRowFirstColumn="0" w:lastRowLastColumn="0"/>
              <w:rPr>
                <w:b/>
                <w:bCs/>
              </w:rPr>
            </w:pPr>
            <w:r w:rsidRPr="00E93488">
              <w:rPr>
                <w:b/>
                <w:bCs/>
              </w:rPr>
              <w:t>8.6%</w:t>
            </w:r>
          </w:p>
        </w:tc>
        <w:tc>
          <w:tcPr>
            <w:tcW w:w="1532" w:type="dxa"/>
            <w:vAlign w:val="top"/>
          </w:tcPr>
          <w:p w14:paraId="3776E8E6" w14:textId="31A5212B" w:rsidR="00E41B9A" w:rsidRPr="00E93488" w:rsidRDefault="00E41B9A" w:rsidP="00E93488">
            <w:pPr>
              <w:spacing w:after="100" w:line="240" w:lineRule="auto"/>
              <w:jc w:val="right"/>
              <w:cnfStyle w:val="000000000000" w:firstRow="0" w:lastRow="0" w:firstColumn="0" w:lastColumn="0" w:oddVBand="0" w:evenVBand="0" w:oddHBand="0" w:evenHBand="0" w:firstRowFirstColumn="0" w:firstRowLastColumn="0" w:lastRowFirstColumn="0" w:lastRowLastColumn="0"/>
              <w:rPr>
                <w:b/>
                <w:bCs/>
              </w:rPr>
            </w:pPr>
            <w:r w:rsidRPr="00E93488">
              <w:rPr>
                <w:b/>
                <w:bCs/>
              </w:rPr>
              <w:t>9.7%</w:t>
            </w:r>
          </w:p>
        </w:tc>
      </w:tr>
    </w:tbl>
    <w:p w14:paraId="37CA713E" w14:textId="517043B8" w:rsidR="00C8051C" w:rsidRDefault="009136AA" w:rsidP="00DE3312">
      <w:pPr>
        <w:pStyle w:val="Source"/>
        <w:spacing w:after="0"/>
      </w:pPr>
      <w:r w:rsidRPr="001A24A1">
        <w:t xml:space="preserve">Source: </w:t>
      </w:r>
      <w:r>
        <w:t>Harvest worker survey</w:t>
      </w:r>
      <w:r w:rsidRPr="001A24A1">
        <w:t xml:space="preserve"> Q</w:t>
      </w:r>
      <w:r>
        <w:t xml:space="preserve">15. </w:t>
      </w:r>
      <w:r w:rsidRPr="009136AA">
        <w:t>How strongly you agree or disagree that the work your Harvest Trail Services provider arranged was</w:t>
      </w:r>
      <w:r w:rsidR="00E17005">
        <w:t xml:space="preserve"> </w:t>
      </w:r>
      <w:r>
        <w:t>…</w:t>
      </w:r>
      <w:r w:rsidR="00E93488">
        <w:t xml:space="preserve"> (</w:t>
      </w:r>
      <w:r w:rsidR="00E17005">
        <w:t>b</w:t>
      </w:r>
      <w:r>
        <w:t xml:space="preserve">ase </w:t>
      </w:r>
      <w:r w:rsidR="00E93488">
        <w:t>n=1</w:t>
      </w:r>
      <w:r w:rsidR="00E17005">
        <w:t>,</w:t>
      </w:r>
      <w:r w:rsidR="00E93488">
        <w:t>319).</w:t>
      </w:r>
    </w:p>
    <w:p w14:paraId="2E232126" w14:textId="47EFE874" w:rsidR="00D55929" w:rsidRDefault="00E93488" w:rsidP="00C26416">
      <w:pPr>
        <w:pStyle w:val="Source"/>
        <w:spacing w:after="240"/>
      </w:pPr>
      <w:r>
        <w:t xml:space="preserve">Note: </w:t>
      </w:r>
      <w:r w:rsidR="00E17005">
        <w:t>T</w:t>
      </w:r>
      <w:r>
        <w:t xml:space="preserve">he difference in sample sizes for these </w:t>
      </w:r>
      <w:r w:rsidR="00E17005">
        <w:t>2</w:t>
      </w:r>
      <w:r>
        <w:t xml:space="preserve"> groups should be taken into consideration when interpreting these results.</w:t>
      </w:r>
      <w:r w:rsidR="00DE3312">
        <w:t xml:space="preserve"> </w:t>
      </w:r>
      <w:r>
        <w:t xml:space="preserve">Ratings were collected on a 5-point scale. This table is reporting </w:t>
      </w:r>
      <w:r w:rsidR="004733B5">
        <w:t>total</w:t>
      </w:r>
      <w:r>
        <w:t xml:space="preserve"> agree response only – that is, the sum of </w:t>
      </w:r>
      <w:r w:rsidR="0076264E">
        <w:t>‘</w:t>
      </w:r>
      <w:r w:rsidRPr="00255B20">
        <w:t>strongly</w:t>
      </w:r>
      <w:r>
        <w:t xml:space="preserve"> agree</w:t>
      </w:r>
      <w:r w:rsidR="0076264E">
        <w:t>’</w:t>
      </w:r>
      <w:r>
        <w:t xml:space="preserve"> and </w:t>
      </w:r>
      <w:r w:rsidR="0076264E">
        <w:t>‘</w:t>
      </w:r>
      <w:r w:rsidRPr="00255B20">
        <w:t>agree</w:t>
      </w:r>
      <w:r w:rsidR="0076264E">
        <w:t>’</w:t>
      </w:r>
      <w:r>
        <w:t xml:space="preserve"> responses. </w:t>
      </w:r>
      <w:r w:rsidR="00B900E9">
        <w:t>Significance testing was not conducted.</w:t>
      </w:r>
    </w:p>
    <w:p w14:paraId="0D84E64B" w14:textId="77777777" w:rsidR="00D55929" w:rsidRDefault="00925F3A" w:rsidP="00DE3312">
      <w:r>
        <w:t xml:space="preserve">Among harvest workers interviewed, about a third were on income support. </w:t>
      </w:r>
      <w:r w:rsidR="00743F87" w:rsidRPr="00925F3A">
        <w:t xml:space="preserve">The </w:t>
      </w:r>
      <w:r>
        <w:t xml:space="preserve">most </w:t>
      </w:r>
      <w:r w:rsidR="00743F87" w:rsidRPr="00925F3A">
        <w:t xml:space="preserve">common reasons among these </w:t>
      </w:r>
      <w:r>
        <w:t xml:space="preserve">participants </w:t>
      </w:r>
      <w:r w:rsidR="00F75BEB">
        <w:t xml:space="preserve">for </w:t>
      </w:r>
      <w:r>
        <w:t>tak</w:t>
      </w:r>
      <w:r w:rsidR="00F75BEB">
        <w:t>ing</w:t>
      </w:r>
      <w:r>
        <w:t xml:space="preserve"> up harvest work were </w:t>
      </w:r>
      <w:r w:rsidR="00BE61DA" w:rsidRPr="00925F3A">
        <w:t>travel</w:t>
      </w:r>
      <w:r w:rsidR="00F75BEB">
        <w:t xml:space="preserve"> opportunities</w:t>
      </w:r>
      <w:r w:rsidR="00BE61DA" w:rsidRPr="00925F3A">
        <w:t>,</w:t>
      </w:r>
      <w:r>
        <w:t xml:space="preserve"> a desire to</w:t>
      </w:r>
      <w:r w:rsidR="00BE61DA" w:rsidRPr="00925F3A">
        <w:t xml:space="preserve"> </w:t>
      </w:r>
      <w:r w:rsidR="007A023B" w:rsidRPr="00925F3A">
        <w:t>help</w:t>
      </w:r>
      <w:r w:rsidR="00BE61DA" w:rsidRPr="00925F3A">
        <w:t xml:space="preserve"> the industry</w:t>
      </w:r>
      <w:r w:rsidR="00743F87" w:rsidRPr="00925F3A">
        <w:t xml:space="preserve">, </w:t>
      </w:r>
      <w:r>
        <w:t>that harvest work was seen as easy to get</w:t>
      </w:r>
      <w:r w:rsidR="00BE61DA" w:rsidRPr="00925F3A">
        <w:t>, and</w:t>
      </w:r>
      <w:r>
        <w:t xml:space="preserve">, for some, </w:t>
      </w:r>
      <w:r w:rsidR="00743F87" w:rsidRPr="00925F3A">
        <w:t>out of necessity</w:t>
      </w:r>
      <w:r w:rsidR="00ED685E" w:rsidRPr="00925F3A">
        <w:t xml:space="preserve"> (not having other available work options)</w:t>
      </w:r>
      <w:r w:rsidR="00743F87" w:rsidRPr="00925F3A">
        <w:t>.</w:t>
      </w:r>
    </w:p>
    <w:p w14:paraId="3194923F" w14:textId="77777777" w:rsidR="00D55929" w:rsidRDefault="00743F87" w:rsidP="000F7CB0">
      <w:r w:rsidRPr="00925F3A">
        <w:t>Those who stated</w:t>
      </w:r>
      <w:r w:rsidR="005B06C4">
        <w:t xml:space="preserve"> that</w:t>
      </w:r>
      <w:r w:rsidRPr="00925F3A">
        <w:t xml:space="preserve"> </w:t>
      </w:r>
      <w:r w:rsidR="00925F3A">
        <w:t>they chose harvest work because of travel, to help the industry or as a</w:t>
      </w:r>
      <w:r w:rsidR="00B656F6">
        <w:t xml:space="preserve"> job that was easy to obtain</w:t>
      </w:r>
      <w:r w:rsidRPr="00925F3A">
        <w:t xml:space="preserve"> were more positive about their experience</w:t>
      </w:r>
      <w:r w:rsidR="00BE61DA" w:rsidRPr="00925F3A">
        <w:t>s</w:t>
      </w:r>
      <w:r w:rsidRPr="00925F3A">
        <w:t xml:space="preserve"> with HTS</w:t>
      </w:r>
      <w:r w:rsidR="00BE61DA" w:rsidRPr="00925F3A">
        <w:t xml:space="preserve"> and HTS providers</w:t>
      </w:r>
      <w:r w:rsidRPr="00925F3A">
        <w:t xml:space="preserve"> </w:t>
      </w:r>
      <w:r w:rsidR="00BE61DA" w:rsidRPr="00925F3A">
        <w:t>than</w:t>
      </w:r>
      <w:r w:rsidRPr="00925F3A">
        <w:t xml:space="preserve"> those who </w:t>
      </w:r>
      <w:r w:rsidR="00BE61DA" w:rsidRPr="00925F3A">
        <w:t xml:space="preserve">mentioned </w:t>
      </w:r>
      <w:r w:rsidR="00F75BEB">
        <w:t>doing</w:t>
      </w:r>
      <w:r w:rsidR="00B656F6">
        <w:t xml:space="preserve"> harvest work </w:t>
      </w:r>
      <w:r w:rsidR="00BE61DA" w:rsidRPr="00925F3A">
        <w:t>due to necessity</w:t>
      </w:r>
      <w:r w:rsidRPr="00925F3A">
        <w:t xml:space="preserve">. </w:t>
      </w:r>
      <w:r w:rsidR="00B656F6">
        <w:t>Among those interviewed,</w:t>
      </w:r>
      <w:r w:rsidR="00BE61DA" w:rsidRPr="00925F3A">
        <w:t xml:space="preserve"> </w:t>
      </w:r>
      <w:r w:rsidR="00A9227E">
        <w:t>participants</w:t>
      </w:r>
      <w:r w:rsidR="00A9227E" w:rsidRPr="00925F3A">
        <w:t xml:space="preserve"> </w:t>
      </w:r>
      <w:r w:rsidR="00BE61DA" w:rsidRPr="00925F3A">
        <w:t>who chose</w:t>
      </w:r>
      <w:r w:rsidR="00F143D6">
        <w:t xml:space="preserve"> t</w:t>
      </w:r>
      <w:r w:rsidR="00B656F6">
        <w:t>o t</w:t>
      </w:r>
      <w:r w:rsidR="007A023B">
        <w:t>a</w:t>
      </w:r>
      <w:r w:rsidR="00B656F6">
        <w:t>ke up harvest</w:t>
      </w:r>
      <w:r w:rsidR="00F143D6">
        <w:t xml:space="preserve"> work</w:t>
      </w:r>
      <w:r w:rsidR="00BE61DA" w:rsidRPr="00925F3A">
        <w:t xml:space="preserve"> out of necessity</w:t>
      </w:r>
      <w:r w:rsidR="00B656F6">
        <w:t xml:space="preserve"> mentioned that they</w:t>
      </w:r>
      <w:r w:rsidR="00BE61DA" w:rsidRPr="00925F3A">
        <w:t xml:space="preserve"> did not have any prior harvest work experience.</w:t>
      </w:r>
    </w:p>
    <w:p w14:paraId="7C8625AD" w14:textId="5907E0EA" w:rsidR="00527097" w:rsidRDefault="0076264E" w:rsidP="005B4F9B">
      <w:pPr>
        <w:pStyle w:val="Quote"/>
      </w:pPr>
      <w:r>
        <w:rPr>
          <w:lang w:val="en-GB"/>
        </w:rPr>
        <w:t>‘</w:t>
      </w:r>
      <w:r w:rsidR="00527097">
        <w:t>Well, I</w:t>
      </w:r>
      <w:r>
        <w:t>’</w:t>
      </w:r>
      <w:r w:rsidR="00527097">
        <w:t xml:space="preserve">m semi-retired, so I still needed the income, but I wanted to explore new industries that I had no knowledge of. Wanted to find out a bit more, so needed something that was mentally stimulating as well as physically stimulating, </w:t>
      </w:r>
      <w:r>
        <w:t>‘</w:t>
      </w:r>
      <w:r w:rsidR="00527097">
        <w:t>cos I really like to be active and outdoors. So, it ticked all the boxes in that regard, plus helping all the industries that were just screaming out for workers basically.</w:t>
      </w:r>
      <w:r>
        <w:t>’</w:t>
      </w:r>
      <w:r w:rsidR="00527097">
        <w:t xml:space="preserve"> (</w:t>
      </w:r>
      <w:r w:rsidR="00527097">
        <w:rPr>
          <w:lang w:val="en-GB"/>
        </w:rPr>
        <w:t>Harvest worker</w:t>
      </w:r>
      <w:r w:rsidR="004D014E">
        <w:rPr>
          <w:lang w:val="en-GB"/>
        </w:rPr>
        <w:t>,</w:t>
      </w:r>
      <w:r w:rsidR="00527097">
        <w:rPr>
          <w:lang w:val="en-GB"/>
        </w:rPr>
        <w:t xml:space="preserve"> interview #33)</w:t>
      </w:r>
    </w:p>
    <w:p w14:paraId="42C9D605" w14:textId="1E4C45E7" w:rsidR="00BE61DA" w:rsidRDefault="0076264E" w:rsidP="005B4F9B">
      <w:pPr>
        <w:pStyle w:val="Quote"/>
      </w:pPr>
      <w:r>
        <w:t>‘</w:t>
      </w:r>
      <w:r w:rsidR="00BE61DA">
        <w:t>Well, first</w:t>
      </w:r>
      <w:r w:rsidR="0072288C">
        <w:t xml:space="preserve"> – </w:t>
      </w:r>
      <w:r w:rsidR="00BE61DA">
        <w:t xml:space="preserve">the reason I looked into it at the start was mainly because the media about crying out for workers in agriculture and all the negative media about Australians being too lazy to go and do that kind of work. So I thought, </w:t>
      </w:r>
      <w:r>
        <w:t>“</w:t>
      </w:r>
      <w:r w:rsidR="00BE61DA">
        <w:t>well, rather than get upset about it, I</w:t>
      </w:r>
      <w:r>
        <w:t>’</w:t>
      </w:r>
      <w:r w:rsidR="00BE61DA">
        <w:t>ll go and prove them wrong.</w:t>
      </w:r>
      <w:r>
        <w:t>”‘</w:t>
      </w:r>
      <w:r w:rsidR="00BE61DA">
        <w:t xml:space="preserve"> (Harvest worker</w:t>
      </w:r>
      <w:r w:rsidR="004D014E">
        <w:t>,</w:t>
      </w:r>
      <w:r w:rsidR="00BE61DA">
        <w:t xml:space="preserve"> interview #65)</w:t>
      </w:r>
    </w:p>
    <w:p w14:paraId="09132B8E" w14:textId="3F9BA2F5" w:rsidR="00527097" w:rsidRDefault="0076264E" w:rsidP="005B4F9B">
      <w:pPr>
        <w:pStyle w:val="Quote"/>
        <w:rPr>
          <w:rStyle w:val="None"/>
        </w:rPr>
      </w:pPr>
      <w:r>
        <w:rPr>
          <w:rStyle w:val="None"/>
        </w:rPr>
        <w:t>‘</w:t>
      </w:r>
      <w:r w:rsidR="00527097">
        <w:rPr>
          <w:rStyle w:val="None"/>
        </w:rPr>
        <w:t>Pretty much there wasn</w:t>
      </w:r>
      <w:r>
        <w:rPr>
          <w:rStyle w:val="None"/>
        </w:rPr>
        <w:t>’</w:t>
      </w:r>
      <w:r w:rsidR="00527097">
        <w:rPr>
          <w:rStyle w:val="None"/>
        </w:rPr>
        <w:t>t much else going at the time. I didn</w:t>
      </w:r>
      <w:r>
        <w:rPr>
          <w:rStyle w:val="None"/>
        </w:rPr>
        <w:t>’</w:t>
      </w:r>
      <w:r w:rsidR="00527097">
        <w:rPr>
          <w:rStyle w:val="None"/>
        </w:rPr>
        <w:t>t really think about it at first, I was going for lots of other jobs up here and only got a couple of interviews out of a hundred applications. Out there they just straight away showed me round and they</w:t>
      </w:r>
      <w:r>
        <w:rPr>
          <w:rStyle w:val="None"/>
        </w:rPr>
        <w:t>’</w:t>
      </w:r>
      <w:r w:rsidR="00527097">
        <w:rPr>
          <w:rStyle w:val="None"/>
        </w:rPr>
        <w:t>re just happy to have you. I really enjoy it, I</w:t>
      </w:r>
      <w:r>
        <w:rPr>
          <w:rStyle w:val="None"/>
        </w:rPr>
        <w:t>’</w:t>
      </w:r>
      <w:r w:rsidR="00527097">
        <w:rPr>
          <w:rStyle w:val="None"/>
        </w:rPr>
        <w:t>m hoping to come back again this year.</w:t>
      </w:r>
      <w:r>
        <w:rPr>
          <w:rStyle w:val="None"/>
        </w:rPr>
        <w:t>’</w:t>
      </w:r>
      <w:r w:rsidR="00527097">
        <w:rPr>
          <w:rStyle w:val="None"/>
        </w:rPr>
        <w:t xml:space="preserve"> (Harvest worker</w:t>
      </w:r>
      <w:r w:rsidR="00D75B61">
        <w:rPr>
          <w:rStyle w:val="None"/>
        </w:rPr>
        <w:t>,</w:t>
      </w:r>
      <w:r w:rsidR="00527097">
        <w:rPr>
          <w:rStyle w:val="None"/>
        </w:rPr>
        <w:t xml:space="preserve"> interview #33)</w:t>
      </w:r>
    </w:p>
    <w:p w14:paraId="35CD6731" w14:textId="19BD3979" w:rsidR="00527097" w:rsidRPr="00925F3A" w:rsidRDefault="0076264E" w:rsidP="005B4F9B">
      <w:pPr>
        <w:pStyle w:val="Quote"/>
        <w:rPr>
          <w:lang w:val="en-GB"/>
        </w:rPr>
      </w:pPr>
      <w:r>
        <w:rPr>
          <w:lang w:val="en-GB"/>
        </w:rPr>
        <w:t>‘</w:t>
      </w:r>
      <w:r w:rsidR="00527097" w:rsidRPr="00D3422C">
        <w:rPr>
          <w:lang w:val="en-GB"/>
        </w:rPr>
        <w:t>Last year I was on</w:t>
      </w:r>
      <w:r w:rsidR="00F75BEB">
        <w:rPr>
          <w:lang w:val="en-GB"/>
        </w:rPr>
        <w:t xml:space="preserve"> …</w:t>
      </w:r>
      <w:r w:rsidR="00527097" w:rsidRPr="00D3422C">
        <w:rPr>
          <w:lang w:val="en-GB"/>
        </w:rPr>
        <w:t xml:space="preserve"> the </w:t>
      </w:r>
      <w:r w:rsidR="00B656F6">
        <w:rPr>
          <w:lang w:val="en-GB"/>
        </w:rPr>
        <w:t>JobSeeker</w:t>
      </w:r>
      <w:r w:rsidR="00527097" w:rsidRPr="00D3422C">
        <w:rPr>
          <w:lang w:val="en-GB"/>
        </w:rPr>
        <w:t xml:space="preserve"> payment. They always encourage you to go and you have to apply for so many jobs and I actually found a job I could actually get. So you know, a lot of jobs you apply for you, you just apply for and never hear from anybody. I found this on the jobactive website and more or less you turn up for an induction. And if you</w:t>
      </w:r>
      <w:r>
        <w:rPr>
          <w:lang w:val="en-GB"/>
        </w:rPr>
        <w:t>’</w:t>
      </w:r>
      <w:r w:rsidR="00527097" w:rsidRPr="00D3422C">
        <w:rPr>
          <w:lang w:val="en-GB"/>
        </w:rPr>
        <w:t>re happy with the induction, you can start tomorrow.</w:t>
      </w:r>
      <w:r>
        <w:rPr>
          <w:lang w:val="en-GB"/>
        </w:rPr>
        <w:t>’</w:t>
      </w:r>
      <w:r w:rsidR="00527097" w:rsidRPr="00D3422C">
        <w:rPr>
          <w:lang w:val="en-GB"/>
        </w:rPr>
        <w:t> </w:t>
      </w:r>
      <w:r w:rsidR="00527097">
        <w:rPr>
          <w:lang w:val="en-GB"/>
        </w:rPr>
        <w:t>(Harvest worker</w:t>
      </w:r>
      <w:r w:rsidR="004D014E">
        <w:rPr>
          <w:lang w:val="en-GB"/>
        </w:rPr>
        <w:t>,</w:t>
      </w:r>
      <w:r w:rsidR="00527097">
        <w:rPr>
          <w:lang w:val="en-GB"/>
        </w:rPr>
        <w:t xml:space="preserve"> interview #38)</w:t>
      </w:r>
    </w:p>
    <w:p w14:paraId="2E5DC240" w14:textId="0B528C89" w:rsidR="001F7CF8" w:rsidRPr="00A2049B" w:rsidRDefault="0076264E" w:rsidP="005B4F9B">
      <w:pPr>
        <w:pStyle w:val="Quote"/>
      </w:pPr>
      <w:r>
        <w:rPr>
          <w:rStyle w:val="None"/>
        </w:rPr>
        <w:t>‘</w:t>
      </w:r>
      <w:r w:rsidR="001F7CF8">
        <w:rPr>
          <w:rStyle w:val="None"/>
        </w:rPr>
        <w:t>I</w:t>
      </w:r>
      <w:r>
        <w:rPr>
          <w:rStyle w:val="None"/>
        </w:rPr>
        <w:t>’</w:t>
      </w:r>
      <w:r w:rsidR="00B656F6">
        <w:rPr>
          <w:rStyle w:val="None"/>
        </w:rPr>
        <w:t>ve</w:t>
      </w:r>
      <w:r w:rsidR="001F7CF8">
        <w:rPr>
          <w:rStyle w:val="None"/>
        </w:rPr>
        <w:t xml:space="preserve"> got horticultural qualifications. It</w:t>
      </w:r>
      <w:r>
        <w:rPr>
          <w:rStyle w:val="None"/>
        </w:rPr>
        <w:t>’</w:t>
      </w:r>
      <w:r w:rsidR="001F7CF8">
        <w:rPr>
          <w:rStyle w:val="None"/>
        </w:rPr>
        <w:t>s a really difficult industry to get into. It</w:t>
      </w:r>
      <w:r>
        <w:rPr>
          <w:rStyle w:val="None"/>
        </w:rPr>
        <w:t>’</w:t>
      </w:r>
      <w:r w:rsidR="001F7CF8">
        <w:rPr>
          <w:rStyle w:val="None"/>
        </w:rPr>
        <w:t xml:space="preserve">s one of those </w:t>
      </w:r>
      <w:r w:rsidR="00B656F6">
        <w:rPr>
          <w:rStyle w:val="None"/>
        </w:rPr>
        <w:t>c</w:t>
      </w:r>
      <w:r w:rsidR="001F7CF8">
        <w:rPr>
          <w:rStyle w:val="None"/>
        </w:rPr>
        <w:t>atch-22s where you can</w:t>
      </w:r>
      <w:r>
        <w:rPr>
          <w:rStyle w:val="None"/>
        </w:rPr>
        <w:t>’</w:t>
      </w:r>
      <w:r w:rsidR="001F7CF8">
        <w:rPr>
          <w:rStyle w:val="None"/>
        </w:rPr>
        <w:t>t get a job without experience, and you can</w:t>
      </w:r>
      <w:r>
        <w:rPr>
          <w:rStyle w:val="None"/>
        </w:rPr>
        <w:t>’</w:t>
      </w:r>
      <w:r w:rsidR="001F7CF8">
        <w:rPr>
          <w:rStyle w:val="None"/>
        </w:rPr>
        <w:t>t get experience without a job</w:t>
      </w:r>
      <w:r w:rsidR="00370F15">
        <w:rPr>
          <w:rStyle w:val="None"/>
        </w:rPr>
        <w:t xml:space="preserve"> </w:t>
      </w:r>
      <w:r w:rsidR="00B656F6">
        <w:rPr>
          <w:rStyle w:val="None"/>
        </w:rPr>
        <w:t>…</w:t>
      </w:r>
      <w:r w:rsidR="001F7CF8">
        <w:rPr>
          <w:rStyle w:val="None"/>
        </w:rPr>
        <w:t xml:space="preserve"> I thought the closest thing I could get was picking tomatoes. Has something to do with plants, vegetables, that</w:t>
      </w:r>
      <w:r>
        <w:rPr>
          <w:rStyle w:val="None"/>
        </w:rPr>
        <w:t>’</w:t>
      </w:r>
      <w:r w:rsidR="001F7CF8">
        <w:rPr>
          <w:rStyle w:val="None"/>
        </w:rPr>
        <w:t>s the best I can do.</w:t>
      </w:r>
      <w:r>
        <w:rPr>
          <w:rStyle w:val="None"/>
        </w:rPr>
        <w:t>’</w:t>
      </w:r>
      <w:r w:rsidR="001F7CF8">
        <w:rPr>
          <w:rStyle w:val="None"/>
        </w:rPr>
        <w:t xml:space="preserve"> (Harvest worker</w:t>
      </w:r>
      <w:r w:rsidR="004D014E">
        <w:rPr>
          <w:rStyle w:val="None"/>
        </w:rPr>
        <w:t>,</w:t>
      </w:r>
      <w:r w:rsidR="001F7CF8">
        <w:rPr>
          <w:rStyle w:val="None"/>
        </w:rPr>
        <w:t xml:space="preserve"> interview #66)</w:t>
      </w:r>
    </w:p>
    <w:p w14:paraId="0D2FD2D0" w14:textId="77777777" w:rsidR="00D55929" w:rsidRDefault="000376E1" w:rsidP="00813262">
      <w:pPr>
        <w:pStyle w:val="Heading2"/>
        <w:numPr>
          <w:ilvl w:val="1"/>
          <w:numId w:val="5"/>
        </w:numPr>
      </w:pPr>
      <w:bookmarkStart w:id="160" w:name="_Toc184887710"/>
      <w:r>
        <w:t>Overall harvest worker satisfaction with HTS</w:t>
      </w:r>
      <w:bookmarkEnd w:id="160"/>
    </w:p>
    <w:p w14:paraId="29CFDFD7" w14:textId="7AE636DA" w:rsidR="00D55929" w:rsidRDefault="00D51CE0" w:rsidP="00DA2DC7">
      <w:r>
        <w:t xml:space="preserve">Harvest workers </w:t>
      </w:r>
      <w:r w:rsidR="005643B6">
        <w:t xml:space="preserve">surveyed </w:t>
      </w:r>
      <w:r>
        <w:t xml:space="preserve">were asked how likely they were to seek assistance from HTS to </w:t>
      </w:r>
      <w:r w:rsidR="006E2426">
        <w:t xml:space="preserve">find </w:t>
      </w:r>
      <w:r>
        <w:t xml:space="preserve">harvest work </w:t>
      </w:r>
      <w:r w:rsidR="00F75BEB">
        <w:t xml:space="preserve">again </w:t>
      </w:r>
      <w:r>
        <w:t xml:space="preserve">in the future. </w:t>
      </w:r>
      <w:r w:rsidR="00DC7517">
        <w:t xml:space="preserve">Three in </w:t>
      </w:r>
      <w:r w:rsidR="006E2426">
        <w:t xml:space="preserve">5 </w:t>
      </w:r>
      <w:r>
        <w:t xml:space="preserve">(59.6%) </w:t>
      </w:r>
      <w:r w:rsidR="00864ED6">
        <w:t xml:space="preserve">of all respondents </w:t>
      </w:r>
      <w:r>
        <w:t>indicated that they were likely or very likely to do so</w:t>
      </w:r>
      <w:r w:rsidR="006E2426">
        <w:t>. A</w:t>
      </w:r>
      <w:r>
        <w:t xml:space="preserve"> quarter of </w:t>
      </w:r>
      <w:r w:rsidR="006E2426">
        <w:t xml:space="preserve">all </w:t>
      </w:r>
      <w:r w:rsidR="00864ED6">
        <w:t xml:space="preserve">respondents </w:t>
      </w:r>
      <w:r>
        <w:t>(25.0%) indicated that they were unlikely or very unlikely to use HTS again.</w:t>
      </w:r>
    </w:p>
    <w:p w14:paraId="7DA5599C" w14:textId="2738A0C0" w:rsidR="00D51CE0" w:rsidRPr="00DD0336" w:rsidRDefault="006E2426" w:rsidP="00DA2DC7">
      <w:r>
        <w:t>L</w:t>
      </w:r>
      <w:r w:rsidR="001A24A1">
        <w:t>ooking at likelihood by worker cohort, v</w:t>
      </w:r>
      <w:r w:rsidR="001A24A1" w:rsidRPr="001A24A1">
        <w:t xml:space="preserve">isa holders </w:t>
      </w:r>
      <w:r>
        <w:t xml:space="preserve">were more likely to </w:t>
      </w:r>
      <w:r w:rsidR="001A24A1" w:rsidRPr="001A24A1">
        <w:t>report</w:t>
      </w:r>
      <w:r>
        <w:t xml:space="preserve"> </w:t>
      </w:r>
      <w:r w:rsidR="001A24A1" w:rsidRPr="001A24A1">
        <w:t>being likely</w:t>
      </w:r>
      <w:r w:rsidRPr="006E2426">
        <w:t xml:space="preserve"> </w:t>
      </w:r>
      <w:r w:rsidRPr="001A24A1">
        <w:t>to use HTS again</w:t>
      </w:r>
      <w:r w:rsidR="001A24A1" w:rsidRPr="001A24A1">
        <w:t xml:space="preserve"> than Australian citizens</w:t>
      </w:r>
      <w:r w:rsidR="000F6E4F">
        <w:t xml:space="preserve"> </w:t>
      </w:r>
      <w:r w:rsidR="001A24A1" w:rsidRPr="001A24A1">
        <w:t>/</w:t>
      </w:r>
      <w:r w:rsidR="000F6E4F">
        <w:t xml:space="preserve"> </w:t>
      </w:r>
      <w:r w:rsidR="001A24A1" w:rsidRPr="001A24A1">
        <w:t>permanent residents</w:t>
      </w:r>
      <w:r w:rsidR="001A24A1">
        <w:t>. A total of 66.7% of visa holders reported that they were likely to use HTS again, compared to</w:t>
      </w:r>
      <w:r w:rsidR="001A24A1" w:rsidRPr="001A24A1">
        <w:t xml:space="preserve"> </w:t>
      </w:r>
      <w:r w:rsidR="001A24A1">
        <w:t xml:space="preserve">53.7% of </w:t>
      </w:r>
      <w:r w:rsidR="001A24A1" w:rsidRPr="001A24A1">
        <w:t>Australian citizens</w:t>
      </w:r>
      <w:r w:rsidR="001A24A1">
        <w:t>. Conversely, Australian citizens</w:t>
      </w:r>
      <w:r w:rsidR="000F6E4F">
        <w:t xml:space="preserve"> </w:t>
      </w:r>
      <w:r w:rsidR="00C70BEB">
        <w:t>/</w:t>
      </w:r>
      <w:r w:rsidR="000F6E4F">
        <w:t xml:space="preserve"> </w:t>
      </w:r>
      <w:r w:rsidR="00C70BEB">
        <w:t>permanent residents</w:t>
      </w:r>
      <w:r w:rsidR="001A24A1">
        <w:t xml:space="preserve"> </w:t>
      </w:r>
      <w:r w:rsidR="001A24A1" w:rsidRPr="001A24A1">
        <w:t xml:space="preserve">were more likely to </w:t>
      </w:r>
      <w:r w:rsidR="00A37C36">
        <w:t>say</w:t>
      </w:r>
      <w:r w:rsidR="00A37C36" w:rsidRPr="001A24A1">
        <w:t xml:space="preserve"> </w:t>
      </w:r>
      <w:r w:rsidR="001A24A1" w:rsidRPr="001A24A1">
        <w:t>that they would not likely use HTS in the future, with 3</w:t>
      </w:r>
      <w:r w:rsidR="001A24A1">
        <w:t>2.5</w:t>
      </w:r>
      <w:r w:rsidR="001A24A1" w:rsidRPr="001A24A1">
        <w:t xml:space="preserve">% selecting </w:t>
      </w:r>
      <w:r w:rsidR="0076264E">
        <w:t>‘</w:t>
      </w:r>
      <w:r w:rsidR="001A24A1" w:rsidRPr="001A24A1">
        <w:t>unlikely</w:t>
      </w:r>
      <w:r w:rsidR="0076264E">
        <w:t>’</w:t>
      </w:r>
      <w:r w:rsidR="001A24A1" w:rsidRPr="001A24A1">
        <w:t xml:space="preserve"> or </w:t>
      </w:r>
      <w:r w:rsidR="0076264E">
        <w:t>‘</w:t>
      </w:r>
      <w:r w:rsidR="001A24A1" w:rsidRPr="001A24A1">
        <w:t>very unlikely</w:t>
      </w:r>
      <w:r w:rsidR="0076264E">
        <w:t>’</w:t>
      </w:r>
      <w:r>
        <w:t>,</w:t>
      </w:r>
      <w:r w:rsidR="001A24A1" w:rsidRPr="001A24A1">
        <w:t xml:space="preserve"> compared to 16</w:t>
      </w:r>
      <w:r w:rsidR="001A24A1">
        <w:t>.3</w:t>
      </w:r>
      <w:r w:rsidR="001A24A1" w:rsidRPr="001A24A1">
        <w:t>% of visa holders</w:t>
      </w:r>
      <w:r w:rsidR="00A2449D">
        <w:t xml:space="preserve"> </w:t>
      </w:r>
      <w:r w:rsidR="00A2449D" w:rsidRPr="00DD0336">
        <w:t>(</w:t>
      </w:r>
      <w:r w:rsidR="009C2E6B">
        <w:fldChar w:fldCharType="begin" w:fldLock="1"/>
      </w:r>
      <w:r w:rsidR="009C2E6B">
        <w:instrText xml:space="preserve"> REF _Ref136267067 \h </w:instrText>
      </w:r>
      <w:r w:rsidR="009C2E6B">
        <w:fldChar w:fldCharType="separate"/>
      </w:r>
      <w:r w:rsidR="00B76A4F">
        <w:t xml:space="preserve">Figure </w:t>
      </w:r>
      <w:r w:rsidR="00B76A4F">
        <w:rPr>
          <w:noProof/>
        </w:rPr>
        <w:t>12</w:t>
      </w:r>
      <w:r w:rsidR="009C2E6B">
        <w:fldChar w:fldCharType="end"/>
      </w:r>
      <w:r w:rsidR="00A2449D" w:rsidRPr="00DD0336">
        <w:t>)</w:t>
      </w:r>
      <w:r w:rsidR="001A24A1" w:rsidRPr="00DD0336">
        <w:t>.</w:t>
      </w:r>
    </w:p>
    <w:p w14:paraId="78224752" w14:textId="40B87234" w:rsidR="009C2E6B" w:rsidRDefault="009C2E6B" w:rsidP="00EC7512">
      <w:pPr>
        <w:pStyle w:val="Caption"/>
        <w:keepNext/>
        <w:rPr>
          <w:noProof/>
        </w:rPr>
      </w:pPr>
      <w:bookmarkStart w:id="161" w:name="_Ref136267067"/>
      <w:bookmarkStart w:id="162" w:name="_Toc184802697"/>
      <w:r>
        <w:t xml:space="preserve">Figure </w:t>
      </w:r>
      <w:r w:rsidR="0001701B">
        <w:fldChar w:fldCharType="begin"/>
      </w:r>
      <w:r w:rsidR="0001701B">
        <w:instrText xml:space="preserve"> SEQ Figure \* ARABIC </w:instrText>
      </w:r>
      <w:r w:rsidR="0001701B">
        <w:fldChar w:fldCharType="separate"/>
      </w:r>
      <w:r w:rsidR="00B76A4F">
        <w:rPr>
          <w:noProof/>
        </w:rPr>
        <w:t>12</w:t>
      </w:r>
      <w:r w:rsidR="0001701B">
        <w:rPr>
          <w:noProof/>
        </w:rPr>
        <w:fldChar w:fldCharType="end"/>
      </w:r>
      <w:bookmarkEnd w:id="161"/>
      <w:r>
        <w:t>:</w:t>
      </w:r>
      <w:r w:rsidRPr="009C2E6B">
        <w:rPr>
          <w:noProof/>
        </w:rPr>
        <w:t xml:space="preserve"> </w:t>
      </w:r>
      <w:r w:rsidRPr="00DD0336">
        <w:rPr>
          <w:noProof/>
        </w:rPr>
        <w:t>Harvest worker likelihood to use HTS again by cohort type</w:t>
      </w:r>
      <w:bookmarkEnd w:id="162"/>
    </w:p>
    <w:p w14:paraId="48B7E017" w14:textId="70641AEE" w:rsidR="00F55221" w:rsidRPr="00F55221" w:rsidRDefault="00F55221" w:rsidP="00F55221">
      <w:pPr>
        <w:spacing w:after="0"/>
      </w:pPr>
      <w:r>
        <w:rPr>
          <w:noProof/>
        </w:rPr>
        <w:drawing>
          <wp:inline distT="0" distB="0" distL="0" distR="0" wp14:anchorId="45B5ACB7" wp14:editId="0672D405">
            <wp:extent cx="5774400" cy="2166272"/>
            <wp:effectExtent l="0" t="0" r="0" b="5715"/>
            <wp:docPr id="1730138164" name="Picture 19" descr="Bar chart shows likelihood of workers using HTS to find harvest work in the future, by cohort.&#10;Visa holders inc. NZ (n=496)&#10;66.7% likely&#10;11.5% neither likely or unlikely &#10;16.3% unlikely&#10;5.4% don't know&#10;Australia citizen &amp; permanent residents (n=572):&#10;53.7% likely&#10;9.6% neither likely or unlikely &#10;32.5% unlikely&#10;&lt;5% don't know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138164" name="Picture 19" descr="Bar chart shows likelihood of workers using HTS to find harvest work in the future, by cohort.&#10;Visa holders inc. NZ (n=496)&#10;66.7% likely&#10;11.5% neither likely or unlikely &#10;16.3% unlikely&#10;5.4% don't know&#10;Australia citizen &amp; permanent residents (n=572):&#10;53.7% likely&#10;9.6% neither likely or unlikely &#10;32.5% unlikely&#10;&lt;5% don't know &#10;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74400" cy="2166272"/>
                    </a:xfrm>
                    <a:prstGeom prst="rect">
                      <a:avLst/>
                    </a:prstGeom>
                    <a:noFill/>
                  </pic:spPr>
                </pic:pic>
              </a:graphicData>
            </a:graphic>
          </wp:inline>
        </w:drawing>
      </w:r>
    </w:p>
    <w:p w14:paraId="02A17846" w14:textId="23701A8C" w:rsidR="00D55929" w:rsidRDefault="001A24A1" w:rsidP="00E24262">
      <w:pPr>
        <w:pStyle w:val="Source"/>
        <w:keepNext/>
        <w:spacing w:after="0"/>
      </w:pPr>
      <w:r w:rsidRPr="001A24A1">
        <w:t xml:space="preserve">Source: </w:t>
      </w:r>
      <w:r>
        <w:t>Harvest worker survey</w:t>
      </w:r>
      <w:r w:rsidRPr="001A24A1">
        <w:t xml:space="preserve"> Q</w:t>
      </w:r>
      <w:r>
        <w:t>16</w:t>
      </w:r>
      <w:r w:rsidR="009136AA">
        <w:t xml:space="preserve">. </w:t>
      </w:r>
      <w:r w:rsidR="009136AA" w:rsidRPr="009136AA">
        <w:t xml:space="preserve">On a scale from </w:t>
      </w:r>
      <w:r w:rsidR="009136AA" w:rsidRPr="007E6BF3">
        <w:t>0-to-10</w:t>
      </w:r>
      <w:r w:rsidR="009136AA" w:rsidRPr="009136AA">
        <w:t xml:space="preserve">, with 0 being </w:t>
      </w:r>
      <w:r w:rsidR="0076264E">
        <w:t>‘</w:t>
      </w:r>
      <w:r w:rsidR="009136AA" w:rsidRPr="009136AA">
        <w:t>Not at all likely</w:t>
      </w:r>
      <w:r w:rsidR="0076264E">
        <w:t>’</w:t>
      </w:r>
      <w:r w:rsidR="009136AA" w:rsidRPr="009136AA">
        <w:t xml:space="preserve">, and 10 being </w:t>
      </w:r>
      <w:r w:rsidR="0076264E">
        <w:t>‘</w:t>
      </w:r>
      <w:r w:rsidR="009136AA" w:rsidRPr="009136AA">
        <w:t>Extremely likely</w:t>
      </w:r>
      <w:r w:rsidR="0076264E">
        <w:t>’</w:t>
      </w:r>
      <w:r w:rsidR="009136AA" w:rsidRPr="009136AA">
        <w:t>,</w:t>
      </w:r>
      <w:r w:rsidR="009136AA">
        <w:t xml:space="preserve"> h</w:t>
      </w:r>
      <w:r w:rsidR="009136AA" w:rsidRPr="009136AA">
        <w:t xml:space="preserve">ow likely would you be to seek assistance from a Harvest Trail Service provider to find harvest work in the future? </w:t>
      </w:r>
      <w:r>
        <w:t>(</w:t>
      </w:r>
      <w:r w:rsidR="002C691E">
        <w:t>b</w:t>
      </w:r>
      <w:r w:rsidR="009136AA">
        <w:t xml:space="preserve">ase </w:t>
      </w:r>
      <w:r>
        <w:t>n=1</w:t>
      </w:r>
      <w:r w:rsidR="002C691E">
        <w:t>,</w:t>
      </w:r>
      <w:r>
        <w:t>0</w:t>
      </w:r>
      <w:r w:rsidR="00495DDD">
        <w:t>68</w:t>
      </w:r>
      <w:r>
        <w:t>)</w:t>
      </w:r>
      <w:r w:rsidR="00B0760F">
        <w:t>.</w:t>
      </w:r>
    </w:p>
    <w:p w14:paraId="477B5D2B" w14:textId="515971A7" w:rsidR="001A24A1" w:rsidRDefault="00B0760F" w:rsidP="009136AA">
      <w:pPr>
        <w:pStyle w:val="Source"/>
      </w:pPr>
      <w:r>
        <w:t>Note: Ratings were collected on an 11-point scale, where 0 was not at all likely and 10 was extremely likely. These have been recoded to a</w:t>
      </w:r>
      <w:r w:rsidR="009136AA">
        <w:t xml:space="preserve"> </w:t>
      </w:r>
      <w:r>
        <w:t>3-category scale here for simplicity</w:t>
      </w:r>
      <w:r w:rsidR="00832575">
        <w:t xml:space="preserve"> (where </w:t>
      </w:r>
      <w:r w:rsidR="0076264E">
        <w:t>‘</w:t>
      </w:r>
      <w:r w:rsidR="00832575">
        <w:t>Unlikely</w:t>
      </w:r>
      <w:r w:rsidR="0076264E">
        <w:t>’</w:t>
      </w:r>
      <w:r w:rsidR="00832575">
        <w:t xml:space="preserve"> = 0 to 4; </w:t>
      </w:r>
      <w:r w:rsidR="0076264E">
        <w:t>‘</w:t>
      </w:r>
      <w:r w:rsidR="00832575">
        <w:t>Neither</w:t>
      </w:r>
      <w:r w:rsidR="0076264E">
        <w:t>’</w:t>
      </w:r>
      <w:r w:rsidR="00832575">
        <w:t xml:space="preserve"> = 5; and </w:t>
      </w:r>
      <w:r w:rsidR="0076264E">
        <w:t>‘</w:t>
      </w:r>
      <w:r w:rsidR="00832575">
        <w:t>Likely</w:t>
      </w:r>
      <w:r w:rsidR="0076264E">
        <w:t>’</w:t>
      </w:r>
      <w:r w:rsidR="00832575">
        <w:t xml:space="preserve"> = 6 to 10)</w:t>
      </w:r>
      <w:r>
        <w:t>. Labels for figures under 5% have been removed.</w:t>
      </w:r>
    </w:p>
    <w:p w14:paraId="6342E3B8" w14:textId="61DAF892" w:rsidR="002F3891" w:rsidRDefault="006E2426">
      <w:r>
        <w:t>L</w:t>
      </w:r>
      <w:r w:rsidR="001A24A1">
        <w:t>ooking at likelihood by age group, t</w:t>
      </w:r>
      <w:r w:rsidR="001A24A1" w:rsidRPr="001A24A1">
        <w:t xml:space="preserve">hose aged between 25 and 49 </w:t>
      </w:r>
      <w:r>
        <w:t xml:space="preserve">were the most likely to </w:t>
      </w:r>
      <w:r w:rsidR="001A24A1" w:rsidRPr="001A24A1">
        <w:t xml:space="preserve">indicate that they </w:t>
      </w:r>
      <w:r>
        <w:t>would</w:t>
      </w:r>
      <w:r w:rsidR="001A24A1" w:rsidRPr="001A24A1">
        <w:t xml:space="preserve"> use HTS in the future</w:t>
      </w:r>
      <w:r>
        <w:t>:</w:t>
      </w:r>
      <w:r w:rsidR="001A24A1" w:rsidRPr="001A24A1">
        <w:t xml:space="preserve"> 53</w:t>
      </w:r>
      <w:r w:rsidR="00B0760F">
        <w:t>.3</w:t>
      </w:r>
      <w:r w:rsidR="001A24A1" w:rsidRPr="001A24A1">
        <w:t>% of those age</w:t>
      </w:r>
      <w:r>
        <w:t>d</w:t>
      </w:r>
      <w:r w:rsidR="001A24A1" w:rsidRPr="001A24A1">
        <w:t xml:space="preserve"> 25 to 34, and 5</w:t>
      </w:r>
      <w:r w:rsidR="00B0760F">
        <w:t>0.8</w:t>
      </w:r>
      <w:r w:rsidR="001A24A1" w:rsidRPr="001A24A1">
        <w:t>% of those age</w:t>
      </w:r>
      <w:r>
        <w:t>d</w:t>
      </w:r>
      <w:r w:rsidR="001A24A1" w:rsidRPr="001A24A1">
        <w:t xml:space="preserve"> 35 to 49 stat</w:t>
      </w:r>
      <w:r>
        <w:t>ed</w:t>
      </w:r>
      <w:r w:rsidR="001A24A1" w:rsidRPr="001A24A1">
        <w:t xml:space="preserve"> that they were likely or very likely to use HTS again. Those aged 18 to 24 were only slightly less likely</w:t>
      </w:r>
      <w:r>
        <w:t>,</w:t>
      </w:r>
      <w:r w:rsidR="001A24A1" w:rsidRPr="001A24A1">
        <w:t xml:space="preserve"> at 4</w:t>
      </w:r>
      <w:r w:rsidR="00B0760F">
        <w:t>7.6</w:t>
      </w:r>
      <w:r w:rsidR="001A24A1" w:rsidRPr="001A24A1">
        <w:t>% total likelihood</w:t>
      </w:r>
      <w:r w:rsidR="00864ED6">
        <w:t>. Older workers were less likely</w:t>
      </w:r>
      <w:r>
        <w:t>:</w:t>
      </w:r>
      <w:r w:rsidR="001A24A1" w:rsidRPr="001A24A1">
        <w:t xml:space="preserve"> 41</w:t>
      </w:r>
      <w:r w:rsidR="00B0760F">
        <w:t>.3</w:t>
      </w:r>
      <w:r w:rsidR="001A24A1" w:rsidRPr="001A24A1">
        <w:t>%</w:t>
      </w:r>
      <w:r w:rsidR="00864ED6">
        <w:t xml:space="preserve"> for those</w:t>
      </w:r>
      <w:r>
        <w:t xml:space="preserve"> aged</w:t>
      </w:r>
      <w:r w:rsidR="00864ED6">
        <w:t xml:space="preserve"> 50 to 64</w:t>
      </w:r>
      <w:r>
        <w:t>,</w:t>
      </w:r>
      <w:r w:rsidR="001A24A1" w:rsidRPr="001A24A1">
        <w:t xml:space="preserve"> and 36</w:t>
      </w:r>
      <w:r w:rsidR="00B0760F">
        <w:t>.7</w:t>
      </w:r>
      <w:r w:rsidR="001A24A1" w:rsidRPr="001A24A1">
        <w:t>% for those aged 65 and over</w:t>
      </w:r>
      <w:r w:rsidR="00A2449D">
        <w:t xml:space="preserve"> </w:t>
      </w:r>
      <w:r w:rsidR="00A2449D" w:rsidRPr="00DD0336">
        <w:t>(</w:t>
      </w:r>
      <w:r w:rsidR="009C2E6B">
        <w:fldChar w:fldCharType="begin" w:fldLock="1"/>
      </w:r>
      <w:r w:rsidR="009C2E6B">
        <w:instrText xml:space="preserve"> REF _Ref136267097 \h </w:instrText>
      </w:r>
      <w:r w:rsidR="009C2E6B">
        <w:fldChar w:fldCharType="separate"/>
      </w:r>
      <w:r w:rsidR="00B76A4F">
        <w:t xml:space="preserve">Figure </w:t>
      </w:r>
      <w:r w:rsidR="00B76A4F">
        <w:rPr>
          <w:noProof/>
        </w:rPr>
        <w:t>13</w:t>
      </w:r>
      <w:r w:rsidR="009C2E6B">
        <w:fldChar w:fldCharType="end"/>
      </w:r>
      <w:r w:rsidR="00A2449D" w:rsidRPr="00DD0336">
        <w:t>)</w:t>
      </w:r>
      <w:r w:rsidR="001A24A1" w:rsidRPr="00DD0336">
        <w:t>.</w:t>
      </w:r>
    </w:p>
    <w:p w14:paraId="752956CA" w14:textId="74AE7C12" w:rsidR="009C2E6B" w:rsidRDefault="009C2E6B" w:rsidP="00EC7512">
      <w:pPr>
        <w:pStyle w:val="Caption"/>
        <w:keepNext/>
      </w:pPr>
      <w:bookmarkStart w:id="163" w:name="_Ref136267097"/>
      <w:bookmarkStart w:id="164" w:name="_Toc184802698"/>
      <w:r>
        <w:t xml:space="preserve">Figure </w:t>
      </w:r>
      <w:r w:rsidR="0001701B">
        <w:fldChar w:fldCharType="begin"/>
      </w:r>
      <w:r w:rsidR="0001701B">
        <w:instrText xml:space="preserve"> SEQ Figure \* ARABIC </w:instrText>
      </w:r>
      <w:r w:rsidR="0001701B">
        <w:fldChar w:fldCharType="separate"/>
      </w:r>
      <w:r w:rsidR="00B76A4F">
        <w:rPr>
          <w:noProof/>
        </w:rPr>
        <w:t>13</w:t>
      </w:r>
      <w:r w:rsidR="0001701B">
        <w:rPr>
          <w:noProof/>
        </w:rPr>
        <w:fldChar w:fldCharType="end"/>
      </w:r>
      <w:bookmarkEnd w:id="163"/>
      <w:r>
        <w:t>:</w:t>
      </w:r>
      <w:r w:rsidRPr="009C2E6B">
        <w:t xml:space="preserve"> </w:t>
      </w:r>
      <w:r w:rsidR="003D0D23">
        <w:t>Harvest worker l</w:t>
      </w:r>
      <w:r>
        <w:t xml:space="preserve">ikelihood to use HTS </w:t>
      </w:r>
      <w:r w:rsidR="003D0D23">
        <w:t>again</w:t>
      </w:r>
      <w:r>
        <w:t xml:space="preserve"> by age group</w:t>
      </w:r>
      <w:bookmarkEnd w:id="164"/>
    </w:p>
    <w:p w14:paraId="26423351" w14:textId="19FB93EB" w:rsidR="008B006C" w:rsidRPr="008B006C" w:rsidRDefault="008B006C" w:rsidP="002F7155">
      <w:pPr>
        <w:keepNext/>
        <w:spacing w:after="120"/>
      </w:pPr>
      <w:r>
        <w:rPr>
          <w:noProof/>
        </w:rPr>
        <w:drawing>
          <wp:inline distT="0" distB="0" distL="0" distR="0" wp14:anchorId="1BFE7D0C" wp14:editId="18EEFED0">
            <wp:extent cx="5773420" cy="3218815"/>
            <wp:effectExtent l="0" t="0" r="0" b="635"/>
            <wp:docPr id="809446421" name="Picture 15" descr="Bar chart shows likelihood of workers using HTS to find harvest work in the future, by age.&#10;18-24 years (n=233):&#10;47.6% likely&#10;11.2% neither likely or unlikely &#10;24.9% unlikely&#10;&lt;5% don't know &#10;25-34 years (n=604):&#10;53.3% likely&#10;7.6% neither likely or unlikely &#10;17.1% unlikely&#10;&lt;5% don't know &#10;35-49 years (n=248)&#10;50.8% likely&#10;8.9% neither likely or unlikely &#10;19.8% unlikely&#10;&lt;5% don't know &#10;50-64 years (n=196):&#10;41.3% likely&#10;8.7% neither likely or unlikely &#10;25.0% unlikely&#10;&lt;5% don't know &#10;65+ years (n=28):&#10;35.7% likely&#10;&lt;5% neither likely or unlikely &#10;50.0% unlikely&#10;&lt;5% don't kn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446421" name="Picture 15" descr="Bar chart shows likelihood of workers using HTS to find harvest work in the future, by age.&#10;18-24 years (n=233):&#10;47.6% likely&#10;11.2% neither likely or unlikely &#10;24.9% unlikely&#10;&lt;5% don't know &#10;25-34 years (n=604):&#10;53.3% likely&#10;7.6% neither likely or unlikely &#10;17.1% unlikely&#10;&lt;5% don't know &#10;35-49 years (n=248)&#10;50.8% likely&#10;8.9% neither likely or unlikely &#10;19.8% unlikely&#10;&lt;5% don't know &#10;50-64 years (n=196):&#10;41.3% likely&#10;8.7% neither likely or unlikely &#10;25.0% unlikely&#10;&lt;5% don't know &#10;65+ years (n=28):&#10;35.7% likely&#10;&lt;5% neither likely or unlikely &#10;50.0% unlikely&#10;&lt;5% don't know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73420" cy="3218815"/>
                    </a:xfrm>
                    <a:prstGeom prst="rect">
                      <a:avLst/>
                    </a:prstGeom>
                    <a:noFill/>
                  </pic:spPr>
                </pic:pic>
              </a:graphicData>
            </a:graphic>
          </wp:inline>
        </w:drawing>
      </w:r>
    </w:p>
    <w:p w14:paraId="54B5047D" w14:textId="52D09ED9" w:rsidR="00D55929" w:rsidRDefault="00DE3312" w:rsidP="00225187">
      <w:pPr>
        <w:pStyle w:val="Source"/>
        <w:spacing w:after="0"/>
      </w:pPr>
      <w:r w:rsidRPr="00DE3312">
        <w:t xml:space="preserve">Source: Harvest worker survey Q16. On a scale from 0-to-10, with 0 being </w:t>
      </w:r>
      <w:r w:rsidR="0076264E">
        <w:t>‘</w:t>
      </w:r>
      <w:r w:rsidRPr="00DE3312">
        <w:t>Not at all likely</w:t>
      </w:r>
      <w:r w:rsidR="0076264E">
        <w:t>’</w:t>
      </w:r>
      <w:r w:rsidRPr="00DE3312">
        <w:t xml:space="preserve">, and 10 being </w:t>
      </w:r>
      <w:r w:rsidR="0076264E">
        <w:t>‘</w:t>
      </w:r>
      <w:r w:rsidRPr="00DE3312">
        <w:t>Extremely likely</w:t>
      </w:r>
      <w:r w:rsidR="0076264E">
        <w:t>’</w:t>
      </w:r>
      <w:r w:rsidRPr="00DE3312">
        <w:t xml:space="preserve">, how likely would you be to seek assistance from a Harvest Trail Service provider to find harvest work in the future? </w:t>
      </w:r>
      <w:r>
        <w:t>(</w:t>
      </w:r>
      <w:r w:rsidR="00175C91">
        <w:t>b</w:t>
      </w:r>
      <w:r>
        <w:t>ase n=1</w:t>
      </w:r>
      <w:r w:rsidR="00175C91">
        <w:t>,</w:t>
      </w:r>
      <w:r>
        <w:t>319).</w:t>
      </w:r>
    </w:p>
    <w:p w14:paraId="3DC49B97" w14:textId="1F92F6EC" w:rsidR="001A24A1" w:rsidRPr="00D975DF" w:rsidRDefault="00B0760F" w:rsidP="008B006C">
      <w:pPr>
        <w:pStyle w:val="Source"/>
        <w:spacing w:after="240"/>
      </w:pPr>
      <w:r>
        <w:t>Note: Ratings were collected on an 11-point scale, where 0 was not at all likely and 10 was extremely likely. These have been recoded to a</w:t>
      </w:r>
      <w:r w:rsidR="00832575">
        <w:t xml:space="preserve"> </w:t>
      </w:r>
      <w:r>
        <w:t>3-category scale here for simplicity</w:t>
      </w:r>
      <w:r w:rsidR="00832575">
        <w:t xml:space="preserve"> (where </w:t>
      </w:r>
      <w:r w:rsidR="0076264E">
        <w:t>‘</w:t>
      </w:r>
      <w:r w:rsidR="00832575">
        <w:t>Unlikely</w:t>
      </w:r>
      <w:r w:rsidR="0076264E">
        <w:t>’</w:t>
      </w:r>
      <w:r w:rsidR="00832575">
        <w:t xml:space="preserve"> = 0 to 4; </w:t>
      </w:r>
      <w:r w:rsidR="0076264E">
        <w:t>‘</w:t>
      </w:r>
      <w:r w:rsidR="00832575">
        <w:t>Neither</w:t>
      </w:r>
      <w:r w:rsidR="0076264E">
        <w:t>’</w:t>
      </w:r>
      <w:r w:rsidR="00832575">
        <w:t xml:space="preserve"> = 5; and </w:t>
      </w:r>
      <w:r w:rsidR="0076264E">
        <w:t>‘</w:t>
      </w:r>
      <w:r w:rsidR="00832575">
        <w:t>Likely</w:t>
      </w:r>
      <w:r w:rsidR="0076264E">
        <w:t>’</w:t>
      </w:r>
      <w:r w:rsidR="00832575">
        <w:t xml:space="preserve"> = 6 to 10)</w:t>
      </w:r>
      <w:r>
        <w:t xml:space="preserve">. Labels for </w:t>
      </w:r>
      <w:r w:rsidRPr="00D975DF">
        <w:t>figures under 5% have been removed.</w:t>
      </w:r>
    </w:p>
    <w:p w14:paraId="3B9BCFF6" w14:textId="433586D3" w:rsidR="00142229" w:rsidRPr="00D975DF" w:rsidRDefault="00142229" w:rsidP="00142229">
      <w:r w:rsidRPr="00D975DF">
        <w:t xml:space="preserve">The evaluation team examined survey responses to see if any differences existed between those who were on income support and those who were not. </w:t>
      </w:r>
      <w:r w:rsidR="00BC54C7" w:rsidRPr="00D975DF">
        <w:t xml:space="preserve">Slightly </w:t>
      </w:r>
      <w:r w:rsidRPr="00D975DF">
        <w:t xml:space="preserve">more harvest workers who were not on income support reported </w:t>
      </w:r>
      <w:r w:rsidR="00BC54C7" w:rsidRPr="00D975DF">
        <w:t>being likely to use HTS again (</w:t>
      </w:r>
      <w:r w:rsidRPr="00D975DF">
        <w:t>61.1</w:t>
      </w:r>
      <w:r w:rsidR="00BC54C7" w:rsidRPr="00D975DF">
        <w:t xml:space="preserve">% compared to </w:t>
      </w:r>
      <w:r w:rsidRPr="00D975DF">
        <w:t>55.0</w:t>
      </w:r>
      <w:r w:rsidR="00BC54C7" w:rsidRPr="00D975DF">
        <w:t>% for those on income support).</w:t>
      </w:r>
      <w:r w:rsidRPr="00D975DF">
        <w:t xml:space="preserve"> Conversely,</w:t>
      </w:r>
      <w:r w:rsidR="00173BE8" w:rsidRPr="00D975DF">
        <w:t xml:space="preserve"> more of those on income support indicated that they were unlikely to use HTS again</w:t>
      </w:r>
      <w:r w:rsidRPr="00D975DF">
        <w:t xml:space="preserve"> (33.2% compared to 22.2% for those not on income support</w:t>
      </w:r>
      <w:r w:rsidRPr="00DD0336">
        <w:t>)</w:t>
      </w:r>
      <w:r w:rsidR="00873C66" w:rsidRPr="00DD0336">
        <w:t xml:space="preserve"> (</w:t>
      </w:r>
      <w:r w:rsidR="009C2E6B">
        <w:fldChar w:fldCharType="begin" w:fldLock="1"/>
      </w:r>
      <w:r w:rsidR="009C2E6B">
        <w:instrText xml:space="preserve"> REF _Ref136267130 \h </w:instrText>
      </w:r>
      <w:r w:rsidR="009C2E6B">
        <w:fldChar w:fldCharType="separate"/>
      </w:r>
      <w:r w:rsidR="00B76A4F">
        <w:t xml:space="preserve">Figure </w:t>
      </w:r>
      <w:r w:rsidR="00B76A4F">
        <w:rPr>
          <w:noProof/>
        </w:rPr>
        <w:t>14</w:t>
      </w:r>
      <w:r w:rsidR="009C2E6B">
        <w:fldChar w:fldCharType="end"/>
      </w:r>
      <w:r w:rsidR="00873C66" w:rsidRPr="00DD0336">
        <w:t>)</w:t>
      </w:r>
      <w:r w:rsidRPr="00DD0336">
        <w:t>.</w:t>
      </w:r>
    </w:p>
    <w:p w14:paraId="72FA6727" w14:textId="5C151EC0" w:rsidR="009C2E6B" w:rsidRDefault="009C2E6B" w:rsidP="00EC7512">
      <w:pPr>
        <w:pStyle w:val="Caption"/>
        <w:keepNext/>
      </w:pPr>
      <w:bookmarkStart w:id="165" w:name="_Ref136267130"/>
      <w:bookmarkStart w:id="166" w:name="_Toc184802699"/>
      <w:r>
        <w:t xml:space="preserve">Figure </w:t>
      </w:r>
      <w:r w:rsidR="0001701B">
        <w:fldChar w:fldCharType="begin"/>
      </w:r>
      <w:r w:rsidR="0001701B">
        <w:instrText xml:space="preserve"> SEQ Figure \* ARABIC </w:instrText>
      </w:r>
      <w:r w:rsidR="0001701B">
        <w:fldChar w:fldCharType="separate"/>
      </w:r>
      <w:r w:rsidR="00B76A4F">
        <w:rPr>
          <w:noProof/>
        </w:rPr>
        <w:t>14</w:t>
      </w:r>
      <w:r w:rsidR="0001701B">
        <w:rPr>
          <w:noProof/>
        </w:rPr>
        <w:fldChar w:fldCharType="end"/>
      </w:r>
      <w:bookmarkEnd w:id="165"/>
      <w:r>
        <w:t>:</w:t>
      </w:r>
      <w:r w:rsidRPr="009C2E6B">
        <w:t xml:space="preserve"> </w:t>
      </w:r>
      <w:r w:rsidR="003D0D23">
        <w:t>Harvest worker l</w:t>
      </w:r>
      <w:r>
        <w:t xml:space="preserve">ikelihood </w:t>
      </w:r>
      <w:r w:rsidR="003D0D23">
        <w:t>to use</w:t>
      </w:r>
      <w:r>
        <w:t xml:space="preserve"> HTS </w:t>
      </w:r>
      <w:r w:rsidR="003D0D23">
        <w:t>again</w:t>
      </w:r>
      <w:r>
        <w:t xml:space="preserve"> by income support status</w:t>
      </w:r>
      <w:bookmarkEnd w:id="166"/>
    </w:p>
    <w:p w14:paraId="1F591EFF" w14:textId="1E4C9C8D" w:rsidR="00444AF6" w:rsidRPr="00444AF6" w:rsidRDefault="00444AF6" w:rsidP="00444AF6">
      <w:pPr>
        <w:spacing w:after="0"/>
      </w:pPr>
      <w:r>
        <w:rPr>
          <w:noProof/>
        </w:rPr>
        <w:drawing>
          <wp:inline distT="0" distB="0" distL="0" distR="0" wp14:anchorId="4F64F7CA" wp14:editId="39D47DD8">
            <wp:extent cx="5785485" cy="2170430"/>
            <wp:effectExtent l="0" t="0" r="5715" b="1270"/>
            <wp:docPr id="1793512410" name="Picture 17" descr="Bar chart shows likelihood of workers using HTS to find harvest work in the future, by income support status.&#10;Not on income support (n=818):&#10;22.2% likely&#10;11.2% neither likely or unlikely &#10;61.1% unlikely&#10;5.4% don't know &#10;On income support (n=280):&#10;33.2% likely&#10;8.2% neither likely or unlikely &#10;55.0% unlikely&#10;&lt;5% don't kn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512410" name="Picture 17" descr="Bar chart shows likelihood of workers using HTS to find harvest work in the future, by income support status.&#10;Not on income support (n=818):&#10;22.2% likely&#10;11.2% neither likely or unlikely &#10;61.1% unlikely&#10;5.4% don't know &#10;On income support (n=280):&#10;33.2% likely&#10;8.2% neither likely or unlikely &#10;55.0% unlikely&#10;&lt;5% don't know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85485" cy="2170430"/>
                    </a:xfrm>
                    <a:prstGeom prst="rect">
                      <a:avLst/>
                    </a:prstGeom>
                    <a:noFill/>
                  </pic:spPr>
                </pic:pic>
              </a:graphicData>
            </a:graphic>
          </wp:inline>
        </w:drawing>
      </w:r>
    </w:p>
    <w:p w14:paraId="7CF80C43" w14:textId="3250CE2D" w:rsidR="00142229" w:rsidRPr="00D975DF" w:rsidRDefault="00142229" w:rsidP="005E1E2B">
      <w:pPr>
        <w:pStyle w:val="Source"/>
        <w:spacing w:after="0"/>
      </w:pPr>
      <w:r w:rsidRPr="00D975DF">
        <w:t xml:space="preserve">Source: Harvest worker survey Q16. On a scale from 0-to-10, with 0 being </w:t>
      </w:r>
      <w:r w:rsidR="0076264E">
        <w:t>‘</w:t>
      </w:r>
      <w:r w:rsidRPr="00D975DF">
        <w:t>Not at all likely</w:t>
      </w:r>
      <w:r w:rsidR="0076264E">
        <w:t>’</w:t>
      </w:r>
      <w:r w:rsidRPr="00D975DF">
        <w:t xml:space="preserve">, and 10 being </w:t>
      </w:r>
      <w:r w:rsidR="0076264E">
        <w:t>‘</w:t>
      </w:r>
      <w:r w:rsidRPr="00D975DF">
        <w:t>Extremely likely</w:t>
      </w:r>
      <w:r w:rsidR="0076264E">
        <w:t>’</w:t>
      </w:r>
      <w:r w:rsidRPr="00D975DF">
        <w:t>, how likely would you be to seek assistance from a Harvest Trail Service provider to find harvest work in the future? (</w:t>
      </w:r>
      <w:r w:rsidR="00FF7422">
        <w:t>b</w:t>
      </w:r>
      <w:r w:rsidRPr="00D975DF">
        <w:t>ase n=1</w:t>
      </w:r>
      <w:r w:rsidR="00FF7422">
        <w:t>,</w:t>
      </w:r>
      <w:r w:rsidRPr="00D975DF">
        <w:t>098).</w:t>
      </w:r>
    </w:p>
    <w:p w14:paraId="32054950" w14:textId="3A810FA0" w:rsidR="002F3891" w:rsidRDefault="00142229" w:rsidP="005E1E2B">
      <w:pPr>
        <w:pStyle w:val="Source"/>
        <w:spacing w:after="0"/>
      </w:pPr>
      <w:r w:rsidRPr="00D975DF">
        <w:t xml:space="preserve">Note: Ratings were collected on an 11-point scale, where 0 was not at all likely and 10 was extremely likely. These have been recoded to a 5-category scale (where </w:t>
      </w:r>
      <w:r w:rsidR="0076264E">
        <w:t>‘</w:t>
      </w:r>
      <w:r w:rsidRPr="00D975DF">
        <w:t>Not at all likely</w:t>
      </w:r>
      <w:r w:rsidR="0076264E">
        <w:t>’</w:t>
      </w:r>
      <w:r w:rsidRPr="00D975DF">
        <w:t xml:space="preserve"> = 0 and 1; </w:t>
      </w:r>
      <w:r w:rsidR="0076264E">
        <w:t>‘</w:t>
      </w:r>
      <w:r w:rsidRPr="00D975DF">
        <w:t>Not likely</w:t>
      </w:r>
      <w:r w:rsidR="0076264E">
        <w:t>’</w:t>
      </w:r>
      <w:r w:rsidRPr="00D975DF">
        <w:t xml:space="preserve"> = 2 to 4; </w:t>
      </w:r>
      <w:r w:rsidR="0076264E">
        <w:t>‘</w:t>
      </w:r>
      <w:r w:rsidRPr="00D975DF">
        <w:t>Neither</w:t>
      </w:r>
      <w:r w:rsidR="0076264E">
        <w:t>’</w:t>
      </w:r>
      <w:r w:rsidRPr="00D975DF">
        <w:t xml:space="preserve"> = 5; </w:t>
      </w:r>
      <w:r w:rsidR="0076264E">
        <w:t>‘</w:t>
      </w:r>
      <w:r w:rsidRPr="00D975DF">
        <w:t>Somewhat likely</w:t>
      </w:r>
      <w:r w:rsidR="0076264E">
        <w:t>’</w:t>
      </w:r>
      <w:r w:rsidRPr="00D975DF">
        <w:t xml:space="preserve"> = 6 to 8</w:t>
      </w:r>
      <w:r w:rsidR="00FF7422">
        <w:t>;</w:t>
      </w:r>
      <w:r w:rsidRPr="00D975DF">
        <w:t xml:space="preserve"> and </w:t>
      </w:r>
      <w:r w:rsidR="0076264E">
        <w:t>‘</w:t>
      </w:r>
      <w:r w:rsidRPr="00D975DF">
        <w:t>Very likely</w:t>
      </w:r>
      <w:r w:rsidR="0076264E">
        <w:t>’</w:t>
      </w:r>
      <w:r w:rsidRPr="00D975DF">
        <w:t xml:space="preserve"> = 9 and 10). This is based on post-analysis of the survey results; all recipients received the same survey. Significance testing</w:t>
      </w:r>
      <w:r w:rsidR="00FF7422">
        <w:t xml:space="preserve"> was</w:t>
      </w:r>
      <w:r w:rsidRPr="00D975DF">
        <w:t xml:space="preserve"> not conducted.</w:t>
      </w:r>
      <w:r w:rsidR="00302BE7">
        <w:t xml:space="preserve"> Labels for </w:t>
      </w:r>
      <w:r w:rsidR="00302BE7" w:rsidRPr="00D975DF">
        <w:t>figures under 5% have been removed.</w:t>
      </w:r>
      <w:r w:rsidR="002F3891">
        <w:br w:type="page"/>
      </w:r>
    </w:p>
    <w:p w14:paraId="7010FE66" w14:textId="25060787" w:rsidR="004E757B" w:rsidRPr="00422824" w:rsidRDefault="004E757B" w:rsidP="00813262">
      <w:pPr>
        <w:pStyle w:val="Heading1"/>
        <w:numPr>
          <w:ilvl w:val="0"/>
          <w:numId w:val="5"/>
        </w:numPr>
      </w:pPr>
      <w:bookmarkStart w:id="167" w:name="_Toc184887711"/>
      <w:bookmarkStart w:id="168" w:name="_Hlk120178438"/>
      <w:bookmarkStart w:id="169" w:name="_Hlk120528205"/>
      <w:r w:rsidRPr="00422824">
        <w:t>AgMove</w:t>
      </w:r>
      <w:bookmarkEnd w:id="167"/>
    </w:p>
    <w:p w14:paraId="5166A57B" w14:textId="3E33011A" w:rsidR="002F647A" w:rsidRDefault="002F647A" w:rsidP="002F647A">
      <w:pPr>
        <w:pBdr>
          <w:top w:val="single" w:sz="4" w:space="1" w:color="7A9F4C"/>
          <w:left w:val="single" w:sz="4" w:space="4" w:color="7A9F4C"/>
          <w:bottom w:val="single" w:sz="4" w:space="1" w:color="7A9F4C"/>
          <w:right w:val="single" w:sz="4" w:space="4" w:color="7A9F4C"/>
        </w:pBdr>
        <w:spacing w:before="240"/>
        <w:rPr>
          <w:b/>
          <w:bCs/>
          <w:color w:val="7A9F4C"/>
          <w:sz w:val="24"/>
          <w:szCs w:val="24"/>
        </w:rPr>
      </w:pPr>
      <w:r w:rsidRPr="00934D6C">
        <w:rPr>
          <w:b/>
          <w:bCs/>
          <w:color w:val="7A9F4C"/>
          <w:sz w:val="24"/>
          <w:szCs w:val="24"/>
        </w:rPr>
        <w:t>Key points</w:t>
      </w:r>
    </w:p>
    <w:p w14:paraId="102B6106" w14:textId="7528C812" w:rsidR="00D55929" w:rsidRDefault="002F647A" w:rsidP="005131B2">
      <w:pPr>
        <w:pStyle w:val="ListBullet"/>
      </w:pPr>
      <w:bookmarkStart w:id="170" w:name="_Hlk130980127"/>
      <w:r>
        <w:t xml:space="preserve">While </w:t>
      </w:r>
      <w:r w:rsidR="00E31ED7">
        <w:t>perceived</w:t>
      </w:r>
      <w:r w:rsidR="00494F9E">
        <w:t xml:space="preserve"> by all stakeholders</w:t>
      </w:r>
      <w:r w:rsidR="00E31ED7">
        <w:t xml:space="preserve"> </w:t>
      </w:r>
      <w:r>
        <w:t xml:space="preserve">as </w:t>
      </w:r>
      <w:r w:rsidR="00E31ED7">
        <w:t>being</w:t>
      </w:r>
      <w:r w:rsidR="00952DBE">
        <w:t xml:space="preserve"> </w:t>
      </w:r>
      <w:r>
        <w:t xml:space="preserve">helpful </w:t>
      </w:r>
      <w:r w:rsidR="00E31ED7">
        <w:t>for those</w:t>
      </w:r>
      <w:r>
        <w:t xml:space="preserve"> taking up a job requiring relocation, AgMove was generally seen as a supplementary factor in moving to take up harvest work (mainly helping those already planning to move</w:t>
      </w:r>
      <w:r w:rsidR="00EC7512">
        <w:t>)</w:t>
      </w:r>
      <w:r w:rsidR="00494F9E">
        <w:t>. This</w:t>
      </w:r>
      <w:r w:rsidR="00954109">
        <w:t xml:space="preserve"> indicate</w:t>
      </w:r>
      <w:r w:rsidR="00DC7517">
        <w:t>s</w:t>
      </w:r>
      <w:r w:rsidR="00954109">
        <w:t xml:space="preserve"> a</w:t>
      </w:r>
      <w:r w:rsidR="00DC7517">
        <w:t xml:space="preserve"> degree</w:t>
      </w:r>
      <w:r w:rsidR="007F7B44">
        <w:t xml:space="preserve"> of</w:t>
      </w:r>
      <w:r w:rsidR="00954109">
        <w:t xml:space="preserve"> dead</w:t>
      </w:r>
      <w:r w:rsidR="007C4F93">
        <w:t xml:space="preserve"> </w:t>
      </w:r>
      <w:r w:rsidR="00954109">
        <w:t xml:space="preserve">weight </w:t>
      </w:r>
      <w:r w:rsidR="007C4F93">
        <w:t>in</w:t>
      </w:r>
      <w:r w:rsidR="00954109">
        <w:t xml:space="preserve"> th</w:t>
      </w:r>
      <w:r w:rsidR="007C4F93">
        <w:t>e</w:t>
      </w:r>
      <w:r w:rsidR="00954109">
        <w:t xml:space="preserve"> program</w:t>
      </w:r>
      <w:r>
        <w:t>.</w:t>
      </w:r>
    </w:p>
    <w:bookmarkEnd w:id="170"/>
    <w:p w14:paraId="69E73C98" w14:textId="1EC53FC0" w:rsidR="002F647A" w:rsidRDefault="002F647A" w:rsidP="005131B2">
      <w:pPr>
        <w:pStyle w:val="ListBullet"/>
      </w:pPr>
      <w:r w:rsidRPr="002F647A">
        <w:t>Other factors, such as a lack of accommodation and transport in harvest areas, were commonly mentioned as having a larger impact on the willingness of workers to move.</w:t>
      </w:r>
    </w:p>
    <w:p w14:paraId="024EA78A" w14:textId="7EE78A6F" w:rsidR="00D55929" w:rsidRDefault="002F647A" w:rsidP="005131B2">
      <w:pPr>
        <w:pStyle w:val="ListBullet"/>
      </w:pPr>
      <w:r w:rsidRPr="002F647A">
        <w:t xml:space="preserve">Harvest workers who had applied for AgMove most commonly remarked </w:t>
      </w:r>
      <w:r w:rsidR="00CF1A27">
        <w:t>on</w:t>
      </w:r>
      <w:r w:rsidR="00CF1A27" w:rsidRPr="002F647A">
        <w:t xml:space="preserve"> </w:t>
      </w:r>
      <w:r w:rsidRPr="002F647A">
        <w:t>the</w:t>
      </w:r>
      <w:r w:rsidR="00E253E5">
        <w:t xml:space="preserve"> </w:t>
      </w:r>
      <w:r w:rsidRPr="002F647A">
        <w:t>time the reimbursement took to process</w:t>
      </w:r>
      <w:r>
        <w:t xml:space="preserve">, with many noting that deciphering the </w:t>
      </w:r>
      <w:r w:rsidR="00E253E5">
        <w:t>initiative</w:t>
      </w:r>
      <w:r w:rsidR="0076264E">
        <w:t>’</w:t>
      </w:r>
      <w:r w:rsidR="00E253E5">
        <w:t xml:space="preserve">s </w:t>
      </w:r>
      <w:r>
        <w:t xml:space="preserve">rules was </w:t>
      </w:r>
      <w:r w:rsidR="007C4F93">
        <w:t>difficult</w:t>
      </w:r>
      <w:r>
        <w:t>.</w:t>
      </w:r>
    </w:p>
    <w:p w14:paraId="285CE32B" w14:textId="13B6B16C" w:rsidR="00D55929" w:rsidRDefault="002F647A" w:rsidP="005131B2">
      <w:pPr>
        <w:pStyle w:val="ListBullet"/>
      </w:pPr>
      <w:r w:rsidRPr="002F647A">
        <w:t>From a providers perspective, the main issue with AgMove was the time it took to process claims</w:t>
      </w:r>
      <w:r w:rsidR="004E174C">
        <w:t xml:space="preserve"> (particularly at the start of the initiative)</w:t>
      </w:r>
      <w:r w:rsidRPr="002F647A">
        <w:t xml:space="preserve">, </w:t>
      </w:r>
      <w:r w:rsidR="004E174C">
        <w:t>with some providers mentioning having to hire extra staff to cover the workload.</w:t>
      </w:r>
    </w:p>
    <w:p w14:paraId="51B3A054" w14:textId="77777777" w:rsidR="00D55929" w:rsidRDefault="00422824" w:rsidP="00813262">
      <w:pPr>
        <w:pStyle w:val="Heading2"/>
        <w:numPr>
          <w:ilvl w:val="1"/>
          <w:numId w:val="5"/>
        </w:numPr>
      </w:pPr>
      <w:bookmarkStart w:id="171" w:name="_Toc184887712"/>
      <w:r>
        <w:t>Awareness of AgMove</w:t>
      </w:r>
      <w:bookmarkEnd w:id="171"/>
    </w:p>
    <w:p w14:paraId="5426F91A" w14:textId="62C141B1" w:rsidR="00D55929" w:rsidRDefault="00251171" w:rsidP="00251171">
      <w:r w:rsidRPr="0073080C">
        <w:t xml:space="preserve">From 1 November 2020 to 31 May 2022, there </w:t>
      </w:r>
      <w:r w:rsidR="002C4E2D">
        <w:t>were</w:t>
      </w:r>
      <w:r w:rsidRPr="0073080C">
        <w:t xml:space="preserve"> 9,430 AgMove agreements reported by HTS and </w:t>
      </w:r>
      <w:r w:rsidR="00AE4481">
        <w:t>HTIS</w:t>
      </w:r>
      <w:r w:rsidRPr="0073080C">
        <w:t xml:space="preserve"> providers.</w:t>
      </w:r>
      <w:r w:rsidR="003A08B3">
        <w:t xml:space="preserve"> AgMove was fully subscribed</w:t>
      </w:r>
      <w:r w:rsidR="005E102C" w:rsidRPr="005E102C">
        <w:t xml:space="preserve"> </w:t>
      </w:r>
      <w:r w:rsidR="005E102C">
        <w:t xml:space="preserve">as </w:t>
      </w:r>
      <w:r w:rsidR="000C3A31">
        <w:t>of</w:t>
      </w:r>
      <w:r w:rsidR="005E102C">
        <w:t xml:space="preserve"> 30 June 2022,</w:t>
      </w:r>
      <w:r w:rsidR="003A08B3">
        <w:t xml:space="preserve"> reaching the maximum of 10,000 agreements </w:t>
      </w:r>
      <w:r w:rsidR="005E102C">
        <w:t>funded</w:t>
      </w:r>
      <w:r w:rsidR="003A08B3">
        <w:t>.</w:t>
      </w:r>
    </w:p>
    <w:p w14:paraId="1AE18BEC" w14:textId="6CCAA976" w:rsidR="004E757B" w:rsidRDefault="004E757B" w:rsidP="004E757B">
      <w:r w:rsidRPr="000B1AEC">
        <w:t xml:space="preserve">Of those harvest workers who indicated </w:t>
      </w:r>
      <w:r>
        <w:t xml:space="preserve">in the survey </w:t>
      </w:r>
      <w:r w:rsidRPr="000B1AEC">
        <w:t>that they had relocated or applied for a job that required relocation, 53.4% reported being aware of AgMove before taking the survey and a further 24.2% indicated that they were aware but did</w:t>
      </w:r>
      <w:r w:rsidR="00AE4481">
        <w:t xml:space="preserve"> not</w:t>
      </w:r>
      <w:r w:rsidRPr="000B1AEC">
        <w:t xml:space="preserve"> know much about it. Under a quarter (22.4%) stated that they were not aware</w:t>
      </w:r>
      <w:r w:rsidR="00C03FAB">
        <w:t xml:space="preserve"> (</w:t>
      </w:r>
      <w:r w:rsidR="0096403F">
        <w:fldChar w:fldCharType="begin" w:fldLock="1"/>
      </w:r>
      <w:r w:rsidR="0096403F">
        <w:instrText xml:space="preserve"> REF _Ref136264132 \h </w:instrText>
      </w:r>
      <w:r w:rsidR="0096403F">
        <w:fldChar w:fldCharType="separate"/>
      </w:r>
      <w:r w:rsidR="00B76A4F">
        <w:t xml:space="preserve">Table </w:t>
      </w:r>
      <w:r w:rsidR="00B76A4F">
        <w:rPr>
          <w:noProof/>
        </w:rPr>
        <w:t>29</w:t>
      </w:r>
      <w:r w:rsidR="0096403F">
        <w:fldChar w:fldCharType="end"/>
      </w:r>
      <w:r w:rsidR="00C03FAB">
        <w:t>)</w:t>
      </w:r>
      <w:r w:rsidR="009161D3">
        <w:t>.</w:t>
      </w:r>
    </w:p>
    <w:p w14:paraId="18BFF20F" w14:textId="23C68AD2" w:rsidR="00D55929" w:rsidRDefault="004E757B" w:rsidP="004E757B">
      <w:r>
        <w:t xml:space="preserve">Of </w:t>
      </w:r>
      <w:r w:rsidR="00C50A64">
        <w:t>OES</w:t>
      </w:r>
      <w:r>
        <w:t xml:space="preserve"> job seekers surveyed, a majority (73.2%) indicated that they were not aware of AgMove, while 5.6% said they were aware and a further 21.2% indicated they were somewhat aware</w:t>
      </w:r>
      <w:r w:rsidR="009161D3">
        <w:t>.</w:t>
      </w:r>
      <w:r w:rsidR="00175E39">
        <w:t xml:space="preserve"> </w:t>
      </w:r>
      <w:r>
        <w:t xml:space="preserve">This is </w:t>
      </w:r>
      <w:r w:rsidR="00BC24A4">
        <w:t>not unexpected</w:t>
      </w:r>
      <w:r>
        <w:t xml:space="preserve"> given </w:t>
      </w:r>
      <w:r w:rsidR="00954109">
        <w:t>that these job seekers</w:t>
      </w:r>
      <w:r>
        <w:t xml:space="preserve"> </w:t>
      </w:r>
      <w:r w:rsidR="008D2B5B">
        <w:t xml:space="preserve">are </w:t>
      </w:r>
      <w:r>
        <w:t xml:space="preserve">not </w:t>
      </w:r>
      <w:r w:rsidR="00954109">
        <w:t xml:space="preserve">generally </w:t>
      </w:r>
      <w:r>
        <w:t>looking to get into harvest work</w:t>
      </w:r>
      <w:r w:rsidR="00C03FAB">
        <w:t xml:space="preserve"> (Table</w:t>
      </w:r>
      <w:r w:rsidR="00FF2C4F">
        <w:t> </w:t>
      </w:r>
      <w:r w:rsidR="00C03FAB">
        <w:t>26, Appendix</w:t>
      </w:r>
      <w:r w:rsidR="00FF2C4F">
        <w:t> </w:t>
      </w:r>
      <w:r w:rsidR="00C03FAB">
        <w:t>A)</w:t>
      </w:r>
      <w:r>
        <w:t>.</w:t>
      </w:r>
    </w:p>
    <w:p w14:paraId="2C62DCD2" w14:textId="77777777" w:rsidR="00D55929" w:rsidRDefault="00422824" w:rsidP="004E757B">
      <w:bookmarkStart w:id="172" w:name="_Hlk120697603"/>
      <w:r>
        <w:t xml:space="preserve">Most </w:t>
      </w:r>
      <w:r w:rsidR="00BC24A4">
        <w:t xml:space="preserve">harvest </w:t>
      </w:r>
      <w:r>
        <w:t>employers interviewed were aware of AgMove, though not all were familiar with the name.</w:t>
      </w:r>
    </w:p>
    <w:p w14:paraId="723EF3DB" w14:textId="1B0510D1" w:rsidR="004E757B" w:rsidRDefault="004E757B" w:rsidP="00813262">
      <w:pPr>
        <w:pStyle w:val="Heading2"/>
        <w:numPr>
          <w:ilvl w:val="1"/>
          <w:numId w:val="5"/>
        </w:numPr>
      </w:pPr>
      <w:bookmarkStart w:id="173" w:name="_Toc184887713"/>
      <w:bookmarkEnd w:id="172"/>
      <w:r w:rsidDel="00422824">
        <w:t>Experiences of administering and claiming AgMove</w:t>
      </w:r>
      <w:bookmarkEnd w:id="173"/>
    </w:p>
    <w:p w14:paraId="39744252" w14:textId="77777777" w:rsidR="00D55929" w:rsidRDefault="004E757B" w:rsidP="004E757B">
      <w:pPr>
        <w:pStyle w:val="Heading3"/>
      </w:pPr>
      <w:bookmarkStart w:id="174" w:name="_Toc184887714"/>
      <w:r>
        <w:t>Lengthy reimbursement timeframe</w:t>
      </w:r>
      <w:bookmarkEnd w:id="174"/>
    </w:p>
    <w:p w14:paraId="51FDC030" w14:textId="3B709AC9" w:rsidR="00D55929" w:rsidRDefault="00BC24A4" w:rsidP="004E757B">
      <w:r>
        <w:t xml:space="preserve">Both </w:t>
      </w:r>
      <w:r w:rsidR="004E757B">
        <w:t>qualitative and quantitative fieldwork showed that the time to reimbursement after applying was the most c</w:t>
      </w:r>
      <w:r w:rsidR="004E757B" w:rsidRPr="00F87C3B">
        <w:t>ommon pain point among</w:t>
      </w:r>
      <w:r w:rsidR="004E757B">
        <w:t xml:space="preserve"> harvest workers who had claimed the </w:t>
      </w:r>
      <w:r>
        <w:t xml:space="preserve">AgMove </w:t>
      </w:r>
      <w:r w:rsidR="004E757B">
        <w:t xml:space="preserve">reimbursement. Some participants mentioned </w:t>
      </w:r>
      <w:r w:rsidR="00AE4481">
        <w:t xml:space="preserve">needing </w:t>
      </w:r>
      <w:r w:rsidR="004E757B">
        <w:t>to follow up with HTS providers on the progress of their claims on many occasions</w:t>
      </w:r>
      <w:r w:rsidR="00AE4481">
        <w:t>;</w:t>
      </w:r>
      <w:r w:rsidR="004E757B">
        <w:t xml:space="preserve"> others mentioned waiting many months for their claim to be processed. Some mentioned </w:t>
      </w:r>
      <w:r w:rsidR="00AE4481">
        <w:t xml:space="preserve">that </w:t>
      </w:r>
      <w:r w:rsidR="004E757B">
        <w:t>a lack of understanding of the rules about claiming AgMove led to confusion and delays.</w:t>
      </w:r>
    </w:p>
    <w:p w14:paraId="1086FA3B" w14:textId="69EEE6E3" w:rsidR="004E757B" w:rsidRDefault="0076264E" w:rsidP="004A69BB">
      <w:pPr>
        <w:pStyle w:val="Quote"/>
      </w:pPr>
      <w:r>
        <w:t>‘</w:t>
      </w:r>
      <w:r w:rsidR="004E757B">
        <w:t>I</w:t>
      </w:r>
      <w:r>
        <w:t>’</w:t>
      </w:r>
      <w:r w:rsidR="004E757B">
        <w:t>ve been trying to get [HTS PROVIDER] to submit my claim for 4 months now</w:t>
      </w:r>
      <w:r w:rsidR="00AD58DF">
        <w:t>.</w:t>
      </w:r>
      <w:r w:rsidR="004E757B">
        <w:t xml:space="preserve"> Every time they complain about something I fix, wait 3 weeks ask for status and they raise a new thing. Fix, wait 3 weeks, repeat. They now insist on me providing every single payslip but initially said they weren</w:t>
      </w:r>
      <w:r>
        <w:t>’</w:t>
      </w:r>
      <w:r w:rsidR="004E757B">
        <w:t>t needed, then not all were needed.</w:t>
      </w:r>
      <w:r>
        <w:t>’</w:t>
      </w:r>
      <w:r w:rsidR="004E757B">
        <w:t xml:space="preserve"> (Harvest worker</w:t>
      </w:r>
      <w:r w:rsidR="004D014E">
        <w:t>,</w:t>
      </w:r>
      <w:r w:rsidR="004E757B">
        <w:t xml:space="preserve"> survey verbatim response)</w:t>
      </w:r>
    </w:p>
    <w:p w14:paraId="253A62D5" w14:textId="0D1C7274" w:rsidR="004E757B" w:rsidRDefault="0076264E" w:rsidP="004A69BB">
      <w:pPr>
        <w:pStyle w:val="Quote"/>
      </w:pPr>
      <w:r>
        <w:t>‘</w:t>
      </w:r>
      <w:r w:rsidR="004E757B">
        <w:t xml:space="preserve">The AgMove reimbursement was submitted in Feb, but after 3 months of waiting nothing has been progressed, and [HTS PROVIDER] in [LOCATION] just says it is still waiting to be processed </w:t>
      </w:r>
      <w:r w:rsidR="00630157">
        <w:t>–</w:t>
      </w:r>
      <w:r w:rsidR="004E757B">
        <w:t xml:space="preserve"> very frustrating as I returned and needed to service my vehicle due to the excessive </w:t>
      </w:r>
      <w:r w:rsidR="00136825">
        <w:t>[amount] [sic]</w:t>
      </w:r>
      <w:r w:rsidR="004E757B">
        <w:t xml:space="preserve"> of travel and wear and tear, and instead of being able to use my reimbursement to do this, I had to save for several weeks in my usual job to do this.</w:t>
      </w:r>
      <w:r>
        <w:t>’</w:t>
      </w:r>
      <w:r w:rsidR="004E757B">
        <w:t xml:space="preserve"> (Harvest worker</w:t>
      </w:r>
      <w:r w:rsidR="004D014E">
        <w:t>,</w:t>
      </w:r>
      <w:r w:rsidR="004E757B">
        <w:t xml:space="preserve"> survey verbatim response)</w:t>
      </w:r>
    </w:p>
    <w:p w14:paraId="4BEE3E19" w14:textId="77777777" w:rsidR="004E757B" w:rsidRPr="003C4A68" w:rsidRDefault="004E757B" w:rsidP="004E757B">
      <w:pPr>
        <w:pStyle w:val="Heading3"/>
      </w:pPr>
      <w:bookmarkStart w:id="175" w:name="_Toc184887715"/>
      <w:r>
        <w:t>Administrative burden</w:t>
      </w:r>
      <w:bookmarkEnd w:id="175"/>
    </w:p>
    <w:p w14:paraId="438535AF" w14:textId="43DB1727" w:rsidR="00D55929" w:rsidRDefault="004E757B" w:rsidP="004E757B">
      <w:r>
        <w:t>Among those who had experienced it, HTS providers generally described the administrative burden of processing large numbers of AgMove applications as resource</w:t>
      </w:r>
      <w:r w:rsidR="00AE4481">
        <w:t xml:space="preserve"> </w:t>
      </w:r>
      <w:r>
        <w:t>intensive and disruptive to the administration of HTS, particularly when first introduced. A number of providers mentioned having to hire additional staff to cover the workload, and that it was not cost-effective for them.</w:t>
      </w:r>
    </w:p>
    <w:p w14:paraId="2D7ED42C" w14:textId="1F59A9B7" w:rsidR="004E757B" w:rsidRDefault="0076264E" w:rsidP="004A69BB">
      <w:pPr>
        <w:pStyle w:val="Quote"/>
      </w:pPr>
      <w:r>
        <w:t>‘</w:t>
      </w:r>
      <w:r w:rsidR="004E757B" w:rsidRPr="000717A7">
        <w:t>I think it</w:t>
      </w:r>
      <w:r>
        <w:t>’</w:t>
      </w:r>
      <w:r w:rsidR="004E757B" w:rsidRPr="000717A7">
        <w:t>s always challenging, embedding a new contract that</w:t>
      </w:r>
      <w:r>
        <w:t>’</w:t>
      </w:r>
      <w:r w:rsidR="004E757B" w:rsidRPr="000717A7">
        <w:t>s quite different from the years that have been previous. We</w:t>
      </w:r>
      <w:r>
        <w:t>’</w:t>
      </w:r>
      <w:r w:rsidR="004E757B" w:rsidRPr="000717A7">
        <w:t>ll get there, I</w:t>
      </w:r>
      <w:r>
        <w:t>’</w:t>
      </w:r>
      <w:r w:rsidR="004E757B" w:rsidRPr="000717A7">
        <w:t>m sure. But AgMove being implemented quite quickly and being quite intense, in November, was an additional challenge we experienced. I think that all providers would also agree that a lot of the plans we had in place to implement the new contract were sidelined a little bit.</w:t>
      </w:r>
      <w:r>
        <w:t>’</w:t>
      </w:r>
      <w:r w:rsidR="004E757B">
        <w:t xml:space="preserve"> (HTS provider, interview #15)</w:t>
      </w:r>
    </w:p>
    <w:p w14:paraId="578BBA52" w14:textId="646118A2" w:rsidR="004E757B" w:rsidRPr="00253F95" w:rsidRDefault="0076264E" w:rsidP="004A69BB">
      <w:pPr>
        <w:pStyle w:val="Quote"/>
      </w:pPr>
      <w:r>
        <w:t>‘</w:t>
      </w:r>
      <w:r w:rsidR="004E757B" w:rsidRPr="00253F95">
        <w:t>I guess it was (cost effective) initially, and then when AgMove</w:t>
      </w:r>
      <w:r w:rsidR="0072288C">
        <w:t xml:space="preserve"> – </w:t>
      </w:r>
      <w:r w:rsidR="004E757B" w:rsidRPr="00253F95">
        <w:t>we did have to employ quite a number of new staff because it was so process heavy, so for a while there it wasn</w:t>
      </w:r>
      <w:r>
        <w:t>’</w:t>
      </w:r>
      <w:r w:rsidR="004E757B" w:rsidRPr="00253F95">
        <w:t>t</w:t>
      </w:r>
      <w:r w:rsidR="0072288C">
        <w:t xml:space="preserve"> – </w:t>
      </w:r>
      <w:r w:rsidR="004E757B" w:rsidRPr="00253F95">
        <w:t>in fact, we were losing money for quite a number of months; we</w:t>
      </w:r>
      <w:r>
        <w:t>’</w:t>
      </w:r>
      <w:r w:rsidR="004E757B" w:rsidRPr="00253F95">
        <w:t>ve sort of turned it around.</w:t>
      </w:r>
      <w:r>
        <w:t>’</w:t>
      </w:r>
      <w:r w:rsidR="004E757B" w:rsidRPr="00253F95">
        <w:t xml:space="preserve"> (HTS provider, interview #14)</w:t>
      </w:r>
    </w:p>
    <w:p w14:paraId="6E6975B0" w14:textId="77777777" w:rsidR="00D55929" w:rsidRDefault="00AB61CD" w:rsidP="00AB61CD">
      <w:r w:rsidRPr="00253F95">
        <w:t>Harvest workers who had sought reimbursement commented on how onerous the process was for them. This was also noted by some employers and industry representatives, who had heard about it from others.</w:t>
      </w:r>
    </w:p>
    <w:p w14:paraId="734288AD" w14:textId="7BFAEF8A" w:rsidR="00253F95" w:rsidRDefault="0076264E" w:rsidP="004A69BB">
      <w:pPr>
        <w:pStyle w:val="Quote"/>
      </w:pPr>
      <w:r>
        <w:t>‘</w:t>
      </w:r>
      <w:r w:rsidR="00253F95" w:rsidRPr="00253F95">
        <w:t xml:space="preserve">Paperwork </w:t>
      </w:r>
      <w:r w:rsidR="00EC4C12">
        <w:t>...</w:t>
      </w:r>
      <w:r w:rsidR="00253F95" w:rsidRPr="00253F95">
        <w:t xml:space="preserve"> That</w:t>
      </w:r>
      <w:r>
        <w:t>’</w:t>
      </w:r>
      <w:r w:rsidR="00253F95" w:rsidRPr="00253F95">
        <w:t>s my biggest</w:t>
      </w:r>
      <w:r w:rsidR="0072288C">
        <w:t xml:space="preserve"> – </w:t>
      </w:r>
      <w:r w:rsidR="00253F95" w:rsidRPr="00253F95">
        <w:t>I think that is probably the biggest issue I</w:t>
      </w:r>
      <w:r>
        <w:t>’</w:t>
      </w:r>
      <w:r w:rsidR="00253F95" w:rsidRPr="00253F95">
        <w:t>ve got with it. It</w:t>
      </w:r>
      <w:r>
        <w:t>’</w:t>
      </w:r>
      <w:r w:rsidR="00253F95" w:rsidRPr="00253F95">
        <w:t>s this whole, you</w:t>
      </w:r>
      <w:r>
        <w:t>’</w:t>
      </w:r>
      <w:r w:rsidR="00253F95" w:rsidRPr="00253F95">
        <w:t>re trying to get grey nomads in or you</w:t>
      </w:r>
      <w:r>
        <w:t>’</w:t>
      </w:r>
      <w:r w:rsidR="00253F95" w:rsidRPr="00253F95">
        <w:t>re trying to get backpackers into it. They</w:t>
      </w:r>
      <w:r>
        <w:t>’</w:t>
      </w:r>
      <w:r w:rsidR="00253F95" w:rsidRPr="00253F95">
        <w:t>ve all got iPhones, they</w:t>
      </w:r>
      <w:r>
        <w:t>’</w:t>
      </w:r>
      <w:r w:rsidR="00253F95" w:rsidRPr="00253F95">
        <w:t>ve all got iPads, I just don</w:t>
      </w:r>
      <w:r>
        <w:t>’</w:t>
      </w:r>
      <w:r w:rsidR="00253F95" w:rsidRPr="00253F95">
        <w:t xml:space="preserve">t understand the reason for printing out eight sheets of paper and then finding somewhere to scan </w:t>
      </w:r>
      <w:r w:rsidR="00253F95">
        <w:t>th</w:t>
      </w:r>
      <w:r w:rsidR="00253F95" w:rsidRPr="00253F95">
        <w:t>em back.</w:t>
      </w:r>
      <w:r>
        <w:t>’</w:t>
      </w:r>
      <w:r w:rsidR="00253F95">
        <w:t xml:space="preserve"> (Harvest worker, interview #61)</w:t>
      </w:r>
    </w:p>
    <w:p w14:paraId="22D4F71B" w14:textId="64C48887" w:rsidR="00253F95" w:rsidRPr="00253F95" w:rsidRDefault="0076264E" w:rsidP="004A69BB">
      <w:pPr>
        <w:pStyle w:val="Quote"/>
      </w:pPr>
      <w:r>
        <w:t>‘</w:t>
      </w:r>
      <w:r w:rsidR="00253F95" w:rsidRPr="00253F95">
        <w:t>It was a little bit vague</w:t>
      </w:r>
      <w:r w:rsidR="0072288C">
        <w:t xml:space="preserve"> – </w:t>
      </w:r>
      <w:r w:rsidR="00253F95" w:rsidRPr="00253F95">
        <w:t>a lot of different documents, it was just a little bit time-consuming. You had to sit down and make sure you went through each different document and made sure that everything was attached separately.</w:t>
      </w:r>
      <w:r>
        <w:t>’</w:t>
      </w:r>
      <w:r w:rsidR="00253F95">
        <w:t xml:space="preserve"> (Harvest worker, interview #43)</w:t>
      </w:r>
    </w:p>
    <w:p w14:paraId="78F8E569" w14:textId="42D4E190" w:rsidR="00AB61CD" w:rsidRPr="00AB61CD" w:rsidRDefault="0076264E" w:rsidP="004A69BB">
      <w:pPr>
        <w:pStyle w:val="Quote"/>
      </w:pPr>
      <w:r>
        <w:t>‘</w:t>
      </w:r>
      <w:r w:rsidR="00AB61CD" w:rsidRPr="00AB61CD">
        <w:t xml:space="preserve">But some of the feedback that I sent to them </w:t>
      </w:r>
      <w:r w:rsidR="004D014E">
        <w:t>(</w:t>
      </w:r>
      <w:r w:rsidR="009779E1">
        <w:t xml:space="preserve">HTS providers) </w:t>
      </w:r>
      <w:r w:rsidR="00AB61CD" w:rsidRPr="00AB61CD">
        <w:t xml:space="preserve">was in regards to how onerous that paperwork </w:t>
      </w:r>
      <w:r w:rsidR="004D014E">
        <w:t>(</w:t>
      </w:r>
      <w:r w:rsidR="00AB61CD">
        <w:t>for AgMove</w:t>
      </w:r>
      <w:r w:rsidR="004D014E">
        <w:t>)</w:t>
      </w:r>
      <w:r w:rsidR="00AB61CD">
        <w:t xml:space="preserve"> </w:t>
      </w:r>
      <w:r w:rsidR="00AB61CD" w:rsidRPr="00AB61CD">
        <w:t>was. It was quite a lot, a lot of paperwork. I haven</w:t>
      </w:r>
      <w:r>
        <w:t>’</w:t>
      </w:r>
      <w:r w:rsidR="00AB61CD" w:rsidRPr="00AB61CD">
        <w:t>t seen the new version, but apparently it has been reduced a bit to make it a little bit more streamlined and simpler to use</w:t>
      </w:r>
      <w:r w:rsidR="00AB61CD">
        <w:t>.</w:t>
      </w:r>
      <w:r>
        <w:t>’</w:t>
      </w:r>
      <w:r w:rsidR="00AB61CD">
        <w:t xml:space="preserve"> (Industry representative, interview #29)</w:t>
      </w:r>
    </w:p>
    <w:p w14:paraId="2677B747" w14:textId="5860AAEC" w:rsidR="004E757B" w:rsidRDefault="004E757B" w:rsidP="004E757B">
      <w:r>
        <w:t xml:space="preserve">Of those who applied for AgMove, about the same </w:t>
      </w:r>
      <w:r w:rsidR="00E14B59">
        <w:t xml:space="preserve">proportion </w:t>
      </w:r>
      <w:r>
        <w:t xml:space="preserve">of participants agreed and disagreed that applying for AgMove was straightforward (44.9% total disagree compared to 44.3% total agree). However, those who disagreed were more likely to </w:t>
      </w:r>
      <w:r w:rsidR="00E14B59">
        <w:t xml:space="preserve">hold strong views </w:t>
      </w:r>
      <w:r>
        <w:t>(27.0%</w:t>
      </w:r>
      <w:r w:rsidR="00E14B59">
        <w:t xml:space="preserve"> strongly disagree</w:t>
      </w:r>
      <w:r>
        <w:t>) than those who agreed (10.6%</w:t>
      </w:r>
      <w:r w:rsidR="00E14B59">
        <w:t xml:space="preserve"> strongly agree</w:t>
      </w:r>
      <w:r w:rsidRPr="009342D9">
        <w:t>)</w:t>
      </w:r>
      <w:r w:rsidR="00F54A20" w:rsidRPr="009342D9">
        <w:t xml:space="preserve"> (</w:t>
      </w:r>
      <w:r w:rsidR="00CE0115">
        <w:fldChar w:fldCharType="begin" w:fldLock="1"/>
      </w:r>
      <w:r w:rsidR="00CE0115">
        <w:instrText xml:space="preserve"> REF _Ref136262161 \h </w:instrText>
      </w:r>
      <w:r w:rsidR="00CE0115">
        <w:fldChar w:fldCharType="separate"/>
      </w:r>
      <w:r w:rsidR="00B76A4F">
        <w:t xml:space="preserve">Table </w:t>
      </w:r>
      <w:r w:rsidR="00B76A4F">
        <w:rPr>
          <w:noProof/>
        </w:rPr>
        <w:t>20</w:t>
      </w:r>
      <w:r w:rsidR="00CE0115">
        <w:fldChar w:fldCharType="end"/>
      </w:r>
      <w:r w:rsidR="00F54A20" w:rsidRPr="009342D9">
        <w:t>)</w:t>
      </w:r>
      <w:r w:rsidRPr="009342D9">
        <w:t>.</w:t>
      </w:r>
      <w:r>
        <w:tab/>
      </w:r>
      <w:r>
        <w:tab/>
      </w:r>
    </w:p>
    <w:p w14:paraId="1109A9F2" w14:textId="7535780A" w:rsidR="00CE0115" w:rsidRDefault="00CE0115" w:rsidP="00F248F9">
      <w:pPr>
        <w:pStyle w:val="Caption"/>
        <w:keepNext/>
      </w:pPr>
      <w:bookmarkStart w:id="176" w:name="_Ref136262161"/>
      <w:bookmarkStart w:id="177" w:name="_Toc184822113"/>
      <w:r>
        <w:t xml:space="preserve">Table </w:t>
      </w:r>
      <w:r w:rsidR="0001701B">
        <w:fldChar w:fldCharType="begin"/>
      </w:r>
      <w:r w:rsidR="0001701B">
        <w:instrText xml:space="preserve"> SEQ Table \* ARABIC </w:instrText>
      </w:r>
      <w:r w:rsidR="0001701B">
        <w:fldChar w:fldCharType="separate"/>
      </w:r>
      <w:r w:rsidR="00B76A4F">
        <w:rPr>
          <w:noProof/>
        </w:rPr>
        <w:t>20</w:t>
      </w:r>
      <w:r w:rsidR="0001701B">
        <w:rPr>
          <w:noProof/>
        </w:rPr>
        <w:fldChar w:fldCharType="end"/>
      </w:r>
      <w:bookmarkEnd w:id="176"/>
      <w:r w:rsidRPr="00520A33">
        <w:t xml:space="preserve">: </w:t>
      </w:r>
      <w:r>
        <w:t>Views on whether the AgMove application process was straightforward.</w:t>
      </w:r>
      <w:bookmarkEnd w:id="177"/>
    </w:p>
    <w:tbl>
      <w:tblPr>
        <w:tblStyle w:val="DESE"/>
        <w:tblW w:w="0" w:type="auto"/>
        <w:tblLook w:val="04A0" w:firstRow="1" w:lastRow="0" w:firstColumn="1" w:lastColumn="0" w:noHBand="0" w:noVBand="1"/>
      </w:tblPr>
      <w:tblGrid>
        <w:gridCol w:w="6374"/>
        <w:gridCol w:w="1420"/>
        <w:gridCol w:w="1224"/>
      </w:tblGrid>
      <w:tr w:rsidR="004E757B" w14:paraId="70C916FF" w14:textId="77777777" w:rsidTr="002F7155">
        <w:trPr>
          <w:cnfStyle w:val="100000000000" w:firstRow="1" w:lastRow="0" w:firstColumn="0" w:lastColumn="0" w:oddVBand="0" w:evenVBand="0" w:oddHBand="0" w:evenHBand="0" w:firstRowFirstColumn="0" w:firstRowLastColumn="0" w:lastRowFirstColumn="0" w:lastRowLastColumn="0"/>
          <w:trHeight w:hRule="exact" w:val="680"/>
          <w:tblHeader/>
        </w:trPr>
        <w:tc>
          <w:tcPr>
            <w:cnfStyle w:val="001000000100" w:firstRow="0" w:lastRow="0" w:firstColumn="1" w:lastColumn="0" w:oddVBand="0" w:evenVBand="0" w:oddHBand="0" w:evenHBand="0" w:firstRowFirstColumn="1" w:firstRowLastColumn="0" w:lastRowFirstColumn="0" w:lastRowLastColumn="0"/>
            <w:tcW w:w="6374" w:type="dxa"/>
            <w:tcBorders>
              <w:top w:val="single" w:sz="4" w:space="0" w:color="002D3F" w:themeColor="text2"/>
            </w:tcBorders>
          </w:tcPr>
          <w:p w14:paraId="0D161EE2" w14:textId="77777777" w:rsidR="004E757B" w:rsidRPr="0073101D" w:rsidRDefault="004E757B" w:rsidP="00FF26CF">
            <w:pPr>
              <w:spacing w:after="100"/>
              <w:rPr>
                <w:b/>
                <w:bCs/>
              </w:rPr>
            </w:pPr>
            <w:r w:rsidRPr="0073101D">
              <w:rPr>
                <w:b/>
                <w:bCs/>
              </w:rPr>
              <w:t>Response</w:t>
            </w:r>
          </w:p>
        </w:tc>
        <w:tc>
          <w:tcPr>
            <w:tcW w:w="1420" w:type="dxa"/>
            <w:tcBorders>
              <w:top w:val="single" w:sz="4" w:space="0" w:color="002D3F" w:themeColor="text2"/>
            </w:tcBorders>
          </w:tcPr>
          <w:p w14:paraId="24AB7435" w14:textId="347F66F6" w:rsidR="004E757B" w:rsidRPr="0073101D" w:rsidRDefault="00726984" w:rsidP="00FF26CF">
            <w:pPr>
              <w:spacing w:after="100"/>
              <w:cnfStyle w:val="100000000000" w:firstRow="1" w:lastRow="0" w:firstColumn="0" w:lastColumn="0" w:oddVBand="0" w:evenVBand="0" w:oddHBand="0" w:evenHBand="0" w:firstRowFirstColumn="0" w:firstRowLastColumn="0" w:lastRowFirstColumn="0" w:lastRowLastColumn="0"/>
              <w:rPr>
                <w:b/>
                <w:bCs/>
              </w:rPr>
            </w:pPr>
            <w:r w:rsidRPr="0073101D">
              <w:rPr>
                <w:b/>
                <w:bCs/>
              </w:rPr>
              <w:t>No. participants</w:t>
            </w:r>
            <w:r w:rsidRPr="0073101D" w:rsidDel="00726984">
              <w:rPr>
                <w:b/>
                <w:bCs/>
              </w:rPr>
              <w:t xml:space="preserve"> </w:t>
            </w:r>
          </w:p>
        </w:tc>
        <w:tc>
          <w:tcPr>
            <w:tcW w:w="1224" w:type="dxa"/>
          </w:tcPr>
          <w:p w14:paraId="6095E041" w14:textId="77777777" w:rsidR="004E757B" w:rsidRPr="0073101D" w:rsidRDefault="004E757B" w:rsidP="00FF26CF">
            <w:pPr>
              <w:spacing w:after="100"/>
              <w:cnfStyle w:val="100000000000" w:firstRow="1" w:lastRow="0" w:firstColumn="0" w:lastColumn="0" w:oddVBand="0" w:evenVBand="0" w:oddHBand="0" w:evenHBand="0" w:firstRowFirstColumn="0" w:firstRowLastColumn="0" w:lastRowFirstColumn="0" w:lastRowLastColumn="0"/>
              <w:rPr>
                <w:b/>
                <w:bCs/>
              </w:rPr>
            </w:pPr>
            <w:r w:rsidRPr="0073101D">
              <w:rPr>
                <w:b/>
                <w:bCs/>
              </w:rPr>
              <w:t>%</w:t>
            </w:r>
          </w:p>
        </w:tc>
      </w:tr>
      <w:tr w:rsidR="004E757B" w14:paraId="6D417895" w14:textId="77777777" w:rsidTr="002F7155">
        <w:trPr>
          <w:trHeight w:hRule="exact" w:val="397"/>
        </w:trPr>
        <w:tc>
          <w:tcPr>
            <w:cnfStyle w:val="001000000000" w:firstRow="0" w:lastRow="0" w:firstColumn="1" w:lastColumn="0" w:oddVBand="0" w:evenVBand="0" w:oddHBand="0" w:evenHBand="0" w:firstRowFirstColumn="0" w:firstRowLastColumn="0" w:lastRowFirstColumn="0" w:lastRowLastColumn="0"/>
            <w:tcW w:w="6374" w:type="dxa"/>
            <w:vAlign w:val="top"/>
          </w:tcPr>
          <w:p w14:paraId="6D84185D" w14:textId="77777777" w:rsidR="004E757B" w:rsidRPr="00861934" w:rsidRDefault="004E757B" w:rsidP="00FF26CF">
            <w:pPr>
              <w:spacing w:after="0" w:afterAutospacing="0" w:line="240" w:lineRule="auto"/>
              <w:rPr>
                <w:b/>
                <w:bCs/>
              </w:rPr>
            </w:pPr>
            <w:r w:rsidRPr="00D7112A">
              <w:t>Strongly agree</w:t>
            </w:r>
          </w:p>
        </w:tc>
        <w:tc>
          <w:tcPr>
            <w:tcW w:w="1420" w:type="dxa"/>
            <w:vAlign w:val="top"/>
          </w:tcPr>
          <w:p w14:paraId="7FA79EFE" w14:textId="77777777" w:rsidR="004E757B" w:rsidRDefault="004E757B" w:rsidP="00FF26CF">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111F40">
              <w:t>36</w:t>
            </w:r>
          </w:p>
        </w:tc>
        <w:tc>
          <w:tcPr>
            <w:tcW w:w="1224" w:type="dxa"/>
            <w:vAlign w:val="top"/>
          </w:tcPr>
          <w:p w14:paraId="5C8B762D" w14:textId="41DAC487" w:rsidR="004E757B" w:rsidRDefault="004E757B" w:rsidP="00FF26CF">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111F40">
              <w:t>10.6</w:t>
            </w:r>
          </w:p>
        </w:tc>
      </w:tr>
      <w:tr w:rsidR="004E757B" w14:paraId="37FADB7A" w14:textId="77777777" w:rsidTr="002F7155">
        <w:trPr>
          <w:trHeight w:hRule="exact" w:val="397"/>
        </w:trPr>
        <w:tc>
          <w:tcPr>
            <w:cnfStyle w:val="001000000000" w:firstRow="0" w:lastRow="0" w:firstColumn="1" w:lastColumn="0" w:oddVBand="0" w:evenVBand="0" w:oddHBand="0" w:evenHBand="0" w:firstRowFirstColumn="0" w:firstRowLastColumn="0" w:lastRowFirstColumn="0" w:lastRowLastColumn="0"/>
            <w:tcW w:w="6374" w:type="dxa"/>
            <w:vAlign w:val="top"/>
          </w:tcPr>
          <w:p w14:paraId="03BBDCFA" w14:textId="77777777" w:rsidR="004E757B" w:rsidRPr="00861934" w:rsidRDefault="004E757B" w:rsidP="00FF26CF">
            <w:pPr>
              <w:spacing w:after="0" w:afterAutospacing="0" w:line="240" w:lineRule="auto"/>
              <w:rPr>
                <w:b/>
                <w:bCs/>
              </w:rPr>
            </w:pPr>
            <w:r w:rsidRPr="00D7112A">
              <w:t>Agree</w:t>
            </w:r>
          </w:p>
        </w:tc>
        <w:tc>
          <w:tcPr>
            <w:tcW w:w="1420" w:type="dxa"/>
            <w:vAlign w:val="top"/>
          </w:tcPr>
          <w:p w14:paraId="59190536" w14:textId="77777777" w:rsidR="004E757B" w:rsidRDefault="004E757B" w:rsidP="00FF26CF">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111F40">
              <w:t>115</w:t>
            </w:r>
          </w:p>
        </w:tc>
        <w:tc>
          <w:tcPr>
            <w:tcW w:w="1224" w:type="dxa"/>
            <w:vAlign w:val="top"/>
          </w:tcPr>
          <w:p w14:paraId="2FE9D0C5" w14:textId="00B23F85" w:rsidR="004E757B" w:rsidRDefault="004E757B" w:rsidP="00FF26CF">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111F40">
              <w:t>33.7</w:t>
            </w:r>
          </w:p>
        </w:tc>
      </w:tr>
      <w:tr w:rsidR="004E757B" w14:paraId="4864D273" w14:textId="77777777" w:rsidTr="002F7155">
        <w:trPr>
          <w:trHeight w:hRule="exact" w:val="397"/>
        </w:trPr>
        <w:tc>
          <w:tcPr>
            <w:cnfStyle w:val="001000000000" w:firstRow="0" w:lastRow="0" w:firstColumn="1" w:lastColumn="0" w:oddVBand="0" w:evenVBand="0" w:oddHBand="0" w:evenHBand="0" w:firstRowFirstColumn="0" w:firstRowLastColumn="0" w:lastRowFirstColumn="0" w:lastRowLastColumn="0"/>
            <w:tcW w:w="6374" w:type="dxa"/>
            <w:vAlign w:val="top"/>
          </w:tcPr>
          <w:p w14:paraId="2DC29CDB" w14:textId="77777777" w:rsidR="004E757B" w:rsidRPr="00861934" w:rsidRDefault="004E757B" w:rsidP="00FF26CF">
            <w:pPr>
              <w:spacing w:after="0" w:afterAutospacing="0" w:line="240" w:lineRule="auto"/>
              <w:rPr>
                <w:b/>
                <w:bCs/>
              </w:rPr>
            </w:pPr>
            <w:r w:rsidRPr="00D7112A">
              <w:t>Neither disagree nor agree</w:t>
            </w:r>
          </w:p>
        </w:tc>
        <w:tc>
          <w:tcPr>
            <w:tcW w:w="1420" w:type="dxa"/>
            <w:vAlign w:val="top"/>
          </w:tcPr>
          <w:p w14:paraId="1E08469E" w14:textId="77777777" w:rsidR="004E757B" w:rsidRDefault="004E757B" w:rsidP="00FF26CF">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111F40">
              <w:t>36</w:t>
            </w:r>
          </w:p>
        </w:tc>
        <w:tc>
          <w:tcPr>
            <w:tcW w:w="1224" w:type="dxa"/>
            <w:vAlign w:val="top"/>
          </w:tcPr>
          <w:p w14:paraId="3E89D2B2" w14:textId="513B87F0" w:rsidR="004E757B" w:rsidRDefault="004E757B" w:rsidP="00FF26CF">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111F40">
              <w:t>10.6</w:t>
            </w:r>
          </w:p>
        </w:tc>
      </w:tr>
      <w:tr w:rsidR="004E757B" w14:paraId="5F7C4E9B" w14:textId="77777777" w:rsidTr="002F7155">
        <w:trPr>
          <w:trHeight w:hRule="exact" w:val="397"/>
        </w:trPr>
        <w:tc>
          <w:tcPr>
            <w:cnfStyle w:val="001000000000" w:firstRow="0" w:lastRow="0" w:firstColumn="1" w:lastColumn="0" w:oddVBand="0" w:evenVBand="0" w:oddHBand="0" w:evenHBand="0" w:firstRowFirstColumn="0" w:firstRowLastColumn="0" w:lastRowFirstColumn="0" w:lastRowLastColumn="0"/>
            <w:tcW w:w="6374" w:type="dxa"/>
            <w:vAlign w:val="top"/>
          </w:tcPr>
          <w:p w14:paraId="5EEA732C" w14:textId="77777777" w:rsidR="004E757B" w:rsidRPr="00861934" w:rsidRDefault="004E757B" w:rsidP="00FF26CF">
            <w:pPr>
              <w:spacing w:after="0" w:afterAutospacing="0" w:line="240" w:lineRule="auto"/>
              <w:rPr>
                <w:b/>
                <w:bCs/>
              </w:rPr>
            </w:pPr>
            <w:r w:rsidRPr="00D7112A">
              <w:t>Disagree</w:t>
            </w:r>
          </w:p>
        </w:tc>
        <w:tc>
          <w:tcPr>
            <w:tcW w:w="1420" w:type="dxa"/>
            <w:vAlign w:val="top"/>
          </w:tcPr>
          <w:p w14:paraId="63514050" w14:textId="77777777" w:rsidR="004E757B" w:rsidRDefault="004E757B" w:rsidP="00FF26CF">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111F40">
              <w:t>61</w:t>
            </w:r>
          </w:p>
        </w:tc>
        <w:tc>
          <w:tcPr>
            <w:tcW w:w="1224" w:type="dxa"/>
            <w:vAlign w:val="top"/>
          </w:tcPr>
          <w:p w14:paraId="3F1D3B64" w14:textId="73DAEBFC" w:rsidR="004E757B" w:rsidRDefault="004E757B" w:rsidP="00FF26CF">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111F40">
              <w:t>17.9</w:t>
            </w:r>
          </w:p>
        </w:tc>
      </w:tr>
      <w:tr w:rsidR="004E757B" w14:paraId="1AA7144D" w14:textId="77777777" w:rsidTr="002F7155">
        <w:trPr>
          <w:trHeight w:hRule="exact" w:val="397"/>
        </w:trPr>
        <w:tc>
          <w:tcPr>
            <w:cnfStyle w:val="001000000000" w:firstRow="0" w:lastRow="0" w:firstColumn="1" w:lastColumn="0" w:oddVBand="0" w:evenVBand="0" w:oddHBand="0" w:evenHBand="0" w:firstRowFirstColumn="0" w:firstRowLastColumn="0" w:lastRowFirstColumn="0" w:lastRowLastColumn="0"/>
            <w:tcW w:w="6374" w:type="dxa"/>
            <w:vAlign w:val="top"/>
          </w:tcPr>
          <w:p w14:paraId="3EE08400" w14:textId="77777777" w:rsidR="004E757B" w:rsidRPr="00861934" w:rsidRDefault="004E757B" w:rsidP="00FF26CF">
            <w:pPr>
              <w:spacing w:after="0" w:afterAutospacing="0" w:line="240" w:lineRule="auto"/>
              <w:rPr>
                <w:b/>
                <w:bCs/>
              </w:rPr>
            </w:pPr>
            <w:r w:rsidRPr="00D7112A">
              <w:t>Strongly disagree</w:t>
            </w:r>
          </w:p>
        </w:tc>
        <w:tc>
          <w:tcPr>
            <w:tcW w:w="1420" w:type="dxa"/>
            <w:vAlign w:val="top"/>
          </w:tcPr>
          <w:p w14:paraId="4634B8DC" w14:textId="77777777" w:rsidR="004E757B" w:rsidRDefault="004E757B" w:rsidP="00FF26CF">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111F40">
              <w:t>92</w:t>
            </w:r>
          </w:p>
        </w:tc>
        <w:tc>
          <w:tcPr>
            <w:tcW w:w="1224" w:type="dxa"/>
            <w:vAlign w:val="top"/>
          </w:tcPr>
          <w:p w14:paraId="6FA4A6FC" w14:textId="309C1A22" w:rsidR="004E757B" w:rsidRDefault="004E757B" w:rsidP="00FF26CF">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111F40">
              <w:t>27.0</w:t>
            </w:r>
          </w:p>
        </w:tc>
      </w:tr>
      <w:tr w:rsidR="004E757B" w14:paraId="1786F733" w14:textId="77777777" w:rsidTr="002F7155">
        <w:trPr>
          <w:trHeight w:hRule="exact" w:val="397"/>
        </w:trPr>
        <w:tc>
          <w:tcPr>
            <w:cnfStyle w:val="001000000000" w:firstRow="0" w:lastRow="0" w:firstColumn="1" w:lastColumn="0" w:oddVBand="0" w:evenVBand="0" w:oddHBand="0" w:evenHBand="0" w:firstRowFirstColumn="0" w:firstRowLastColumn="0" w:lastRowFirstColumn="0" w:lastRowLastColumn="0"/>
            <w:tcW w:w="6374" w:type="dxa"/>
            <w:vAlign w:val="top"/>
          </w:tcPr>
          <w:p w14:paraId="16C2801A" w14:textId="6FA3604B" w:rsidR="004E757B" w:rsidRPr="00861934" w:rsidRDefault="004E757B" w:rsidP="00FF26CF">
            <w:pPr>
              <w:spacing w:after="0" w:afterAutospacing="0" w:line="240" w:lineRule="auto"/>
              <w:rPr>
                <w:b/>
                <w:bCs/>
              </w:rPr>
            </w:pPr>
            <w:r w:rsidRPr="00332141">
              <w:t>Don</w:t>
            </w:r>
            <w:r w:rsidR="0076264E">
              <w:t>’</w:t>
            </w:r>
            <w:r w:rsidRPr="00332141">
              <w:t>t know</w:t>
            </w:r>
          </w:p>
        </w:tc>
        <w:tc>
          <w:tcPr>
            <w:tcW w:w="1420" w:type="dxa"/>
            <w:vAlign w:val="top"/>
          </w:tcPr>
          <w:p w14:paraId="3EB92CC7" w14:textId="77777777" w:rsidR="004E757B" w:rsidRDefault="004E757B" w:rsidP="00FF26CF">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111F40">
              <w:t>1</w:t>
            </w:r>
          </w:p>
        </w:tc>
        <w:tc>
          <w:tcPr>
            <w:tcW w:w="1224" w:type="dxa"/>
            <w:vAlign w:val="top"/>
          </w:tcPr>
          <w:p w14:paraId="60F7A522" w14:textId="69B20432" w:rsidR="004E757B" w:rsidRDefault="004E757B" w:rsidP="00FF26CF">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111F40">
              <w:t>0.3</w:t>
            </w:r>
          </w:p>
        </w:tc>
      </w:tr>
    </w:tbl>
    <w:p w14:paraId="1274029B" w14:textId="6D57E22E" w:rsidR="00D55929" w:rsidRDefault="004E757B" w:rsidP="00DE3312">
      <w:pPr>
        <w:pStyle w:val="Source"/>
        <w:spacing w:after="0"/>
      </w:pPr>
      <w:r>
        <w:t>Source: Harvest worker survey</w:t>
      </w:r>
      <w:r w:rsidR="00DE3312">
        <w:t xml:space="preserve"> Q26. </w:t>
      </w:r>
      <w:r w:rsidR="00DE3312" w:rsidRPr="00DE3312">
        <w:t>How strongly do you agree or disagree with the following</w:t>
      </w:r>
      <w:r w:rsidR="00FF7422">
        <w:t xml:space="preserve"> </w:t>
      </w:r>
      <w:r w:rsidR="00DE3312" w:rsidRPr="00DE3312">
        <w:t>…</w:t>
      </w:r>
      <w:r w:rsidR="00DE3312">
        <w:t xml:space="preserve"> c) </w:t>
      </w:r>
      <w:r w:rsidR="00DE3312" w:rsidRPr="00DE3312">
        <w:t>The AgMove application and administrative process was straightforward</w:t>
      </w:r>
      <w:r w:rsidRPr="00DE3312">
        <w:t xml:space="preserve"> (</w:t>
      </w:r>
      <w:r w:rsidR="00CA4070">
        <w:t xml:space="preserve">base: </w:t>
      </w:r>
      <w:r w:rsidRPr="00DE3312">
        <w:t>those who had applied for AgMove</w:t>
      </w:r>
      <w:r w:rsidR="00267ADA">
        <w:t>,</w:t>
      </w:r>
      <w:r w:rsidR="00CA4070" w:rsidRPr="00CA4070">
        <w:t xml:space="preserve"> </w:t>
      </w:r>
      <w:r w:rsidR="00CA4070" w:rsidRPr="00DE3312">
        <w:t>n=341</w:t>
      </w:r>
      <w:r w:rsidRPr="00DE3312">
        <w:t>).</w:t>
      </w:r>
    </w:p>
    <w:p w14:paraId="2FC61DF2" w14:textId="5F8CEDC1" w:rsidR="004E757B" w:rsidRDefault="004E757B" w:rsidP="00DE3312">
      <w:pPr>
        <w:pStyle w:val="Source"/>
      </w:pPr>
      <w:r w:rsidRPr="00DE3312">
        <w:t>Note: Ratings were collected on an 11-point scale, where 0 was not at all likely and 10 was extremely likely. These have been recoded to a 5-category scale (where</w:t>
      </w:r>
      <w:r>
        <w:t xml:space="preserve"> </w:t>
      </w:r>
      <w:r w:rsidR="0076264E">
        <w:t>‘</w:t>
      </w:r>
      <w:r>
        <w:t>Not at all likely</w:t>
      </w:r>
      <w:r w:rsidR="0076264E">
        <w:t>’</w:t>
      </w:r>
      <w:r>
        <w:t xml:space="preserve"> = 0 and 1; </w:t>
      </w:r>
      <w:r w:rsidR="0076264E">
        <w:t>‘</w:t>
      </w:r>
      <w:r>
        <w:t>Not likely</w:t>
      </w:r>
      <w:r w:rsidR="0076264E">
        <w:t>’</w:t>
      </w:r>
      <w:r>
        <w:t xml:space="preserve"> = 2 to 4; </w:t>
      </w:r>
      <w:r w:rsidR="0076264E">
        <w:t>‘</w:t>
      </w:r>
      <w:r>
        <w:t>Neither</w:t>
      </w:r>
      <w:r w:rsidR="0076264E">
        <w:t>’</w:t>
      </w:r>
      <w:r>
        <w:t xml:space="preserve"> = 5; </w:t>
      </w:r>
      <w:r w:rsidR="0076264E">
        <w:t>‘</w:t>
      </w:r>
      <w:r>
        <w:t>Somewhat likely</w:t>
      </w:r>
      <w:r w:rsidR="0076264E">
        <w:t>’</w:t>
      </w:r>
      <w:r>
        <w:t xml:space="preserve"> = 6 to 8</w:t>
      </w:r>
      <w:r w:rsidR="0076264E">
        <w:t>’</w:t>
      </w:r>
      <w:r w:rsidR="00CC1871">
        <w:t>;</w:t>
      </w:r>
      <w:r>
        <w:t xml:space="preserve"> and </w:t>
      </w:r>
      <w:r w:rsidR="0076264E">
        <w:t>‘</w:t>
      </w:r>
      <w:r>
        <w:t>Very likely</w:t>
      </w:r>
      <w:r w:rsidR="0076264E">
        <w:t>’</w:t>
      </w:r>
      <w:r>
        <w:t xml:space="preserve"> = 9 and 10).</w:t>
      </w:r>
    </w:p>
    <w:p w14:paraId="5E778C27" w14:textId="77777777" w:rsidR="004E757B" w:rsidRDefault="004E757B" w:rsidP="004E757B">
      <w:pPr>
        <w:pStyle w:val="Heading3"/>
      </w:pPr>
      <w:bookmarkStart w:id="178" w:name="_Toc184887716"/>
      <w:r>
        <w:t>Confusion over AgMove rules and application process</w:t>
      </w:r>
      <w:bookmarkEnd w:id="178"/>
    </w:p>
    <w:p w14:paraId="2F55FF52" w14:textId="27EC51CF" w:rsidR="00D55929" w:rsidRDefault="004E757B" w:rsidP="004E757B">
      <w:r>
        <w:t xml:space="preserve">Many fieldwork participants </w:t>
      </w:r>
      <w:r w:rsidR="00E14B59">
        <w:t>noted their</w:t>
      </w:r>
      <w:r>
        <w:t xml:space="preserve"> confusion over various aspects of AgMove, including what could and could</w:t>
      </w:r>
      <w:r w:rsidR="00E94225">
        <w:t xml:space="preserve"> not</w:t>
      </w:r>
      <w:r>
        <w:t xml:space="preserve"> be claimed and what was needed </w:t>
      </w:r>
      <w:r w:rsidR="00B3396F">
        <w:t>to</w:t>
      </w:r>
      <w:r>
        <w:t xml:space="preserve"> seek reimbursement.</w:t>
      </w:r>
      <w:r w:rsidR="0034678E">
        <w:t xml:space="preserve"> For example, there was confusion about reimbursing fuel costs – fuel costs for relocating to the new location could be claimed, but travel to and from the place of work at the new location (daily commute) could not be claimed.</w:t>
      </w:r>
    </w:p>
    <w:p w14:paraId="1B3D203A" w14:textId="300B2A8C" w:rsidR="004E757B" w:rsidRPr="00625104" w:rsidRDefault="0076264E" w:rsidP="00B3396F">
      <w:pPr>
        <w:pStyle w:val="Quote"/>
        <w:rPr>
          <w:lang w:eastAsia="en-AU"/>
        </w:rPr>
      </w:pPr>
      <w:r>
        <w:rPr>
          <w:lang w:eastAsia="en-AU"/>
        </w:rPr>
        <w:t>‘</w:t>
      </w:r>
      <w:r w:rsidR="004E757B" w:rsidRPr="00625104">
        <w:rPr>
          <w:lang w:eastAsia="en-AU"/>
        </w:rPr>
        <w:t>I didn</w:t>
      </w:r>
      <w:r>
        <w:rPr>
          <w:lang w:eastAsia="en-AU"/>
        </w:rPr>
        <w:t>’</w:t>
      </w:r>
      <w:r w:rsidR="004E757B" w:rsidRPr="00625104">
        <w:rPr>
          <w:lang w:eastAsia="en-AU"/>
        </w:rPr>
        <w:t xml:space="preserve">t keep all the receipts so that is my problem. I paid house rent in cash so I have no receipt or record so I </w:t>
      </w:r>
      <w:r w:rsidR="003B6BFE">
        <w:rPr>
          <w:lang w:eastAsia="en-AU"/>
        </w:rPr>
        <w:t>[couldn</w:t>
      </w:r>
      <w:r>
        <w:rPr>
          <w:lang w:eastAsia="en-AU"/>
        </w:rPr>
        <w:t>’</w:t>
      </w:r>
      <w:r w:rsidR="003B6BFE">
        <w:rPr>
          <w:lang w:eastAsia="en-AU"/>
        </w:rPr>
        <w:t xml:space="preserve">t] </w:t>
      </w:r>
      <w:r w:rsidR="004E757B" w:rsidRPr="00625104">
        <w:rPr>
          <w:lang w:eastAsia="en-AU"/>
        </w:rPr>
        <w:t>apply for this.</w:t>
      </w:r>
      <w:r>
        <w:rPr>
          <w:lang w:eastAsia="en-AU"/>
        </w:rPr>
        <w:t>’</w:t>
      </w:r>
      <w:r w:rsidR="004E757B" w:rsidRPr="00625104">
        <w:t xml:space="preserve"> </w:t>
      </w:r>
      <w:r w:rsidR="003A3665">
        <w:t>(</w:t>
      </w:r>
      <w:r w:rsidR="004E757B">
        <w:t>Harvest worker</w:t>
      </w:r>
      <w:r w:rsidR="004D014E">
        <w:t>,</w:t>
      </w:r>
      <w:r w:rsidR="004E757B">
        <w:t xml:space="preserve"> survey verbatim response</w:t>
      </w:r>
      <w:r w:rsidR="003A3665">
        <w:t>)</w:t>
      </w:r>
    </w:p>
    <w:p w14:paraId="130A0D64" w14:textId="376C071D" w:rsidR="004E757B" w:rsidRDefault="0076264E" w:rsidP="00B3396F">
      <w:pPr>
        <w:pStyle w:val="Quote"/>
      </w:pPr>
      <w:r>
        <w:rPr>
          <w:lang w:eastAsia="en-AU"/>
        </w:rPr>
        <w:t>‘</w:t>
      </w:r>
      <w:r w:rsidR="004E757B" w:rsidRPr="00625104">
        <w:rPr>
          <w:lang w:eastAsia="en-AU"/>
        </w:rPr>
        <w:t>I was told that the farmer will find me a relocated accommodation, but the farmer didn</w:t>
      </w:r>
      <w:r>
        <w:rPr>
          <w:lang w:eastAsia="en-AU"/>
        </w:rPr>
        <w:t>’</w:t>
      </w:r>
      <w:r w:rsidR="004E757B" w:rsidRPr="00625104">
        <w:rPr>
          <w:lang w:eastAsia="en-AU"/>
        </w:rPr>
        <w:t xml:space="preserve">t provide one, so I found a cheap backpackers in </w:t>
      </w:r>
      <w:r w:rsidR="004E757B">
        <w:rPr>
          <w:lang w:eastAsia="en-AU"/>
        </w:rPr>
        <w:t>[LOCATION]</w:t>
      </w:r>
      <w:r w:rsidR="004E757B" w:rsidRPr="00625104">
        <w:rPr>
          <w:lang w:eastAsia="en-AU"/>
        </w:rPr>
        <w:t xml:space="preserve">. I almost spent 2 hours every day </w:t>
      </w:r>
      <w:r w:rsidR="004E757B">
        <w:rPr>
          <w:lang w:eastAsia="en-AU"/>
        </w:rPr>
        <w:t>[driving]</w:t>
      </w:r>
      <w:r w:rsidR="004E757B" w:rsidRPr="00625104">
        <w:rPr>
          <w:lang w:eastAsia="en-AU"/>
        </w:rPr>
        <w:t xml:space="preserve"> my car from relocated accommodation to farm and back, I was disappointed that the cost of fuel was not accepted when I applied for AgMove relocation assistance.</w:t>
      </w:r>
      <w:r>
        <w:rPr>
          <w:lang w:eastAsia="en-AU"/>
        </w:rPr>
        <w:t>’</w:t>
      </w:r>
      <w:r w:rsidR="004E757B">
        <w:rPr>
          <w:lang w:eastAsia="en-AU"/>
        </w:rPr>
        <w:t xml:space="preserve"> </w:t>
      </w:r>
      <w:r w:rsidR="003A3665">
        <w:t>(</w:t>
      </w:r>
      <w:r w:rsidR="004E757B">
        <w:t>Harvest worker</w:t>
      </w:r>
      <w:r w:rsidR="004D014E">
        <w:t>,</w:t>
      </w:r>
      <w:r w:rsidR="004E757B">
        <w:t xml:space="preserve"> survey verbatim response</w:t>
      </w:r>
      <w:r w:rsidR="003A3665">
        <w:t>)</w:t>
      </w:r>
    </w:p>
    <w:p w14:paraId="03B07146" w14:textId="56971FB3" w:rsidR="004E757B" w:rsidRDefault="0076264E" w:rsidP="00B3396F">
      <w:pPr>
        <w:pStyle w:val="Quote"/>
      </w:pPr>
      <w:r>
        <w:rPr>
          <w:lang w:eastAsia="en-AU"/>
        </w:rPr>
        <w:t>‘</w:t>
      </w:r>
      <w:r w:rsidR="004E757B">
        <w:rPr>
          <w:lang w:eastAsia="en-AU"/>
        </w:rPr>
        <w:t xml:space="preserve">[the process could have been improved by giving us] a </w:t>
      </w:r>
      <w:r w:rsidR="004E757B" w:rsidRPr="00D16B01">
        <w:rPr>
          <w:lang w:eastAsia="en-AU"/>
        </w:rPr>
        <w:t>bit of information about what was covered i</w:t>
      </w:r>
      <w:r w:rsidR="004E757B">
        <w:rPr>
          <w:lang w:eastAsia="en-AU"/>
        </w:rPr>
        <w:t>.</w:t>
      </w:r>
      <w:r w:rsidR="004E757B" w:rsidRPr="00D16B01">
        <w:rPr>
          <w:lang w:eastAsia="en-AU"/>
        </w:rPr>
        <w:t>e</w:t>
      </w:r>
      <w:r w:rsidR="004E757B">
        <w:rPr>
          <w:lang w:eastAsia="en-AU"/>
        </w:rPr>
        <w:t>.</w:t>
      </w:r>
      <w:r w:rsidR="004E757B" w:rsidRPr="00D16B01">
        <w:rPr>
          <w:lang w:eastAsia="en-AU"/>
        </w:rPr>
        <w:t xml:space="preserve"> what we could be reimbursed for. We did not know petrol </w:t>
      </w:r>
      <w:r w:rsidR="00591F18">
        <w:rPr>
          <w:lang w:eastAsia="en-AU"/>
        </w:rPr>
        <w:t xml:space="preserve">[for the drive to new location] </w:t>
      </w:r>
      <w:r w:rsidR="004E757B" w:rsidRPr="00D16B01">
        <w:rPr>
          <w:lang w:eastAsia="en-AU"/>
        </w:rPr>
        <w:t>could be reimbursed so we did not keep petrol receipts.</w:t>
      </w:r>
      <w:r>
        <w:rPr>
          <w:lang w:eastAsia="en-AU"/>
        </w:rPr>
        <w:t>’</w:t>
      </w:r>
      <w:r w:rsidR="004E757B" w:rsidRPr="00D16B01">
        <w:t xml:space="preserve"> </w:t>
      </w:r>
      <w:r w:rsidR="003A3665">
        <w:t>(</w:t>
      </w:r>
      <w:r w:rsidR="004E757B">
        <w:t>Harvest worker</w:t>
      </w:r>
      <w:r w:rsidR="004D014E">
        <w:t>,</w:t>
      </w:r>
      <w:r w:rsidR="004E757B">
        <w:t xml:space="preserve"> survey verbatim response</w:t>
      </w:r>
      <w:r w:rsidR="003A3665">
        <w:t>)</w:t>
      </w:r>
    </w:p>
    <w:p w14:paraId="22F649E5" w14:textId="5C6D13EC" w:rsidR="004E757B" w:rsidRDefault="0076264E" w:rsidP="00B3396F">
      <w:pPr>
        <w:pStyle w:val="Quote"/>
      </w:pPr>
      <w:r>
        <w:t>‘</w:t>
      </w:r>
      <w:r w:rsidR="004E757B" w:rsidRPr="00EB381A">
        <w:t>Well, we</w:t>
      </w:r>
      <w:r>
        <w:t>’</w:t>
      </w:r>
      <w:r w:rsidR="004E757B" w:rsidRPr="00EB381A">
        <w:t>ve come a long way. We</w:t>
      </w:r>
      <w:r>
        <w:t>’</w:t>
      </w:r>
      <w:r w:rsidR="004E757B" w:rsidRPr="00EB381A">
        <w:t>ve gone through five versions of AgMove. And I think that our contracts managers have been phenomenal in acting quicky and being able to provide responses to us so that we can then move quickly. However, I think that initially the perception from a lot of the participants was that it was a grant. And the reality was that it is a reimbursement model. And again, we</w:t>
      </w:r>
      <w:r>
        <w:t>’</w:t>
      </w:r>
      <w:r w:rsidR="004E757B" w:rsidRPr="00EB381A">
        <w:t>ve come a long way. I noticed the promotion now is focussed on a reimbursement model.</w:t>
      </w:r>
      <w:r>
        <w:t>’</w:t>
      </w:r>
      <w:r w:rsidR="004E757B">
        <w:t xml:space="preserve"> (HTS provider, interview #15)</w:t>
      </w:r>
    </w:p>
    <w:p w14:paraId="30F56F45" w14:textId="77777777" w:rsidR="00D55929" w:rsidRDefault="004E757B" w:rsidP="00813262">
      <w:pPr>
        <w:pStyle w:val="Heading2"/>
        <w:numPr>
          <w:ilvl w:val="1"/>
          <w:numId w:val="5"/>
        </w:numPr>
      </w:pPr>
      <w:bookmarkStart w:id="179" w:name="_Toc184887717"/>
      <w:r>
        <w:t>AgMove as a motivator to relocate</w:t>
      </w:r>
      <w:bookmarkEnd w:id="179"/>
    </w:p>
    <w:p w14:paraId="7F14EAB0" w14:textId="77777777" w:rsidR="00D55929" w:rsidRDefault="00363632" w:rsidP="0046706E">
      <w:pPr>
        <w:pStyle w:val="Heading3"/>
      </w:pPr>
      <w:bookmarkStart w:id="180" w:name="_Toc184887718"/>
      <w:r>
        <w:t xml:space="preserve">Providers </w:t>
      </w:r>
      <w:r w:rsidR="005471B4">
        <w:t>are</w:t>
      </w:r>
      <w:r>
        <w:t xml:space="preserve"> </w:t>
      </w:r>
      <w:r w:rsidR="00AF3D6F">
        <w:t xml:space="preserve">generally supportive of </w:t>
      </w:r>
      <w:r w:rsidR="00136825">
        <w:t xml:space="preserve">the intent of </w:t>
      </w:r>
      <w:r w:rsidR="00AF3D6F">
        <w:t>AgMove</w:t>
      </w:r>
      <w:bookmarkEnd w:id="180"/>
    </w:p>
    <w:p w14:paraId="7601D225" w14:textId="7DD5BD31" w:rsidR="00D55929" w:rsidRDefault="004E757B" w:rsidP="004937CA">
      <w:r w:rsidRPr="009D4D9B">
        <w:t>Despite the difficulties in managing the initiative, HTS providers were generally supportive of AgMove as a</w:t>
      </w:r>
      <w:r w:rsidR="001C2716" w:rsidRPr="009D4D9B">
        <w:t xml:space="preserve">n incentive </w:t>
      </w:r>
      <w:r w:rsidR="00E94225">
        <w:t>for</w:t>
      </w:r>
      <w:r w:rsidR="001C2716" w:rsidRPr="009D4D9B">
        <w:t xml:space="preserve"> those who needed extra assistance to </w:t>
      </w:r>
      <w:r w:rsidR="008918B4">
        <w:t xml:space="preserve">relocate to </w:t>
      </w:r>
      <w:r w:rsidR="001C2716" w:rsidRPr="009D4D9B">
        <w:t xml:space="preserve">take up </w:t>
      </w:r>
      <w:r w:rsidR="008918B4">
        <w:t>short</w:t>
      </w:r>
      <w:r w:rsidR="00F575CC">
        <w:t>-</w:t>
      </w:r>
      <w:r w:rsidR="008918B4">
        <w:t xml:space="preserve">term harvest and agricultural </w:t>
      </w:r>
      <w:r w:rsidR="001C2716" w:rsidRPr="009D4D9B">
        <w:t>work</w:t>
      </w:r>
      <w:r w:rsidR="009D4D9B">
        <w:t>, and some credited it as a key driver of getting more Australian job seekers into harvest work</w:t>
      </w:r>
      <w:r w:rsidR="001C2716" w:rsidRPr="009D4D9B">
        <w:t>.</w:t>
      </w:r>
      <w:r w:rsidR="004937CA" w:rsidRPr="009D4D9B">
        <w:t xml:space="preserve"> However, </w:t>
      </w:r>
      <w:r w:rsidR="001C2716" w:rsidRPr="009D4D9B">
        <w:t>some HTS</w:t>
      </w:r>
      <w:r w:rsidR="004937CA" w:rsidRPr="009D4D9B">
        <w:t xml:space="preserve"> and jobactive providers</w:t>
      </w:r>
      <w:r w:rsidR="001C2716" w:rsidRPr="009D4D9B">
        <w:t xml:space="preserve"> thought that</w:t>
      </w:r>
      <w:r w:rsidR="004937CA" w:rsidRPr="009D4D9B">
        <w:t xml:space="preserve"> </w:t>
      </w:r>
      <w:bookmarkStart w:id="181" w:name="_Hlk130980072"/>
      <w:r w:rsidR="004937CA" w:rsidRPr="009D4D9B">
        <w:t>AgMove was mainly benefiting those harvest worker</w:t>
      </w:r>
      <w:r w:rsidR="009D4D9B">
        <w:t>s</w:t>
      </w:r>
      <w:r w:rsidR="004937CA" w:rsidRPr="009D4D9B">
        <w:t xml:space="preserve"> who were already interested </w:t>
      </w:r>
      <w:r w:rsidR="009D4D9B">
        <w:t xml:space="preserve">in </w:t>
      </w:r>
      <w:r w:rsidR="004937CA" w:rsidRPr="009D4D9B">
        <w:t>or committed to relocat</w:t>
      </w:r>
      <w:r w:rsidR="009D4D9B">
        <w:t>ing to take up harvest work</w:t>
      </w:r>
      <w:r w:rsidR="00136825">
        <w:t>, indicating a degree of dead</w:t>
      </w:r>
      <w:r w:rsidR="007C4F93">
        <w:t xml:space="preserve"> </w:t>
      </w:r>
      <w:r w:rsidR="00136825">
        <w:t>weight in the program</w:t>
      </w:r>
      <w:r w:rsidR="004937CA" w:rsidRPr="009D4D9B">
        <w:t>.</w:t>
      </w:r>
      <w:bookmarkEnd w:id="181"/>
    </w:p>
    <w:p w14:paraId="1B5237D4" w14:textId="4F8F7DD4" w:rsidR="00D55929" w:rsidRDefault="0076264E" w:rsidP="00B3396F">
      <w:pPr>
        <w:pStyle w:val="Quote"/>
      </w:pPr>
      <w:r>
        <w:t>‘</w:t>
      </w:r>
      <w:r w:rsidR="004E757B" w:rsidRPr="009D4D9B">
        <w:t>I think part of the success is also more for the Australians has been the introduction of AgMove. That has made a difference, giving them a bit of funding to get to where they need to, like it</w:t>
      </w:r>
      <w:r>
        <w:t>’</w:t>
      </w:r>
      <w:r w:rsidR="004E757B" w:rsidRPr="009D4D9B">
        <w:t>s a bit of enticemen</w:t>
      </w:r>
      <w:r w:rsidR="009D4D9B">
        <w:t>t</w:t>
      </w:r>
      <w:r w:rsidR="004E757B" w:rsidRPr="009D4D9B">
        <w:t>, I suppose. And for those that want to try and it and see if they</w:t>
      </w:r>
      <w:r w:rsidR="0072288C">
        <w:t xml:space="preserve"> – </w:t>
      </w:r>
      <w:r w:rsidR="004E757B" w:rsidRPr="009D4D9B">
        <w:t>so that was a good introduction. And we</w:t>
      </w:r>
      <w:r>
        <w:t>’</w:t>
      </w:r>
      <w:r w:rsidR="004E757B" w:rsidRPr="009D4D9B">
        <w:t>ve seen our numbers go up in Australians that are taking it up since AgMove</w:t>
      </w:r>
      <w:r>
        <w:t>’</w:t>
      </w:r>
      <w:r w:rsidR="004E757B" w:rsidRPr="009D4D9B">
        <w:t>s been introduced.</w:t>
      </w:r>
      <w:r>
        <w:t>’</w:t>
      </w:r>
      <w:r w:rsidR="004E757B" w:rsidRPr="009D4D9B">
        <w:t xml:space="preserve"> (HTS provider</w:t>
      </w:r>
      <w:r w:rsidR="003A3665" w:rsidRPr="009D4D9B">
        <w:t>, interview</w:t>
      </w:r>
      <w:r w:rsidR="004E757B" w:rsidRPr="009D4D9B">
        <w:t xml:space="preserve"> #12)</w:t>
      </w:r>
    </w:p>
    <w:p w14:paraId="6DAAC055" w14:textId="43D1CDD8" w:rsidR="004937CA" w:rsidRDefault="0076264E" w:rsidP="00B3396F">
      <w:pPr>
        <w:pStyle w:val="Quote"/>
      </w:pPr>
      <w:r>
        <w:t>‘</w:t>
      </w:r>
      <w:r w:rsidR="004937CA" w:rsidRPr="009D4D9B">
        <w:t>I think it probably influences job</w:t>
      </w:r>
      <w:r w:rsidR="00B71315">
        <w:t xml:space="preserve"> </w:t>
      </w:r>
      <w:r w:rsidR="004937CA" w:rsidRPr="009D4D9B">
        <w:t>seekers on payments to do harvest work, because they</w:t>
      </w:r>
      <w:r>
        <w:t>’</w:t>
      </w:r>
      <w:r w:rsidR="004937CA" w:rsidRPr="009D4D9B">
        <w:t>re probably in a bit of a harder financial situation to begin with, so that</w:t>
      </w:r>
      <w:r>
        <w:t>’</w:t>
      </w:r>
      <w:r w:rsidR="004937CA" w:rsidRPr="009D4D9B">
        <w:t>s an incentive to them or a real need for them, so I</w:t>
      </w:r>
      <w:r w:rsidR="004937CA">
        <w:t xml:space="preserve"> think they would look at that and go </w:t>
      </w:r>
      <w:r>
        <w:t>“</w:t>
      </w:r>
      <w:r w:rsidR="004937CA">
        <w:t>ok; let</w:t>
      </w:r>
      <w:r>
        <w:t>’</w:t>
      </w:r>
      <w:r w:rsidR="004937CA">
        <w:t>s give it a go.</w:t>
      </w:r>
      <w:r>
        <w:t>”</w:t>
      </w:r>
      <w:r w:rsidR="004937CA">
        <w:t xml:space="preserve"> The visa holders or the people not so much on payment, they</w:t>
      </w:r>
      <w:r>
        <w:t>’</w:t>
      </w:r>
      <w:r w:rsidR="004937CA">
        <w:t>re just doing it maybe</w:t>
      </w:r>
      <w:r w:rsidR="0072288C">
        <w:t xml:space="preserve"> – </w:t>
      </w:r>
      <w:r w:rsidR="004937CA">
        <w:t>I think they</w:t>
      </w:r>
      <w:r>
        <w:t>’</w:t>
      </w:r>
      <w:r w:rsidR="004937CA">
        <w:t>re just doing it</w:t>
      </w:r>
      <w:r w:rsidR="0072288C">
        <w:t xml:space="preserve"> – </w:t>
      </w:r>
      <w:r w:rsidR="004937CA">
        <w:t>it</w:t>
      </w:r>
      <w:r>
        <w:t>’</w:t>
      </w:r>
      <w:r w:rsidR="004937CA">
        <w:t>s a great extra bonus for them. They were probably going to do that anyway, and it</w:t>
      </w:r>
      <w:r>
        <w:t>’</w:t>
      </w:r>
      <w:r w:rsidR="004937CA">
        <w:t>s just an extra bonus on top of it. But it definitely gets people moving, so that</w:t>
      </w:r>
      <w:r>
        <w:t>’</w:t>
      </w:r>
      <w:r w:rsidR="004937CA">
        <w:t>s good, and it opens up relationships, as well; so that</w:t>
      </w:r>
      <w:r>
        <w:t>’</w:t>
      </w:r>
      <w:r w:rsidR="004937CA">
        <w:t>s a great thing.</w:t>
      </w:r>
      <w:r>
        <w:t>’</w:t>
      </w:r>
      <w:r w:rsidR="004937CA">
        <w:t xml:space="preserve"> (HTS provider, interview #14)</w:t>
      </w:r>
    </w:p>
    <w:p w14:paraId="767ECC69" w14:textId="7A969EBA" w:rsidR="004E757B" w:rsidRDefault="0076264E" w:rsidP="00B3396F">
      <w:pPr>
        <w:pStyle w:val="Quote"/>
      </w:pPr>
      <w:r>
        <w:t>‘</w:t>
      </w:r>
      <w:r w:rsidR="004E757B" w:rsidRPr="00420FB7">
        <w:t>I don</w:t>
      </w:r>
      <w:r>
        <w:t>’</w:t>
      </w:r>
      <w:r w:rsidR="004E757B" w:rsidRPr="00420FB7">
        <w:t>t think it</w:t>
      </w:r>
      <w:r>
        <w:t>’</w:t>
      </w:r>
      <w:r w:rsidR="004E757B" w:rsidRPr="00420FB7">
        <w:t xml:space="preserve">s made a huge amount of difference, to be honest; I think a lot of these people would have done the work with or without </w:t>
      </w:r>
      <w:r w:rsidR="004E757B">
        <w:t>AgMove</w:t>
      </w:r>
      <w:r w:rsidR="004E757B" w:rsidRPr="00420FB7">
        <w:t>, but it is good, because I suppose for people who are paying rent in a place and they</w:t>
      </w:r>
      <w:r>
        <w:t>’</w:t>
      </w:r>
      <w:r w:rsidR="004E757B" w:rsidRPr="00420FB7">
        <w:t>ve got to go away for work, they</w:t>
      </w:r>
      <w:r>
        <w:t>’</w:t>
      </w:r>
      <w:r w:rsidR="004E757B" w:rsidRPr="00420FB7">
        <w:t>re really not making any money when they</w:t>
      </w:r>
      <w:r>
        <w:t>’</w:t>
      </w:r>
      <w:r w:rsidR="004E757B" w:rsidRPr="00420FB7">
        <w:t>re paying rent at two places and there</w:t>
      </w:r>
      <w:r>
        <w:t>’</w:t>
      </w:r>
      <w:r w:rsidR="004E757B" w:rsidRPr="00420FB7">
        <w:t>s two lots of expenses, so I think it definitely helps with that side of things, but me personally, I haven</w:t>
      </w:r>
      <w:r>
        <w:t>’</w:t>
      </w:r>
      <w:r w:rsidR="004E757B" w:rsidRPr="00420FB7">
        <w:t>t found too many people who I don</w:t>
      </w:r>
      <w:r>
        <w:t>’</w:t>
      </w:r>
      <w:r w:rsidR="004E757B" w:rsidRPr="00420FB7">
        <w:t xml:space="preserve">t think would have done that if the </w:t>
      </w:r>
      <w:r w:rsidR="004E757B">
        <w:t>AgMove</w:t>
      </w:r>
      <w:r w:rsidR="004E757B" w:rsidRPr="00420FB7">
        <w:t xml:space="preserve"> wasn</w:t>
      </w:r>
      <w:r>
        <w:t>’</w:t>
      </w:r>
      <w:r w:rsidR="004E757B" w:rsidRPr="00420FB7">
        <w:t>t available.</w:t>
      </w:r>
      <w:r>
        <w:t>’</w:t>
      </w:r>
      <w:r w:rsidR="004E757B">
        <w:t xml:space="preserve"> (HTS provider interview #11)</w:t>
      </w:r>
    </w:p>
    <w:p w14:paraId="7974D07A" w14:textId="5212A276" w:rsidR="004E757B" w:rsidRDefault="0076264E" w:rsidP="00B3396F">
      <w:pPr>
        <w:pStyle w:val="Quote"/>
      </w:pPr>
      <w:r>
        <w:t>‘</w:t>
      </w:r>
      <w:r w:rsidR="009D4D9B">
        <w:t xml:space="preserve">[AgMove is] </w:t>
      </w:r>
      <w:r w:rsidR="004E757B" w:rsidRPr="000009EE">
        <w:t xml:space="preserve">not </w:t>
      </w:r>
      <w:r w:rsidR="009D4D9B">
        <w:t xml:space="preserve">[an incentive] </w:t>
      </w:r>
      <w:r w:rsidR="004E757B" w:rsidRPr="000009EE">
        <w:t>for those who aren</w:t>
      </w:r>
      <w:r>
        <w:t>’</w:t>
      </w:r>
      <w:r w:rsidR="004E757B" w:rsidRPr="000009EE">
        <w:t>t already willing.</w:t>
      </w:r>
      <w:r>
        <w:t>’</w:t>
      </w:r>
      <w:r w:rsidR="004E757B">
        <w:t xml:space="preserve"> (jobactive provider</w:t>
      </w:r>
      <w:r w:rsidR="004A2663">
        <w:t>,</w:t>
      </w:r>
      <w:r w:rsidR="004E757B">
        <w:t xml:space="preserve"> interview #2)</w:t>
      </w:r>
    </w:p>
    <w:p w14:paraId="1B74E4FD" w14:textId="52FF0C45" w:rsidR="00D55929" w:rsidRDefault="0076264E" w:rsidP="00B3396F">
      <w:pPr>
        <w:pStyle w:val="Quote"/>
      </w:pPr>
      <w:r>
        <w:t>‘</w:t>
      </w:r>
      <w:r w:rsidR="00EC4C12">
        <w:t>...</w:t>
      </w:r>
      <w:r w:rsidR="004E757B">
        <w:t xml:space="preserve"> </w:t>
      </w:r>
      <w:r w:rsidR="004E757B" w:rsidRPr="00FC2A4F">
        <w:t>the likeliness of our clientele that are not migrant, there is very few and far of them that are likely to go next door and do picking, let alone take up six thousand dollars to go to the north of the state picking, if you know what I mean.</w:t>
      </w:r>
      <w:r>
        <w:t>’</w:t>
      </w:r>
      <w:r w:rsidR="004E757B">
        <w:t xml:space="preserve"> (jobactive provider</w:t>
      </w:r>
      <w:r w:rsidR="004A2663">
        <w:t>,</w:t>
      </w:r>
      <w:r w:rsidR="004E757B">
        <w:t xml:space="preserve"> interview #1)</w:t>
      </w:r>
    </w:p>
    <w:p w14:paraId="001B3DBF" w14:textId="77777777" w:rsidR="00D55929" w:rsidRDefault="00846452" w:rsidP="0046706E">
      <w:pPr>
        <w:pStyle w:val="Heading3"/>
      </w:pPr>
      <w:bookmarkStart w:id="182" w:name="_Toc184887719"/>
      <w:r>
        <w:t xml:space="preserve">Employers and industry </w:t>
      </w:r>
      <w:r w:rsidR="00F25E85">
        <w:t>views are mixed on whether</w:t>
      </w:r>
      <w:r w:rsidR="00AF3D6F">
        <w:t xml:space="preserve"> AgMove incentivise</w:t>
      </w:r>
      <w:r w:rsidR="00363632">
        <w:t>s</w:t>
      </w:r>
      <w:r w:rsidR="00AF3D6F">
        <w:t xml:space="preserve"> </w:t>
      </w:r>
      <w:r w:rsidR="00494F9E">
        <w:t>relocation</w:t>
      </w:r>
      <w:bookmarkEnd w:id="182"/>
    </w:p>
    <w:p w14:paraId="28EFB88A" w14:textId="77777777" w:rsidR="00D55929" w:rsidRDefault="004E757B" w:rsidP="004E757B">
      <w:r w:rsidRPr="009779E1">
        <w:t>Among harvest employers and industry representatives</w:t>
      </w:r>
      <w:r w:rsidR="00FB5412">
        <w:t xml:space="preserve"> in the qualitative research</w:t>
      </w:r>
      <w:r w:rsidRPr="009779E1">
        <w:t xml:space="preserve">, opinions were mixed about the </w:t>
      </w:r>
      <w:r w:rsidR="00494F9E">
        <w:t xml:space="preserve">degree to which </w:t>
      </w:r>
      <w:r w:rsidRPr="009779E1">
        <w:t>relocation assistance influence</w:t>
      </w:r>
      <w:r w:rsidR="00494F9E">
        <w:t>s</w:t>
      </w:r>
      <w:r w:rsidRPr="009779E1">
        <w:t xml:space="preserve"> workers to move to take u</w:t>
      </w:r>
      <w:r w:rsidR="003A3665" w:rsidRPr="009779E1">
        <w:t>p</w:t>
      </w:r>
      <w:r w:rsidRPr="009779E1">
        <w:t xml:space="preserve"> harvest work. Some were enthusiastic about the initiative, or relocation assistance in general, with most of these noting it could be helpful to those who neede</w:t>
      </w:r>
      <w:r w:rsidR="009779E1" w:rsidRPr="009779E1">
        <w:t>d extra funds to move.</w:t>
      </w:r>
    </w:p>
    <w:p w14:paraId="7E18CBB2" w14:textId="349717DE" w:rsidR="004E757B" w:rsidRPr="008C657C" w:rsidRDefault="0076264E" w:rsidP="008C657C">
      <w:pPr>
        <w:pStyle w:val="Quote"/>
        <w:rPr>
          <w:rStyle w:val="None"/>
        </w:rPr>
      </w:pPr>
      <w:r>
        <w:rPr>
          <w:rStyle w:val="None"/>
        </w:rPr>
        <w:t>‘</w:t>
      </w:r>
      <w:r w:rsidR="004E757B" w:rsidRPr="009779E1">
        <w:rPr>
          <w:rStyle w:val="None"/>
        </w:rPr>
        <w:t>I think [relocation assistance] impacts their decision. I think in many cases it would. Certainly</w:t>
      </w:r>
      <w:r w:rsidR="001E6615">
        <w:rPr>
          <w:rStyle w:val="None"/>
        </w:rPr>
        <w:t>,</w:t>
      </w:r>
      <w:r w:rsidR="004E757B" w:rsidRPr="009779E1">
        <w:rPr>
          <w:rStyle w:val="None"/>
        </w:rPr>
        <w:t xml:space="preserve"> from our point of view, quite a few of the people who move, move for their work. I think it helps mitigate that gap for them. They earn pretty much up until they leave the previous role, and once</w:t>
      </w:r>
      <w:r w:rsidR="004E757B" w:rsidRPr="00E4057F">
        <w:rPr>
          <w:rStyle w:val="None"/>
        </w:rPr>
        <w:t xml:space="preserve"> they</w:t>
      </w:r>
      <w:r>
        <w:rPr>
          <w:rStyle w:val="None"/>
        </w:rPr>
        <w:t>’</w:t>
      </w:r>
      <w:r w:rsidR="004E757B" w:rsidRPr="00E4057F">
        <w:rPr>
          <w:rStyle w:val="None"/>
        </w:rPr>
        <w:t>re on the move for the next role, they would have a gap. I guess they</w:t>
      </w:r>
      <w:r>
        <w:rPr>
          <w:rStyle w:val="None"/>
        </w:rPr>
        <w:t>’</w:t>
      </w:r>
      <w:r w:rsidR="004E757B" w:rsidRPr="00E4057F">
        <w:rPr>
          <w:rStyle w:val="None"/>
        </w:rPr>
        <w:t>d have the costs of the relocation to cover out of their previous employment.</w:t>
      </w:r>
      <w:r>
        <w:rPr>
          <w:rStyle w:val="None"/>
        </w:rPr>
        <w:t>’</w:t>
      </w:r>
      <w:r w:rsidR="004E757B" w:rsidRPr="00E4057F">
        <w:rPr>
          <w:rStyle w:val="None"/>
        </w:rPr>
        <w:t xml:space="preserve"> (</w:t>
      </w:r>
      <w:r w:rsidR="00EC4C12">
        <w:rPr>
          <w:rStyle w:val="None"/>
        </w:rPr>
        <w:t>Harvest e</w:t>
      </w:r>
      <w:r w:rsidR="004E757B" w:rsidRPr="00E4057F">
        <w:rPr>
          <w:rStyle w:val="None"/>
        </w:rPr>
        <w:t>mployer, interview #65)</w:t>
      </w:r>
    </w:p>
    <w:p w14:paraId="184B72EA" w14:textId="1D1E7E7C" w:rsidR="004E757B" w:rsidRPr="009779E1" w:rsidRDefault="0076264E" w:rsidP="008C657C">
      <w:pPr>
        <w:pStyle w:val="Quote"/>
      </w:pPr>
      <w:r>
        <w:t>‘</w:t>
      </w:r>
      <w:r w:rsidR="004E757B" w:rsidRPr="0083159F">
        <w:t xml:space="preserve">Oh, I think </w:t>
      </w:r>
      <w:r w:rsidR="004E757B">
        <w:t>[A</w:t>
      </w:r>
      <w:r w:rsidR="00AF7137">
        <w:t>gMove</w:t>
      </w:r>
      <w:r w:rsidR="004E757B">
        <w:t>]</w:t>
      </w:r>
      <w:r>
        <w:t>’</w:t>
      </w:r>
      <w:r w:rsidR="004E757B">
        <w:t xml:space="preserve">s </w:t>
      </w:r>
      <w:r w:rsidR="004E757B" w:rsidRPr="0083159F">
        <w:t>a great idea, personally. Yeah. I really do</w:t>
      </w:r>
      <w:r w:rsidR="00CE37EA">
        <w:t xml:space="preserve"> </w:t>
      </w:r>
      <w:r w:rsidR="004E757B">
        <w:t>…</w:t>
      </w:r>
      <w:r w:rsidR="004E757B" w:rsidRPr="0083159F">
        <w:t xml:space="preserve"> I</w:t>
      </w:r>
      <w:r>
        <w:t>’</w:t>
      </w:r>
      <w:r w:rsidR="004E757B" w:rsidRPr="0083159F">
        <w:t>ve had numerous</w:t>
      </w:r>
      <w:r w:rsidR="0072288C">
        <w:t xml:space="preserve"> – </w:t>
      </w:r>
      <w:r w:rsidR="004E757B" w:rsidRPr="0083159F">
        <w:t>a number of backpackers that are that broke</w:t>
      </w:r>
      <w:r w:rsidR="0072288C">
        <w:t xml:space="preserve"> – </w:t>
      </w:r>
      <w:r w:rsidR="004E757B" w:rsidRPr="0083159F">
        <w:t>Australians and international</w:t>
      </w:r>
      <w:r w:rsidR="0072288C">
        <w:t xml:space="preserve"> – </w:t>
      </w:r>
      <w:r w:rsidR="004E757B" w:rsidRPr="0083159F">
        <w:t xml:space="preserve">who are that broke, </w:t>
      </w:r>
      <w:r>
        <w:t>“</w:t>
      </w:r>
      <w:r w:rsidR="004E757B" w:rsidRPr="0083159F">
        <w:t>Oh, how are we goin</w:t>
      </w:r>
      <w:r w:rsidR="004E757B">
        <w:t>g</w:t>
      </w:r>
      <w:r w:rsidR="004E757B" w:rsidRPr="0083159F">
        <w:t xml:space="preserve"> to get </w:t>
      </w:r>
      <w:r w:rsidR="004E757B">
        <w:t>h</w:t>
      </w:r>
      <w:r w:rsidR="004E757B" w:rsidRPr="0083159F">
        <w:t>ere?</w:t>
      </w:r>
      <w:r>
        <w:t>”</w:t>
      </w:r>
      <w:r w:rsidR="004E757B" w:rsidRPr="0083159F">
        <w:t xml:space="preserve"> And when they get </w:t>
      </w:r>
      <w:r w:rsidR="004E757B">
        <w:t>he</w:t>
      </w:r>
      <w:r w:rsidR="004E757B" w:rsidRPr="0083159F">
        <w:t>re, they</w:t>
      </w:r>
      <w:r>
        <w:t>’</w:t>
      </w:r>
      <w:r w:rsidR="004E757B" w:rsidRPr="0083159F">
        <w:t>ve literally got 20 cents to their name. I think if we can</w:t>
      </w:r>
      <w:r w:rsidR="0072288C">
        <w:t xml:space="preserve"> – </w:t>
      </w:r>
      <w:r w:rsidR="004E757B" w:rsidRPr="0083159F">
        <w:t>if we can keep doin</w:t>
      </w:r>
      <w:r w:rsidR="004E757B">
        <w:t>g</w:t>
      </w:r>
      <w:r w:rsidR="004E757B" w:rsidRPr="0083159F">
        <w:t xml:space="preserve"> that, that</w:t>
      </w:r>
      <w:r>
        <w:t>’</w:t>
      </w:r>
      <w:r w:rsidR="004E757B" w:rsidRPr="0083159F">
        <w:t>d be a fantastic idea.</w:t>
      </w:r>
      <w:r>
        <w:t>’</w:t>
      </w:r>
      <w:r w:rsidR="004E757B">
        <w:t xml:space="preserve"> (Harvest employers, </w:t>
      </w:r>
      <w:r w:rsidR="004E757B" w:rsidRPr="009779E1">
        <w:t>interview #67)</w:t>
      </w:r>
    </w:p>
    <w:p w14:paraId="65442F92" w14:textId="3B030A84" w:rsidR="00D55929" w:rsidRDefault="004E757B" w:rsidP="004E757B">
      <w:r w:rsidRPr="009779E1">
        <w:t>Other employers</w:t>
      </w:r>
      <w:r w:rsidR="00AF1376">
        <w:t xml:space="preserve"> and </w:t>
      </w:r>
      <w:r w:rsidRPr="009779E1">
        <w:t xml:space="preserve">industry representatives viewed the relocation assistance as a very limited solution that does not fix the long-term issues of not having a sustainable source of harvest workers. They considered that the assistance had a little impact on motivating job seekers to relocate to take up harvest work or, as articulated by some fieldwork participants, </w:t>
      </w:r>
      <w:r w:rsidR="009779E1" w:rsidRPr="009779E1">
        <w:t>didn</w:t>
      </w:r>
      <w:r w:rsidR="0076264E">
        <w:t>’</w:t>
      </w:r>
      <w:r w:rsidR="009779E1" w:rsidRPr="009779E1">
        <w:t xml:space="preserve">t allow workers </w:t>
      </w:r>
      <w:r w:rsidRPr="009779E1">
        <w:t xml:space="preserve">to stay </w:t>
      </w:r>
      <w:r w:rsidR="009779E1">
        <w:t>for long periods.</w:t>
      </w:r>
    </w:p>
    <w:p w14:paraId="3031A3E3" w14:textId="3017D1E9" w:rsidR="004E757B" w:rsidRDefault="0076264E" w:rsidP="008C657C">
      <w:pPr>
        <w:pStyle w:val="Quote"/>
      </w:pPr>
      <w:r>
        <w:t>‘</w:t>
      </w:r>
      <w:r w:rsidR="004E757B" w:rsidRPr="007F46DA">
        <w:t xml:space="preserve">Like I say, we probably had four or five last year who genuinely came to the area that </w:t>
      </w:r>
      <w:r w:rsidR="004E757B">
        <w:t>wouldn</w:t>
      </w:r>
      <w:r>
        <w:t>’</w:t>
      </w:r>
      <w:r w:rsidR="004E757B">
        <w:t>t have</w:t>
      </w:r>
      <w:r w:rsidR="004E757B" w:rsidRPr="007F46DA">
        <w:t xml:space="preserve"> normally. Cos the moment the six weeks or whatever it was that they had to do for their second payment, they all just left. And then probably went to another region and got another round of AgMove, I</w:t>
      </w:r>
      <w:r>
        <w:t>’</w:t>
      </w:r>
      <w:r w:rsidR="004E757B" w:rsidRPr="007F46DA">
        <w:t>m not sure.</w:t>
      </w:r>
      <w:r>
        <w:t>’</w:t>
      </w:r>
      <w:r w:rsidR="004E757B">
        <w:t xml:space="preserve"> (Harvest employer, interview #61)</w:t>
      </w:r>
    </w:p>
    <w:p w14:paraId="7B6915D3" w14:textId="3D5BF410" w:rsidR="004E757B" w:rsidRDefault="0076264E" w:rsidP="008C657C">
      <w:pPr>
        <w:pStyle w:val="Quote"/>
      </w:pPr>
      <w:r>
        <w:t>‘</w:t>
      </w:r>
      <w:r w:rsidR="004E757B" w:rsidRPr="005C5E2D">
        <w:t>I know that there were</w:t>
      </w:r>
      <w:r w:rsidR="0072288C">
        <w:t xml:space="preserve"> – </w:t>
      </w:r>
      <w:r w:rsidR="004E757B" w:rsidRPr="005C5E2D">
        <w:t>I think we had a couple of crews that came, worked one day, right, got paid, and didn</w:t>
      </w:r>
      <w:r>
        <w:t>’</w:t>
      </w:r>
      <w:r w:rsidR="004E757B" w:rsidRPr="005C5E2D">
        <w:t>t work for the rest of the week. Because they got AgMove.</w:t>
      </w:r>
      <w:r>
        <w:t>’</w:t>
      </w:r>
      <w:r w:rsidR="004E757B">
        <w:t xml:space="preserve"> (Harvest employer, interview #64)</w:t>
      </w:r>
    </w:p>
    <w:p w14:paraId="5E525471" w14:textId="4C650DD3" w:rsidR="00D55929" w:rsidRDefault="0076264E" w:rsidP="008C657C">
      <w:pPr>
        <w:pStyle w:val="Quote"/>
      </w:pPr>
      <w:r>
        <w:t>‘</w:t>
      </w:r>
      <w:r w:rsidR="004E757B" w:rsidRPr="0017210D">
        <w:t>One of the challenges we</w:t>
      </w:r>
      <w:r>
        <w:t>’</w:t>
      </w:r>
      <w:r w:rsidR="004E757B" w:rsidRPr="0017210D">
        <w:t xml:space="preserve">ve always had politically around the </w:t>
      </w:r>
      <w:r w:rsidR="004E757B">
        <w:t>A</w:t>
      </w:r>
      <w:r w:rsidR="004E757B" w:rsidRPr="0017210D">
        <w:t>g</w:t>
      </w:r>
      <w:r w:rsidR="004E757B">
        <w:t>M</w:t>
      </w:r>
      <w:r w:rsidR="004E757B" w:rsidRPr="0017210D">
        <w:t>ove stuff is that it</w:t>
      </w:r>
      <w:r>
        <w:t>’</w:t>
      </w:r>
      <w:r w:rsidR="004E757B" w:rsidRPr="0017210D">
        <w:t>s really, really good, but we</w:t>
      </w:r>
      <w:r>
        <w:t>’</w:t>
      </w:r>
      <w:r w:rsidR="004E757B" w:rsidRPr="0017210D">
        <w:t>re seeing people go out there to do their six weeks, get the money, qualify for the money and then go home; that</w:t>
      </w:r>
      <w:r>
        <w:t>’</w:t>
      </w:r>
      <w:r w:rsidR="004E757B" w:rsidRPr="0017210D">
        <w:t>s it. So it</w:t>
      </w:r>
      <w:r>
        <w:t>’</w:t>
      </w:r>
      <w:r w:rsidR="004E757B" w:rsidRPr="0017210D">
        <w:t>s kind of we</w:t>
      </w:r>
      <w:r>
        <w:t>’</w:t>
      </w:r>
      <w:r w:rsidR="004E757B" w:rsidRPr="0017210D">
        <w:t>ll take the workers</w:t>
      </w:r>
      <w:r w:rsidR="0072288C">
        <w:t xml:space="preserve"> – </w:t>
      </w:r>
      <w:r w:rsidR="004E757B" w:rsidRPr="0017210D">
        <w:t>particularly during COVID</w:t>
      </w:r>
      <w:r w:rsidR="0072288C">
        <w:t xml:space="preserve"> – </w:t>
      </w:r>
      <w:r w:rsidR="004E757B" w:rsidRPr="0017210D">
        <w:t>we</w:t>
      </w:r>
      <w:r>
        <w:t>’</w:t>
      </w:r>
      <w:r w:rsidR="004E757B" w:rsidRPr="0017210D">
        <w:t xml:space="preserve">ll take the workers for six weeks </w:t>
      </w:r>
      <w:r>
        <w:t>‘</w:t>
      </w:r>
      <w:r w:rsidR="004E757B" w:rsidRPr="0017210D">
        <w:t>cos it</w:t>
      </w:r>
      <w:r>
        <w:t>’</w:t>
      </w:r>
      <w:r w:rsidR="004E757B" w:rsidRPr="0017210D">
        <w:t xml:space="preserve">s better than nothing, but we </w:t>
      </w:r>
      <w:r w:rsidR="004E757B" w:rsidRPr="00AB61CD">
        <w:t>don</w:t>
      </w:r>
      <w:r>
        <w:t>’</w:t>
      </w:r>
      <w:r w:rsidR="004E757B" w:rsidRPr="00AB61CD">
        <w:t>t see that as a long-term solution for the industry; we</w:t>
      </w:r>
      <w:r>
        <w:t>’</w:t>
      </w:r>
      <w:r w:rsidR="004E757B" w:rsidRPr="00AB61CD">
        <w:t>ve got to look for more sustained ways to get young people, or get whoever, anybody, really, out looking at horticulture as a proper career pathway and looking at addressing those.</w:t>
      </w:r>
      <w:r>
        <w:t>’</w:t>
      </w:r>
      <w:r w:rsidR="004E757B" w:rsidRPr="00AB61CD">
        <w:t xml:space="preserve"> (Industry representative interview #26)</w:t>
      </w:r>
    </w:p>
    <w:p w14:paraId="101C2430" w14:textId="1A9D58BD" w:rsidR="00D55929" w:rsidRDefault="00363632" w:rsidP="00FB5412">
      <w:r>
        <w:t>E</w:t>
      </w:r>
      <w:r w:rsidR="00FB5412">
        <w:t>mployers surveyed were asked to what extent they thought that relocation assistance was essential in addressing harvest labour shortages</w:t>
      </w:r>
      <w:r w:rsidR="00E23E5D">
        <w:t>.</w:t>
      </w:r>
      <w:r w:rsidR="00FB5412">
        <w:t xml:space="preserve"> </w:t>
      </w:r>
      <w:r w:rsidR="00E23E5D">
        <w:t>A</w:t>
      </w:r>
      <w:r w:rsidR="00FB5412">
        <w:t>lmost half (44.4%) either agree</w:t>
      </w:r>
      <w:r w:rsidR="00E23E5D">
        <w:t>d</w:t>
      </w:r>
      <w:r w:rsidR="00FB5412">
        <w:t xml:space="preserve"> or strongly agree</w:t>
      </w:r>
      <w:r w:rsidR="00E23E5D">
        <w:t>d</w:t>
      </w:r>
      <w:r w:rsidR="00FB5412">
        <w:t xml:space="preserve">. </w:t>
      </w:r>
      <w:r w:rsidR="00E23E5D">
        <w:t>J</w:t>
      </w:r>
      <w:r w:rsidR="00FB5412">
        <w:t>ust under a quarter (21.4%) did not agree</w:t>
      </w:r>
      <w:r w:rsidR="001E6615">
        <w:t xml:space="preserve"> </w:t>
      </w:r>
      <w:r w:rsidR="001E6615" w:rsidRPr="009342D9">
        <w:t>(</w:t>
      </w:r>
      <w:r w:rsidR="008809E0">
        <w:fldChar w:fldCharType="begin" w:fldLock="1"/>
      </w:r>
      <w:r w:rsidR="008809E0">
        <w:instrText xml:space="preserve"> REF _Ref136262287 \h </w:instrText>
      </w:r>
      <w:r w:rsidR="008809E0">
        <w:fldChar w:fldCharType="separate"/>
      </w:r>
      <w:r w:rsidR="00B76A4F">
        <w:t xml:space="preserve">Table </w:t>
      </w:r>
      <w:r w:rsidR="00B76A4F">
        <w:rPr>
          <w:noProof/>
        </w:rPr>
        <w:t>21</w:t>
      </w:r>
      <w:r w:rsidR="008809E0">
        <w:fldChar w:fldCharType="end"/>
      </w:r>
      <w:r w:rsidR="001E6615" w:rsidRPr="009342D9">
        <w:t>)</w:t>
      </w:r>
      <w:r w:rsidR="00FB5412" w:rsidRPr="009342D9">
        <w:t>.</w:t>
      </w:r>
    </w:p>
    <w:p w14:paraId="4E815C73" w14:textId="5D3817FC" w:rsidR="008809E0" w:rsidRDefault="008809E0" w:rsidP="00704B56">
      <w:pPr>
        <w:pStyle w:val="Caption"/>
        <w:keepNext/>
      </w:pPr>
      <w:bookmarkStart w:id="183" w:name="_Ref136262287"/>
      <w:bookmarkStart w:id="184" w:name="_Toc184822114"/>
      <w:r>
        <w:t xml:space="preserve">Table </w:t>
      </w:r>
      <w:r w:rsidR="0001701B">
        <w:fldChar w:fldCharType="begin"/>
      </w:r>
      <w:r w:rsidR="0001701B">
        <w:instrText xml:space="preserve"> SEQ Table \* ARABIC </w:instrText>
      </w:r>
      <w:r w:rsidR="0001701B">
        <w:fldChar w:fldCharType="separate"/>
      </w:r>
      <w:r w:rsidR="00B76A4F">
        <w:rPr>
          <w:noProof/>
        </w:rPr>
        <w:t>21</w:t>
      </w:r>
      <w:r w:rsidR="0001701B">
        <w:rPr>
          <w:noProof/>
        </w:rPr>
        <w:fldChar w:fldCharType="end"/>
      </w:r>
      <w:bookmarkEnd w:id="183"/>
      <w:r w:rsidRPr="00520A33">
        <w:t xml:space="preserve">: </w:t>
      </w:r>
      <w:r w:rsidRPr="008609B1">
        <w:t xml:space="preserve">Employer views on </w:t>
      </w:r>
      <w:r>
        <w:t xml:space="preserve">whether </w:t>
      </w:r>
      <w:r w:rsidRPr="008609B1">
        <w:t>relocation assistance</w:t>
      </w:r>
      <w:r>
        <w:t xml:space="preserve"> is essential in addressing labour shortage</w:t>
      </w:r>
      <w:bookmarkEnd w:id="184"/>
    </w:p>
    <w:tbl>
      <w:tblPr>
        <w:tblStyle w:val="DESE"/>
        <w:tblW w:w="9039" w:type="dxa"/>
        <w:tblLook w:val="04A0" w:firstRow="1" w:lastRow="0" w:firstColumn="1" w:lastColumn="0" w:noHBand="0" w:noVBand="1"/>
      </w:tblPr>
      <w:tblGrid>
        <w:gridCol w:w="6374"/>
        <w:gridCol w:w="1418"/>
        <w:gridCol w:w="1247"/>
      </w:tblGrid>
      <w:tr w:rsidR="00FB5412" w14:paraId="5CF58E70" w14:textId="77777777" w:rsidTr="002F7155">
        <w:trPr>
          <w:cnfStyle w:val="100000000000" w:firstRow="1" w:lastRow="0" w:firstColumn="0" w:lastColumn="0" w:oddVBand="0" w:evenVBand="0" w:oddHBand="0" w:evenHBand="0" w:firstRowFirstColumn="0" w:firstRowLastColumn="0" w:lastRowFirstColumn="0" w:lastRowLastColumn="0"/>
          <w:trHeight w:hRule="exact" w:val="680"/>
          <w:tblHeader/>
        </w:trPr>
        <w:tc>
          <w:tcPr>
            <w:cnfStyle w:val="001000000100" w:firstRow="0" w:lastRow="0" w:firstColumn="1" w:lastColumn="0" w:oddVBand="0" w:evenVBand="0" w:oddHBand="0" w:evenHBand="0" w:firstRowFirstColumn="1" w:firstRowLastColumn="0" w:lastRowFirstColumn="0" w:lastRowLastColumn="0"/>
            <w:tcW w:w="6374" w:type="dxa"/>
            <w:tcBorders>
              <w:top w:val="single" w:sz="4" w:space="0" w:color="002D3F" w:themeColor="text2"/>
            </w:tcBorders>
          </w:tcPr>
          <w:p w14:paraId="1F8DCBE8" w14:textId="77777777" w:rsidR="00FB5412" w:rsidRPr="0073101D" w:rsidRDefault="00FB5412">
            <w:pPr>
              <w:spacing w:after="100"/>
              <w:rPr>
                <w:b/>
                <w:bCs/>
              </w:rPr>
            </w:pPr>
            <w:r w:rsidRPr="0073101D">
              <w:rPr>
                <w:b/>
                <w:bCs/>
              </w:rPr>
              <w:t>Response</w:t>
            </w:r>
          </w:p>
        </w:tc>
        <w:tc>
          <w:tcPr>
            <w:tcW w:w="1418" w:type="dxa"/>
            <w:tcBorders>
              <w:top w:val="single" w:sz="4" w:space="0" w:color="002D3F" w:themeColor="text2"/>
            </w:tcBorders>
          </w:tcPr>
          <w:p w14:paraId="1DD44A77" w14:textId="741ECDF6" w:rsidR="00FB5412" w:rsidRPr="0073101D" w:rsidRDefault="00726984">
            <w:pPr>
              <w:spacing w:after="100"/>
              <w:cnfStyle w:val="100000000000" w:firstRow="1" w:lastRow="0" w:firstColumn="0" w:lastColumn="0" w:oddVBand="0" w:evenVBand="0" w:oddHBand="0" w:evenHBand="0" w:firstRowFirstColumn="0" w:firstRowLastColumn="0" w:lastRowFirstColumn="0" w:lastRowLastColumn="0"/>
              <w:rPr>
                <w:b/>
                <w:bCs/>
              </w:rPr>
            </w:pPr>
            <w:r w:rsidRPr="0073101D">
              <w:rPr>
                <w:b/>
                <w:bCs/>
              </w:rPr>
              <w:t>No. participants</w:t>
            </w:r>
            <w:r w:rsidRPr="0073101D" w:rsidDel="00726984">
              <w:rPr>
                <w:b/>
                <w:bCs/>
              </w:rPr>
              <w:t xml:space="preserve"> </w:t>
            </w:r>
          </w:p>
        </w:tc>
        <w:tc>
          <w:tcPr>
            <w:tcW w:w="1247" w:type="dxa"/>
          </w:tcPr>
          <w:p w14:paraId="74398022" w14:textId="77777777" w:rsidR="00FB5412" w:rsidRPr="0073101D" w:rsidRDefault="00FB5412">
            <w:pPr>
              <w:spacing w:after="100"/>
              <w:cnfStyle w:val="100000000000" w:firstRow="1" w:lastRow="0" w:firstColumn="0" w:lastColumn="0" w:oddVBand="0" w:evenVBand="0" w:oddHBand="0" w:evenHBand="0" w:firstRowFirstColumn="0" w:firstRowLastColumn="0" w:lastRowFirstColumn="0" w:lastRowLastColumn="0"/>
              <w:rPr>
                <w:b/>
                <w:bCs/>
              </w:rPr>
            </w:pPr>
            <w:r w:rsidRPr="0073101D">
              <w:rPr>
                <w:b/>
                <w:bCs/>
              </w:rPr>
              <w:t>%</w:t>
            </w:r>
          </w:p>
        </w:tc>
      </w:tr>
      <w:tr w:rsidR="00FB5412" w14:paraId="7F2569CF" w14:textId="77777777" w:rsidTr="002F7155">
        <w:trPr>
          <w:trHeight w:hRule="exact" w:val="397"/>
        </w:trPr>
        <w:tc>
          <w:tcPr>
            <w:cnfStyle w:val="001000000000" w:firstRow="0" w:lastRow="0" w:firstColumn="1" w:lastColumn="0" w:oddVBand="0" w:evenVBand="0" w:oddHBand="0" w:evenHBand="0" w:firstRowFirstColumn="0" w:firstRowLastColumn="0" w:lastRowFirstColumn="0" w:lastRowLastColumn="0"/>
            <w:tcW w:w="6374" w:type="dxa"/>
            <w:vAlign w:val="top"/>
          </w:tcPr>
          <w:p w14:paraId="536642B7" w14:textId="77777777" w:rsidR="00FB5412" w:rsidRPr="00861934" w:rsidRDefault="00FB5412">
            <w:pPr>
              <w:spacing w:after="0" w:afterAutospacing="0" w:line="240" w:lineRule="auto"/>
              <w:rPr>
                <w:b/>
                <w:bCs/>
              </w:rPr>
            </w:pPr>
            <w:r w:rsidRPr="00D7112A">
              <w:t>Strongly agree</w:t>
            </w:r>
          </w:p>
        </w:tc>
        <w:tc>
          <w:tcPr>
            <w:tcW w:w="1418" w:type="dxa"/>
            <w:vAlign w:val="top"/>
          </w:tcPr>
          <w:p w14:paraId="151A5321" w14:textId="77777777" w:rsidR="00FB5412" w:rsidRDefault="00FB5412">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D7112A">
              <w:t>40</w:t>
            </w:r>
          </w:p>
        </w:tc>
        <w:tc>
          <w:tcPr>
            <w:tcW w:w="1247" w:type="dxa"/>
            <w:vAlign w:val="top"/>
          </w:tcPr>
          <w:p w14:paraId="2DF3DB00" w14:textId="1FF89249" w:rsidR="00FB5412" w:rsidRDefault="00FB5412">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D7112A">
              <w:t>15.6</w:t>
            </w:r>
          </w:p>
        </w:tc>
      </w:tr>
      <w:tr w:rsidR="00FB5412" w14:paraId="6DDEC0E9" w14:textId="77777777" w:rsidTr="002F7155">
        <w:trPr>
          <w:trHeight w:hRule="exact" w:val="397"/>
        </w:trPr>
        <w:tc>
          <w:tcPr>
            <w:cnfStyle w:val="001000000000" w:firstRow="0" w:lastRow="0" w:firstColumn="1" w:lastColumn="0" w:oddVBand="0" w:evenVBand="0" w:oddHBand="0" w:evenHBand="0" w:firstRowFirstColumn="0" w:firstRowLastColumn="0" w:lastRowFirstColumn="0" w:lastRowLastColumn="0"/>
            <w:tcW w:w="6374" w:type="dxa"/>
            <w:vAlign w:val="top"/>
          </w:tcPr>
          <w:p w14:paraId="59593018" w14:textId="77777777" w:rsidR="00FB5412" w:rsidRPr="00861934" w:rsidRDefault="00FB5412">
            <w:pPr>
              <w:spacing w:after="0" w:afterAutospacing="0" w:line="240" w:lineRule="auto"/>
              <w:rPr>
                <w:b/>
                <w:bCs/>
              </w:rPr>
            </w:pPr>
            <w:r w:rsidRPr="00D7112A">
              <w:t>Agree</w:t>
            </w:r>
          </w:p>
        </w:tc>
        <w:tc>
          <w:tcPr>
            <w:tcW w:w="1418" w:type="dxa"/>
            <w:vAlign w:val="top"/>
          </w:tcPr>
          <w:p w14:paraId="4D96F956" w14:textId="77777777" w:rsidR="00FB5412" w:rsidRDefault="00FB5412">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D7112A">
              <w:t>74</w:t>
            </w:r>
          </w:p>
        </w:tc>
        <w:tc>
          <w:tcPr>
            <w:tcW w:w="1247" w:type="dxa"/>
            <w:vAlign w:val="top"/>
          </w:tcPr>
          <w:p w14:paraId="33E8324F" w14:textId="1E10CAD8" w:rsidR="00FB5412" w:rsidRDefault="00FB5412">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D7112A">
              <w:t>28.8</w:t>
            </w:r>
          </w:p>
        </w:tc>
      </w:tr>
      <w:tr w:rsidR="00FB5412" w14:paraId="2892872B" w14:textId="77777777" w:rsidTr="002F7155">
        <w:trPr>
          <w:trHeight w:hRule="exact" w:val="397"/>
        </w:trPr>
        <w:tc>
          <w:tcPr>
            <w:cnfStyle w:val="001000000000" w:firstRow="0" w:lastRow="0" w:firstColumn="1" w:lastColumn="0" w:oddVBand="0" w:evenVBand="0" w:oddHBand="0" w:evenHBand="0" w:firstRowFirstColumn="0" w:firstRowLastColumn="0" w:lastRowFirstColumn="0" w:lastRowLastColumn="0"/>
            <w:tcW w:w="6374" w:type="dxa"/>
            <w:vAlign w:val="top"/>
          </w:tcPr>
          <w:p w14:paraId="159B9E09" w14:textId="77777777" w:rsidR="00FB5412" w:rsidRPr="00861934" w:rsidRDefault="00FB5412">
            <w:pPr>
              <w:spacing w:after="0" w:afterAutospacing="0" w:line="240" w:lineRule="auto"/>
              <w:rPr>
                <w:b/>
                <w:bCs/>
              </w:rPr>
            </w:pPr>
            <w:r w:rsidRPr="00D7112A">
              <w:t>Neither disagree nor agree</w:t>
            </w:r>
          </w:p>
        </w:tc>
        <w:tc>
          <w:tcPr>
            <w:tcW w:w="1418" w:type="dxa"/>
            <w:vAlign w:val="top"/>
          </w:tcPr>
          <w:p w14:paraId="0E0A8E9F" w14:textId="77777777" w:rsidR="00FB5412" w:rsidRDefault="00FB5412">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D7112A">
              <w:t>68</w:t>
            </w:r>
          </w:p>
        </w:tc>
        <w:tc>
          <w:tcPr>
            <w:tcW w:w="1247" w:type="dxa"/>
            <w:vAlign w:val="top"/>
          </w:tcPr>
          <w:p w14:paraId="460E2AF3" w14:textId="05428F86" w:rsidR="00FB5412" w:rsidRDefault="00FB5412">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D7112A">
              <w:t>26.5</w:t>
            </w:r>
          </w:p>
        </w:tc>
      </w:tr>
      <w:tr w:rsidR="00FB5412" w14:paraId="3375A65B" w14:textId="77777777" w:rsidTr="002F7155">
        <w:trPr>
          <w:trHeight w:hRule="exact" w:val="397"/>
        </w:trPr>
        <w:tc>
          <w:tcPr>
            <w:cnfStyle w:val="001000000000" w:firstRow="0" w:lastRow="0" w:firstColumn="1" w:lastColumn="0" w:oddVBand="0" w:evenVBand="0" w:oddHBand="0" w:evenHBand="0" w:firstRowFirstColumn="0" w:firstRowLastColumn="0" w:lastRowFirstColumn="0" w:lastRowLastColumn="0"/>
            <w:tcW w:w="6374" w:type="dxa"/>
            <w:vAlign w:val="top"/>
          </w:tcPr>
          <w:p w14:paraId="18583CC3" w14:textId="77777777" w:rsidR="00FB5412" w:rsidRPr="00861934" w:rsidRDefault="00FB5412">
            <w:pPr>
              <w:spacing w:after="0" w:afterAutospacing="0" w:line="240" w:lineRule="auto"/>
              <w:rPr>
                <w:b/>
                <w:bCs/>
              </w:rPr>
            </w:pPr>
            <w:r w:rsidRPr="00D7112A">
              <w:t>Disagree</w:t>
            </w:r>
          </w:p>
        </w:tc>
        <w:tc>
          <w:tcPr>
            <w:tcW w:w="1418" w:type="dxa"/>
            <w:vAlign w:val="top"/>
          </w:tcPr>
          <w:p w14:paraId="0C1FCAE7" w14:textId="77777777" w:rsidR="00FB5412" w:rsidRDefault="00FB5412">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D7112A">
              <w:t>38</w:t>
            </w:r>
          </w:p>
        </w:tc>
        <w:tc>
          <w:tcPr>
            <w:tcW w:w="1247" w:type="dxa"/>
            <w:vAlign w:val="top"/>
          </w:tcPr>
          <w:p w14:paraId="3AB7AD07" w14:textId="6588ACFE" w:rsidR="00FB5412" w:rsidRDefault="00FB5412">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D7112A">
              <w:t>14.8</w:t>
            </w:r>
          </w:p>
        </w:tc>
      </w:tr>
      <w:tr w:rsidR="00FB5412" w14:paraId="2ADCFE9D" w14:textId="77777777" w:rsidTr="002F7155">
        <w:trPr>
          <w:trHeight w:hRule="exact" w:val="397"/>
        </w:trPr>
        <w:tc>
          <w:tcPr>
            <w:cnfStyle w:val="001000000000" w:firstRow="0" w:lastRow="0" w:firstColumn="1" w:lastColumn="0" w:oddVBand="0" w:evenVBand="0" w:oddHBand="0" w:evenHBand="0" w:firstRowFirstColumn="0" w:firstRowLastColumn="0" w:lastRowFirstColumn="0" w:lastRowLastColumn="0"/>
            <w:tcW w:w="6374" w:type="dxa"/>
            <w:vAlign w:val="top"/>
          </w:tcPr>
          <w:p w14:paraId="437BCF78" w14:textId="77777777" w:rsidR="00FB5412" w:rsidRPr="00861934" w:rsidRDefault="00FB5412">
            <w:pPr>
              <w:spacing w:after="0" w:afterAutospacing="0" w:line="240" w:lineRule="auto"/>
              <w:rPr>
                <w:b/>
                <w:bCs/>
              </w:rPr>
            </w:pPr>
            <w:r w:rsidRPr="00D7112A">
              <w:t>Strongly disagree</w:t>
            </w:r>
          </w:p>
        </w:tc>
        <w:tc>
          <w:tcPr>
            <w:tcW w:w="1418" w:type="dxa"/>
            <w:vAlign w:val="top"/>
          </w:tcPr>
          <w:p w14:paraId="7FD30356" w14:textId="77777777" w:rsidR="00FB5412" w:rsidRDefault="00FB5412">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D7112A">
              <w:t>17</w:t>
            </w:r>
          </w:p>
        </w:tc>
        <w:tc>
          <w:tcPr>
            <w:tcW w:w="1247" w:type="dxa"/>
            <w:vAlign w:val="top"/>
          </w:tcPr>
          <w:p w14:paraId="5D33E4CA" w14:textId="476177A5" w:rsidR="00FB5412" w:rsidRDefault="00FB5412">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D7112A">
              <w:t>6.6</w:t>
            </w:r>
          </w:p>
        </w:tc>
      </w:tr>
      <w:tr w:rsidR="00FB5412" w14:paraId="4FB58F31" w14:textId="77777777" w:rsidTr="002F7155">
        <w:trPr>
          <w:trHeight w:hRule="exact" w:val="397"/>
        </w:trPr>
        <w:tc>
          <w:tcPr>
            <w:cnfStyle w:val="001000000000" w:firstRow="0" w:lastRow="0" w:firstColumn="1" w:lastColumn="0" w:oddVBand="0" w:evenVBand="0" w:oddHBand="0" w:evenHBand="0" w:firstRowFirstColumn="0" w:firstRowLastColumn="0" w:lastRowFirstColumn="0" w:lastRowLastColumn="0"/>
            <w:tcW w:w="6374" w:type="dxa"/>
            <w:vAlign w:val="top"/>
          </w:tcPr>
          <w:p w14:paraId="7B208FB8" w14:textId="0137D9F3" w:rsidR="00FB5412" w:rsidRPr="00861934" w:rsidRDefault="00FB5412">
            <w:pPr>
              <w:spacing w:after="0" w:afterAutospacing="0" w:line="240" w:lineRule="auto"/>
              <w:rPr>
                <w:b/>
                <w:bCs/>
              </w:rPr>
            </w:pPr>
            <w:r w:rsidRPr="00332141">
              <w:t>Don</w:t>
            </w:r>
            <w:r w:rsidR="0076264E">
              <w:t>’</w:t>
            </w:r>
            <w:r w:rsidRPr="00332141">
              <w:t>t know</w:t>
            </w:r>
          </w:p>
        </w:tc>
        <w:tc>
          <w:tcPr>
            <w:tcW w:w="1418" w:type="dxa"/>
            <w:vAlign w:val="top"/>
          </w:tcPr>
          <w:p w14:paraId="2B367903" w14:textId="77777777" w:rsidR="00FB5412" w:rsidRDefault="00FB5412">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332141">
              <w:t>20</w:t>
            </w:r>
          </w:p>
        </w:tc>
        <w:tc>
          <w:tcPr>
            <w:tcW w:w="1247" w:type="dxa"/>
            <w:vAlign w:val="top"/>
          </w:tcPr>
          <w:p w14:paraId="63CD229B" w14:textId="56B0ED0F" w:rsidR="00FB5412" w:rsidRDefault="00FB5412">
            <w:p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332141">
              <w:t>7.8</w:t>
            </w:r>
          </w:p>
        </w:tc>
      </w:tr>
    </w:tbl>
    <w:p w14:paraId="1B5039F6" w14:textId="77777777" w:rsidR="00D55929" w:rsidRDefault="00FB5412" w:rsidP="00FB5412">
      <w:pPr>
        <w:pStyle w:val="Source"/>
        <w:spacing w:after="0"/>
      </w:pPr>
      <w:r>
        <w:t>Source: Employer survey Q</w:t>
      </w:r>
      <w:r w:rsidRPr="008609B1">
        <w:t>7</w:t>
      </w:r>
      <w:r>
        <w:t>.</w:t>
      </w:r>
      <w:r w:rsidRPr="008609B1">
        <w:t xml:space="preserve"> To what extent do you think offering relocation assistance for workers moving to harvest work is essential in addressing harvest labour shortages?</w:t>
      </w:r>
      <w:r>
        <w:t xml:space="preserve"> (n=257).</w:t>
      </w:r>
    </w:p>
    <w:p w14:paraId="4140807E" w14:textId="25551E33" w:rsidR="00FB5412" w:rsidRDefault="00FB5412" w:rsidP="00FB5412">
      <w:pPr>
        <w:pStyle w:val="Source"/>
      </w:pPr>
      <w:r>
        <w:t xml:space="preserve">Note: Ratings were collected on an 11-point scale, where 0 was not at all likely and 10 was extremely likely. These have been recoded to a 5-category scale (where </w:t>
      </w:r>
      <w:r w:rsidR="0076264E">
        <w:t>‘</w:t>
      </w:r>
      <w:r>
        <w:t>Not at all likely</w:t>
      </w:r>
      <w:r w:rsidR="0076264E">
        <w:t>’</w:t>
      </w:r>
      <w:r>
        <w:t xml:space="preserve"> = 0 and 1; </w:t>
      </w:r>
      <w:r w:rsidR="0076264E">
        <w:t>‘</w:t>
      </w:r>
      <w:r>
        <w:t>Not likely</w:t>
      </w:r>
      <w:r w:rsidR="0076264E">
        <w:t>’</w:t>
      </w:r>
      <w:r>
        <w:t xml:space="preserve"> = 2 to 4; </w:t>
      </w:r>
      <w:r w:rsidR="0076264E">
        <w:t>‘</w:t>
      </w:r>
      <w:r>
        <w:t>Neither</w:t>
      </w:r>
      <w:r w:rsidR="0076264E">
        <w:t>’</w:t>
      </w:r>
      <w:r>
        <w:t xml:space="preserve"> = 5; </w:t>
      </w:r>
      <w:r w:rsidR="0076264E">
        <w:t>‘</w:t>
      </w:r>
      <w:r>
        <w:t>Somewhat likely</w:t>
      </w:r>
      <w:r w:rsidR="0076264E">
        <w:t>’</w:t>
      </w:r>
      <w:r>
        <w:t xml:space="preserve"> = 6 to 8</w:t>
      </w:r>
      <w:r w:rsidR="00CC1871">
        <w:t>;</w:t>
      </w:r>
      <w:r>
        <w:t xml:space="preserve"> and </w:t>
      </w:r>
      <w:r w:rsidR="0076264E">
        <w:t>‘</w:t>
      </w:r>
      <w:r>
        <w:t>Very likely</w:t>
      </w:r>
      <w:r w:rsidR="0076264E">
        <w:t>’</w:t>
      </w:r>
      <w:r>
        <w:t xml:space="preserve"> = 9 and 10).</w:t>
      </w:r>
    </w:p>
    <w:p w14:paraId="5C7B3900" w14:textId="77777777" w:rsidR="00D55929" w:rsidRDefault="00AF7137" w:rsidP="00876F86">
      <w:pPr>
        <w:pStyle w:val="Heading3"/>
      </w:pPr>
      <w:bookmarkStart w:id="185" w:name="_Toc184887720"/>
      <w:r>
        <w:t>Other factors limiting the impact of AgMove</w:t>
      </w:r>
      <w:bookmarkEnd w:id="185"/>
    </w:p>
    <w:p w14:paraId="0DD829B6" w14:textId="089A7A9D" w:rsidR="00D55929" w:rsidRDefault="00AB61CD" w:rsidP="004E757B">
      <w:r w:rsidRPr="00AB61CD">
        <w:t>Quite a few</w:t>
      </w:r>
      <w:r w:rsidR="004E757B" w:rsidRPr="00AB61CD">
        <w:t xml:space="preserve"> </w:t>
      </w:r>
      <w:r w:rsidR="00494F9E">
        <w:t>stakeholders</w:t>
      </w:r>
      <w:r w:rsidR="004E757B" w:rsidRPr="00AB61CD">
        <w:t xml:space="preserve"> mentioned that it was the impact of other significant challenges</w:t>
      </w:r>
      <w:r w:rsidRPr="00AB61CD">
        <w:t>,</w:t>
      </w:r>
      <w:r w:rsidR="004E757B" w:rsidRPr="00AB61CD">
        <w:t xml:space="preserve"> </w:t>
      </w:r>
      <w:r w:rsidR="00E44E73">
        <w:t>particularly</w:t>
      </w:r>
      <w:r w:rsidR="004E757B" w:rsidRPr="00AB61CD">
        <w:t xml:space="preserve"> a lack </w:t>
      </w:r>
      <w:r w:rsidR="00E23E5D">
        <w:t xml:space="preserve">of </w:t>
      </w:r>
      <w:r w:rsidR="004E757B" w:rsidRPr="00AB61CD">
        <w:t>affordable accommodation (or any accommodation)</w:t>
      </w:r>
      <w:r w:rsidRPr="00AB61CD">
        <w:t xml:space="preserve">, that </w:t>
      </w:r>
      <w:r w:rsidR="00FB5412">
        <w:t>influenced</w:t>
      </w:r>
      <w:r w:rsidR="00FB5412" w:rsidRPr="00AB61CD">
        <w:t xml:space="preserve"> </w:t>
      </w:r>
      <w:r w:rsidRPr="00AB61CD">
        <w:t xml:space="preserve">the </w:t>
      </w:r>
      <w:r w:rsidR="00E23E5D">
        <w:t xml:space="preserve">effectiveness </w:t>
      </w:r>
      <w:r w:rsidRPr="00AB61CD">
        <w:t>of AgMove.</w:t>
      </w:r>
    </w:p>
    <w:p w14:paraId="2642A76A" w14:textId="61329891" w:rsidR="004E757B" w:rsidRPr="00AB61CD" w:rsidRDefault="0076264E" w:rsidP="008C657C">
      <w:pPr>
        <w:pStyle w:val="Quote"/>
      </w:pPr>
      <w:r>
        <w:t>‘</w:t>
      </w:r>
      <w:r w:rsidR="004E757B" w:rsidRPr="00AB61CD">
        <w:t>That</w:t>
      </w:r>
      <w:r>
        <w:t>’</w:t>
      </w:r>
      <w:r w:rsidR="004E757B" w:rsidRPr="00AB61CD">
        <w:t>s just not going to work at the moment. And we all know why. Even locals are flat out getting a rental, a room to rent. So unless they have their own dedicated accommodation where they</w:t>
      </w:r>
      <w:r>
        <w:t>’</w:t>
      </w:r>
      <w:r w:rsidR="004E757B" w:rsidRPr="00AB61CD">
        <w:t>re going to move the people to and from, on a merry-go-round type thing, that</w:t>
      </w:r>
      <w:r>
        <w:t>’</w:t>
      </w:r>
      <w:r w:rsidR="004E757B" w:rsidRPr="00AB61CD">
        <w:t>s not going to work.</w:t>
      </w:r>
      <w:r>
        <w:t>’</w:t>
      </w:r>
      <w:r w:rsidR="004E757B" w:rsidRPr="00AB61CD">
        <w:t xml:space="preserve"> (Harvest employer, interview #60)</w:t>
      </w:r>
    </w:p>
    <w:p w14:paraId="092206EF" w14:textId="3C6E73C9" w:rsidR="00D55929" w:rsidRDefault="0076264E" w:rsidP="008C657C">
      <w:pPr>
        <w:pStyle w:val="Quote"/>
      </w:pPr>
      <w:r>
        <w:t>‘</w:t>
      </w:r>
      <w:r w:rsidR="004E757B" w:rsidRPr="00AB61CD">
        <w:t>I think it</w:t>
      </w:r>
      <w:r>
        <w:t>’</w:t>
      </w:r>
      <w:r w:rsidR="004E757B" w:rsidRPr="00AB61CD">
        <w:t>s good to relocate. I think the issue that we have is</w:t>
      </w:r>
      <w:r w:rsidR="004E757B" w:rsidRPr="00345072">
        <w:t xml:space="preserve"> that you</w:t>
      </w:r>
      <w:r>
        <w:t>’</w:t>
      </w:r>
      <w:r w:rsidR="004E757B" w:rsidRPr="00345072">
        <w:t>re only</w:t>
      </w:r>
      <w:r w:rsidR="0072288C">
        <w:t xml:space="preserve"> – </w:t>
      </w:r>
      <w:r w:rsidR="004E757B" w:rsidRPr="00345072">
        <w:t>they say that they</w:t>
      </w:r>
      <w:r>
        <w:t>’</w:t>
      </w:r>
      <w:r w:rsidR="004E757B" w:rsidRPr="00345072">
        <w:t>re eligible for up to $6,000. But they</w:t>
      </w:r>
      <w:r>
        <w:t>’</w:t>
      </w:r>
      <w:r w:rsidR="004E757B" w:rsidRPr="00345072">
        <w:t>re only allowed to claim 61 days of accommodation. So that really is all they would be claiming is accommodation, so 61 days doesn</w:t>
      </w:r>
      <w:r>
        <w:t>’</w:t>
      </w:r>
      <w:r w:rsidR="004E757B" w:rsidRPr="00345072">
        <w:t>t get you anywhere close to the $6,000. So that</w:t>
      </w:r>
      <w:r>
        <w:t>’</w:t>
      </w:r>
      <w:r w:rsidR="004E757B" w:rsidRPr="00345072">
        <w:t>s what we</w:t>
      </w:r>
      <w:r>
        <w:t>’</w:t>
      </w:r>
      <w:r w:rsidR="004E757B" w:rsidRPr="00345072">
        <w:t>re finding is that</w:t>
      </w:r>
      <w:r>
        <w:t>’</w:t>
      </w:r>
      <w:r w:rsidR="004E757B" w:rsidRPr="00345072">
        <w:t>s all they</w:t>
      </w:r>
      <w:r>
        <w:t>’</w:t>
      </w:r>
      <w:r w:rsidR="004E757B" w:rsidRPr="00345072">
        <w:t>re doing. They</w:t>
      </w:r>
      <w:r>
        <w:t>’</w:t>
      </w:r>
      <w:r w:rsidR="004E757B" w:rsidRPr="00345072">
        <w:t>re only staying for those 61 days.</w:t>
      </w:r>
      <w:r>
        <w:t>’</w:t>
      </w:r>
      <w:r w:rsidR="004E757B">
        <w:t xml:space="preserve"> (HTS provider, interview #12)</w:t>
      </w:r>
    </w:p>
    <w:p w14:paraId="661D62D9" w14:textId="20007F92" w:rsidR="004E757B" w:rsidRDefault="0076264E" w:rsidP="008C657C">
      <w:pPr>
        <w:pStyle w:val="Quote"/>
      </w:pPr>
      <w:r>
        <w:t>‘</w:t>
      </w:r>
      <w:r w:rsidR="00AB61CD">
        <w:t>[AgMove]</w:t>
      </w:r>
      <w:r w:rsidR="00AB61CD" w:rsidRPr="00AB61CD">
        <w:t xml:space="preserve"> would be great if we had accommodation. That</w:t>
      </w:r>
      <w:r>
        <w:t>’</w:t>
      </w:r>
      <w:r w:rsidR="00AB61CD" w:rsidRPr="00AB61CD">
        <w:t>s our biggest barrier. Aside from moving into the low-capacity hostel accommodation, that</w:t>
      </w:r>
      <w:r>
        <w:t>’</w:t>
      </w:r>
      <w:r w:rsidR="00AB61CD" w:rsidRPr="00AB61CD">
        <w:t>s really a short-term fix, we don</w:t>
      </w:r>
      <w:r>
        <w:t>’</w:t>
      </w:r>
      <w:r w:rsidR="00AB61CD" w:rsidRPr="00AB61CD">
        <w:t>t have a huge amount of available accommodation for longer term moves. And I believe I could probably almost hand on heart say that would be across all the regions that accommodation is a big issue.</w:t>
      </w:r>
      <w:r>
        <w:t>’</w:t>
      </w:r>
      <w:r w:rsidR="00AB61CD">
        <w:t xml:space="preserve"> (Industry representative, interview #29)</w:t>
      </w:r>
    </w:p>
    <w:p w14:paraId="6E571963" w14:textId="745CB418" w:rsidR="00AF7137" w:rsidRDefault="00AF7137" w:rsidP="0046706E">
      <w:pPr>
        <w:pStyle w:val="Heading3"/>
      </w:pPr>
      <w:bookmarkStart w:id="186" w:name="_Toc184887721"/>
      <w:r>
        <w:t xml:space="preserve">Likelihood </w:t>
      </w:r>
      <w:r w:rsidR="00494F9E">
        <w:t xml:space="preserve">of </w:t>
      </w:r>
      <w:r w:rsidR="00E23E5D">
        <w:t xml:space="preserve">harvest workers </w:t>
      </w:r>
      <w:r>
        <w:t>relocat</w:t>
      </w:r>
      <w:r w:rsidR="00494F9E">
        <w:t>ing</w:t>
      </w:r>
      <w:bookmarkEnd w:id="186"/>
    </w:p>
    <w:p w14:paraId="249A941F" w14:textId="37E3037D" w:rsidR="00D55929" w:rsidRDefault="00AF7137" w:rsidP="00AF7137">
      <w:r w:rsidRPr="00DC4E0B">
        <w:t xml:space="preserve">According to the </w:t>
      </w:r>
      <w:r>
        <w:t xml:space="preserve">harvest </w:t>
      </w:r>
      <w:r w:rsidRPr="00DC4E0B">
        <w:t xml:space="preserve">worker survey, just over half (54.7%) of survey participants had previously relocated for a harvest job. Another 5.5% had applied for harvest roles that required relocation </w:t>
      </w:r>
      <w:r>
        <w:t xml:space="preserve">but </w:t>
      </w:r>
      <w:r w:rsidRPr="00DC4E0B">
        <w:t>did not actually relocate. A total of 3</w:t>
      </w:r>
      <w:r w:rsidR="00BE1EB7">
        <w:t>9</w:t>
      </w:r>
      <w:r w:rsidRPr="00DC4E0B">
        <w:t>.8% of participants had never applied for harvest work that required relocation</w:t>
      </w:r>
      <w:r w:rsidR="00C26332">
        <w:t xml:space="preserve"> </w:t>
      </w:r>
      <w:r w:rsidR="00C26332" w:rsidRPr="008C7BA4">
        <w:t>(</w:t>
      </w:r>
      <w:r w:rsidR="00C83A64">
        <w:fldChar w:fldCharType="begin" w:fldLock="1"/>
      </w:r>
      <w:r w:rsidR="00C83A64">
        <w:instrText xml:space="preserve"> REF _Ref136264228 \h </w:instrText>
      </w:r>
      <w:r w:rsidR="00C83A64">
        <w:fldChar w:fldCharType="separate"/>
      </w:r>
      <w:r w:rsidR="00B76A4F">
        <w:t xml:space="preserve">Table </w:t>
      </w:r>
      <w:r w:rsidR="00B76A4F">
        <w:rPr>
          <w:noProof/>
        </w:rPr>
        <w:t>30</w:t>
      </w:r>
      <w:r w:rsidR="00C83A64">
        <w:fldChar w:fldCharType="end"/>
      </w:r>
      <w:r w:rsidR="008E76BB" w:rsidRPr="008C7BA4">
        <w:t>)</w:t>
      </w:r>
      <w:r w:rsidRPr="008C7BA4">
        <w:t>.</w:t>
      </w:r>
    </w:p>
    <w:p w14:paraId="36438E14" w14:textId="739CA8BA" w:rsidR="00D55929" w:rsidRDefault="00AF7137" w:rsidP="00AF7137">
      <w:r w:rsidRPr="008C7BA4">
        <w:t xml:space="preserve">Of those who reported relocating for a harvest role previously, half (50.4%) indicated that they </w:t>
      </w:r>
      <w:r w:rsidR="00E23E5D">
        <w:t xml:space="preserve">had </w:t>
      </w:r>
      <w:r w:rsidRPr="008C7BA4">
        <w:t xml:space="preserve">moved somewhere within their existing state, while a slightly smaller number (48.6%) indicated that they had moved interstate. </w:t>
      </w:r>
      <w:r w:rsidR="00A97DE2" w:rsidRPr="008C7BA4">
        <w:t>Very few</w:t>
      </w:r>
      <w:r w:rsidRPr="008C7BA4">
        <w:t xml:space="preserve"> (1.0%) survey participants indicated that they had moved overseas</w:t>
      </w:r>
      <w:r w:rsidR="008172EC" w:rsidRPr="008C7BA4">
        <w:t xml:space="preserve"> </w:t>
      </w:r>
      <w:r w:rsidR="00A97DE2" w:rsidRPr="008C7BA4">
        <w:t>(</w:t>
      </w:r>
      <w:r w:rsidR="005932DD">
        <w:fldChar w:fldCharType="begin" w:fldLock="1"/>
      </w:r>
      <w:r w:rsidR="005932DD">
        <w:instrText xml:space="preserve"> REF _Ref136264520 \h </w:instrText>
      </w:r>
      <w:r w:rsidR="005932DD">
        <w:fldChar w:fldCharType="separate"/>
      </w:r>
      <w:r w:rsidR="00B76A4F">
        <w:t xml:space="preserve">Table </w:t>
      </w:r>
      <w:r w:rsidR="00B76A4F">
        <w:rPr>
          <w:noProof/>
        </w:rPr>
        <w:t>31</w:t>
      </w:r>
      <w:r w:rsidR="005932DD">
        <w:fldChar w:fldCharType="end"/>
      </w:r>
      <w:r w:rsidR="00A97DE2" w:rsidRPr="008C7BA4">
        <w:t>)</w:t>
      </w:r>
      <w:r w:rsidRPr="008C7BA4">
        <w:t>.</w:t>
      </w:r>
    </w:p>
    <w:p w14:paraId="544162AF" w14:textId="77777777" w:rsidR="00D55929" w:rsidRDefault="00AF7137" w:rsidP="00AF7137">
      <w:r w:rsidRPr="00DC4E0B">
        <w:t xml:space="preserve">During qualitative interviews, harvest workers were asked about their intention to relocate to take up harvest work. Overall, for most participants who did relocate for harvest work, AgMove was not a primary factor </w:t>
      </w:r>
      <w:r>
        <w:t>in</w:t>
      </w:r>
      <w:r w:rsidRPr="00DC4E0B">
        <w:t xml:space="preserve"> their decision</w:t>
      </w:r>
      <w:r>
        <w:t>-</w:t>
      </w:r>
      <w:r w:rsidRPr="00DC4E0B">
        <w:t xml:space="preserve">making process. Workers who were committed to relocating for harvest work stated that they would do so with or without the relocation assistance. However, they appreciated </w:t>
      </w:r>
      <w:r w:rsidR="00621818">
        <w:t>the</w:t>
      </w:r>
      <w:r w:rsidRPr="00DC4E0B">
        <w:t xml:space="preserve"> reimbursement </w:t>
      </w:r>
      <w:r>
        <w:t>to help</w:t>
      </w:r>
      <w:r w:rsidRPr="00DC4E0B">
        <w:t xml:space="preserve"> cover some of their travel and accommodation expenses.</w:t>
      </w:r>
    </w:p>
    <w:p w14:paraId="00472803" w14:textId="18582F94" w:rsidR="0023547F" w:rsidRDefault="0076264E" w:rsidP="008C657C">
      <w:pPr>
        <w:pStyle w:val="Quote"/>
      </w:pPr>
      <w:r>
        <w:t>‘</w:t>
      </w:r>
      <w:r w:rsidR="0023547F">
        <w:t>Because I was actually had to do [harvest work] anyway, but when I saw the opportunity to like go to a place that I never been and be kind of paid, not paid, but not spending of my own pocket. Yeah, I said yeah, that would be great.</w:t>
      </w:r>
      <w:r>
        <w:t>’</w:t>
      </w:r>
      <w:r w:rsidR="0023547F">
        <w:t xml:space="preserve"> (Harvest worker, interview #</w:t>
      </w:r>
      <w:r w:rsidR="00762ECB">
        <w:t>37)</w:t>
      </w:r>
    </w:p>
    <w:p w14:paraId="1D6BBD2B" w14:textId="7CC063AC" w:rsidR="00AF7137" w:rsidRDefault="00AF7137" w:rsidP="00AF7137">
      <w:r>
        <w:t xml:space="preserve">Most harvest workers </w:t>
      </w:r>
      <w:r w:rsidR="00D06060">
        <w:t xml:space="preserve">in </w:t>
      </w:r>
      <w:r>
        <w:t>the qualitative fieldwork who</w:t>
      </w:r>
      <w:r w:rsidR="00D06060">
        <w:t xml:space="preserve"> had</w:t>
      </w:r>
      <w:r>
        <w:t xml:space="preserve"> claimed AgMove mentioned that they appreciated the financial help</w:t>
      </w:r>
      <w:r w:rsidR="00D06060">
        <w:t xml:space="preserve"> –</w:t>
      </w:r>
      <w:r>
        <w:t xml:space="preserve"> especially those who were on low hourly or piece rates. While AgMove helped to influence some harvest workers</w:t>
      </w:r>
      <w:r w:rsidR="0076264E">
        <w:t>’</w:t>
      </w:r>
      <w:r>
        <w:t xml:space="preserve"> decision to take up harvest work and relocate, for many it was not a primary factor. Commonly</w:t>
      </w:r>
      <w:r w:rsidR="00621818">
        <w:t xml:space="preserve"> </w:t>
      </w:r>
      <w:r>
        <w:t>cited factors in deciding to move to take up harvest work included</w:t>
      </w:r>
      <w:r w:rsidR="00D06060">
        <w:t xml:space="preserve"> being able</w:t>
      </w:r>
      <w:r>
        <w:t xml:space="preserve"> to travel around the country (</w:t>
      </w:r>
      <w:r w:rsidR="00434A04">
        <w:t>for instance</w:t>
      </w:r>
      <w:r>
        <w:t>, grey nomads) while earning some income, or a requirement to do harvest work to meet visa requirements (</w:t>
      </w:r>
      <w:r w:rsidR="00D06060">
        <w:t>for instance</w:t>
      </w:r>
      <w:r>
        <w:t>, temporary visa holders).</w:t>
      </w:r>
    </w:p>
    <w:p w14:paraId="4944DDD5" w14:textId="6A7D86FF" w:rsidR="00AF7137" w:rsidRPr="003009BC" w:rsidRDefault="0076264E" w:rsidP="00434A04">
      <w:pPr>
        <w:pStyle w:val="Quote"/>
      </w:pPr>
      <w:r>
        <w:t>‘</w:t>
      </w:r>
      <w:r w:rsidR="00AF7137" w:rsidRPr="003009BC">
        <w:rPr>
          <w:rStyle w:val="None"/>
        </w:rPr>
        <w:t>I don</w:t>
      </w:r>
      <w:r>
        <w:rPr>
          <w:rStyle w:val="None"/>
        </w:rPr>
        <w:t>’</w:t>
      </w:r>
      <w:r w:rsidR="00AF7137" w:rsidRPr="003009BC">
        <w:rPr>
          <w:rStyle w:val="None"/>
        </w:rPr>
        <w:t xml:space="preserve">t think it </w:t>
      </w:r>
      <w:r w:rsidR="00AF7137">
        <w:rPr>
          <w:rStyle w:val="None"/>
        </w:rPr>
        <w:t>(</w:t>
      </w:r>
      <w:r w:rsidR="00AF7137" w:rsidRPr="003009BC">
        <w:rPr>
          <w:rStyle w:val="None"/>
        </w:rPr>
        <w:t>AgMove</w:t>
      </w:r>
      <w:r w:rsidR="00AF7137">
        <w:rPr>
          <w:rStyle w:val="None"/>
        </w:rPr>
        <w:t>)</w:t>
      </w:r>
      <w:r w:rsidR="00AF7137" w:rsidRPr="003009BC">
        <w:rPr>
          <w:rStyle w:val="None"/>
        </w:rPr>
        <w:t xml:space="preserve"> influenced my decision, I think I would</w:t>
      </w:r>
      <w:r>
        <w:rPr>
          <w:rStyle w:val="None"/>
        </w:rPr>
        <w:t>’</w:t>
      </w:r>
      <w:r w:rsidR="00AF7137" w:rsidRPr="003009BC">
        <w:rPr>
          <w:rStyle w:val="None"/>
        </w:rPr>
        <w:t xml:space="preserve">ve done it </w:t>
      </w:r>
      <w:r w:rsidR="00AF7137">
        <w:rPr>
          <w:rStyle w:val="None"/>
        </w:rPr>
        <w:t>(</w:t>
      </w:r>
      <w:r w:rsidR="00AF7137" w:rsidRPr="003009BC">
        <w:rPr>
          <w:rStyle w:val="None"/>
        </w:rPr>
        <w:t>harvest work</w:t>
      </w:r>
      <w:r w:rsidR="00AF7137">
        <w:rPr>
          <w:rStyle w:val="None"/>
        </w:rPr>
        <w:t>)</w:t>
      </w:r>
      <w:r w:rsidR="00AF7137" w:rsidRPr="003009BC">
        <w:rPr>
          <w:rStyle w:val="None"/>
        </w:rPr>
        <w:t xml:space="preserve"> anyway, but it helped a lot.</w:t>
      </w:r>
      <w:r>
        <w:t>’</w:t>
      </w:r>
      <w:r w:rsidR="00AF7137" w:rsidRPr="003009BC">
        <w:t xml:space="preserve"> (Harvest worker</w:t>
      </w:r>
      <w:r w:rsidR="00AF7137">
        <w:t>,</w:t>
      </w:r>
      <w:r w:rsidR="00AF7137" w:rsidRPr="003009BC">
        <w:t xml:space="preserve"> interview #47)</w:t>
      </w:r>
    </w:p>
    <w:p w14:paraId="4AF5D77B" w14:textId="7FB0C316" w:rsidR="00D55929" w:rsidRDefault="00AD702B" w:rsidP="00AF7137">
      <w:r>
        <w:t>Some</w:t>
      </w:r>
      <w:r w:rsidR="00AF7137">
        <w:t xml:space="preserve"> workers who </w:t>
      </w:r>
      <w:r>
        <w:t xml:space="preserve">had taken </w:t>
      </w:r>
      <w:r w:rsidR="00AF7137">
        <w:t xml:space="preserve">up harvest work and relocated with the help of AgMove mentioned having to plan and budget their travel and accommodation expenses based on the relocation assistance. For instance, several workers </w:t>
      </w:r>
      <w:r w:rsidR="003A479E">
        <w:t xml:space="preserve">had </w:t>
      </w:r>
      <w:r w:rsidR="00AF7137">
        <w:t xml:space="preserve">committed to harvest work for only the minimum required period to receive their entitlements for a reimbursement. Some were not able to move, even with AgMove, due to a lack of </w:t>
      </w:r>
      <w:r w:rsidR="00434A04">
        <w:t>upfront</w:t>
      </w:r>
      <w:r w:rsidR="00494F9E">
        <w:t xml:space="preserve"> </w:t>
      </w:r>
      <w:r w:rsidR="00AF7137">
        <w:t>finances.</w:t>
      </w:r>
    </w:p>
    <w:p w14:paraId="64DF758C" w14:textId="199ACBD4" w:rsidR="00D55929" w:rsidRDefault="0076264E" w:rsidP="00434A04">
      <w:pPr>
        <w:pStyle w:val="Quote"/>
      </w:pPr>
      <w:r>
        <w:t>‘</w:t>
      </w:r>
      <w:r w:rsidR="00AF7137">
        <w:t>...</w:t>
      </w:r>
      <w:r w:rsidR="00AF7137" w:rsidRPr="00E02735">
        <w:t xml:space="preserve"> I think that was always the plan, just to do it for the minimum</w:t>
      </w:r>
      <w:r w:rsidR="0072288C">
        <w:t xml:space="preserve"> – </w:t>
      </w:r>
      <w:r w:rsidR="00AF7137" w:rsidRPr="00E02735">
        <w:t>the six weeks or seven weeks. I think</w:t>
      </w:r>
      <w:r w:rsidR="0072288C">
        <w:t xml:space="preserve"> – </w:t>
      </w:r>
      <w:r w:rsidR="00AF7137" w:rsidRPr="00E02735">
        <w:t>we got the accommodation reimbursed and I think we</w:t>
      </w:r>
      <w:r>
        <w:t>’</w:t>
      </w:r>
      <w:r w:rsidR="00AF7137" w:rsidRPr="00E02735">
        <w:t>d had enough after that; we had go back; I</w:t>
      </w:r>
      <w:r>
        <w:t>’</w:t>
      </w:r>
      <w:r w:rsidR="00AF7137" w:rsidRPr="00E02735">
        <w:t>ve got a family at home.</w:t>
      </w:r>
      <w:r>
        <w:t>’</w:t>
      </w:r>
      <w:r w:rsidR="00AF7137">
        <w:t xml:space="preserve"> (Harvest worker, interview #35)</w:t>
      </w:r>
    </w:p>
    <w:p w14:paraId="44BD94BF" w14:textId="2DCF80B3" w:rsidR="00AF7137" w:rsidRDefault="0076264E" w:rsidP="00434A04">
      <w:pPr>
        <w:pStyle w:val="Quote"/>
      </w:pPr>
      <w:r>
        <w:t>‘</w:t>
      </w:r>
      <w:r w:rsidR="00AF7137" w:rsidRPr="009779E1">
        <w:t>The hard thing is, trying to keep people there. Surviving until you get the money can be hard. I couldn</w:t>
      </w:r>
      <w:r>
        <w:t>’</w:t>
      </w:r>
      <w:r w:rsidR="00AF7137" w:rsidRPr="009779E1">
        <w:t>t afford to stay in the caravan park, so I lived in the bush. I didn</w:t>
      </w:r>
      <w:r>
        <w:t>’</w:t>
      </w:r>
      <w:r w:rsidR="00AF7137" w:rsidRPr="009779E1">
        <w:t>t bother with Ag</w:t>
      </w:r>
      <w:r w:rsidR="00AF7137">
        <w:t>M</w:t>
      </w:r>
      <w:r w:rsidR="00AF7137" w:rsidRPr="009779E1">
        <w:t>ove. I thought that I</w:t>
      </w:r>
      <w:r>
        <w:t>’</w:t>
      </w:r>
      <w:r w:rsidR="00AF7137" w:rsidRPr="009779E1">
        <w:t>d get the money to move at the start, not at the end. They said that it can take two to three months.</w:t>
      </w:r>
      <w:r>
        <w:t>’</w:t>
      </w:r>
      <w:r w:rsidR="00AF7137" w:rsidRPr="009779E1">
        <w:t xml:space="preserve"> </w:t>
      </w:r>
      <w:r w:rsidR="00AF7137">
        <w:t>(Harvest worker, survey verbatim response)</w:t>
      </w:r>
    </w:p>
    <w:p w14:paraId="38002B78" w14:textId="4FEE314F" w:rsidR="00AF7137" w:rsidRDefault="0076264E" w:rsidP="00434A04">
      <w:pPr>
        <w:pStyle w:val="Quote"/>
      </w:pPr>
      <w:r>
        <w:t>‘</w:t>
      </w:r>
      <w:r w:rsidR="00AF7137" w:rsidRPr="00E44E73">
        <w:t>No, I left because I got the incentive that I wanted, that</w:t>
      </w:r>
      <w:r>
        <w:t>’</w:t>
      </w:r>
      <w:r w:rsidR="00AF7137" w:rsidRPr="00E44E73">
        <w:t>s it.</w:t>
      </w:r>
      <w:r>
        <w:t>’</w:t>
      </w:r>
      <w:r w:rsidR="00AF7137">
        <w:t xml:space="preserve"> (Harvest worker, interview #41)</w:t>
      </w:r>
    </w:p>
    <w:p w14:paraId="74457FFC" w14:textId="0C892B5F" w:rsidR="00D55929" w:rsidRDefault="00AF7137" w:rsidP="00AF7137">
      <w:r>
        <w:t>Some harvest workers indicated that the incentive was not worth it for them as they would or did have to pay for their permanent accommodation and expenses while travelling to undertake harvest work.</w:t>
      </w:r>
    </w:p>
    <w:p w14:paraId="4C6E16C1" w14:textId="25CA675E" w:rsidR="00D55929" w:rsidRDefault="0076264E" w:rsidP="00434A04">
      <w:pPr>
        <w:pStyle w:val="Quote"/>
      </w:pPr>
      <w:r>
        <w:rPr>
          <w:lang w:eastAsia="en-AU"/>
        </w:rPr>
        <w:t>‘</w:t>
      </w:r>
      <w:r w:rsidR="00AF7137" w:rsidRPr="00EF4B7A">
        <w:rPr>
          <w:lang w:eastAsia="en-AU"/>
        </w:rPr>
        <w:t>Was paying for my permanent accommodation and harvest accommodation at the same time and hasn</w:t>
      </w:r>
      <w:r>
        <w:rPr>
          <w:lang w:eastAsia="en-AU"/>
        </w:rPr>
        <w:t>’</w:t>
      </w:r>
      <w:r w:rsidR="00AF7137" w:rsidRPr="00EF4B7A">
        <w:rPr>
          <w:lang w:eastAsia="en-AU"/>
        </w:rPr>
        <w:t xml:space="preserve">t yet been reimbursed, and the wear and </w:t>
      </w:r>
      <w:r w:rsidR="00AF7137">
        <w:rPr>
          <w:lang w:eastAsia="en-AU"/>
        </w:rPr>
        <w:t>t</w:t>
      </w:r>
      <w:r w:rsidR="00AF7137" w:rsidRPr="00EF4B7A">
        <w:rPr>
          <w:lang w:eastAsia="en-AU"/>
        </w:rPr>
        <w:t>ear in my vehicle isn</w:t>
      </w:r>
      <w:r>
        <w:rPr>
          <w:lang w:eastAsia="en-AU"/>
        </w:rPr>
        <w:t>’</w:t>
      </w:r>
      <w:r w:rsidR="00AF7137" w:rsidRPr="00EF4B7A">
        <w:rPr>
          <w:lang w:eastAsia="en-AU"/>
        </w:rPr>
        <w:t>t reimbursable so makes for little more than breaking even. Costs less than a holiday for a unique adventure, but doing 6 weeks over two jobs, I could have been better off financially for working closer to home.</w:t>
      </w:r>
      <w:r>
        <w:rPr>
          <w:lang w:eastAsia="en-AU"/>
        </w:rPr>
        <w:t>’</w:t>
      </w:r>
      <w:r w:rsidR="00AF7137" w:rsidRPr="007D6B9F">
        <w:t xml:space="preserve"> </w:t>
      </w:r>
      <w:r w:rsidR="00AF7137">
        <w:t>(Harvest worker, survey verbatim response)</w:t>
      </w:r>
    </w:p>
    <w:p w14:paraId="3F2B7DAD" w14:textId="242291EF" w:rsidR="00AF7137" w:rsidRDefault="0076264E" w:rsidP="00434A04">
      <w:pPr>
        <w:pStyle w:val="Quote"/>
        <w:rPr>
          <w:rStyle w:val="None"/>
        </w:rPr>
      </w:pPr>
      <w:r>
        <w:rPr>
          <w:rStyle w:val="None"/>
        </w:rPr>
        <w:t>‘</w:t>
      </w:r>
      <w:r w:rsidR="00AF7137">
        <w:rPr>
          <w:rStyle w:val="None"/>
        </w:rPr>
        <w:t>It would</w:t>
      </w:r>
      <w:r>
        <w:rPr>
          <w:rStyle w:val="None"/>
        </w:rPr>
        <w:t>’</w:t>
      </w:r>
      <w:r w:rsidR="00AF7137">
        <w:rPr>
          <w:rStyle w:val="None"/>
        </w:rPr>
        <w:t>ve been cheaper for us to stay at home, really. Not spend money on everything. We had to get into caravan parks and pay up front, everything we had to pay for up front. We were relying on a quick repayment of that stuff.</w:t>
      </w:r>
      <w:r>
        <w:rPr>
          <w:rStyle w:val="None"/>
        </w:rPr>
        <w:t>’</w:t>
      </w:r>
      <w:r w:rsidR="00AF7137">
        <w:rPr>
          <w:rStyle w:val="None"/>
        </w:rPr>
        <w:t xml:space="preserve"> (Harvest worker, interview #72)</w:t>
      </w:r>
    </w:p>
    <w:p w14:paraId="77BCAE88" w14:textId="3541824C" w:rsidR="00D55929" w:rsidRDefault="00BC54C7" w:rsidP="00BC54C7">
      <w:r w:rsidRPr="005C1D1D">
        <w:t xml:space="preserve">When asked what other support was needed </w:t>
      </w:r>
      <w:r>
        <w:t xml:space="preserve">to assist with relocating for work </w:t>
      </w:r>
      <w:r w:rsidRPr="005C1D1D">
        <w:t>but not currently available, 1</w:t>
      </w:r>
      <w:r w:rsidR="005671AE">
        <w:t>4.7</w:t>
      </w:r>
      <w:r w:rsidRPr="005C1D1D">
        <w:t>% of participants (those who had relocated or applied for a role that required relocation but did</w:t>
      </w:r>
      <w:r w:rsidR="000843D7">
        <w:t xml:space="preserve"> </w:t>
      </w:r>
      <w:r w:rsidRPr="005C1D1D">
        <w:t>n</w:t>
      </w:r>
      <w:r w:rsidR="000843D7">
        <w:t>o</w:t>
      </w:r>
      <w:r w:rsidRPr="005C1D1D">
        <w:t xml:space="preserve">t end up relocating) </w:t>
      </w:r>
      <w:r w:rsidR="00621818">
        <w:t>indicated</w:t>
      </w:r>
      <w:r w:rsidR="00621818" w:rsidRPr="005C1D1D">
        <w:t xml:space="preserve"> </w:t>
      </w:r>
      <w:r w:rsidRPr="005C1D1D">
        <w:t>more support around housing and accommodation,</w:t>
      </w:r>
      <w:r>
        <w:t xml:space="preserve"> and </w:t>
      </w:r>
      <w:r w:rsidR="005671AE">
        <w:t>9.9</w:t>
      </w:r>
      <w:r>
        <w:t>%</w:t>
      </w:r>
      <w:r w:rsidRPr="005C1D1D">
        <w:t xml:space="preserve"> </w:t>
      </w:r>
      <w:r>
        <w:t>gave responses related to transport</w:t>
      </w:r>
      <w:r w:rsidRPr="005C1D1D">
        <w:t>.</w:t>
      </w:r>
      <w:r>
        <w:t xml:space="preserve"> Most (62%) gave no response to this question</w:t>
      </w:r>
      <w:r w:rsidR="00745222">
        <w:t xml:space="preserve"> </w:t>
      </w:r>
      <w:r w:rsidR="00966312">
        <w:t>(</w:t>
      </w:r>
      <w:r w:rsidR="006A15B5">
        <w:fldChar w:fldCharType="begin" w:fldLock="1"/>
      </w:r>
      <w:r w:rsidR="006A15B5">
        <w:instrText xml:space="preserve"> REF _Ref136264586 \h </w:instrText>
      </w:r>
      <w:r w:rsidR="006A15B5">
        <w:fldChar w:fldCharType="separate"/>
      </w:r>
      <w:r w:rsidR="00B76A4F" w:rsidRPr="00560936">
        <w:t xml:space="preserve">Table </w:t>
      </w:r>
      <w:r w:rsidR="00B76A4F">
        <w:rPr>
          <w:noProof/>
        </w:rPr>
        <w:t>32</w:t>
      </w:r>
      <w:r w:rsidR="006A15B5">
        <w:fldChar w:fldCharType="end"/>
      </w:r>
      <w:r w:rsidR="00966312">
        <w:t>)</w:t>
      </w:r>
      <w:r>
        <w:t>.</w:t>
      </w:r>
    </w:p>
    <w:p w14:paraId="4A2A7BCE" w14:textId="60EC47E1" w:rsidR="00D55929" w:rsidRDefault="004E757B" w:rsidP="004E757B">
      <w:pPr>
        <w:pStyle w:val="Heading3"/>
      </w:pPr>
      <w:bookmarkStart w:id="187" w:name="_Toc184887722"/>
      <w:r>
        <w:t xml:space="preserve">Likelihood </w:t>
      </w:r>
      <w:r w:rsidR="00DC2E4F">
        <w:t xml:space="preserve">of </w:t>
      </w:r>
      <w:r w:rsidR="00B01E2B">
        <w:t xml:space="preserve">OES </w:t>
      </w:r>
      <w:r>
        <w:t>job seekers</w:t>
      </w:r>
      <w:r w:rsidR="00DC2E4F">
        <w:t xml:space="preserve"> to relocate</w:t>
      </w:r>
      <w:bookmarkEnd w:id="187"/>
    </w:p>
    <w:p w14:paraId="7C2BE448" w14:textId="2BED5956" w:rsidR="00D55929" w:rsidRDefault="00B01E2B" w:rsidP="004E757B">
      <w:r>
        <w:t xml:space="preserve">OES </w:t>
      </w:r>
      <w:r w:rsidR="004E757B">
        <w:t xml:space="preserve">job seekers surveyed as part of this evaluation were asked how likely they would be to consider moving to undertake harvest work in the future if they were eligible for AgMove (and assuming they were looking to work in a harvest role). Just under a quarter (22.4%) indicated that they were likely (very or somewhat likely) to relocate if eligible for </w:t>
      </w:r>
      <w:r w:rsidR="004E757B" w:rsidRPr="00557227">
        <w:t>AgMove</w:t>
      </w:r>
      <w:r w:rsidR="003E3F7D" w:rsidRPr="00557227">
        <w:t xml:space="preserve"> (</w:t>
      </w:r>
      <w:r w:rsidR="003E168F">
        <w:fldChar w:fldCharType="begin" w:fldLock="1"/>
      </w:r>
      <w:r w:rsidR="003E168F">
        <w:instrText xml:space="preserve"> REF _Ref136262521 \h </w:instrText>
      </w:r>
      <w:r w:rsidR="003E168F">
        <w:fldChar w:fldCharType="separate"/>
      </w:r>
      <w:r w:rsidR="00B76A4F">
        <w:t xml:space="preserve">Table </w:t>
      </w:r>
      <w:r w:rsidR="00B76A4F">
        <w:rPr>
          <w:noProof/>
        </w:rPr>
        <w:t>22</w:t>
      </w:r>
      <w:r w:rsidR="003E168F">
        <w:fldChar w:fldCharType="end"/>
      </w:r>
      <w:r w:rsidR="003E3F7D" w:rsidRPr="00557227">
        <w:t>)</w:t>
      </w:r>
      <w:r w:rsidR="004E757B" w:rsidRPr="00557227">
        <w:t>,</w:t>
      </w:r>
      <w:r w:rsidR="004E757B">
        <w:t xml:space="preserve"> which is slightly higher than the total</w:t>
      </w:r>
      <w:r w:rsidR="00DC2E4F">
        <w:t xml:space="preserve"> proportion of</w:t>
      </w:r>
      <w:r w:rsidR="004E757B">
        <w:t xml:space="preserve"> job seekers who indicated they were likely to consider harvest work (15.2%) at the beginning of the survey</w:t>
      </w:r>
      <w:r w:rsidR="003E3F7D">
        <w:t xml:space="preserve"> (</w:t>
      </w:r>
      <w:r w:rsidR="00DE32CB">
        <w:fldChar w:fldCharType="begin" w:fldLock="1"/>
      </w:r>
      <w:r w:rsidR="00DE32CB">
        <w:instrText xml:space="preserve"> REF _Ref136264610 \h </w:instrText>
      </w:r>
      <w:r w:rsidR="00DE32CB">
        <w:fldChar w:fldCharType="separate"/>
      </w:r>
      <w:r w:rsidR="00B76A4F">
        <w:t xml:space="preserve">Table </w:t>
      </w:r>
      <w:r w:rsidR="00B76A4F">
        <w:rPr>
          <w:noProof/>
        </w:rPr>
        <w:t>33</w:t>
      </w:r>
      <w:r w:rsidR="00DE32CB">
        <w:fldChar w:fldCharType="end"/>
      </w:r>
      <w:r w:rsidR="00BD63CE" w:rsidRPr="00343F16">
        <w:t>)</w:t>
      </w:r>
      <w:r w:rsidR="004E757B" w:rsidRPr="00343F16">
        <w:t>.</w:t>
      </w:r>
      <w:r w:rsidR="004E757B">
        <w:t xml:space="preserve"> This might indicate that access to relocation assistance could have an influence on some who are considering moving to take up harvest work.</w:t>
      </w:r>
    </w:p>
    <w:p w14:paraId="43774397" w14:textId="78A33A4A" w:rsidR="004E757B" w:rsidRPr="002352C8" w:rsidRDefault="00DC2E4F" w:rsidP="004E757B">
      <w:r>
        <w:t>Among</w:t>
      </w:r>
      <w:r w:rsidR="004E757B">
        <w:t xml:space="preserve"> those who had indicated they were likely to consider taking up harvest work, the </w:t>
      </w:r>
      <w:r w:rsidR="004733B5">
        <w:t>total</w:t>
      </w:r>
      <w:r w:rsidR="004E757B">
        <w:t xml:space="preserve"> likelihood</w:t>
      </w:r>
      <w:r>
        <w:t xml:space="preserve"> of considering moving to do so</w:t>
      </w:r>
      <w:r w:rsidR="004E757B">
        <w:t xml:space="preserve"> is much higher. Among this group, a large majority (78.9%) indicated they were likely to consider moving if eligible for AgMove. However, it is important to note that the sample size for this question is very small</w:t>
      </w:r>
      <w:r>
        <w:t>:</w:t>
      </w:r>
      <w:r w:rsidR="004E757B">
        <w:t xml:space="preserve"> 38 job seekers</w:t>
      </w:r>
      <w:r w:rsidR="00A6058A">
        <w:t xml:space="preserve"> </w:t>
      </w:r>
      <w:r w:rsidR="00A6058A" w:rsidRPr="00343F16">
        <w:t>(</w:t>
      </w:r>
      <w:r w:rsidR="00211B9E">
        <w:fldChar w:fldCharType="begin" w:fldLock="1"/>
      </w:r>
      <w:r w:rsidR="00211B9E">
        <w:instrText xml:space="preserve"> REF _Ref136264636 \h </w:instrText>
      </w:r>
      <w:r w:rsidR="00211B9E">
        <w:fldChar w:fldCharType="separate"/>
      </w:r>
      <w:r w:rsidR="00B76A4F">
        <w:t xml:space="preserve">Table </w:t>
      </w:r>
      <w:r w:rsidR="00B76A4F">
        <w:rPr>
          <w:noProof/>
        </w:rPr>
        <w:t>34</w:t>
      </w:r>
      <w:r w:rsidR="00211B9E">
        <w:fldChar w:fldCharType="end"/>
      </w:r>
      <w:r w:rsidR="00A6058A" w:rsidRPr="00343F16">
        <w:t>)</w:t>
      </w:r>
      <w:r w:rsidR="005E102C" w:rsidRPr="00343F16">
        <w:t>.</w:t>
      </w:r>
    </w:p>
    <w:p w14:paraId="6841A49C" w14:textId="3BECEE78" w:rsidR="00CE74BB" w:rsidRDefault="00CE74BB" w:rsidP="002D77C3">
      <w:pPr>
        <w:pStyle w:val="Caption"/>
        <w:keepNext/>
      </w:pPr>
      <w:bookmarkStart w:id="188" w:name="_Ref136262521"/>
      <w:bookmarkStart w:id="189" w:name="_Toc184822115"/>
      <w:r>
        <w:t xml:space="preserve">Table </w:t>
      </w:r>
      <w:r w:rsidR="0001701B">
        <w:fldChar w:fldCharType="begin"/>
      </w:r>
      <w:r w:rsidR="0001701B">
        <w:instrText xml:space="preserve"> SEQ Table \* ARABIC </w:instrText>
      </w:r>
      <w:r w:rsidR="0001701B">
        <w:fldChar w:fldCharType="separate"/>
      </w:r>
      <w:r w:rsidR="00B76A4F">
        <w:rPr>
          <w:noProof/>
        </w:rPr>
        <w:t>22</w:t>
      </w:r>
      <w:r w:rsidR="0001701B">
        <w:rPr>
          <w:noProof/>
        </w:rPr>
        <w:fldChar w:fldCharType="end"/>
      </w:r>
      <w:bookmarkEnd w:id="188"/>
      <w:r w:rsidRPr="00520A33">
        <w:t xml:space="preserve">: </w:t>
      </w:r>
      <w:r>
        <w:t>Likelihood to relocate among all OES job seekers and OES job seekers who indicated they would consider taking up harvest work</w:t>
      </w:r>
      <w:bookmarkEnd w:id="189"/>
    </w:p>
    <w:tbl>
      <w:tblPr>
        <w:tblStyle w:val="DESE"/>
        <w:tblW w:w="0" w:type="auto"/>
        <w:tblLook w:val="04A0" w:firstRow="1" w:lastRow="0" w:firstColumn="1" w:lastColumn="0" w:noHBand="0" w:noVBand="1"/>
      </w:tblPr>
      <w:tblGrid>
        <w:gridCol w:w="4815"/>
        <w:gridCol w:w="1984"/>
        <w:gridCol w:w="2217"/>
      </w:tblGrid>
      <w:tr w:rsidR="004E757B" w14:paraId="0CFCD75E" w14:textId="77777777" w:rsidTr="00FF26C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815" w:type="dxa"/>
            <w:tcBorders>
              <w:top w:val="single" w:sz="4" w:space="0" w:color="002D3F" w:themeColor="text2"/>
            </w:tcBorders>
          </w:tcPr>
          <w:p w14:paraId="3D138469" w14:textId="77777777" w:rsidR="004E757B" w:rsidRPr="0073101D" w:rsidRDefault="004E757B" w:rsidP="007F7B44">
            <w:pPr>
              <w:keepNext/>
              <w:keepLines/>
              <w:spacing w:after="100"/>
              <w:rPr>
                <w:b/>
                <w:bCs/>
              </w:rPr>
            </w:pPr>
            <w:r w:rsidRPr="0073101D">
              <w:rPr>
                <w:b/>
                <w:bCs/>
              </w:rPr>
              <w:t>Response</w:t>
            </w:r>
          </w:p>
        </w:tc>
        <w:tc>
          <w:tcPr>
            <w:tcW w:w="1984" w:type="dxa"/>
            <w:tcBorders>
              <w:top w:val="single" w:sz="4" w:space="0" w:color="002D3F" w:themeColor="text2"/>
            </w:tcBorders>
          </w:tcPr>
          <w:p w14:paraId="30CB75AE" w14:textId="77777777" w:rsidR="004E757B" w:rsidRPr="0073101D" w:rsidRDefault="004E757B" w:rsidP="007F7B44">
            <w:pPr>
              <w:keepNext/>
              <w:keepLines/>
              <w:spacing w:after="100"/>
              <w:cnfStyle w:val="100000000000" w:firstRow="1" w:lastRow="0" w:firstColumn="0" w:lastColumn="0" w:oddVBand="0" w:evenVBand="0" w:oddHBand="0" w:evenHBand="0" w:firstRowFirstColumn="0" w:firstRowLastColumn="0" w:lastRowFirstColumn="0" w:lastRowLastColumn="0"/>
              <w:rPr>
                <w:b/>
                <w:bCs/>
              </w:rPr>
            </w:pPr>
            <w:r w:rsidRPr="0073101D">
              <w:rPr>
                <w:b/>
                <w:bCs/>
              </w:rPr>
              <w:t>All (n=250)</w:t>
            </w:r>
          </w:p>
        </w:tc>
        <w:tc>
          <w:tcPr>
            <w:tcW w:w="2217" w:type="dxa"/>
          </w:tcPr>
          <w:p w14:paraId="086E5D45" w14:textId="77777777" w:rsidR="004E757B" w:rsidRPr="0073101D" w:rsidRDefault="004E757B" w:rsidP="007F7B44">
            <w:pPr>
              <w:keepNext/>
              <w:keepLines/>
              <w:spacing w:after="100"/>
              <w:cnfStyle w:val="100000000000" w:firstRow="1" w:lastRow="0" w:firstColumn="0" w:lastColumn="0" w:oddVBand="0" w:evenVBand="0" w:oddHBand="0" w:evenHBand="0" w:firstRowFirstColumn="0" w:firstRowLastColumn="0" w:lastRowFirstColumn="0" w:lastRowLastColumn="0"/>
              <w:rPr>
                <w:b/>
                <w:bCs/>
              </w:rPr>
            </w:pPr>
            <w:r w:rsidRPr="0073101D">
              <w:rPr>
                <w:b/>
                <w:bCs/>
              </w:rPr>
              <w:t xml:space="preserve">Likely to consider harvest work (n=38) </w:t>
            </w:r>
          </w:p>
        </w:tc>
      </w:tr>
      <w:tr w:rsidR="004E757B" w14:paraId="04C4D800" w14:textId="77777777" w:rsidTr="00FF26CF">
        <w:tc>
          <w:tcPr>
            <w:cnfStyle w:val="001000000000" w:firstRow="0" w:lastRow="0" w:firstColumn="1" w:lastColumn="0" w:oddVBand="0" w:evenVBand="0" w:oddHBand="0" w:evenHBand="0" w:firstRowFirstColumn="0" w:firstRowLastColumn="0" w:lastRowFirstColumn="0" w:lastRowLastColumn="0"/>
            <w:tcW w:w="4815" w:type="dxa"/>
            <w:vAlign w:val="top"/>
          </w:tcPr>
          <w:p w14:paraId="5ADEE692" w14:textId="77777777" w:rsidR="004E757B" w:rsidRPr="00861934" w:rsidRDefault="004E757B" w:rsidP="007F7B44">
            <w:pPr>
              <w:keepNext/>
              <w:keepLines/>
              <w:spacing w:after="0" w:afterAutospacing="0" w:line="240" w:lineRule="auto"/>
              <w:rPr>
                <w:b/>
                <w:bCs/>
              </w:rPr>
            </w:pPr>
            <w:r w:rsidRPr="003A023A">
              <w:t>Very likely</w:t>
            </w:r>
          </w:p>
        </w:tc>
        <w:tc>
          <w:tcPr>
            <w:tcW w:w="1984" w:type="dxa"/>
            <w:vAlign w:val="top"/>
          </w:tcPr>
          <w:p w14:paraId="34405C6F" w14:textId="77777777" w:rsidR="004E757B" w:rsidRDefault="004E757B" w:rsidP="007F7B44">
            <w:pPr>
              <w:keepNext/>
              <w:keepLines/>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4444D2">
              <w:t>26.3%</w:t>
            </w:r>
          </w:p>
        </w:tc>
        <w:tc>
          <w:tcPr>
            <w:tcW w:w="2217" w:type="dxa"/>
            <w:vAlign w:val="top"/>
          </w:tcPr>
          <w:p w14:paraId="2426EFA8" w14:textId="77777777" w:rsidR="004E757B" w:rsidRDefault="004E757B" w:rsidP="007F7B44">
            <w:pPr>
              <w:keepNext/>
              <w:keepLines/>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1608D0">
              <w:t>4.8%</w:t>
            </w:r>
          </w:p>
        </w:tc>
      </w:tr>
      <w:tr w:rsidR="004E757B" w14:paraId="265DDE89" w14:textId="77777777" w:rsidTr="00FF26CF">
        <w:tc>
          <w:tcPr>
            <w:cnfStyle w:val="001000000000" w:firstRow="0" w:lastRow="0" w:firstColumn="1" w:lastColumn="0" w:oddVBand="0" w:evenVBand="0" w:oddHBand="0" w:evenHBand="0" w:firstRowFirstColumn="0" w:firstRowLastColumn="0" w:lastRowFirstColumn="0" w:lastRowLastColumn="0"/>
            <w:tcW w:w="4815" w:type="dxa"/>
            <w:vAlign w:val="top"/>
          </w:tcPr>
          <w:p w14:paraId="0E9F34EC" w14:textId="77777777" w:rsidR="004E757B" w:rsidRPr="00861934" w:rsidRDefault="004E757B" w:rsidP="007F7B44">
            <w:pPr>
              <w:keepNext/>
              <w:keepLines/>
              <w:spacing w:after="0" w:afterAutospacing="0" w:line="240" w:lineRule="auto"/>
              <w:rPr>
                <w:b/>
                <w:bCs/>
              </w:rPr>
            </w:pPr>
            <w:r w:rsidRPr="003A023A">
              <w:t>Somewhat likely</w:t>
            </w:r>
          </w:p>
        </w:tc>
        <w:tc>
          <w:tcPr>
            <w:tcW w:w="1984" w:type="dxa"/>
            <w:vAlign w:val="top"/>
          </w:tcPr>
          <w:p w14:paraId="0CBDE8B3" w14:textId="77777777" w:rsidR="004E757B" w:rsidRDefault="004E757B" w:rsidP="007F7B44">
            <w:pPr>
              <w:keepNext/>
              <w:keepLines/>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4444D2">
              <w:t>52.6%</w:t>
            </w:r>
          </w:p>
        </w:tc>
        <w:tc>
          <w:tcPr>
            <w:tcW w:w="2217" w:type="dxa"/>
            <w:vAlign w:val="top"/>
          </w:tcPr>
          <w:p w14:paraId="6C94DFE2" w14:textId="77777777" w:rsidR="004E757B" w:rsidRDefault="004E757B" w:rsidP="007F7B44">
            <w:pPr>
              <w:keepNext/>
              <w:keepLines/>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1608D0">
              <w:t>17.6%</w:t>
            </w:r>
          </w:p>
        </w:tc>
      </w:tr>
      <w:tr w:rsidR="004E757B" w14:paraId="6ABEE0F2" w14:textId="77777777" w:rsidTr="00FF26CF">
        <w:tc>
          <w:tcPr>
            <w:cnfStyle w:val="001000000000" w:firstRow="0" w:lastRow="0" w:firstColumn="1" w:lastColumn="0" w:oddVBand="0" w:evenVBand="0" w:oddHBand="0" w:evenHBand="0" w:firstRowFirstColumn="0" w:firstRowLastColumn="0" w:lastRowFirstColumn="0" w:lastRowLastColumn="0"/>
            <w:tcW w:w="4815" w:type="dxa"/>
            <w:vAlign w:val="top"/>
          </w:tcPr>
          <w:p w14:paraId="7A2EE3F1" w14:textId="77777777" w:rsidR="004E757B" w:rsidRPr="00861934" w:rsidRDefault="004E757B" w:rsidP="007F7B44">
            <w:pPr>
              <w:keepNext/>
              <w:keepLines/>
              <w:spacing w:after="0" w:afterAutospacing="0" w:line="240" w:lineRule="auto"/>
              <w:rPr>
                <w:b/>
                <w:bCs/>
              </w:rPr>
            </w:pPr>
            <w:r w:rsidRPr="003A023A">
              <w:t>Neither</w:t>
            </w:r>
          </w:p>
        </w:tc>
        <w:tc>
          <w:tcPr>
            <w:tcW w:w="1984" w:type="dxa"/>
            <w:vAlign w:val="top"/>
          </w:tcPr>
          <w:p w14:paraId="73EB7AE6" w14:textId="77777777" w:rsidR="004E757B" w:rsidRDefault="004E757B" w:rsidP="007F7B44">
            <w:pPr>
              <w:keepNext/>
              <w:keepLines/>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4444D2">
              <w:t>5.3%</w:t>
            </w:r>
          </w:p>
        </w:tc>
        <w:tc>
          <w:tcPr>
            <w:tcW w:w="2217" w:type="dxa"/>
            <w:vAlign w:val="top"/>
          </w:tcPr>
          <w:p w14:paraId="2BD6CE8E" w14:textId="77777777" w:rsidR="004E757B" w:rsidRDefault="004E757B" w:rsidP="007F7B44">
            <w:pPr>
              <w:keepNext/>
              <w:keepLines/>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1608D0">
              <w:t>11.6%</w:t>
            </w:r>
          </w:p>
        </w:tc>
      </w:tr>
      <w:tr w:rsidR="004E757B" w14:paraId="336CC6FD" w14:textId="77777777" w:rsidTr="00FF26CF">
        <w:tc>
          <w:tcPr>
            <w:cnfStyle w:val="001000000000" w:firstRow="0" w:lastRow="0" w:firstColumn="1" w:lastColumn="0" w:oddVBand="0" w:evenVBand="0" w:oddHBand="0" w:evenHBand="0" w:firstRowFirstColumn="0" w:firstRowLastColumn="0" w:lastRowFirstColumn="0" w:lastRowLastColumn="0"/>
            <w:tcW w:w="4815" w:type="dxa"/>
            <w:vAlign w:val="top"/>
          </w:tcPr>
          <w:p w14:paraId="37C88911" w14:textId="77777777" w:rsidR="004E757B" w:rsidRPr="00861934" w:rsidRDefault="004E757B" w:rsidP="007F7B44">
            <w:pPr>
              <w:keepNext/>
              <w:keepLines/>
              <w:spacing w:after="0" w:afterAutospacing="0" w:line="240" w:lineRule="auto"/>
              <w:rPr>
                <w:b/>
                <w:bCs/>
              </w:rPr>
            </w:pPr>
            <w:r w:rsidRPr="003A023A">
              <w:t>Not likely</w:t>
            </w:r>
          </w:p>
        </w:tc>
        <w:tc>
          <w:tcPr>
            <w:tcW w:w="1984" w:type="dxa"/>
            <w:vAlign w:val="top"/>
          </w:tcPr>
          <w:p w14:paraId="233F3342" w14:textId="77777777" w:rsidR="004E757B" w:rsidRDefault="004E757B" w:rsidP="007F7B44">
            <w:pPr>
              <w:keepNext/>
              <w:keepLines/>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4444D2">
              <w:t>2.6%</w:t>
            </w:r>
          </w:p>
        </w:tc>
        <w:tc>
          <w:tcPr>
            <w:tcW w:w="2217" w:type="dxa"/>
            <w:vAlign w:val="top"/>
          </w:tcPr>
          <w:p w14:paraId="4A9E3BE6" w14:textId="77777777" w:rsidR="004E757B" w:rsidRDefault="004E757B" w:rsidP="007F7B44">
            <w:pPr>
              <w:keepNext/>
              <w:keepLines/>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1608D0">
              <w:t>13.2%</w:t>
            </w:r>
          </w:p>
        </w:tc>
      </w:tr>
      <w:tr w:rsidR="004E757B" w14:paraId="5BF2EC92" w14:textId="77777777" w:rsidTr="00FF26CF">
        <w:tc>
          <w:tcPr>
            <w:cnfStyle w:val="001000000000" w:firstRow="0" w:lastRow="0" w:firstColumn="1" w:lastColumn="0" w:oddVBand="0" w:evenVBand="0" w:oddHBand="0" w:evenHBand="0" w:firstRowFirstColumn="0" w:firstRowLastColumn="0" w:lastRowFirstColumn="0" w:lastRowLastColumn="0"/>
            <w:tcW w:w="4815" w:type="dxa"/>
            <w:vAlign w:val="top"/>
          </w:tcPr>
          <w:p w14:paraId="6F1AA8FB" w14:textId="77777777" w:rsidR="004E757B" w:rsidRPr="00861934" w:rsidRDefault="004E757B" w:rsidP="007F7B44">
            <w:pPr>
              <w:keepNext/>
              <w:keepLines/>
              <w:spacing w:after="0" w:afterAutospacing="0" w:line="240" w:lineRule="auto"/>
              <w:rPr>
                <w:b/>
                <w:bCs/>
              </w:rPr>
            </w:pPr>
            <w:r w:rsidRPr="003A023A">
              <w:t>Not at all likely</w:t>
            </w:r>
          </w:p>
        </w:tc>
        <w:tc>
          <w:tcPr>
            <w:tcW w:w="1984" w:type="dxa"/>
            <w:vAlign w:val="top"/>
          </w:tcPr>
          <w:p w14:paraId="6CD1938D" w14:textId="77777777" w:rsidR="004E757B" w:rsidRDefault="004E757B" w:rsidP="007F7B44">
            <w:pPr>
              <w:keepNext/>
              <w:keepLines/>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4444D2">
              <w:t>10.5%</w:t>
            </w:r>
          </w:p>
        </w:tc>
        <w:tc>
          <w:tcPr>
            <w:tcW w:w="2217" w:type="dxa"/>
            <w:vAlign w:val="top"/>
          </w:tcPr>
          <w:p w14:paraId="3F16777E" w14:textId="77777777" w:rsidR="004E757B" w:rsidRDefault="004E757B" w:rsidP="007F7B44">
            <w:pPr>
              <w:keepNext/>
              <w:keepLines/>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1608D0">
              <w:t>46.0%</w:t>
            </w:r>
          </w:p>
        </w:tc>
      </w:tr>
      <w:tr w:rsidR="004E757B" w14:paraId="54D8146D" w14:textId="77777777" w:rsidTr="00FF26CF">
        <w:tc>
          <w:tcPr>
            <w:cnfStyle w:val="001000000000" w:firstRow="0" w:lastRow="0" w:firstColumn="1" w:lastColumn="0" w:oddVBand="0" w:evenVBand="0" w:oddHBand="0" w:evenHBand="0" w:firstRowFirstColumn="0" w:firstRowLastColumn="0" w:lastRowFirstColumn="0" w:lastRowLastColumn="0"/>
            <w:tcW w:w="4815" w:type="dxa"/>
            <w:vAlign w:val="top"/>
          </w:tcPr>
          <w:p w14:paraId="116A880A" w14:textId="4975BF6C" w:rsidR="004E757B" w:rsidRPr="00861934" w:rsidRDefault="004E757B" w:rsidP="007F7B44">
            <w:pPr>
              <w:keepNext/>
              <w:keepLines/>
              <w:spacing w:after="0" w:afterAutospacing="0" w:line="240" w:lineRule="auto"/>
              <w:rPr>
                <w:b/>
                <w:bCs/>
              </w:rPr>
            </w:pPr>
            <w:r w:rsidRPr="00332141">
              <w:t>Don</w:t>
            </w:r>
            <w:r w:rsidR="0076264E">
              <w:t>’</w:t>
            </w:r>
            <w:r w:rsidRPr="00332141">
              <w:t>t know</w:t>
            </w:r>
          </w:p>
        </w:tc>
        <w:tc>
          <w:tcPr>
            <w:tcW w:w="1984" w:type="dxa"/>
            <w:vAlign w:val="top"/>
          </w:tcPr>
          <w:p w14:paraId="3EF1A9CB" w14:textId="77777777" w:rsidR="004E757B" w:rsidRDefault="004E757B" w:rsidP="007F7B44">
            <w:pPr>
              <w:keepNext/>
              <w:keepLines/>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4444D2">
              <w:t>2</w:t>
            </w:r>
            <w:r>
              <w:t>.</w:t>
            </w:r>
            <w:r w:rsidRPr="004444D2">
              <w:t>6%</w:t>
            </w:r>
          </w:p>
        </w:tc>
        <w:tc>
          <w:tcPr>
            <w:tcW w:w="2217" w:type="dxa"/>
            <w:vAlign w:val="top"/>
          </w:tcPr>
          <w:p w14:paraId="580BB97F" w14:textId="77777777" w:rsidR="004E757B" w:rsidRDefault="004E757B" w:rsidP="007F7B44">
            <w:pPr>
              <w:keepNext/>
              <w:keepLines/>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0F3E61">
              <w:t>6.8%</w:t>
            </w:r>
          </w:p>
        </w:tc>
      </w:tr>
    </w:tbl>
    <w:p w14:paraId="7DF5CAF9" w14:textId="627E8E85" w:rsidR="00D55929" w:rsidRDefault="004E757B" w:rsidP="007F7B44">
      <w:pPr>
        <w:pStyle w:val="Source"/>
        <w:keepNext/>
        <w:keepLines/>
        <w:spacing w:after="0"/>
      </w:pPr>
      <w:r>
        <w:t xml:space="preserve">Source: OES job seeker survey </w:t>
      </w:r>
      <w:r w:rsidRPr="003C4A68">
        <w:t>Q4</w:t>
      </w:r>
      <w:r>
        <w:t>.</w:t>
      </w:r>
      <w:r w:rsidRPr="003C4A68">
        <w:t xml:space="preserve"> Assuming you were eligible for AgMove relocation assistance and wanted to work in a harvest job, how likely would you be to consider moving to undertake harvest work in </w:t>
      </w:r>
      <w:r w:rsidRPr="001C29DC">
        <w:t>the future? (</w:t>
      </w:r>
      <w:r w:rsidR="00D1292C">
        <w:t>b</w:t>
      </w:r>
      <w:r w:rsidR="001C29DC">
        <w:t>ase</w:t>
      </w:r>
      <w:r w:rsidR="00996268">
        <w:t xml:space="preserve">: </w:t>
      </w:r>
      <w:r w:rsidRPr="001C29DC">
        <w:t>n=250).</w:t>
      </w:r>
    </w:p>
    <w:p w14:paraId="54099BED" w14:textId="2C2E5E75" w:rsidR="00D55929" w:rsidRDefault="004E757B" w:rsidP="007F7B44">
      <w:pPr>
        <w:pStyle w:val="Source"/>
        <w:keepNext/>
        <w:keepLines/>
      </w:pPr>
      <w:r w:rsidRPr="001C29DC">
        <w:t>Note: Ratings were collected on an 11-point scale, where 0 was not at all likely and 10 was extremely likely.</w:t>
      </w:r>
      <w:r>
        <w:t xml:space="preserve"> These have been recoded to a 5-category scale (where </w:t>
      </w:r>
      <w:r w:rsidR="0076264E">
        <w:t>‘</w:t>
      </w:r>
      <w:r>
        <w:t>Not at all likely</w:t>
      </w:r>
      <w:r w:rsidR="0076264E">
        <w:t>’</w:t>
      </w:r>
      <w:r>
        <w:t xml:space="preserve"> = 0 and 1; </w:t>
      </w:r>
      <w:r w:rsidR="0076264E">
        <w:t>‘</w:t>
      </w:r>
      <w:r>
        <w:t>Not likely</w:t>
      </w:r>
      <w:r w:rsidR="0076264E">
        <w:t>’</w:t>
      </w:r>
      <w:r>
        <w:t xml:space="preserve"> = 2 to 4; </w:t>
      </w:r>
      <w:r w:rsidR="0076264E">
        <w:t>‘</w:t>
      </w:r>
      <w:r>
        <w:t>Neither</w:t>
      </w:r>
      <w:r w:rsidR="0076264E">
        <w:t>’</w:t>
      </w:r>
      <w:r>
        <w:t xml:space="preserve"> = 5; </w:t>
      </w:r>
      <w:r w:rsidR="0076264E">
        <w:t>‘</w:t>
      </w:r>
      <w:r>
        <w:t>Somewhat likely</w:t>
      </w:r>
      <w:r w:rsidR="0076264E">
        <w:t>’</w:t>
      </w:r>
      <w:r>
        <w:t xml:space="preserve"> = 6 to 8</w:t>
      </w:r>
      <w:r w:rsidR="00D1292C">
        <w:t>;</w:t>
      </w:r>
      <w:r>
        <w:t xml:space="preserve"> and </w:t>
      </w:r>
      <w:r w:rsidR="0076264E">
        <w:t>‘</w:t>
      </w:r>
      <w:r>
        <w:t>Very likely</w:t>
      </w:r>
      <w:r w:rsidR="0076264E">
        <w:t>’</w:t>
      </w:r>
      <w:r>
        <w:t xml:space="preserve"> = 9 and 10).</w:t>
      </w:r>
    </w:p>
    <w:p w14:paraId="5C53B708" w14:textId="7002F0CD" w:rsidR="00D55929" w:rsidRDefault="002D3AD1" w:rsidP="00813262">
      <w:pPr>
        <w:pStyle w:val="Heading2"/>
        <w:numPr>
          <w:ilvl w:val="1"/>
          <w:numId w:val="5"/>
        </w:numPr>
      </w:pPr>
      <w:bookmarkStart w:id="190" w:name="_Toc184887723"/>
      <w:r>
        <w:t>Harvest workers</w:t>
      </w:r>
      <w:r w:rsidR="0076264E">
        <w:t>’</w:t>
      </w:r>
      <w:r>
        <w:t xml:space="preserve"> likelihood to recommend AgMove</w:t>
      </w:r>
      <w:bookmarkEnd w:id="190"/>
    </w:p>
    <w:p w14:paraId="2549D4AA" w14:textId="1B17ED34" w:rsidR="002D3AD1" w:rsidRPr="007F7B44" w:rsidRDefault="002D3AD1" w:rsidP="002D3AD1">
      <w:r w:rsidRPr="000B1AEC">
        <w:t xml:space="preserve">Harvest workers who indicated they </w:t>
      </w:r>
      <w:r w:rsidR="00DC2E4F">
        <w:t>had been</w:t>
      </w:r>
      <w:r w:rsidR="00DC2E4F" w:rsidRPr="000B1AEC">
        <w:t xml:space="preserve"> </w:t>
      </w:r>
      <w:r w:rsidRPr="000B1AEC">
        <w:t>aware of AgMove prior to taking the survey were asked if they had applied for AgMove,</w:t>
      </w:r>
      <w:r w:rsidR="00DC2E4F">
        <w:t xml:space="preserve"> and</w:t>
      </w:r>
      <w:r w:rsidRPr="000B1AEC">
        <w:t xml:space="preserve"> 80.</w:t>
      </w:r>
      <w:r w:rsidR="00BA176E">
        <w:t>5</w:t>
      </w:r>
      <w:r w:rsidRPr="007F7B44">
        <w:t>% said they had. A further 7.3% indicated that they had relocated but were yet to seek reimbursement</w:t>
      </w:r>
      <w:r w:rsidR="00A6058A">
        <w:t xml:space="preserve"> </w:t>
      </w:r>
      <w:r w:rsidR="00A6058A" w:rsidRPr="0099081E">
        <w:t>(</w:t>
      </w:r>
      <w:r w:rsidR="00211B9E">
        <w:fldChar w:fldCharType="begin" w:fldLock="1"/>
      </w:r>
      <w:r w:rsidR="00211B9E">
        <w:instrText xml:space="preserve"> REF _Ref136264657 \h </w:instrText>
      </w:r>
      <w:r w:rsidR="00211B9E">
        <w:fldChar w:fldCharType="separate"/>
      </w:r>
      <w:r w:rsidR="00B76A4F">
        <w:t xml:space="preserve">Table </w:t>
      </w:r>
      <w:r w:rsidR="00B76A4F">
        <w:rPr>
          <w:noProof/>
        </w:rPr>
        <w:t>35</w:t>
      </w:r>
      <w:r w:rsidR="00211B9E">
        <w:fldChar w:fldCharType="end"/>
      </w:r>
      <w:r w:rsidR="0099081E">
        <w:t>)</w:t>
      </w:r>
      <w:r w:rsidRPr="0099081E">
        <w:t>.</w:t>
      </w:r>
    </w:p>
    <w:p w14:paraId="13566094" w14:textId="77777777" w:rsidR="00B76A4F" w:rsidRDefault="00AE13A3">
      <w:pPr>
        <w:spacing w:after="160" w:line="259" w:lineRule="auto"/>
        <w:rPr>
          <w:b/>
          <w:iCs/>
          <w:szCs w:val="18"/>
        </w:rPr>
      </w:pPr>
      <w:r w:rsidRPr="007F7B44">
        <w:t>More than half (</w:t>
      </w:r>
      <w:r w:rsidR="002D3AD1" w:rsidRPr="007F7B44">
        <w:t>56.8%</w:t>
      </w:r>
      <w:r w:rsidRPr="007F7B44">
        <w:t>)</w:t>
      </w:r>
      <w:r w:rsidR="002D3AD1" w:rsidRPr="007F7B44">
        <w:t xml:space="preserve"> of</w:t>
      </w:r>
      <w:r w:rsidR="00B900E9" w:rsidRPr="007F7B44">
        <w:t xml:space="preserve"> surveyed</w:t>
      </w:r>
      <w:r w:rsidR="002D3AD1" w:rsidRPr="007F7B44">
        <w:t xml:space="preserve"> participants who</w:t>
      </w:r>
      <w:r w:rsidR="00DC2E4F">
        <w:t xml:space="preserve"> had</w:t>
      </w:r>
      <w:r w:rsidR="002D3AD1" w:rsidRPr="007F7B44">
        <w:t xml:space="preserve"> applied for AgMove and </w:t>
      </w:r>
      <w:r w:rsidR="00DC2E4F">
        <w:t>been</w:t>
      </w:r>
      <w:r w:rsidR="00DC2E4F" w:rsidRPr="007F7B44">
        <w:t xml:space="preserve"> </w:t>
      </w:r>
      <w:r w:rsidR="002D3AD1" w:rsidRPr="007F7B44">
        <w:t>reimbursed agreed that they would</w:t>
      </w:r>
      <w:r w:rsidR="00996268">
        <w:t xml:space="preserve"> </w:t>
      </w:r>
      <w:r w:rsidR="002D3AD1" w:rsidRPr="007F7B44">
        <w:t>n</w:t>
      </w:r>
      <w:r w:rsidR="00996268">
        <w:t>o</w:t>
      </w:r>
      <w:r w:rsidR="002D3AD1" w:rsidRPr="007F7B44">
        <w:t>t have been able to accept the job without AgMove</w:t>
      </w:r>
      <w:r w:rsidR="00A6058A">
        <w:t xml:space="preserve"> </w:t>
      </w:r>
      <w:r w:rsidR="00A6058A" w:rsidRPr="0099081E">
        <w:t>(</w:t>
      </w:r>
      <w:r w:rsidR="00211B9E">
        <w:fldChar w:fldCharType="begin" w:fldLock="1"/>
      </w:r>
      <w:r w:rsidR="00211B9E">
        <w:instrText xml:space="preserve"> REF _Ref136264672 \h </w:instrText>
      </w:r>
      <w:r w:rsidR="00211B9E">
        <w:fldChar w:fldCharType="separate"/>
      </w:r>
      <w:r w:rsidR="00B76A4F">
        <w:br w:type="page"/>
      </w:r>
    </w:p>
    <w:p w14:paraId="140E33B4" w14:textId="366F097E" w:rsidR="002D3AD1" w:rsidRPr="007F7B44" w:rsidRDefault="00B76A4F" w:rsidP="002D3AD1">
      <w:r>
        <w:t xml:space="preserve">Table </w:t>
      </w:r>
      <w:r>
        <w:rPr>
          <w:noProof/>
        </w:rPr>
        <w:t>36</w:t>
      </w:r>
      <w:r w:rsidR="00211B9E">
        <w:fldChar w:fldCharType="end"/>
      </w:r>
      <w:r w:rsidR="00010E08" w:rsidRPr="0099081E">
        <w:t>)</w:t>
      </w:r>
      <w:r w:rsidR="002D3AD1" w:rsidRPr="0099081E">
        <w:t>.</w:t>
      </w:r>
    </w:p>
    <w:p w14:paraId="25A641F7" w14:textId="6217F556" w:rsidR="002D3AD1" w:rsidRPr="002D3AD1" w:rsidRDefault="002D3AD1" w:rsidP="002D3AD1">
      <w:r w:rsidRPr="007F7B44">
        <w:rPr>
          <w:color w:val="000000"/>
        </w:rPr>
        <w:t>There was a clear difference between Australian citizens / permanent residents and visa holders</w:t>
      </w:r>
      <w:r w:rsidR="0076264E">
        <w:rPr>
          <w:color w:val="000000"/>
        </w:rPr>
        <w:t>’</w:t>
      </w:r>
      <w:r w:rsidRPr="007F7B44">
        <w:rPr>
          <w:color w:val="000000"/>
        </w:rPr>
        <w:t xml:space="preserve"> </w:t>
      </w:r>
      <w:r w:rsidRPr="007F7B44">
        <w:t xml:space="preserve">reported likelihood to recommend AgMove. Just over half (52.9%) of Australian residents (including permanent residents) who had applied for AgMove indicated that they were likely or very likely to recommend AgMove, compared to a majority (80.7%) of visa holders who had applied. Conversely, about a third (35.7%) of Australian residents said that they were unlikely or very unlikely to recommend AgMove, while just over </w:t>
      </w:r>
      <w:r w:rsidR="00E35D77">
        <w:t>1</w:t>
      </w:r>
      <w:r w:rsidR="00E35D77" w:rsidRPr="007F7B44">
        <w:t xml:space="preserve"> </w:t>
      </w:r>
      <w:r w:rsidRPr="007F7B44">
        <w:t xml:space="preserve">in </w:t>
      </w:r>
      <w:r w:rsidR="00E35D77">
        <w:t>8</w:t>
      </w:r>
      <w:r w:rsidR="00E35D77" w:rsidRPr="007F7B44">
        <w:t xml:space="preserve"> </w:t>
      </w:r>
      <w:r w:rsidRPr="007F7B44">
        <w:t>(12.7%) visa holders said the same</w:t>
      </w:r>
      <w:r w:rsidR="00D32367">
        <w:t xml:space="preserve"> (</w:t>
      </w:r>
      <w:r w:rsidR="00EA27E3">
        <w:fldChar w:fldCharType="begin" w:fldLock="1"/>
      </w:r>
      <w:r w:rsidR="00EA27E3">
        <w:instrText xml:space="preserve"> REF _Ref136267177 \h </w:instrText>
      </w:r>
      <w:r w:rsidR="00EA27E3">
        <w:fldChar w:fldCharType="separate"/>
      </w:r>
      <w:r w:rsidR="00B76A4F">
        <w:t xml:space="preserve">Figure </w:t>
      </w:r>
      <w:r w:rsidR="00B76A4F">
        <w:rPr>
          <w:noProof/>
        </w:rPr>
        <w:t>15</w:t>
      </w:r>
      <w:r w:rsidR="00EA27E3">
        <w:fldChar w:fldCharType="end"/>
      </w:r>
      <w:r w:rsidR="00D32367">
        <w:t>)</w:t>
      </w:r>
      <w:r w:rsidRPr="002D3AD1">
        <w:t>.</w:t>
      </w:r>
    </w:p>
    <w:p w14:paraId="688EB4FF" w14:textId="3F4E7531" w:rsidR="00EA27E3" w:rsidRDefault="00EA27E3" w:rsidP="002D77C3">
      <w:pPr>
        <w:pStyle w:val="Caption"/>
        <w:keepNext/>
        <w:rPr>
          <w:noProof/>
        </w:rPr>
      </w:pPr>
      <w:bookmarkStart w:id="191" w:name="_Ref136267177"/>
      <w:bookmarkStart w:id="192" w:name="_Toc184802700"/>
      <w:r>
        <w:t xml:space="preserve">Figure </w:t>
      </w:r>
      <w:r w:rsidR="0001701B">
        <w:fldChar w:fldCharType="begin"/>
      </w:r>
      <w:r w:rsidR="0001701B">
        <w:instrText xml:space="preserve"> SEQ Figure \* ARABIC </w:instrText>
      </w:r>
      <w:r w:rsidR="0001701B">
        <w:fldChar w:fldCharType="separate"/>
      </w:r>
      <w:r w:rsidR="00B76A4F">
        <w:rPr>
          <w:noProof/>
        </w:rPr>
        <w:t>15</w:t>
      </w:r>
      <w:r w:rsidR="0001701B">
        <w:rPr>
          <w:noProof/>
        </w:rPr>
        <w:fldChar w:fldCharType="end"/>
      </w:r>
      <w:bookmarkEnd w:id="191"/>
      <w:r>
        <w:t>:</w:t>
      </w:r>
      <w:r w:rsidRPr="00EA27E3">
        <w:rPr>
          <w:noProof/>
        </w:rPr>
        <w:t xml:space="preserve"> </w:t>
      </w:r>
      <w:r>
        <w:rPr>
          <w:noProof/>
        </w:rPr>
        <w:t>Likelihood of recommending AgMove by residency status</w:t>
      </w:r>
      <w:bookmarkEnd w:id="192"/>
    </w:p>
    <w:p w14:paraId="57A5248B" w14:textId="1B960BC3" w:rsidR="00F10107" w:rsidRPr="00F10107" w:rsidRDefault="00F10107" w:rsidP="00F10107">
      <w:pPr>
        <w:keepNext/>
        <w:spacing w:after="120"/>
      </w:pPr>
      <w:r>
        <w:rPr>
          <w:noProof/>
        </w:rPr>
        <w:drawing>
          <wp:inline distT="0" distB="0" distL="0" distR="0" wp14:anchorId="10A6150D" wp14:editId="019049ED">
            <wp:extent cx="5773420" cy="2072640"/>
            <wp:effectExtent l="0" t="0" r="0" b="3810"/>
            <wp:docPr id="2045161762" name="Picture 17" descr="Bar chart shows likelihood of workers recommending AgMove or any other Australian Government relocation assistance to another person, by residency status.&#10;Visa holder inc. NZ (n=197):&#10;80.7% likely &#10;6.6% neither likely or unlikely &#10;12.7% unlikely &#10;Australian citizens and permanent residents: &#10;52.9% likely &#10;10.7% neither likely or unlikely &#10;35.7% unlikely &#10;&lt;5% don't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161762" name="Picture 17" descr="Bar chart shows likelihood of workers recommending AgMove or any other Australian Government relocation assistance to another person, by residency status.&#10;Visa holder inc. NZ (n=197):&#10;80.7% likely &#10;6.6% neither likely or unlikely &#10;12.7% unlikely &#10;Australian citizens and permanent residents: &#10;52.9% likely &#10;10.7% neither likely or unlikely &#10;35.7% unlikely &#10;&lt;5% don't know"/>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73420" cy="2072640"/>
                    </a:xfrm>
                    <a:prstGeom prst="rect">
                      <a:avLst/>
                    </a:prstGeom>
                    <a:noFill/>
                  </pic:spPr>
                </pic:pic>
              </a:graphicData>
            </a:graphic>
          </wp:inline>
        </w:drawing>
      </w:r>
    </w:p>
    <w:p w14:paraId="4BF63A04" w14:textId="2EEF5287" w:rsidR="00D55929" w:rsidRDefault="002D3AD1" w:rsidP="002D3AD1">
      <w:pPr>
        <w:pStyle w:val="Source"/>
        <w:spacing w:after="0"/>
      </w:pPr>
      <w:r w:rsidRPr="001C29DC">
        <w:t>Source: Harvest worker survey</w:t>
      </w:r>
      <w:r>
        <w:t xml:space="preserve"> </w:t>
      </w:r>
      <w:r w:rsidRPr="001C29DC">
        <w:t>Q28</w:t>
      </w:r>
      <w:r>
        <w:t xml:space="preserve">. </w:t>
      </w:r>
      <w:r w:rsidRPr="001C29DC">
        <w:t xml:space="preserve">On a scale of 0-to-10, where 0 is </w:t>
      </w:r>
      <w:r w:rsidR="0076264E">
        <w:t>‘</w:t>
      </w:r>
      <w:r w:rsidRPr="001C29DC">
        <w:t>Not at all likely</w:t>
      </w:r>
      <w:r w:rsidR="0076264E">
        <w:t>’</w:t>
      </w:r>
      <w:r w:rsidRPr="001C29DC">
        <w:t xml:space="preserve">, and 10 is </w:t>
      </w:r>
      <w:r w:rsidR="0076264E">
        <w:t>‘</w:t>
      </w:r>
      <w:r w:rsidRPr="001C29DC">
        <w:t>Extremely likely</w:t>
      </w:r>
      <w:r w:rsidR="0076264E">
        <w:t>’</w:t>
      </w:r>
      <w:r w:rsidRPr="001C29DC">
        <w:t xml:space="preserve">, </w:t>
      </w:r>
      <w:r>
        <w:t>h</w:t>
      </w:r>
      <w:r w:rsidRPr="001C29DC">
        <w:t>ow likely would you be to recommend AgMove or any other Australian Government relocation assistance to another person? (</w:t>
      </w:r>
      <w:r w:rsidR="00496A92" w:rsidRPr="00E2232D">
        <w:t>b</w:t>
      </w:r>
      <w:r w:rsidRPr="00E2232D">
        <w:t>ase: those who had applied for AgMove, n=</w:t>
      </w:r>
      <w:r>
        <w:t>337</w:t>
      </w:r>
      <w:r w:rsidRPr="001C29DC">
        <w:t>).</w:t>
      </w:r>
    </w:p>
    <w:p w14:paraId="651DFE2B" w14:textId="7F14A602" w:rsidR="002D3AD1" w:rsidRPr="001C29DC" w:rsidRDefault="002D3AD1" w:rsidP="002D3AD1">
      <w:pPr>
        <w:pStyle w:val="Source"/>
        <w:spacing w:after="0"/>
      </w:pPr>
      <w:r w:rsidRPr="001C29DC">
        <w:t xml:space="preserve">Note: Ratings were collected on an 11-point scale, where 0 was not at all likely and 10 was extremely likely. These have been recoded to a 3-category scale here for simplicity (where </w:t>
      </w:r>
      <w:r w:rsidR="0076264E">
        <w:t>‘</w:t>
      </w:r>
      <w:r w:rsidRPr="001C29DC">
        <w:t>Unlikely</w:t>
      </w:r>
      <w:r w:rsidR="0076264E">
        <w:t>’</w:t>
      </w:r>
      <w:r w:rsidRPr="001C29DC">
        <w:t xml:space="preserve"> = 0 to 4; </w:t>
      </w:r>
      <w:r w:rsidR="0076264E">
        <w:t>‘</w:t>
      </w:r>
      <w:r w:rsidRPr="001C29DC">
        <w:t>Neither</w:t>
      </w:r>
      <w:r w:rsidR="0076264E">
        <w:t>’</w:t>
      </w:r>
      <w:r w:rsidRPr="001C29DC">
        <w:t xml:space="preserve"> = 5; and </w:t>
      </w:r>
      <w:r w:rsidR="0076264E">
        <w:t>‘</w:t>
      </w:r>
      <w:r w:rsidRPr="001C29DC">
        <w:t>Likely</w:t>
      </w:r>
      <w:r w:rsidR="0076264E">
        <w:t>’</w:t>
      </w:r>
      <w:r w:rsidRPr="001C29DC">
        <w:t xml:space="preserve"> = 6 to 10). Labels for figures under 5% have been removed.</w:t>
      </w:r>
    </w:p>
    <w:bookmarkEnd w:id="128"/>
    <w:bookmarkEnd w:id="168"/>
    <w:bookmarkEnd w:id="169"/>
    <w:p w14:paraId="558B7133" w14:textId="77777777" w:rsidR="0046706E" w:rsidRDefault="0046706E">
      <w:pPr>
        <w:spacing w:after="160" w:line="259" w:lineRule="auto"/>
        <w:rPr>
          <w:rFonts w:ascii="Calibri" w:eastAsiaTheme="majorEastAsia" w:hAnsi="Calibri" w:cstheme="majorBidi"/>
          <w:b/>
          <w:color w:val="404246"/>
          <w:sz w:val="32"/>
          <w:szCs w:val="32"/>
        </w:rPr>
      </w:pPr>
      <w:r>
        <w:br w:type="page"/>
      </w:r>
    </w:p>
    <w:p w14:paraId="5E0A5577" w14:textId="155E1655" w:rsidR="00B625D7" w:rsidRPr="00F51C18" w:rsidRDefault="004461D4" w:rsidP="00813262">
      <w:pPr>
        <w:pStyle w:val="Heading1"/>
        <w:numPr>
          <w:ilvl w:val="0"/>
          <w:numId w:val="5"/>
        </w:numPr>
      </w:pPr>
      <w:bookmarkStart w:id="193" w:name="_Toc184887724"/>
      <w:r>
        <w:t>Reference</w:t>
      </w:r>
      <w:r w:rsidR="002D52A6">
        <w:t>s</w:t>
      </w:r>
      <w:bookmarkEnd w:id="193"/>
    </w:p>
    <w:p w14:paraId="0CA08481" w14:textId="4636CC8F" w:rsidR="00065395" w:rsidRDefault="00065395" w:rsidP="00AA5B5A">
      <w:pPr>
        <w:spacing w:before="240"/>
      </w:pPr>
      <w:bookmarkStart w:id="194" w:name="_Hlk123637650"/>
      <w:r>
        <w:t xml:space="preserve">AusvegVic n.d., </w:t>
      </w:r>
      <w:hyperlink r:id="rId44" w:history="1">
        <w:r w:rsidRPr="00065395">
          <w:rPr>
            <w:rStyle w:val="Hyperlink"/>
          </w:rPr>
          <w:t>Seasonal Harvest Sign-on Bonus</w:t>
        </w:r>
      </w:hyperlink>
      <w:r w:rsidRPr="00065395">
        <w:t>, accessed 4 January 2023.</w:t>
      </w:r>
    </w:p>
    <w:p w14:paraId="0769FB6C" w14:textId="63A6AF50" w:rsidR="002B4A0B" w:rsidRDefault="002B4A0B" w:rsidP="00B625D7">
      <w:r>
        <w:t xml:space="preserve">Campbell I </w:t>
      </w:r>
      <w:r w:rsidR="00855FBF">
        <w:t>(</w:t>
      </w:r>
      <w:r>
        <w:t>2019</w:t>
      </w:r>
      <w:r w:rsidR="00855FBF">
        <w:t>)</w:t>
      </w:r>
      <w:r>
        <w:t xml:space="preserve"> </w:t>
      </w:r>
      <w:r w:rsidR="0076264E">
        <w:t>‘</w:t>
      </w:r>
      <w:r>
        <w:t xml:space="preserve">Harvest </w:t>
      </w:r>
      <w:r w:rsidR="001D579D">
        <w:t>l</w:t>
      </w:r>
      <w:r>
        <w:t xml:space="preserve">abour </w:t>
      </w:r>
      <w:r w:rsidR="001D579D">
        <w:t>m</w:t>
      </w:r>
      <w:r>
        <w:t xml:space="preserve">arkets in Australia: </w:t>
      </w:r>
      <w:r w:rsidR="001D579D">
        <w:t>a</w:t>
      </w:r>
      <w:r>
        <w:t xml:space="preserve">lleged </w:t>
      </w:r>
      <w:r w:rsidR="001D579D">
        <w:t>l</w:t>
      </w:r>
      <w:r>
        <w:t xml:space="preserve">abour </w:t>
      </w:r>
      <w:r w:rsidR="001D579D">
        <w:t>s</w:t>
      </w:r>
      <w:r>
        <w:t xml:space="preserve">hortages and </w:t>
      </w:r>
      <w:r w:rsidR="001D579D">
        <w:t>e</w:t>
      </w:r>
      <w:r>
        <w:t xml:space="preserve">mployer </w:t>
      </w:r>
      <w:r w:rsidR="001D579D">
        <w:t>d</w:t>
      </w:r>
      <w:r>
        <w:t xml:space="preserve">emand for </w:t>
      </w:r>
      <w:r w:rsidR="001D579D">
        <w:t>t</w:t>
      </w:r>
      <w:r>
        <w:t xml:space="preserve">emporary </w:t>
      </w:r>
      <w:r w:rsidR="001D579D">
        <w:t>m</w:t>
      </w:r>
      <w:r>
        <w:t xml:space="preserve">igrant </w:t>
      </w:r>
      <w:r w:rsidR="001D579D">
        <w:t>w</w:t>
      </w:r>
      <w:r>
        <w:t>orkers</w:t>
      </w:r>
      <w:r w:rsidR="0076264E">
        <w:t>’</w:t>
      </w:r>
      <w:r>
        <w:t xml:space="preserve">, </w:t>
      </w:r>
      <w:r>
        <w:rPr>
          <w:i/>
          <w:iCs/>
        </w:rPr>
        <w:t>Journal of Australian Political Economy</w:t>
      </w:r>
      <w:r w:rsidRPr="00F421F6">
        <w:t xml:space="preserve">, </w:t>
      </w:r>
      <w:r>
        <w:t>no.</w:t>
      </w:r>
      <w:r w:rsidR="00BD7EA1">
        <w:t> </w:t>
      </w:r>
      <w:r>
        <w:t>84, pp. 46</w:t>
      </w:r>
      <w:r w:rsidR="00BD7EA1">
        <w:t>–</w:t>
      </w:r>
      <w:r>
        <w:t>88</w:t>
      </w:r>
      <w:r w:rsidR="00BD7EA1">
        <w:t>.</w:t>
      </w:r>
    </w:p>
    <w:p w14:paraId="72D68AA5" w14:textId="38E5A946" w:rsidR="001A6039" w:rsidRPr="001A6039" w:rsidRDefault="001A6039" w:rsidP="00B625D7">
      <w:r>
        <w:t xml:space="preserve">Campbell K and Vines E (2021) </w:t>
      </w:r>
      <w:hyperlink r:id="rId45" w:history="1">
        <w:r w:rsidRPr="001A6039">
          <w:rPr>
            <w:rStyle w:val="Hyperlink"/>
            <w:i/>
            <w:iCs/>
          </w:rPr>
          <w:t>COVID-19: a chronology of Australian Government announcements (up until 30 June 2020)</w:t>
        </w:r>
      </w:hyperlink>
      <w:r w:rsidRPr="00F421F6">
        <w:t xml:space="preserve">, </w:t>
      </w:r>
      <w:r>
        <w:t>Parliament of Australia, accessed 4 January 2023.</w:t>
      </w:r>
    </w:p>
    <w:p w14:paraId="2341DF33" w14:textId="4B25CE16" w:rsidR="00D55929" w:rsidRDefault="00071189" w:rsidP="00B625D7">
      <w:r>
        <w:t xml:space="preserve">Cash M </w:t>
      </w:r>
      <w:r w:rsidR="00855FBF">
        <w:t>(</w:t>
      </w:r>
      <w:r>
        <w:t>2021</w:t>
      </w:r>
      <w:r w:rsidR="00855FBF">
        <w:t>)</w:t>
      </w:r>
      <w:r>
        <w:t xml:space="preserve"> </w:t>
      </w:r>
      <w:hyperlink r:id="rId46" w:history="1">
        <w:r w:rsidRPr="00F421F6">
          <w:rPr>
            <w:rStyle w:val="Hyperlink"/>
          </w:rPr>
          <w:t xml:space="preserve">Harvest Trail Services Collaboration Trial </w:t>
        </w:r>
        <w:r w:rsidR="001D579D">
          <w:rPr>
            <w:rStyle w:val="Hyperlink"/>
          </w:rPr>
          <w:t>t</w:t>
        </w:r>
        <w:r w:rsidRPr="00F421F6">
          <w:rPr>
            <w:rStyle w:val="Hyperlink"/>
          </w:rPr>
          <w:t xml:space="preserve">o </w:t>
        </w:r>
        <w:r w:rsidR="001D579D">
          <w:rPr>
            <w:rStyle w:val="Hyperlink"/>
          </w:rPr>
          <w:t>h</w:t>
        </w:r>
        <w:r w:rsidRPr="00F421F6">
          <w:rPr>
            <w:rStyle w:val="Hyperlink"/>
          </w:rPr>
          <w:t xml:space="preserve">elp Australian </w:t>
        </w:r>
        <w:r w:rsidR="001D579D">
          <w:rPr>
            <w:rStyle w:val="Hyperlink"/>
          </w:rPr>
          <w:t>f</w:t>
        </w:r>
        <w:r w:rsidRPr="00F421F6">
          <w:rPr>
            <w:rStyle w:val="Hyperlink"/>
          </w:rPr>
          <w:t>arms</w:t>
        </w:r>
      </w:hyperlink>
      <w:r>
        <w:t xml:space="preserve"> </w:t>
      </w:r>
      <w:r w:rsidR="0028425C">
        <w:t>[</w:t>
      </w:r>
      <w:r>
        <w:t>media release</w:t>
      </w:r>
      <w:r w:rsidR="002C2BD2">
        <w:t>]</w:t>
      </w:r>
      <w:r>
        <w:t xml:space="preserve">, </w:t>
      </w:r>
      <w:r w:rsidR="00413640">
        <w:t xml:space="preserve">Minister for Employment, Skills, Small and Family Business, </w:t>
      </w:r>
      <w:r>
        <w:t>13 January</w:t>
      </w:r>
      <w:r w:rsidR="00D30EDD">
        <w:t>, accessed 3 January 2023.</w:t>
      </w:r>
    </w:p>
    <w:p w14:paraId="542FD6D7" w14:textId="4676CA6A" w:rsidR="00D55929" w:rsidRDefault="009D3700" w:rsidP="00B625D7">
      <w:r>
        <w:t>DEECA (Department of Energy, Environment and Climate Action</w:t>
      </w:r>
      <w:r w:rsidR="00417506">
        <w:t>)</w:t>
      </w:r>
      <w:r>
        <w:t xml:space="preserve"> (2022) </w:t>
      </w:r>
      <w:hyperlink r:id="rId47" w:history="1">
        <w:r w:rsidRPr="00F421F6">
          <w:rPr>
            <w:rStyle w:val="Hyperlink"/>
          </w:rPr>
          <w:t>Summer Seasonal Harvest Sign-on Bonus (closed)</w:t>
        </w:r>
      </w:hyperlink>
      <w:r w:rsidRPr="00F421F6">
        <w:t>,</w:t>
      </w:r>
      <w:r w:rsidR="00417506">
        <w:t xml:space="preserve"> </w:t>
      </w:r>
      <w:r w:rsidR="00417506" w:rsidRPr="005D7E2D">
        <w:t>Victoria</w:t>
      </w:r>
      <w:r w:rsidR="005D7E2D">
        <w:t>n</w:t>
      </w:r>
      <w:r w:rsidR="00417506" w:rsidRPr="005D7E2D">
        <w:t xml:space="preserve"> Government</w:t>
      </w:r>
      <w:r w:rsidR="00417506">
        <w:t>,</w:t>
      </w:r>
      <w:r>
        <w:rPr>
          <w:i/>
          <w:iCs/>
        </w:rPr>
        <w:t xml:space="preserve"> </w:t>
      </w:r>
      <w:r>
        <w:t>accessed 4 January 2023.</w:t>
      </w:r>
    </w:p>
    <w:p w14:paraId="27636E55" w14:textId="192500A7" w:rsidR="00CF2589" w:rsidRDefault="00CF2589" w:rsidP="00B625D7">
      <w:r>
        <w:t xml:space="preserve">Department of Agriculture, Fisheries and Forestry </w:t>
      </w:r>
      <w:r w:rsidR="002E7AED">
        <w:t>(</w:t>
      </w:r>
      <w:r>
        <w:t>2022</w:t>
      </w:r>
      <w:r w:rsidR="002E7AED">
        <w:t>)</w:t>
      </w:r>
      <w:r>
        <w:t xml:space="preserve"> </w:t>
      </w:r>
      <w:hyperlink r:id="rId48" w:anchor="nuts" w:history="1">
        <w:r w:rsidRPr="00F421F6">
          <w:rPr>
            <w:rStyle w:val="Hyperlink"/>
          </w:rPr>
          <w:t xml:space="preserve">Australian </w:t>
        </w:r>
        <w:r w:rsidR="001D579D">
          <w:rPr>
            <w:rStyle w:val="Hyperlink"/>
          </w:rPr>
          <w:t>h</w:t>
        </w:r>
        <w:r w:rsidRPr="00F421F6">
          <w:rPr>
            <w:rStyle w:val="Hyperlink"/>
          </w:rPr>
          <w:t>orticulture</w:t>
        </w:r>
      </w:hyperlink>
      <w:r w:rsidRPr="00F421F6">
        <w:t xml:space="preserve">, </w:t>
      </w:r>
      <w:r w:rsidR="0011627D">
        <w:t>Australian Government</w:t>
      </w:r>
      <w:r>
        <w:t>, accessed 3 January 2023</w:t>
      </w:r>
      <w:r w:rsidR="00D971A3">
        <w:t>.</w:t>
      </w:r>
    </w:p>
    <w:p w14:paraId="1D63AC87" w14:textId="3B96B786" w:rsidR="00D971A3" w:rsidRPr="003C151A" w:rsidRDefault="00D971A3" w:rsidP="00B625D7">
      <w:r>
        <w:t xml:space="preserve">Department of Home Affairs </w:t>
      </w:r>
      <w:r w:rsidR="002E7AED">
        <w:t>(</w:t>
      </w:r>
      <w:r>
        <w:t>2022</w:t>
      </w:r>
      <w:r w:rsidR="002E7AED">
        <w:t>)</w:t>
      </w:r>
      <w:r w:rsidR="003C151A">
        <w:t xml:space="preserve"> </w:t>
      </w:r>
      <w:hyperlink r:id="rId49" w:history="1">
        <w:r w:rsidR="003C151A" w:rsidRPr="00F421F6">
          <w:rPr>
            <w:rStyle w:val="Hyperlink"/>
          </w:rPr>
          <w:t>Working Holiday Maker (WHM) program</w:t>
        </w:r>
      </w:hyperlink>
      <w:r w:rsidR="003C151A" w:rsidRPr="00F421F6">
        <w:t>,</w:t>
      </w:r>
      <w:r w:rsidR="0011627D" w:rsidRPr="00A77947">
        <w:t xml:space="preserve"> </w:t>
      </w:r>
      <w:r w:rsidR="0011627D">
        <w:t xml:space="preserve">Australian Government, </w:t>
      </w:r>
      <w:r w:rsidR="003C151A">
        <w:t>accessed 3 January 2023.</w:t>
      </w:r>
    </w:p>
    <w:p w14:paraId="1EAF96DF" w14:textId="77777777" w:rsidR="00234A1E" w:rsidRPr="0011627D" w:rsidRDefault="00234A1E" w:rsidP="00234A1E">
      <w:r>
        <w:t xml:space="preserve">Department of Home Affairs (2022a) </w:t>
      </w:r>
      <w:hyperlink r:id="rId50" w:anchor=":~:text=The%20Working%20Holiday%20Maker%20report,Work%20and%20Holiday%2C%20visa%20streams.&amp;text=Further%20statistical%20information%20is%20available%20at%20data.gov.au." w:history="1">
        <w:r w:rsidRPr="0011627D">
          <w:rPr>
            <w:rStyle w:val="Hyperlink"/>
            <w:i/>
            <w:iCs/>
          </w:rPr>
          <w:t>BR0110 Working Holiday Maker visa program report</w:t>
        </w:r>
      </w:hyperlink>
      <w:r w:rsidRPr="00107A73">
        <w:t>,</w:t>
      </w:r>
      <w:r>
        <w:rPr>
          <w:i/>
          <w:iCs/>
        </w:rPr>
        <w:t xml:space="preserve"> </w:t>
      </w:r>
      <w:r>
        <w:t>Australian Government, 30 June 2022, accessed 31 January 2023.</w:t>
      </w:r>
    </w:p>
    <w:p w14:paraId="2C291601" w14:textId="6D948AC0" w:rsidR="008746C2" w:rsidRDefault="00D971A3" w:rsidP="00B625D7">
      <w:r>
        <w:t xml:space="preserve">Department of Home Affairs </w:t>
      </w:r>
      <w:r w:rsidR="002E7AED">
        <w:t>(</w:t>
      </w:r>
      <w:r>
        <w:t>2022</w:t>
      </w:r>
      <w:r w:rsidR="00234A1E">
        <w:t>b</w:t>
      </w:r>
      <w:r w:rsidR="002E7AED">
        <w:t>)</w:t>
      </w:r>
      <w:r>
        <w:t xml:space="preserve"> </w:t>
      </w:r>
      <w:hyperlink r:id="rId51" w:history="1">
        <w:r w:rsidRPr="00F421F6">
          <w:rPr>
            <w:rStyle w:val="Hyperlink"/>
          </w:rPr>
          <w:t>Unrestricted work rights for student visa holders to end on 30</w:t>
        </w:r>
        <w:r w:rsidR="00A77947">
          <w:rPr>
            <w:rStyle w:val="Hyperlink"/>
          </w:rPr>
          <w:t> </w:t>
        </w:r>
        <w:r w:rsidRPr="00F421F6">
          <w:rPr>
            <w:rStyle w:val="Hyperlink"/>
          </w:rPr>
          <w:t>June 2023</w:t>
        </w:r>
      </w:hyperlink>
      <w:r w:rsidRPr="00F421F6">
        <w:t>,</w:t>
      </w:r>
      <w:r>
        <w:rPr>
          <w:i/>
          <w:iCs/>
        </w:rPr>
        <w:t xml:space="preserve"> </w:t>
      </w:r>
      <w:r w:rsidR="0011627D">
        <w:t>Australian Government</w:t>
      </w:r>
      <w:r>
        <w:t>, accessed 3 January 2023.</w:t>
      </w:r>
    </w:p>
    <w:p w14:paraId="459E848B" w14:textId="24454574" w:rsidR="008746C2" w:rsidRDefault="008746C2" w:rsidP="00B625D7">
      <w:r>
        <w:t xml:space="preserve">Department of Primary Industries (2021) </w:t>
      </w:r>
      <w:hyperlink r:id="rId52" w:history="1">
        <w:r w:rsidRPr="00F421F6">
          <w:rPr>
            <w:rStyle w:val="Hyperlink"/>
          </w:rPr>
          <w:t>Public servants to hit the paddocks for harvest</w:t>
        </w:r>
      </w:hyperlink>
      <w:r w:rsidRPr="00F421F6">
        <w:t xml:space="preserve"> </w:t>
      </w:r>
      <w:r>
        <w:t xml:space="preserve">[media release], NSW Government, </w:t>
      </w:r>
      <w:r w:rsidR="00B35748">
        <w:t xml:space="preserve">14 October, </w:t>
      </w:r>
      <w:r>
        <w:t>accessed 4</w:t>
      </w:r>
      <w:r w:rsidR="00B35748">
        <w:t> </w:t>
      </w:r>
      <w:r>
        <w:t>January 2023.</w:t>
      </w:r>
    </w:p>
    <w:p w14:paraId="62668960" w14:textId="10864065" w:rsidR="00220C97" w:rsidRDefault="00220C97" w:rsidP="00B625D7">
      <w:r>
        <w:t xml:space="preserve">Department of Primary Industries and Regions (n.d.) </w:t>
      </w:r>
      <w:hyperlink r:id="rId53" w:history="1">
        <w:r w:rsidRPr="00F421F6">
          <w:rPr>
            <w:rStyle w:val="Hyperlink"/>
          </w:rPr>
          <w:t>How to find work</w:t>
        </w:r>
      </w:hyperlink>
      <w:r w:rsidRPr="00F421F6">
        <w:t>,</w:t>
      </w:r>
      <w:r>
        <w:rPr>
          <w:i/>
          <w:iCs/>
        </w:rPr>
        <w:t xml:space="preserve"> </w:t>
      </w:r>
      <w:r w:rsidR="00413640">
        <w:t>Government of South Australia</w:t>
      </w:r>
      <w:r w:rsidR="00C71D8A">
        <w:t>,</w:t>
      </w:r>
      <w:r w:rsidR="00413640">
        <w:t xml:space="preserve"> </w:t>
      </w:r>
      <w:r>
        <w:t>accessed 4 January 2023.</w:t>
      </w:r>
    </w:p>
    <w:p w14:paraId="345FA20F" w14:textId="09612096" w:rsidR="009D3700" w:rsidRPr="00220C97" w:rsidRDefault="009D3700" w:rsidP="00B625D7">
      <w:r>
        <w:t xml:space="preserve">DEWR (Department of Employment and </w:t>
      </w:r>
      <w:r w:rsidR="002039FA">
        <w:t xml:space="preserve">Workplace </w:t>
      </w:r>
      <w:r>
        <w:t xml:space="preserve">Relations) (n.d.) </w:t>
      </w:r>
      <w:hyperlink r:id="rId54" w:history="1">
        <w:r w:rsidRPr="00F421F6">
          <w:rPr>
            <w:rStyle w:val="Hyperlink"/>
          </w:rPr>
          <w:t>About harvest work</w:t>
        </w:r>
      </w:hyperlink>
      <w:r w:rsidRPr="00F421F6">
        <w:t xml:space="preserve">, </w:t>
      </w:r>
      <w:r w:rsidRPr="00C71D8A">
        <w:t>a</w:t>
      </w:r>
      <w:r>
        <w:t>ccessed 3</w:t>
      </w:r>
      <w:r w:rsidR="00B6045D">
        <w:t> </w:t>
      </w:r>
      <w:r>
        <w:t>January 2023.</w:t>
      </w:r>
    </w:p>
    <w:p w14:paraId="077FB1D2" w14:textId="21BD3271" w:rsidR="002039FA" w:rsidRPr="00220C97" w:rsidRDefault="002039FA" w:rsidP="00B625D7">
      <w:r>
        <w:t xml:space="preserve">DEWR </w:t>
      </w:r>
      <w:r w:rsidR="00070EFA">
        <w:t>(</w:t>
      </w:r>
      <w:r w:rsidR="0054024C">
        <w:t>2022</w:t>
      </w:r>
      <w:r w:rsidR="00070EFA">
        <w:t>)</w:t>
      </w:r>
      <w:r w:rsidR="00B6045D">
        <w:t xml:space="preserve"> </w:t>
      </w:r>
      <w:hyperlink r:id="rId55" w:history="1">
        <w:r w:rsidRPr="00116F90">
          <w:rPr>
            <w:rStyle w:val="Hyperlink"/>
            <w:i/>
            <w:iCs/>
          </w:rPr>
          <w:t>The evaluation of jobactive final report</w:t>
        </w:r>
      </w:hyperlink>
      <w:r w:rsidR="003E424A" w:rsidRPr="00F421F6">
        <w:t>,</w:t>
      </w:r>
      <w:r w:rsidR="00754AB6" w:rsidRPr="00F421F6">
        <w:t xml:space="preserve"> accessed 15 May 2023</w:t>
      </w:r>
      <w:r w:rsidR="00C71D8A" w:rsidRPr="00F421F6">
        <w:t>.</w:t>
      </w:r>
    </w:p>
    <w:p w14:paraId="165CFE16" w14:textId="54B7A518" w:rsidR="00F64A00" w:rsidRPr="00F64A00" w:rsidRDefault="00F64A00" w:rsidP="00071189">
      <w:r>
        <w:t xml:space="preserve">Downham R and Litchfield F (2022) </w:t>
      </w:r>
      <w:hyperlink r:id="rId56" w:anchor="summary" w:history="1">
        <w:r w:rsidRPr="00B42CC2">
          <w:rPr>
            <w:rStyle w:val="Hyperlink"/>
            <w:i/>
            <w:iCs/>
          </w:rPr>
          <w:t xml:space="preserve">Labour use in Australian agriculture: </w:t>
        </w:r>
        <w:r w:rsidR="00C712FF" w:rsidRPr="00B42CC2">
          <w:rPr>
            <w:rStyle w:val="Hyperlink"/>
            <w:i/>
            <w:iCs/>
          </w:rPr>
          <w:t>a</w:t>
        </w:r>
        <w:r w:rsidRPr="00B42CC2">
          <w:rPr>
            <w:rStyle w:val="Hyperlink"/>
            <w:i/>
            <w:iCs/>
          </w:rPr>
          <w:t>nalysis of survey results, 2021</w:t>
        </w:r>
        <w:r w:rsidR="00472EFE" w:rsidRPr="00B42CC2">
          <w:rPr>
            <w:rStyle w:val="Hyperlink"/>
            <w:i/>
            <w:iCs/>
          </w:rPr>
          <w:t>–</w:t>
        </w:r>
        <w:r w:rsidRPr="00B42CC2">
          <w:rPr>
            <w:rStyle w:val="Hyperlink"/>
            <w:i/>
            <w:iCs/>
          </w:rPr>
          <w:t>22</w:t>
        </w:r>
      </w:hyperlink>
      <w:r w:rsidRPr="00F421F6">
        <w:t xml:space="preserve">, </w:t>
      </w:r>
      <w:r>
        <w:t>ABARES, Department of Agriculture, Fisheries and Forestry, Australian Government, accessed 3 January 2023.</w:t>
      </w:r>
    </w:p>
    <w:p w14:paraId="600891A6" w14:textId="69CA63C5" w:rsidR="00D55929" w:rsidRDefault="00071189" w:rsidP="00071189">
      <w:r>
        <w:t xml:space="preserve">EY (2020) </w:t>
      </w:r>
      <w:hyperlink r:id="rId57" w:history="1">
        <w:r w:rsidRPr="00F421F6">
          <w:rPr>
            <w:rStyle w:val="Hyperlink"/>
            <w:i/>
            <w:iCs/>
          </w:rPr>
          <w:t>Seasonal horticulture labour demand and workforce study</w:t>
        </w:r>
        <w:r w:rsidR="00AE0CEE">
          <w:rPr>
            <w:rStyle w:val="Hyperlink"/>
            <w:i/>
            <w:iCs/>
          </w:rPr>
          <w:t>:</w:t>
        </w:r>
        <w:r w:rsidRPr="00F421F6">
          <w:rPr>
            <w:rStyle w:val="Hyperlink"/>
            <w:i/>
            <w:iCs/>
          </w:rPr>
          <w:t xml:space="preserve"> </w:t>
        </w:r>
        <w:r w:rsidR="00B42CC2">
          <w:rPr>
            <w:rStyle w:val="Hyperlink"/>
            <w:i/>
            <w:iCs/>
          </w:rPr>
          <w:t>p</w:t>
        </w:r>
        <w:r w:rsidRPr="00F421F6">
          <w:rPr>
            <w:rStyle w:val="Hyperlink"/>
            <w:i/>
            <w:iCs/>
          </w:rPr>
          <w:t>ublic report</w:t>
        </w:r>
      </w:hyperlink>
      <w:r>
        <w:t>, Hort Innovation, accessed 3 January 2023.</w:t>
      </w:r>
    </w:p>
    <w:p w14:paraId="576494DF" w14:textId="1462647F" w:rsidR="00D55929" w:rsidRDefault="00481E71" w:rsidP="00071189">
      <w:r>
        <w:t xml:space="preserve">Fair Work Ombudsman (2022) </w:t>
      </w:r>
      <w:hyperlink r:id="rId58" w:history="1">
        <w:r w:rsidRPr="00F421F6">
          <w:rPr>
            <w:rStyle w:val="Hyperlink"/>
          </w:rPr>
          <w:t>Horticulture Award changes start today</w:t>
        </w:r>
      </w:hyperlink>
      <w:r>
        <w:rPr>
          <w:i/>
          <w:iCs/>
        </w:rPr>
        <w:t xml:space="preserve"> </w:t>
      </w:r>
      <w:r>
        <w:t>[media release], Australian Government</w:t>
      </w:r>
      <w:r w:rsidR="003529C5">
        <w:t xml:space="preserve">, </w:t>
      </w:r>
      <w:r w:rsidR="00B61683">
        <w:t xml:space="preserve">28 April, </w:t>
      </w:r>
      <w:r w:rsidR="003529C5">
        <w:t>accessed 4 January 2023.</w:t>
      </w:r>
    </w:p>
    <w:p w14:paraId="51D7AF07" w14:textId="0DEB0F3E" w:rsidR="00D55929" w:rsidRDefault="00494732" w:rsidP="00071189">
      <w:pPr>
        <w:rPr>
          <w:i/>
          <w:iCs/>
        </w:rPr>
      </w:pPr>
      <w:r>
        <w:t xml:space="preserve">Falconer R (2020) </w:t>
      </w:r>
      <w:r w:rsidR="0076264E">
        <w:t>‘</w:t>
      </w:r>
      <w:r>
        <w:t xml:space="preserve">Grown </w:t>
      </w:r>
      <w:r w:rsidR="00B42CC2">
        <w:t>l</w:t>
      </w:r>
      <w:r>
        <w:t xml:space="preserve">ocally, </w:t>
      </w:r>
      <w:r w:rsidR="00B42CC2">
        <w:t>h</w:t>
      </w:r>
      <w:r>
        <w:t xml:space="preserve">arvested </w:t>
      </w:r>
      <w:r w:rsidR="00B42CC2">
        <w:t>g</w:t>
      </w:r>
      <w:r>
        <w:t xml:space="preserve">lobally: </w:t>
      </w:r>
      <w:r w:rsidR="00B42CC2">
        <w:t>t</w:t>
      </w:r>
      <w:r>
        <w:t xml:space="preserve">he </w:t>
      </w:r>
      <w:r w:rsidR="00B42CC2">
        <w:t>r</w:t>
      </w:r>
      <w:r>
        <w:t xml:space="preserve">ole of </w:t>
      </w:r>
      <w:r w:rsidR="00B42CC2">
        <w:t>t</w:t>
      </w:r>
      <w:r>
        <w:t xml:space="preserve">emporary </w:t>
      </w:r>
      <w:r w:rsidR="00B42CC2">
        <w:t>f</w:t>
      </w:r>
      <w:r>
        <w:t xml:space="preserve">oreign </w:t>
      </w:r>
      <w:r w:rsidR="00B42CC2">
        <w:t>w</w:t>
      </w:r>
      <w:r>
        <w:t xml:space="preserve">orkers in Canadian </w:t>
      </w:r>
      <w:r w:rsidR="00B42CC2">
        <w:t>a</w:t>
      </w:r>
      <w:r>
        <w:t>griculture</w:t>
      </w:r>
      <w:r w:rsidR="0076264E">
        <w:t>’</w:t>
      </w:r>
      <w:r w:rsidR="00425ED4">
        <w:t>,</w:t>
      </w:r>
      <w:r>
        <w:t xml:space="preserve"> </w:t>
      </w:r>
      <w:r>
        <w:rPr>
          <w:i/>
          <w:iCs/>
        </w:rPr>
        <w:t>The School of Public Policy Publications</w:t>
      </w:r>
      <w:r w:rsidRPr="00F421F6">
        <w:t xml:space="preserve">, </w:t>
      </w:r>
      <w:r>
        <w:t>vol.</w:t>
      </w:r>
      <w:r w:rsidR="00425ED4">
        <w:t> </w:t>
      </w:r>
      <w:r>
        <w:t>13</w:t>
      </w:r>
      <w:r w:rsidR="00425ED4">
        <w:t>,</w:t>
      </w:r>
      <w:r>
        <w:t xml:space="preserve"> no.</w:t>
      </w:r>
      <w:r w:rsidR="00425ED4">
        <w:t> </w:t>
      </w:r>
      <w:r>
        <w:t>17</w:t>
      </w:r>
      <w:r w:rsidR="00425ED4">
        <w:t>.</w:t>
      </w:r>
    </w:p>
    <w:p w14:paraId="1DADC2CE" w14:textId="6DC5A1A8" w:rsidR="00220C97" w:rsidRDefault="00220C97" w:rsidP="00071189">
      <w:r>
        <w:t xml:space="preserve">Government of Western Australia (2022) </w:t>
      </w:r>
      <w:hyperlink r:id="rId59" w:history="1">
        <w:r w:rsidRPr="00F421F6">
          <w:rPr>
            <w:rStyle w:val="Hyperlink"/>
          </w:rPr>
          <w:t>Regional Agriculture, Tourism &amp; Hospitality Workers Travel and Accommodation Support Scheme</w:t>
        </w:r>
      </w:hyperlink>
      <w:r>
        <w:t>, accessed 4 January 2023.</w:t>
      </w:r>
    </w:p>
    <w:p w14:paraId="7E956D50" w14:textId="571D71C1" w:rsidR="003131FC" w:rsidRPr="003131FC" w:rsidRDefault="003131FC" w:rsidP="00071189">
      <w:r>
        <w:t xml:space="preserve">Hort Innovation (n.d.) </w:t>
      </w:r>
      <w:hyperlink r:id="rId60" w:history="1">
        <w:r w:rsidRPr="003131FC">
          <w:rPr>
            <w:rStyle w:val="Hyperlink"/>
            <w:i/>
            <w:iCs/>
          </w:rPr>
          <w:t>Australian Horticulture Statistics Handbook 2020/21</w:t>
        </w:r>
      </w:hyperlink>
      <w:r w:rsidRPr="00F421F6">
        <w:t xml:space="preserve">, </w:t>
      </w:r>
      <w:r>
        <w:t>accessed 20 January 2023</w:t>
      </w:r>
      <w:r w:rsidR="005D6B46">
        <w:t>.</w:t>
      </w:r>
    </w:p>
    <w:p w14:paraId="67E69580" w14:textId="77777777" w:rsidR="00D55929" w:rsidRDefault="00071189" w:rsidP="00071189">
      <w:r>
        <w:t xml:space="preserve">Howe J, Clibborn S, Reilly A, van den Broek D and Wright CF (2019) </w:t>
      </w:r>
      <w:hyperlink r:id="rId61" w:history="1">
        <w:r w:rsidRPr="00A6230A">
          <w:rPr>
            <w:rStyle w:val="Hyperlink"/>
            <w:i/>
            <w:iCs/>
          </w:rPr>
          <w:t>Towards a durable future: tackling labour challenges in the Australian horticulture industry</w:t>
        </w:r>
      </w:hyperlink>
      <w:r w:rsidRPr="00F421F6">
        <w:t xml:space="preserve">, </w:t>
      </w:r>
      <w:r>
        <w:t>University of Adelaide, University of Sydney, APO (Analysis &amp; Policy Observatory)</w:t>
      </w:r>
      <w:r w:rsidR="005D6B46">
        <w:t>.</w:t>
      </w:r>
    </w:p>
    <w:p w14:paraId="08393AE4" w14:textId="49505DEB" w:rsidR="00D971A3" w:rsidRDefault="00D971A3" w:rsidP="00071189">
      <w:r>
        <w:t xml:space="preserve">Howe J </w:t>
      </w:r>
      <w:r w:rsidR="0089739B">
        <w:t>(</w:t>
      </w:r>
      <w:r>
        <w:t>2020</w:t>
      </w:r>
      <w:r w:rsidR="0089739B">
        <w:t>)</w:t>
      </w:r>
      <w:r>
        <w:t xml:space="preserve"> </w:t>
      </w:r>
      <w:r w:rsidR="0076264E">
        <w:t>‘</w:t>
      </w:r>
      <w:r w:rsidRPr="002C2BD2">
        <w:t xml:space="preserve">How </w:t>
      </w:r>
      <w:r w:rsidR="00A50053">
        <w:t>e</w:t>
      </w:r>
      <w:r w:rsidRPr="002C2BD2">
        <w:t xml:space="preserve">ffective </w:t>
      </w:r>
      <w:r w:rsidR="00A50053">
        <w:t>a</w:t>
      </w:r>
      <w:r w:rsidRPr="002C2BD2">
        <w:t xml:space="preserve">re </w:t>
      </w:r>
      <w:r w:rsidR="00A50053">
        <w:t>l</w:t>
      </w:r>
      <w:r w:rsidRPr="002C2BD2">
        <w:t xml:space="preserve">egal </w:t>
      </w:r>
      <w:r w:rsidR="00A50053">
        <w:t>i</w:t>
      </w:r>
      <w:r w:rsidRPr="002C2BD2">
        <w:t xml:space="preserve">nterventions for </w:t>
      </w:r>
      <w:r w:rsidR="00A50053">
        <w:t>a</w:t>
      </w:r>
      <w:r w:rsidRPr="002C2BD2">
        <w:t xml:space="preserve">ddressing </w:t>
      </w:r>
      <w:r w:rsidR="00A50053">
        <w:t>p</w:t>
      </w:r>
      <w:r w:rsidRPr="002C2BD2">
        <w:t xml:space="preserve">recarious </w:t>
      </w:r>
      <w:r w:rsidR="00A50053">
        <w:t>w</w:t>
      </w:r>
      <w:r w:rsidRPr="002C2BD2">
        <w:t xml:space="preserve">ork? The case of </w:t>
      </w:r>
      <w:r w:rsidR="00A50053">
        <w:t>t</w:t>
      </w:r>
      <w:r w:rsidRPr="002C2BD2">
        <w:t xml:space="preserve">emporary </w:t>
      </w:r>
      <w:r w:rsidR="00A50053">
        <w:t>m</w:t>
      </w:r>
      <w:r w:rsidRPr="002C2BD2">
        <w:t xml:space="preserve">igrants in the Australian </w:t>
      </w:r>
      <w:r w:rsidR="00A50053">
        <w:t>h</w:t>
      </w:r>
      <w:r w:rsidRPr="002C2BD2">
        <w:t xml:space="preserve">orticulture </w:t>
      </w:r>
      <w:r w:rsidR="00A50053">
        <w:t>i</w:t>
      </w:r>
      <w:r w:rsidRPr="002C2BD2">
        <w:t>ndustry</w:t>
      </w:r>
      <w:r w:rsidR="0076264E">
        <w:t>’</w:t>
      </w:r>
      <w:r>
        <w:t xml:space="preserve">, </w:t>
      </w:r>
      <w:r w:rsidRPr="002C2BD2">
        <w:rPr>
          <w:i/>
          <w:iCs/>
        </w:rPr>
        <w:t>New Zealand Journal of Employment Relations</w:t>
      </w:r>
      <w:r>
        <w:t>, vol.</w:t>
      </w:r>
      <w:r w:rsidR="0089739B">
        <w:t> </w:t>
      </w:r>
      <w:r>
        <w:t>44, no.</w:t>
      </w:r>
      <w:r w:rsidR="0089739B">
        <w:t> </w:t>
      </w:r>
      <w:r>
        <w:t>2, pp.</w:t>
      </w:r>
      <w:r w:rsidR="0089739B">
        <w:t> </w:t>
      </w:r>
      <w:r>
        <w:t>35</w:t>
      </w:r>
      <w:r w:rsidR="0089739B">
        <w:t>–</w:t>
      </w:r>
      <w:r>
        <w:t>50</w:t>
      </w:r>
      <w:r w:rsidR="0089739B">
        <w:t>.</w:t>
      </w:r>
    </w:p>
    <w:p w14:paraId="33749425" w14:textId="665FFA3C" w:rsidR="00D55929" w:rsidRDefault="000D5F44" w:rsidP="00071189">
      <w:r>
        <w:t xml:space="preserve">ILO (International Labour Organization) (2020) </w:t>
      </w:r>
      <w:hyperlink r:id="rId62" w:history="1">
        <w:r w:rsidRPr="00F421F6">
          <w:rPr>
            <w:rStyle w:val="Hyperlink"/>
            <w:i/>
            <w:iCs/>
          </w:rPr>
          <w:t xml:space="preserve">Seasonal </w:t>
        </w:r>
        <w:r w:rsidR="00A50053">
          <w:rPr>
            <w:rStyle w:val="Hyperlink"/>
            <w:i/>
            <w:iCs/>
          </w:rPr>
          <w:t>m</w:t>
        </w:r>
        <w:r w:rsidRPr="00F421F6">
          <w:rPr>
            <w:rStyle w:val="Hyperlink"/>
            <w:i/>
            <w:iCs/>
          </w:rPr>
          <w:t xml:space="preserve">igrant </w:t>
        </w:r>
        <w:r w:rsidR="00A50053">
          <w:rPr>
            <w:rStyle w:val="Hyperlink"/>
            <w:i/>
            <w:iCs/>
          </w:rPr>
          <w:t>w</w:t>
        </w:r>
        <w:r w:rsidRPr="00F421F6">
          <w:rPr>
            <w:rStyle w:val="Hyperlink"/>
            <w:i/>
            <w:iCs/>
          </w:rPr>
          <w:t>orkers</w:t>
        </w:r>
        <w:r w:rsidR="0076264E">
          <w:rPr>
            <w:rStyle w:val="Hyperlink"/>
            <w:i/>
            <w:iCs/>
          </w:rPr>
          <w:t>’</w:t>
        </w:r>
        <w:r w:rsidRPr="00F421F6">
          <w:rPr>
            <w:rStyle w:val="Hyperlink"/>
            <w:i/>
            <w:iCs/>
          </w:rPr>
          <w:t xml:space="preserve"> </w:t>
        </w:r>
        <w:r w:rsidR="00A50053">
          <w:rPr>
            <w:rStyle w:val="Hyperlink"/>
            <w:i/>
            <w:iCs/>
          </w:rPr>
          <w:t>s</w:t>
        </w:r>
        <w:r w:rsidRPr="00F421F6">
          <w:rPr>
            <w:rStyle w:val="Hyperlink"/>
            <w:i/>
            <w:iCs/>
          </w:rPr>
          <w:t xml:space="preserve">chemes: </w:t>
        </w:r>
        <w:r w:rsidR="00A50053">
          <w:rPr>
            <w:rStyle w:val="Hyperlink"/>
            <w:i/>
            <w:iCs/>
          </w:rPr>
          <w:t>r</w:t>
        </w:r>
        <w:r w:rsidRPr="00F421F6">
          <w:rPr>
            <w:rStyle w:val="Hyperlink"/>
            <w:i/>
            <w:iCs/>
          </w:rPr>
          <w:t xml:space="preserve">ethinking </w:t>
        </w:r>
        <w:r w:rsidR="00A50053">
          <w:rPr>
            <w:rStyle w:val="Hyperlink"/>
            <w:i/>
            <w:iCs/>
          </w:rPr>
          <w:t>f</w:t>
        </w:r>
        <w:r w:rsidRPr="00F421F6">
          <w:rPr>
            <w:rStyle w:val="Hyperlink"/>
            <w:i/>
            <w:iCs/>
          </w:rPr>
          <w:t xml:space="preserve">undamental </w:t>
        </w:r>
        <w:r w:rsidR="00A50053">
          <w:rPr>
            <w:rStyle w:val="Hyperlink"/>
            <w:i/>
            <w:iCs/>
          </w:rPr>
          <w:t>p</w:t>
        </w:r>
        <w:r w:rsidRPr="00F421F6">
          <w:rPr>
            <w:rStyle w:val="Hyperlink"/>
            <w:i/>
            <w:iCs/>
          </w:rPr>
          <w:t xml:space="preserve">rinciples and </w:t>
        </w:r>
        <w:r w:rsidR="00A50053">
          <w:rPr>
            <w:rStyle w:val="Hyperlink"/>
            <w:i/>
            <w:iCs/>
          </w:rPr>
          <w:t>m</w:t>
        </w:r>
        <w:r w:rsidRPr="00F421F6">
          <w:rPr>
            <w:rStyle w:val="Hyperlink"/>
            <w:i/>
            <w:iCs/>
          </w:rPr>
          <w:t>echanisms in light of COVID-19</w:t>
        </w:r>
      </w:hyperlink>
      <w:r>
        <w:t>, ILO Brief, accessed 4 January 2023.</w:t>
      </w:r>
    </w:p>
    <w:p w14:paraId="36416EBC" w14:textId="18649926" w:rsidR="009E743F" w:rsidRDefault="009E743F" w:rsidP="00071189">
      <w:r>
        <w:t xml:space="preserve">Joint Standing Committee on Migration (2020) </w:t>
      </w:r>
      <w:hyperlink r:id="rId63" w:history="1">
        <w:r w:rsidRPr="009E743F">
          <w:rPr>
            <w:rStyle w:val="Hyperlink"/>
            <w:i/>
            <w:iCs/>
          </w:rPr>
          <w:t xml:space="preserve">Final </w:t>
        </w:r>
        <w:r w:rsidR="00A50053">
          <w:rPr>
            <w:rStyle w:val="Hyperlink"/>
            <w:i/>
            <w:iCs/>
          </w:rPr>
          <w:t>r</w:t>
        </w:r>
        <w:r w:rsidRPr="009E743F">
          <w:rPr>
            <w:rStyle w:val="Hyperlink"/>
            <w:i/>
            <w:iCs/>
          </w:rPr>
          <w:t xml:space="preserve">eport on the </w:t>
        </w:r>
        <w:r w:rsidR="00A50053">
          <w:rPr>
            <w:rStyle w:val="Hyperlink"/>
            <w:i/>
            <w:iCs/>
          </w:rPr>
          <w:t>i</w:t>
        </w:r>
        <w:r w:rsidRPr="009E743F">
          <w:rPr>
            <w:rStyle w:val="Hyperlink"/>
            <w:i/>
            <w:iCs/>
          </w:rPr>
          <w:t xml:space="preserve">nquiry into the Working Holiday Maker </w:t>
        </w:r>
        <w:r w:rsidR="00A50053">
          <w:rPr>
            <w:rStyle w:val="Hyperlink"/>
            <w:i/>
            <w:iCs/>
          </w:rPr>
          <w:t>p</w:t>
        </w:r>
        <w:r w:rsidRPr="009E743F">
          <w:rPr>
            <w:rStyle w:val="Hyperlink"/>
            <w:i/>
            <w:iCs/>
          </w:rPr>
          <w:t>rogram</w:t>
        </w:r>
      </w:hyperlink>
      <w:r w:rsidRPr="00F421F6">
        <w:t xml:space="preserve">, </w:t>
      </w:r>
      <w:r>
        <w:t>Parliament of Australia, accessed 4 January 2023</w:t>
      </w:r>
      <w:r w:rsidR="003056DF">
        <w:t>.</w:t>
      </w:r>
    </w:p>
    <w:p w14:paraId="19C2D65B" w14:textId="3E81B028" w:rsidR="00494732" w:rsidRPr="000D5F44" w:rsidRDefault="008F1B5A" w:rsidP="00071189">
      <w:r>
        <w:t>National Farmers Union</w:t>
      </w:r>
      <w:r w:rsidR="000D5F44">
        <w:t xml:space="preserve"> (2020) </w:t>
      </w:r>
      <w:hyperlink r:id="rId64" w:history="1">
        <w:r w:rsidR="000D5F44" w:rsidRPr="00F421F6">
          <w:rPr>
            <w:rStyle w:val="Hyperlink"/>
          </w:rPr>
          <w:t>Pick for Britain</w:t>
        </w:r>
      </w:hyperlink>
      <w:r w:rsidR="000D5F44" w:rsidRPr="00F421F6">
        <w:t>,</w:t>
      </w:r>
      <w:r w:rsidR="000D5F44">
        <w:rPr>
          <w:i/>
          <w:iCs/>
        </w:rPr>
        <w:t xml:space="preserve"> </w:t>
      </w:r>
      <w:r w:rsidR="000D5F44">
        <w:t>accessed 4 January 2023.</w:t>
      </w:r>
    </w:p>
    <w:p w14:paraId="183D18E4" w14:textId="104FC560" w:rsidR="009E743F" w:rsidRPr="009E743F" w:rsidRDefault="009E743F" w:rsidP="00071189">
      <w:r>
        <w:t xml:space="preserve">NSW Government (2021) </w:t>
      </w:r>
      <w:hyperlink r:id="rId65" w:history="1">
        <w:r w:rsidRPr="00F421F6">
          <w:rPr>
            <w:rStyle w:val="Hyperlink"/>
          </w:rPr>
          <w:t xml:space="preserve">Help </w:t>
        </w:r>
        <w:r w:rsidR="00430C3F">
          <w:rPr>
            <w:rStyle w:val="Hyperlink"/>
          </w:rPr>
          <w:t>H</w:t>
        </w:r>
        <w:r w:rsidRPr="00F421F6">
          <w:rPr>
            <w:rStyle w:val="Hyperlink"/>
          </w:rPr>
          <w:t>arvest NSW</w:t>
        </w:r>
      </w:hyperlink>
      <w:r w:rsidRPr="00F421F6">
        <w:t xml:space="preserve">, </w:t>
      </w:r>
      <w:r>
        <w:t>accessed 4 January 2023</w:t>
      </w:r>
      <w:r w:rsidR="008746C2">
        <w:t>.</w:t>
      </w:r>
    </w:p>
    <w:p w14:paraId="3BD5183D" w14:textId="5F53BB5B" w:rsidR="003C151A" w:rsidRDefault="003C151A" w:rsidP="00071189">
      <w:r>
        <w:t xml:space="preserve">PALM (Pacific Australia Labour Mobility) </w:t>
      </w:r>
      <w:r w:rsidR="008B0E97">
        <w:t>(</w:t>
      </w:r>
      <w:r>
        <w:t>n.d.</w:t>
      </w:r>
      <w:r w:rsidR="008B0E97">
        <w:t>)</w:t>
      </w:r>
      <w:r>
        <w:t xml:space="preserve"> </w:t>
      </w:r>
      <w:hyperlink r:id="rId66" w:history="1">
        <w:r w:rsidRPr="00F421F6">
          <w:rPr>
            <w:rStyle w:val="Hyperlink"/>
          </w:rPr>
          <w:t>Welcome to the PALM scheme</w:t>
        </w:r>
      </w:hyperlink>
      <w:r w:rsidRPr="00F421F6">
        <w:t xml:space="preserve">, </w:t>
      </w:r>
      <w:r>
        <w:t>Australian Government, accessed 3 January 2023.</w:t>
      </w:r>
    </w:p>
    <w:p w14:paraId="65A31D18" w14:textId="7C3AA3B6" w:rsidR="008746C2" w:rsidRPr="008746C2" w:rsidRDefault="008746C2" w:rsidP="00071189">
      <w:r>
        <w:t xml:space="preserve">Queensland Government (n.d.) </w:t>
      </w:r>
      <w:hyperlink r:id="rId67" w:history="1">
        <w:r w:rsidRPr="00F421F6">
          <w:rPr>
            <w:rStyle w:val="Hyperlink"/>
          </w:rPr>
          <w:t>Pick Queensland</w:t>
        </w:r>
      </w:hyperlink>
      <w:r w:rsidRPr="00F421F6">
        <w:t xml:space="preserve">, </w:t>
      </w:r>
      <w:r w:rsidRPr="008B0E97">
        <w:t>a</w:t>
      </w:r>
      <w:r>
        <w:t>ccessed 4 January 2023.</w:t>
      </w:r>
    </w:p>
    <w:p w14:paraId="15AA0E66" w14:textId="706DB702" w:rsidR="007F4340" w:rsidRPr="007F4340" w:rsidRDefault="007F4340" w:rsidP="00071189">
      <w:r>
        <w:t xml:space="preserve">Reilly A </w:t>
      </w:r>
      <w:r w:rsidR="00767393">
        <w:t>and</w:t>
      </w:r>
      <w:r>
        <w:t xml:space="preserve"> Howe J </w:t>
      </w:r>
      <w:r w:rsidR="00767393">
        <w:t>(</w:t>
      </w:r>
      <w:r>
        <w:t>2019</w:t>
      </w:r>
      <w:r w:rsidR="00767393">
        <w:t>)</w:t>
      </w:r>
      <w:r>
        <w:t xml:space="preserve"> </w:t>
      </w:r>
      <w:r w:rsidR="0076264E">
        <w:t>‘</w:t>
      </w:r>
      <w:r>
        <w:t>Australia</w:t>
      </w:r>
      <w:r w:rsidR="0076264E">
        <w:t>’</w:t>
      </w:r>
      <w:r>
        <w:t xml:space="preserve">s </w:t>
      </w:r>
      <w:r w:rsidR="00913E68">
        <w:t>f</w:t>
      </w:r>
      <w:r>
        <w:t xml:space="preserve">uture </w:t>
      </w:r>
      <w:r w:rsidR="00913E68">
        <w:t>h</w:t>
      </w:r>
      <w:r>
        <w:t xml:space="preserve">orticultural </w:t>
      </w:r>
      <w:r w:rsidR="00913E68">
        <w:t>w</w:t>
      </w:r>
      <w:r>
        <w:t xml:space="preserve">orkforce: </w:t>
      </w:r>
      <w:r w:rsidR="00913E68">
        <w:t>a</w:t>
      </w:r>
      <w:r>
        <w:t xml:space="preserve">ssessing the </w:t>
      </w:r>
      <w:r w:rsidR="00913E68">
        <w:t>a</w:t>
      </w:r>
      <w:r>
        <w:t xml:space="preserve">gricultural </w:t>
      </w:r>
      <w:r w:rsidR="00913E68">
        <w:t>v</w:t>
      </w:r>
      <w:r>
        <w:t xml:space="preserve">isa </w:t>
      </w:r>
      <w:r w:rsidR="00913E68">
        <w:t>c</w:t>
      </w:r>
      <w:r>
        <w:t>oncept</w:t>
      </w:r>
      <w:r w:rsidR="0076264E">
        <w:t>’</w:t>
      </w:r>
      <w:r w:rsidR="00767393">
        <w:t>,</w:t>
      </w:r>
      <w:r>
        <w:t xml:space="preserve"> </w:t>
      </w:r>
      <w:r>
        <w:rPr>
          <w:i/>
          <w:iCs/>
        </w:rPr>
        <w:t>Journal of Australian Political Economy</w:t>
      </w:r>
      <w:r w:rsidRPr="00F421F6">
        <w:t xml:space="preserve">, </w:t>
      </w:r>
      <w:r w:rsidR="00D12EF0">
        <w:t>n</w:t>
      </w:r>
      <w:r>
        <w:t>o.</w:t>
      </w:r>
      <w:r w:rsidR="00767393">
        <w:t> </w:t>
      </w:r>
      <w:r>
        <w:t>84, pp.</w:t>
      </w:r>
      <w:r w:rsidR="00767393">
        <w:t> </w:t>
      </w:r>
      <w:r>
        <w:t>89</w:t>
      </w:r>
      <w:r w:rsidR="00767393">
        <w:t>–</w:t>
      </w:r>
      <w:r>
        <w:t>115</w:t>
      </w:r>
      <w:r w:rsidR="00767393">
        <w:t>.</w:t>
      </w:r>
    </w:p>
    <w:p w14:paraId="2342416D" w14:textId="2C8F89C4" w:rsidR="00071189" w:rsidRDefault="00071189" w:rsidP="00071189">
      <w:r>
        <w:t xml:space="preserve">Treasury (2019) </w:t>
      </w:r>
      <w:hyperlink r:id="rId68" w:history="1">
        <w:r w:rsidRPr="00E93769">
          <w:rPr>
            <w:rStyle w:val="Hyperlink"/>
            <w:i/>
            <w:iCs/>
          </w:rPr>
          <w:t>Budget 2019</w:t>
        </w:r>
        <w:r w:rsidR="00FD48DC">
          <w:rPr>
            <w:rStyle w:val="Hyperlink"/>
            <w:i/>
            <w:iCs/>
          </w:rPr>
          <w:t>–</w:t>
        </w:r>
        <w:r w:rsidRPr="00E93769">
          <w:rPr>
            <w:rStyle w:val="Hyperlink"/>
            <w:i/>
            <w:iCs/>
          </w:rPr>
          <w:t>20</w:t>
        </w:r>
        <w:r w:rsidR="00254501">
          <w:rPr>
            <w:rStyle w:val="Hyperlink"/>
            <w:i/>
            <w:iCs/>
          </w:rPr>
          <w:t>:</w:t>
        </w:r>
        <w:r w:rsidRPr="00E93769">
          <w:rPr>
            <w:rStyle w:val="Hyperlink"/>
            <w:i/>
            <w:iCs/>
          </w:rPr>
          <w:t xml:space="preserve"> Budget Measures</w:t>
        </w:r>
        <w:r w:rsidR="00254501">
          <w:rPr>
            <w:rStyle w:val="Hyperlink"/>
            <w:i/>
            <w:iCs/>
          </w:rPr>
          <w:t>:</w:t>
        </w:r>
        <w:r w:rsidRPr="00E93769">
          <w:rPr>
            <w:rStyle w:val="Hyperlink"/>
            <w:i/>
            <w:iCs/>
          </w:rPr>
          <w:t xml:space="preserve"> Budget Paper No.</w:t>
        </w:r>
        <w:r w:rsidR="00254501">
          <w:rPr>
            <w:rStyle w:val="Hyperlink"/>
            <w:i/>
            <w:iCs/>
          </w:rPr>
          <w:t> </w:t>
        </w:r>
        <w:r w:rsidRPr="00E93769">
          <w:rPr>
            <w:rStyle w:val="Hyperlink"/>
            <w:i/>
            <w:iCs/>
          </w:rPr>
          <w:t>2 2019</w:t>
        </w:r>
        <w:r w:rsidR="00382E01">
          <w:rPr>
            <w:rStyle w:val="Hyperlink"/>
            <w:i/>
            <w:iCs/>
          </w:rPr>
          <w:softHyphen/>
          <w:t>–</w:t>
        </w:r>
        <w:r w:rsidRPr="00E93769">
          <w:rPr>
            <w:rStyle w:val="Hyperlink"/>
            <w:i/>
            <w:iCs/>
          </w:rPr>
          <w:t>20</w:t>
        </w:r>
      </w:hyperlink>
      <w:r w:rsidRPr="00F421F6">
        <w:t>,</w:t>
      </w:r>
      <w:r>
        <w:rPr>
          <w:i/>
          <w:iCs/>
        </w:rPr>
        <w:t xml:space="preserve"> </w:t>
      </w:r>
      <w:r>
        <w:t>Australian Government, accessed 3 January 2023.</w:t>
      </w:r>
    </w:p>
    <w:p w14:paraId="5BA12D6A" w14:textId="458051CE" w:rsidR="00071189" w:rsidRDefault="00071189" w:rsidP="00B625D7">
      <w:r>
        <w:t xml:space="preserve">Wu W, Dawson D, </w:t>
      </w:r>
      <w:r w:rsidRPr="00045D21">
        <w:t>Fleming-Munoz</w:t>
      </w:r>
      <w:r>
        <w:t xml:space="preserve"> D and </w:t>
      </w:r>
      <w:r w:rsidRPr="00045D21">
        <w:t>Horton</w:t>
      </w:r>
      <w:r>
        <w:t xml:space="preserve"> J (2019) </w:t>
      </w:r>
      <w:hyperlink r:id="rId69" w:history="1">
        <w:r>
          <w:rPr>
            <w:rStyle w:val="Hyperlink"/>
            <w:i/>
            <w:iCs/>
          </w:rPr>
          <w:t>The future of Australia</w:t>
        </w:r>
        <w:r w:rsidR="0076264E">
          <w:rPr>
            <w:rStyle w:val="Hyperlink"/>
            <w:i/>
            <w:iCs/>
          </w:rPr>
          <w:t>’</w:t>
        </w:r>
        <w:r>
          <w:rPr>
            <w:rStyle w:val="Hyperlink"/>
            <w:i/>
            <w:iCs/>
          </w:rPr>
          <w:t>s agricultural workforce</w:t>
        </w:r>
      </w:hyperlink>
      <w:r w:rsidRPr="00F421F6">
        <w:t>,</w:t>
      </w:r>
      <w:r w:rsidRPr="00E86986">
        <w:t xml:space="preserve"> </w:t>
      </w:r>
      <w:r>
        <w:t>CSIRO Data61, Canberra, accessed 3 January 2023.</w:t>
      </w:r>
    </w:p>
    <w:bookmarkEnd w:id="194"/>
    <w:p w14:paraId="313B208B" w14:textId="77777777" w:rsidR="00535C4B" w:rsidRDefault="00535C4B">
      <w:pPr>
        <w:spacing w:after="160" w:line="259" w:lineRule="auto"/>
        <w:rPr>
          <w:rFonts w:ascii="Calibri" w:eastAsiaTheme="majorEastAsia" w:hAnsi="Calibri" w:cstheme="majorBidi"/>
          <w:b/>
          <w:color w:val="404246"/>
          <w:sz w:val="32"/>
          <w:szCs w:val="32"/>
        </w:rPr>
      </w:pPr>
      <w:r>
        <w:br w:type="page"/>
      </w:r>
    </w:p>
    <w:p w14:paraId="68085BC6" w14:textId="4A4ABE06" w:rsidR="00535C4B" w:rsidRDefault="00535C4B" w:rsidP="00813262">
      <w:pPr>
        <w:pStyle w:val="Heading1"/>
        <w:numPr>
          <w:ilvl w:val="0"/>
          <w:numId w:val="5"/>
        </w:numPr>
      </w:pPr>
      <w:bookmarkStart w:id="195" w:name="_Toc184887725"/>
      <w:r>
        <w:t>Appendix A</w:t>
      </w:r>
      <w:bookmarkStart w:id="196" w:name="_Toc31700948"/>
      <w:bookmarkEnd w:id="195"/>
    </w:p>
    <w:p w14:paraId="75A9F480" w14:textId="7774D6A4" w:rsidR="00567644" w:rsidRDefault="00567644" w:rsidP="002D77C3">
      <w:pPr>
        <w:pStyle w:val="Caption"/>
        <w:keepNext/>
      </w:pPr>
      <w:bookmarkStart w:id="197" w:name="_Ref136263133"/>
      <w:bookmarkStart w:id="198" w:name="_Toc184822116"/>
      <w:r>
        <w:t xml:space="preserve">Table </w:t>
      </w:r>
      <w:r w:rsidR="0001701B">
        <w:fldChar w:fldCharType="begin"/>
      </w:r>
      <w:r w:rsidR="0001701B">
        <w:instrText xml:space="preserve"> SEQ Table \* ARABIC </w:instrText>
      </w:r>
      <w:r w:rsidR="0001701B">
        <w:fldChar w:fldCharType="separate"/>
      </w:r>
      <w:r w:rsidR="00B76A4F">
        <w:rPr>
          <w:noProof/>
        </w:rPr>
        <w:t>23</w:t>
      </w:r>
      <w:r w:rsidR="0001701B">
        <w:rPr>
          <w:noProof/>
        </w:rPr>
        <w:fldChar w:fldCharType="end"/>
      </w:r>
      <w:bookmarkEnd w:id="197"/>
      <w:r w:rsidR="003E304C">
        <w:t>: Major harvest areas in Australia</w:t>
      </w:r>
      <w:bookmarkEnd w:id="198"/>
    </w:p>
    <w:tbl>
      <w:tblPr>
        <w:tblStyle w:val="DESE"/>
        <w:tblW w:w="0" w:type="auto"/>
        <w:tblLook w:val="04A0" w:firstRow="1" w:lastRow="0" w:firstColumn="1" w:lastColumn="0" w:noHBand="0" w:noVBand="1"/>
      </w:tblPr>
      <w:tblGrid>
        <w:gridCol w:w="3681"/>
        <w:gridCol w:w="1276"/>
        <w:gridCol w:w="2126"/>
        <w:gridCol w:w="1977"/>
      </w:tblGrid>
      <w:tr w:rsidR="006244DB" w:rsidRPr="00B100CC" w14:paraId="2B4EB246" w14:textId="77777777" w:rsidTr="0079007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681" w:type="dxa"/>
            <w:tcBorders>
              <w:top w:val="single" w:sz="4" w:space="0" w:color="002D3F" w:themeColor="text2"/>
            </w:tcBorders>
          </w:tcPr>
          <w:p w14:paraId="154C098E" w14:textId="77777777" w:rsidR="006244DB" w:rsidRPr="0073101D" w:rsidRDefault="006244DB">
            <w:pPr>
              <w:spacing w:after="100"/>
              <w:rPr>
                <w:b/>
                <w:bCs/>
              </w:rPr>
            </w:pPr>
            <w:r w:rsidRPr="0073101D">
              <w:rPr>
                <w:b/>
                <w:bCs/>
              </w:rPr>
              <w:t>Region</w:t>
            </w:r>
          </w:p>
        </w:tc>
        <w:tc>
          <w:tcPr>
            <w:tcW w:w="1276" w:type="dxa"/>
            <w:tcBorders>
              <w:top w:val="single" w:sz="4" w:space="0" w:color="002D3F" w:themeColor="text2"/>
            </w:tcBorders>
          </w:tcPr>
          <w:p w14:paraId="21175A10" w14:textId="3EB9124D" w:rsidR="006244DB" w:rsidRPr="0073101D" w:rsidRDefault="006244DB">
            <w:pPr>
              <w:spacing w:after="100"/>
              <w:cnfStyle w:val="100000000000" w:firstRow="1" w:lastRow="0" w:firstColumn="0" w:lastColumn="0" w:oddVBand="0" w:evenVBand="0" w:oddHBand="0" w:evenHBand="0" w:firstRowFirstColumn="0" w:firstRowLastColumn="0" w:lastRowFirstColumn="0" w:lastRowLastColumn="0"/>
              <w:rPr>
                <w:b/>
                <w:bCs/>
              </w:rPr>
            </w:pPr>
            <w:r w:rsidRPr="0073101D">
              <w:rPr>
                <w:b/>
                <w:bCs/>
              </w:rPr>
              <w:t>Added in 2020</w:t>
            </w:r>
            <w:r w:rsidR="00E97852" w:rsidRPr="0073101D">
              <w:rPr>
                <w:b/>
                <w:bCs/>
              </w:rPr>
              <w:t>*</w:t>
            </w:r>
          </w:p>
        </w:tc>
        <w:tc>
          <w:tcPr>
            <w:tcW w:w="2126" w:type="dxa"/>
          </w:tcPr>
          <w:p w14:paraId="17E6EA9C" w14:textId="665CCC88" w:rsidR="006244DB" w:rsidRPr="0073101D" w:rsidRDefault="006244DB">
            <w:pPr>
              <w:spacing w:after="100"/>
              <w:cnfStyle w:val="100000000000" w:firstRow="1" w:lastRow="0" w:firstColumn="0" w:lastColumn="0" w:oddVBand="0" w:evenVBand="0" w:oddHBand="0" w:evenHBand="0" w:firstRowFirstColumn="0" w:firstRowLastColumn="0" w:lastRowFirstColumn="0" w:lastRowLastColumn="0"/>
              <w:rPr>
                <w:b/>
                <w:bCs/>
              </w:rPr>
            </w:pPr>
            <w:r w:rsidRPr="0073101D">
              <w:rPr>
                <w:b/>
                <w:bCs/>
              </w:rPr>
              <w:t>State</w:t>
            </w:r>
            <w:r w:rsidR="00EE13E0" w:rsidRPr="0073101D">
              <w:rPr>
                <w:b/>
                <w:bCs/>
              </w:rPr>
              <w:t>/</w:t>
            </w:r>
            <w:r w:rsidRPr="0073101D">
              <w:rPr>
                <w:b/>
                <w:bCs/>
              </w:rPr>
              <w:t>s</w:t>
            </w:r>
          </w:p>
        </w:tc>
        <w:tc>
          <w:tcPr>
            <w:tcW w:w="1977" w:type="dxa"/>
          </w:tcPr>
          <w:p w14:paraId="10C33180" w14:textId="77777777" w:rsidR="006244DB" w:rsidRPr="0073101D" w:rsidRDefault="006244DB">
            <w:pPr>
              <w:spacing w:after="100"/>
              <w:cnfStyle w:val="100000000000" w:firstRow="1" w:lastRow="0" w:firstColumn="0" w:lastColumn="0" w:oddVBand="0" w:evenVBand="0" w:oddHBand="0" w:evenHBand="0" w:firstRowFirstColumn="0" w:firstRowLastColumn="0" w:lastRowFirstColumn="0" w:lastRowLastColumn="0"/>
              <w:rPr>
                <w:b/>
                <w:bCs/>
              </w:rPr>
            </w:pPr>
            <w:r w:rsidRPr="0073101D">
              <w:rPr>
                <w:b/>
                <w:bCs/>
              </w:rPr>
              <w:t>Provider</w:t>
            </w:r>
          </w:p>
        </w:tc>
      </w:tr>
      <w:tr w:rsidR="006244DB" w14:paraId="17330A56" w14:textId="77777777" w:rsidTr="00F421F6">
        <w:tc>
          <w:tcPr>
            <w:cnfStyle w:val="001000000000" w:firstRow="0" w:lastRow="0" w:firstColumn="1" w:lastColumn="0" w:oddVBand="0" w:evenVBand="0" w:oddHBand="0" w:evenHBand="0" w:firstRowFirstColumn="0" w:firstRowLastColumn="0" w:lastRowFirstColumn="0" w:lastRowLastColumn="0"/>
            <w:tcW w:w="0" w:type="dxa"/>
            <w:vAlign w:val="top"/>
          </w:tcPr>
          <w:p w14:paraId="0519F8CE" w14:textId="77777777" w:rsidR="006244DB" w:rsidRPr="00861934" w:rsidRDefault="006244DB">
            <w:pPr>
              <w:spacing w:after="100"/>
              <w:rPr>
                <w:b/>
                <w:bCs/>
              </w:rPr>
            </w:pPr>
            <w:r w:rsidRPr="004E34A4">
              <w:rPr>
                <w:rFonts w:eastAsia="Times New Roman" w:cstheme="minorHAnsi"/>
                <w:lang w:eastAsia="en-AU"/>
              </w:rPr>
              <w:t>Adelaide Barossa (previously Adelaide Hills)</w:t>
            </w:r>
          </w:p>
        </w:tc>
        <w:tc>
          <w:tcPr>
            <w:tcW w:w="0" w:type="dxa"/>
            <w:vAlign w:val="top"/>
          </w:tcPr>
          <w:p w14:paraId="506AB45A" w14:textId="77777777" w:rsidR="006244DB" w:rsidRPr="00AF7137" w:rsidRDefault="006244DB">
            <w:pPr>
              <w:spacing w:after="100"/>
              <w:jc w:val="center"/>
              <w:cnfStyle w:val="000000000000" w:firstRow="0" w:lastRow="0" w:firstColumn="0" w:lastColumn="0" w:oddVBand="0" w:evenVBand="0" w:oddHBand="0" w:evenHBand="0" w:firstRowFirstColumn="0" w:firstRowLastColumn="0" w:lastRowFirstColumn="0" w:lastRowLastColumn="0"/>
              <w:rPr>
                <w:rFonts w:cstheme="minorHAnsi"/>
              </w:rPr>
            </w:pPr>
            <w:r w:rsidRPr="00AF7137">
              <w:rPr>
                <w:rFonts w:ascii="Wingdings" w:eastAsia="Wingdings" w:hAnsi="Wingdings" w:cstheme="minorHAnsi"/>
                <w:lang w:eastAsia="en-AU"/>
              </w:rPr>
              <w:sym w:font="Wingdings" w:char="F0FC"/>
            </w:r>
          </w:p>
        </w:tc>
        <w:tc>
          <w:tcPr>
            <w:tcW w:w="0" w:type="dxa"/>
            <w:vAlign w:val="top"/>
          </w:tcPr>
          <w:p w14:paraId="2895BF68" w14:textId="77777777" w:rsidR="006244DB" w:rsidRDefault="006244DB">
            <w:pPr>
              <w:spacing w:after="100"/>
              <w:cnfStyle w:val="000000000000" w:firstRow="0" w:lastRow="0" w:firstColumn="0" w:lastColumn="0" w:oddVBand="0" w:evenVBand="0" w:oddHBand="0" w:evenHBand="0" w:firstRowFirstColumn="0" w:firstRowLastColumn="0" w:lastRowFirstColumn="0" w:lastRowLastColumn="0"/>
            </w:pPr>
            <w:r w:rsidRPr="004E34A4">
              <w:rPr>
                <w:rFonts w:eastAsia="Times New Roman" w:cstheme="minorHAnsi"/>
                <w:lang w:eastAsia="en-AU"/>
              </w:rPr>
              <w:t>South Australia</w:t>
            </w:r>
          </w:p>
        </w:tc>
        <w:tc>
          <w:tcPr>
            <w:tcW w:w="0" w:type="dxa"/>
            <w:vAlign w:val="top"/>
          </w:tcPr>
          <w:p w14:paraId="13DCC30A" w14:textId="77777777" w:rsidR="006244DB" w:rsidRDefault="006244DB" w:rsidP="00EE7F25">
            <w:pPr>
              <w:spacing w:after="100"/>
              <w:cnfStyle w:val="000000000000" w:firstRow="0" w:lastRow="0" w:firstColumn="0" w:lastColumn="0" w:oddVBand="0" w:evenVBand="0" w:oddHBand="0" w:evenHBand="0" w:firstRowFirstColumn="0" w:firstRowLastColumn="0" w:lastRowFirstColumn="0" w:lastRowLastColumn="0"/>
            </w:pPr>
            <w:r w:rsidRPr="004E34A4">
              <w:rPr>
                <w:rFonts w:eastAsia="Times New Roman" w:cstheme="minorHAnsi"/>
                <w:lang w:eastAsia="en-AU"/>
              </w:rPr>
              <w:t>MADEC</w:t>
            </w:r>
          </w:p>
        </w:tc>
      </w:tr>
      <w:tr w:rsidR="006244DB" w14:paraId="2743A9A6" w14:textId="77777777" w:rsidTr="00F421F6">
        <w:tc>
          <w:tcPr>
            <w:cnfStyle w:val="001000000000" w:firstRow="0" w:lastRow="0" w:firstColumn="1" w:lastColumn="0" w:oddVBand="0" w:evenVBand="0" w:oddHBand="0" w:evenHBand="0" w:firstRowFirstColumn="0" w:firstRowLastColumn="0" w:lastRowFirstColumn="0" w:lastRowLastColumn="0"/>
            <w:tcW w:w="0" w:type="dxa"/>
            <w:vAlign w:val="top"/>
          </w:tcPr>
          <w:p w14:paraId="1C204575" w14:textId="77777777" w:rsidR="006244DB" w:rsidRPr="00861934" w:rsidRDefault="006244DB">
            <w:pPr>
              <w:spacing w:after="100"/>
              <w:rPr>
                <w:b/>
                <w:bCs/>
              </w:rPr>
            </w:pPr>
            <w:r w:rsidRPr="004E34A4">
              <w:rPr>
                <w:rFonts w:eastAsia="Times New Roman" w:cstheme="minorHAnsi"/>
                <w:lang w:eastAsia="en-AU"/>
              </w:rPr>
              <w:t>Far North Queensland (previously Tablelands)</w:t>
            </w:r>
          </w:p>
        </w:tc>
        <w:tc>
          <w:tcPr>
            <w:tcW w:w="0" w:type="dxa"/>
            <w:vAlign w:val="top"/>
          </w:tcPr>
          <w:p w14:paraId="1D156688" w14:textId="77777777" w:rsidR="006244DB" w:rsidRPr="00AF7137" w:rsidRDefault="006244DB">
            <w:pPr>
              <w:spacing w:after="100"/>
              <w:jc w:val="center"/>
              <w:cnfStyle w:val="000000000000" w:firstRow="0" w:lastRow="0" w:firstColumn="0" w:lastColumn="0" w:oddVBand="0" w:evenVBand="0" w:oddHBand="0" w:evenHBand="0" w:firstRowFirstColumn="0" w:firstRowLastColumn="0" w:lastRowFirstColumn="0" w:lastRowLastColumn="0"/>
              <w:rPr>
                <w:rFonts w:cstheme="minorHAnsi"/>
              </w:rPr>
            </w:pPr>
            <w:r w:rsidRPr="00AF7137">
              <w:rPr>
                <w:rFonts w:ascii="Wingdings" w:eastAsia="Wingdings" w:hAnsi="Wingdings" w:cstheme="minorHAnsi"/>
                <w:lang w:eastAsia="en-AU"/>
              </w:rPr>
              <w:sym w:font="Wingdings" w:char="F0FC"/>
            </w:r>
          </w:p>
        </w:tc>
        <w:tc>
          <w:tcPr>
            <w:tcW w:w="0" w:type="dxa"/>
            <w:vAlign w:val="top"/>
          </w:tcPr>
          <w:p w14:paraId="590B3EC1" w14:textId="77777777" w:rsidR="006244DB" w:rsidRDefault="006244DB">
            <w:pPr>
              <w:spacing w:after="100"/>
              <w:cnfStyle w:val="000000000000" w:firstRow="0" w:lastRow="0" w:firstColumn="0" w:lastColumn="0" w:oddVBand="0" w:evenVBand="0" w:oddHBand="0" w:evenHBand="0" w:firstRowFirstColumn="0" w:firstRowLastColumn="0" w:lastRowFirstColumn="0" w:lastRowLastColumn="0"/>
            </w:pPr>
            <w:r w:rsidRPr="004E34A4">
              <w:rPr>
                <w:rFonts w:cstheme="minorHAnsi"/>
                <w:shd w:val="clear" w:color="auto" w:fill="FFFFFF"/>
              </w:rPr>
              <w:t>Queensland</w:t>
            </w:r>
          </w:p>
        </w:tc>
        <w:tc>
          <w:tcPr>
            <w:tcW w:w="0" w:type="dxa"/>
            <w:vAlign w:val="top"/>
          </w:tcPr>
          <w:p w14:paraId="1F7359AB" w14:textId="77777777" w:rsidR="006244DB" w:rsidRDefault="006244DB" w:rsidP="00EE7F25">
            <w:pPr>
              <w:spacing w:after="100"/>
              <w:cnfStyle w:val="000000000000" w:firstRow="0" w:lastRow="0" w:firstColumn="0" w:lastColumn="0" w:oddVBand="0" w:evenVBand="0" w:oddHBand="0" w:evenHBand="0" w:firstRowFirstColumn="0" w:firstRowLastColumn="0" w:lastRowFirstColumn="0" w:lastRowLastColumn="0"/>
            </w:pPr>
            <w:r>
              <w:rPr>
                <w:rFonts w:eastAsia="Times New Roman" w:cstheme="minorHAnsi"/>
                <w:lang w:eastAsia="en-AU"/>
              </w:rPr>
              <w:t>Quality Innovation Training Employment</w:t>
            </w:r>
          </w:p>
        </w:tc>
      </w:tr>
      <w:tr w:rsidR="006244DB" w14:paraId="4D6ACF15" w14:textId="77777777" w:rsidTr="00F421F6">
        <w:tc>
          <w:tcPr>
            <w:cnfStyle w:val="001000000000" w:firstRow="0" w:lastRow="0" w:firstColumn="1" w:lastColumn="0" w:oddVBand="0" w:evenVBand="0" w:oddHBand="0" w:evenHBand="0" w:firstRowFirstColumn="0" w:firstRowLastColumn="0" w:lastRowFirstColumn="0" w:lastRowLastColumn="0"/>
            <w:tcW w:w="0" w:type="dxa"/>
            <w:vAlign w:val="top"/>
          </w:tcPr>
          <w:p w14:paraId="69D00571" w14:textId="77777777" w:rsidR="006244DB" w:rsidRPr="00861934" w:rsidRDefault="006244DB">
            <w:pPr>
              <w:spacing w:after="100"/>
              <w:rPr>
                <w:b/>
                <w:bCs/>
              </w:rPr>
            </w:pPr>
            <w:r w:rsidRPr="004E34A4">
              <w:rPr>
                <w:rFonts w:eastAsia="Times New Roman" w:cstheme="minorHAnsi"/>
                <w:lang w:eastAsia="en-AU"/>
              </w:rPr>
              <w:t>Gippsland</w:t>
            </w:r>
          </w:p>
        </w:tc>
        <w:tc>
          <w:tcPr>
            <w:tcW w:w="0" w:type="dxa"/>
            <w:vAlign w:val="top"/>
          </w:tcPr>
          <w:p w14:paraId="6C6DAC78" w14:textId="77777777" w:rsidR="006244DB" w:rsidRPr="00AF7137" w:rsidRDefault="006244DB">
            <w:pPr>
              <w:spacing w:after="100"/>
              <w:jc w:val="center"/>
              <w:cnfStyle w:val="000000000000" w:firstRow="0" w:lastRow="0" w:firstColumn="0" w:lastColumn="0" w:oddVBand="0" w:evenVBand="0" w:oddHBand="0" w:evenHBand="0" w:firstRowFirstColumn="0" w:firstRowLastColumn="0" w:lastRowFirstColumn="0" w:lastRowLastColumn="0"/>
              <w:rPr>
                <w:rFonts w:cstheme="minorHAnsi"/>
              </w:rPr>
            </w:pPr>
            <w:r w:rsidRPr="00AF7137">
              <w:rPr>
                <w:rFonts w:ascii="Wingdings" w:eastAsia="Wingdings" w:hAnsi="Wingdings" w:cstheme="minorHAnsi"/>
                <w:lang w:eastAsia="en-AU"/>
              </w:rPr>
              <w:sym w:font="Wingdings" w:char="F0FB"/>
            </w:r>
          </w:p>
        </w:tc>
        <w:tc>
          <w:tcPr>
            <w:tcW w:w="0" w:type="dxa"/>
            <w:vAlign w:val="top"/>
          </w:tcPr>
          <w:p w14:paraId="467E716D" w14:textId="77777777" w:rsidR="006244DB" w:rsidRDefault="006244DB">
            <w:pPr>
              <w:spacing w:after="100"/>
              <w:cnfStyle w:val="000000000000" w:firstRow="0" w:lastRow="0" w:firstColumn="0" w:lastColumn="0" w:oddVBand="0" w:evenVBand="0" w:oddHBand="0" w:evenHBand="0" w:firstRowFirstColumn="0" w:firstRowLastColumn="0" w:lastRowFirstColumn="0" w:lastRowLastColumn="0"/>
            </w:pPr>
            <w:r w:rsidRPr="004E34A4">
              <w:rPr>
                <w:rFonts w:eastAsia="Times New Roman" w:cstheme="minorHAnsi"/>
                <w:lang w:eastAsia="en-AU"/>
              </w:rPr>
              <w:t>Victoria</w:t>
            </w:r>
          </w:p>
        </w:tc>
        <w:tc>
          <w:tcPr>
            <w:tcW w:w="0" w:type="dxa"/>
            <w:vAlign w:val="top"/>
          </w:tcPr>
          <w:p w14:paraId="7BD249EC" w14:textId="77777777" w:rsidR="006244DB" w:rsidRDefault="006244DB" w:rsidP="00EE7F25">
            <w:pPr>
              <w:spacing w:after="100"/>
              <w:cnfStyle w:val="000000000000" w:firstRow="0" w:lastRow="0" w:firstColumn="0" w:lastColumn="0" w:oddVBand="0" w:evenVBand="0" w:oddHBand="0" w:evenHBand="0" w:firstRowFirstColumn="0" w:firstRowLastColumn="0" w:lastRowFirstColumn="0" w:lastRowLastColumn="0"/>
            </w:pPr>
            <w:r w:rsidRPr="004E34A4">
              <w:rPr>
                <w:rFonts w:eastAsia="Times New Roman" w:cstheme="minorHAnsi"/>
                <w:lang w:eastAsia="en-AU"/>
              </w:rPr>
              <w:t>MADEC</w:t>
            </w:r>
          </w:p>
        </w:tc>
      </w:tr>
      <w:tr w:rsidR="006244DB" w14:paraId="527EB9B9" w14:textId="77777777" w:rsidTr="00F421F6">
        <w:tc>
          <w:tcPr>
            <w:cnfStyle w:val="001000000000" w:firstRow="0" w:lastRow="0" w:firstColumn="1" w:lastColumn="0" w:oddVBand="0" w:evenVBand="0" w:oddHBand="0" w:evenHBand="0" w:firstRowFirstColumn="0" w:firstRowLastColumn="0" w:lastRowFirstColumn="0" w:lastRowLastColumn="0"/>
            <w:tcW w:w="0" w:type="dxa"/>
            <w:vAlign w:val="top"/>
          </w:tcPr>
          <w:p w14:paraId="15972549" w14:textId="77777777" w:rsidR="006244DB" w:rsidRPr="00861934" w:rsidRDefault="006244DB">
            <w:pPr>
              <w:spacing w:after="100"/>
              <w:rPr>
                <w:b/>
                <w:bCs/>
              </w:rPr>
            </w:pPr>
            <w:r w:rsidRPr="004E34A4">
              <w:rPr>
                <w:rFonts w:eastAsia="Times New Roman" w:cstheme="minorHAnsi"/>
                <w:lang w:eastAsia="en-AU"/>
              </w:rPr>
              <w:t>Goulburn Valley</w:t>
            </w:r>
          </w:p>
        </w:tc>
        <w:tc>
          <w:tcPr>
            <w:tcW w:w="0" w:type="dxa"/>
            <w:vAlign w:val="top"/>
          </w:tcPr>
          <w:p w14:paraId="627E0E06" w14:textId="77777777" w:rsidR="006244DB" w:rsidRPr="00AF7137" w:rsidRDefault="006244DB">
            <w:pPr>
              <w:spacing w:after="100"/>
              <w:jc w:val="center"/>
              <w:cnfStyle w:val="000000000000" w:firstRow="0" w:lastRow="0" w:firstColumn="0" w:lastColumn="0" w:oddVBand="0" w:evenVBand="0" w:oddHBand="0" w:evenHBand="0" w:firstRowFirstColumn="0" w:firstRowLastColumn="0" w:lastRowFirstColumn="0" w:lastRowLastColumn="0"/>
              <w:rPr>
                <w:rFonts w:cstheme="minorHAnsi"/>
              </w:rPr>
            </w:pPr>
            <w:r w:rsidRPr="00AF7137">
              <w:rPr>
                <w:rFonts w:ascii="Wingdings" w:eastAsia="Wingdings" w:hAnsi="Wingdings" w:cstheme="minorHAnsi"/>
                <w:lang w:eastAsia="en-AU"/>
              </w:rPr>
              <w:sym w:font="Wingdings" w:char="F0FB"/>
            </w:r>
          </w:p>
        </w:tc>
        <w:tc>
          <w:tcPr>
            <w:tcW w:w="0" w:type="dxa"/>
            <w:vAlign w:val="top"/>
          </w:tcPr>
          <w:p w14:paraId="18ECF857" w14:textId="77777777" w:rsidR="006244DB" w:rsidRDefault="006244DB">
            <w:pPr>
              <w:spacing w:after="100"/>
              <w:cnfStyle w:val="000000000000" w:firstRow="0" w:lastRow="0" w:firstColumn="0" w:lastColumn="0" w:oddVBand="0" w:evenVBand="0" w:oddHBand="0" w:evenHBand="0" w:firstRowFirstColumn="0" w:firstRowLastColumn="0" w:lastRowFirstColumn="0" w:lastRowLastColumn="0"/>
            </w:pPr>
            <w:r w:rsidRPr="004E34A4">
              <w:rPr>
                <w:rFonts w:eastAsia="Times New Roman" w:cstheme="minorHAnsi"/>
                <w:lang w:eastAsia="en-AU"/>
              </w:rPr>
              <w:t>Victoria</w:t>
            </w:r>
          </w:p>
        </w:tc>
        <w:tc>
          <w:tcPr>
            <w:tcW w:w="0" w:type="dxa"/>
            <w:vAlign w:val="top"/>
          </w:tcPr>
          <w:p w14:paraId="55FFD442" w14:textId="77777777" w:rsidR="006244DB" w:rsidRDefault="006244DB" w:rsidP="00EE7F25">
            <w:pPr>
              <w:spacing w:after="100"/>
              <w:cnfStyle w:val="000000000000" w:firstRow="0" w:lastRow="0" w:firstColumn="0" w:lastColumn="0" w:oddVBand="0" w:evenVBand="0" w:oddHBand="0" w:evenHBand="0" w:firstRowFirstColumn="0" w:firstRowLastColumn="0" w:lastRowFirstColumn="0" w:lastRowLastColumn="0"/>
            </w:pPr>
            <w:r w:rsidRPr="004E34A4">
              <w:rPr>
                <w:rFonts w:eastAsia="Times New Roman" w:cstheme="minorHAnsi"/>
                <w:lang w:eastAsia="en-AU"/>
              </w:rPr>
              <w:t>MADEC</w:t>
            </w:r>
          </w:p>
        </w:tc>
      </w:tr>
      <w:tr w:rsidR="006244DB" w14:paraId="14F4A59A" w14:textId="77777777" w:rsidTr="00F421F6">
        <w:tc>
          <w:tcPr>
            <w:cnfStyle w:val="001000000000" w:firstRow="0" w:lastRow="0" w:firstColumn="1" w:lastColumn="0" w:oddVBand="0" w:evenVBand="0" w:oddHBand="0" w:evenHBand="0" w:firstRowFirstColumn="0" w:firstRowLastColumn="0" w:lastRowFirstColumn="0" w:lastRowLastColumn="0"/>
            <w:tcW w:w="0" w:type="dxa"/>
            <w:vAlign w:val="top"/>
          </w:tcPr>
          <w:p w14:paraId="62A7CE90" w14:textId="77777777" w:rsidR="006244DB" w:rsidRPr="00861934" w:rsidRDefault="006244DB">
            <w:pPr>
              <w:spacing w:after="100"/>
              <w:rPr>
                <w:b/>
                <w:bCs/>
              </w:rPr>
            </w:pPr>
            <w:r w:rsidRPr="004E34A4">
              <w:rPr>
                <w:rFonts w:eastAsia="Times New Roman" w:cstheme="minorHAnsi"/>
                <w:lang w:eastAsia="en-AU"/>
              </w:rPr>
              <w:t>Hunter/Central West</w:t>
            </w:r>
          </w:p>
        </w:tc>
        <w:tc>
          <w:tcPr>
            <w:tcW w:w="0" w:type="dxa"/>
            <w:vAlign w:val="top"/>
          </w:tcPr>
          <w:p w14:paraId="5AAC5AC7" w14:textId="77777777" w:rsidR="006244DB" w:rsidRPr="00AF7137" w:rsidRDefault="006244DB">
            <w:pPr>
              <w:spacing w:after="100"/>
              <w:jc w:val="center"/>
              <w:cnfStyle w:val="000000000000" w:firstRow="0" w:lastRow="0" w:firstColumn="0" w:lastColumn="0" w:oddVBand="0" w:evenVBand="0" w:oddHBand="0" w:evenHBand="0" w:firstRowFirstColumn="0" w:firstRowLastColumn="0" w:lastRowFirstColumn="0" w:lastRowLastColumn="0"/>
              <w:rPr>
                <w:rFonts w:cstheme="minorHAnsi"/>
              </w:rPr>
            </w:pPr>
            <w:r w:rsidRPr="00AF7137">
              <w:rPr>
                <w:rFonts w:ascii="Wingdings" w:eastAsia="Wingdings" w:hAnsi="Wingdings" w:cstheme="minorHAnsi"/>
                <w:lang w:eastAsia="en-AU"/>
              </w:rPr>
              <w:sym w:font="Wingdings" w:char="F0FB"/>
            </w:r>
          </w:p>
        </w:tc>
        <w:tc>
          <w:tcPr>
            <w:tcW w:w="0" w:type="dxa"/>
            <w:vAlign w:val="top"/>
          </w:tcPr>
          <w:p w14:paraId="212376C9" w14:textId="77777777" w:rsidR="006244DB" w:rsidRDefault="006244DB">
            <w:pPr>
              <w:spacing w:after="100"/>
              <w:cnfStyle w:val="000000000000" w:firstRow="0" w:lastRow="0" w:firstColumn="0" w:lastColumn="0" w:oddVBand="0" w:evenVBand="0" w:oddHBand="0" w:evenHBand="0" w:firstRowFirstColumn="0" w:firstRowLastColumn="0" w:lastRowFirstColumn="0" w:lastRowLastColumn="0"/>
            </w:pPr>
            <w:r w:rsidRPr="004E34A4">
              <w:rPr>
                <w:rFonts w:cstheme="minorHAnsi"/>
                <w:shd w:val="clear" w:color="auto" w:fill="FFFFFF"/>
              </w:rPr>
              <w:t>New South Wales</w:t>
            </w:r>
          </w:p>
        </w:tc>
        <w:tc>
          <w:tcPr>
            <w:tcW w:w="0" w:type="dxa"/>
            <w:vAlign w:val="top"/>
          </w:tcPr>
          <w:p w14:paraId="6890C579" w14:textId="77777777" w:rsidR="006244DB" w:rsidRDefault="006244DB" w:rsidP="00EE7F25">
            <w:pPr>
              <w:spacing w:after="100"/>
              <w:cnfStyle w:val="000000000000" w:firstRow="0" w:lastRow="0" w:firstColumn="0" w:lastColumn="0" w:oddVBand="0" w:evenVBand="0" w:oddHBand="0" w:evenHBand="0" w:firstRowFirstColumn="0" w:firstRowLastColumn="0" w:lastRowFirstColumn="0" w:lastRowLastColumn="0"/>
            </w:pPr>
            <w:r>
              <w:rPr>
                <w:rFonts w:eastAsia="Times New Roman" w:cstheme="minorHAnsi"/>
                <w:lang w:eastAsia="en-AU"/>
              </w:rPr>
              <w:t>Acclaimed Workforce Pty Ltd</w:t>
            </w:r>
          </w:p>
        </w:tc>
      </w:tr>
      <w:tr w:rsidR="006244DB" w14:paraId="760B7FC3" w14:textId="77777777" w:rsidTr="00F421F6">
        <w:tc>
          <w:tcPr>
            <w:cnfStyle w:val="001000000000" w:firstRow="0" w:lastRow="0" w:firstColumn="1" w:lastColumn="0" w:oddVBand="0" w:evenVBand="0" w:oddHBand="0" w:evenHBand="0" w:firstRowFirstColumn="0" w:firstRowLastColumn="0" w:lastRowFirstColumn="0" w:lastRowLastColumn="0"/>
            <w:tcW w:w="0" w:type="dxa"/>
            <w:vAlign w:val="top"/>
          </w:tcPr>
          <w:p w14:paraId="0881B4FA" w14:textId="77777777" w:rsidR="006244DB" w:rsidRPr="00861934" w:rsidRDefault="006244DB">
            <w:pPr>
              <w:spacing w:after="100"/>
              <w:rPr>
                <w:b/>
                <w:bCs/>
              </w:rPr>
            </w:pPr>
            <w:r w:rsidRPr="004E34A4">
              <w:rPr>
                <w:rFonts w:eastAsia="Times New Roman" w:cstheme="minorHAnsi"/>
                <w:lang w:eastAsia="en-AU"/>
              </w:rPr>
              <w:t>Mid Murray</w:t>
            </w:r>
          </w:p>
        </w:tc>
        <w:tc>
          <w:tcPr>
            <w:tcW w:w="0" w:type="dxa"/>
            <w:vAlign w:val="top"/>
          </w:tcPr>
          <w:p w14:paraId="73089EDA" w14:textId="77777777" w:rsidR="006244DB" w:rsidRPr="00AF7137" w:rsidRDefault="006244DB">
            <w:pPr>
              <w:spacing w:after="100"/>
              <w:jc w:val="center"/>
              <w:cnfStyle w:val="000000000000" w:firstRow="0" w:lastRow="0" w:firstColumn="0" w:lastColumn="0" w:oddVBand="0" w:evenVBand="0" w:oddHBand="0" w:evenHBand="0" w:firstRowFirstColumn="0" w:firstRowLastColumn="0" w:lastRowFirstColumn="0" w:lastRowLastColumn="0"/>
              <w:rPr>
                <w:rFonts w:cstheme="minorHAnsi"/>
              </w:rPr>
            </w:pPr>
            <w:r w:rsidRPr="00AF7137">
              <w:rPr>
                <w:rFonts w:ascii="Wingdings" w:eastAsia="Wingdings" w:hAnsi="Wingdings" w:cstheme="minorHAnsi"/>
                <w:lang w:eastAsia="en-AU"/>
              </w:rPr>
              <w:sym w:font="Wingdings" w:char="F0FB"/>
            </w:r>
          </w:p>
        </w:tc>
        <w:tc>
          <w:tcPr>
            <w:tcW w:w="0" w:type="dxa"/>
            <w:vAlign w:val="top"/>
          </w:tcPr>
          <w:p w14:paraId="2CC30EB4" w14:textId="77777777" w:rsidR="006244DB" w:rsidRDefault="006244DB">
            <w:pPr>
              <w:spacing w:after="100"/>
              <w:cnfStyle w:val="000000000000" w:firstRow="0" w:lastRow="0" w:firstColumn="0" w:lastColumn="0" w:oddVBand="0" w:evenVBand="0" w:oddHBand="0" w:evenHBand="0" w:firstRowFirstColumn="0" w:firstRowLastColumn="0" w:lastRowFirstColumn="0" w:lastRowLastColumn="0"/>
            </w:pPr>
            <w:r w:rsidRPr="004E34A4">
              <w:rPr>
                <w:rFonts w:eastAsia="Times New Roman" w:cstheme="minorHAnsi"/>
                <w:lang w:eastAsia="en-AU"/>
              </w:rPr>
              <w:t>Victoria</w:t>
            </w:r>
          </w:p>
        </w:tc>
        <w:tc>
          <w:tcPr>
            <w:tcW w:w="0" w:type="dxa"/>
            <w:vAlign w:val="top"/>
          </w:tcPr>
          <w:p w14:paraId="5217CC75" w14:textId="77777777" w:rsidR="006244DB" w:rsidRDefault="006244DB" w:rsidP="00EE7F25">
            <w:pPr>
              <w:spacing w:after="100"/>
              <w:cnfStyle w:val="000000000000" w:firstRow="0" w:lastRow="0" w:firstColumn="0" w:lastColumn="0" w:oddVBand="0" w:evenVBand="0" w:oddHBand="0" w:evenHBand="0" w:firstRowFirstColumn="0" w:firstRowLastColumn="0" w:lastRowFirstColumn="0" w:lastRowLastColumn="0"/>
            </w:pPr>
            <w:r w:rsidRPr="004E34A4">
              <w:rPr>
                <w:rFonts w:eastAsia="Times New Roman" w:cstheme="minorHAnsi"/>
                <w:lang w:eastAsia="en-AU"/>
              </w:rPr>
              <w:t>MADEC</w:t>
            </w:r>
          </w:p>
        </w:tc>
      </w:tr>
      <w:tr w:rsidR="006244DB" w14:paraId="317BD3E6" w14:textId="77777777" w:rsidTr="00F421F6">
        <w:tc>
          <w:tcPr>
            <w:cnfStyle w:val="001000000000" w:firstRow="0" w:lastRow="0" w:firstColumn="1" w:lastColumn="0" w:oddVBand="0" w:evenVBand="0" w:oddHBand="0" w:evenHBand="0" w:firstRowFirstColumn="0" w:firstRowLastColumn="0" w:lastRowFirstColumn="0" w:lastRowLastColumn="0"/>
            <w:tcW w:w="0" w:type="dxa"/>
            <w:vAlign w:val="top"/>
          </w:tcPr>
          <w:p w14:paraId="3231652F" w14:textId="77777777" w:rsidR="006244DB" w:rsidRPr="00861934" w:rsidRDefault="006244DB">
            <w:pPr>
              <w:spacing w:after="100"/>
              <w:rPr>
                <w:b/>
                <w:bCs/>
              </w:rPr>
            </w:pPr>
            <w:r w:rsidRPr="004E34A4">
              <w:rPr>
                <w:rFonts w:eastAsia="Times New Roman" w:cstheme="minorHAnsi"/>
                <w:lang w:eastAsia="en-AU"/>
              </w:rPr>
              <w:t>Northern</w:t>
            </w:r>
            <w:r>
              <w:rPr>
                <w:rFonts w:eastAsia="Times New Roman" w:cstheme="minorHAnsi"/>
                <w:lang w:eastAsia="en-AU"/>
              </w:rPr>
              <w:t xml:space="preserve"> New South Wales</w:t>
            </w:r>
            <w:r w:rsidRPr="004E34A4">
              <w:rPr>
                <w:rFonts w:eastAsia="Times New Roman" w:cstheme="minorHAnsi"/>
                <w:lang w:eastAsia="en-AU"/>
              </w:rPr>
              <w:t xml:space="preserve"> Coast</w:t>
            </w:r>
          </w:p>
        </w:tc>
        <w:tc>
          <w:tcPr>
            <w:tcW w:w="0" w:type="dxa"/>
            <w:vAlign w:val="top"/>
          </w:tcPr>
          <w:p w14:paraId="2C0393F7" w14:textId="77777777" w:rsidR="006244DB" w:rsidRPr="00AF7137" w:rsidRDefault="006244DB">
            <w:pPr>
              <w:spacing w:after="100"/>
              <w:jc w:val="center"/>
              <w:cnfStyle w:val="000000000000" w:firstRow="0" w:lastRow="0" w:firstColumn="0" w:lastColumn="0" w:oddVBand="0" w:evenVBand="0" w:oddHBand="0" w:evenHBand="0" w:firstRowFirstColumn="0" w:firstRowLastColumn="0" w:lastRowFirstColumn="0" w:lastRowLastColumn="0"/>
              <w:rPr>
                <w:rFonts w:cstheme="minorHAnsi"/>
              </w:rPr>
            </w:pPr>
            <w:r w:rsidRPr="00AF7137">
              <w:rPr>
                <w:rFonts w:ascii="Wingdings" w:eastAsia="Wingdings" w:hAnsi="Wingdings" w:cstheme="minorHAnsi"/>
                <w:lang w:eastAsia="en-AU"/>
              </w:rPr>
              <w:sym w:font="Wingdings" w:char="F0FB"/>
            </w:r>
          </w:p>
        </w:tc>
        <w:tc>
          <w:tcPr>
            <w:tcW w:w="0" w:type="dxa"/>
            <w:vAlign w:val="top"/>
          </w:tcPr>
          <w:p w14:paraId="2050470B" w14:textId="77777777" w:rsidR="006244DB" w:rsidRDefault="006244DB">
            <w:pPr>
              <w:spacing w:after="100"/>
              <w:cnfStyle w:val="000000000000" w:firstRow="0" w:lastRow="0" w:firstColumn="0" w:lastColumn="0" w:oddVBand="0" w:evenVBand="0" w:oddHBand="0" w:evenHBand="0" w:firstRowFirstColumn="0" w:firstRowLastColumn="0" w:lastRowFirstColumn="0" w:lastRowLastColumn="0"/>
            </w:pPr>
            <w:r w:rsidRPr="004E34A4">
              <w:rPr>
                <w:rFonts w:cstheme="minorHAnsi"/>
                <w:shd w:val="clear" w:color="auto" w:fill="FFFFFF"/>
              </w:rPr>
              <w:t>New South Wales</w:t>
            </w:r>
          </w:p>
        </w:tc>
        <w:tc>
          <w:tcPr>
            <w:tcW w:w="0" w:type="dxa"/>
            <w:vAlign w:val="top"/>
          </w:tcPr>
          <w:p w14:paraId="42C24271" w14:textId="77777777" w:rsidR="006244DB" w:rsidRDefault="006244DB" w:rsidP="00EE7F25">
            <w:pPr>
              <w:spacing w:after="100"/>
              <w:cnfStyle w:val="000000000000" w:firstRow="0" w:lastRow="0" w:firstColumn="0" w:lastColumn="0" w:oddVBand="0" w:evenVBand="0" w:oddHBand="0" w:evenHBand="0" w:firstRowFirstColumn="0" w:firstRowLastColumn="0" w:lastRowFirstColumn="0" w:lastRowLastColumn="0"/>
            </w:pPr>
            <w:r w:rsidRPr="004E34A4">
              <w:rPr>
                <w:rFonts w:eastAsia="Times New Roman" w:cstheme="minorHAnsi"/>
                <w:lang w:eastAsia="en-AU"/>
              </w:rPr>
              <w:t xml:space="preserve">MADEC </w:t>
            </w:r>
          </w:p>
        </w:tc>
      </w:tr>
      <w:tr w:rsidR="006244DB" w14:paraId="1DB425D9" w14:textId="77777777" w:rsidTr="00F421F6">
        <w:tc>
          <w:tcPr>
            <w:cnfStyle w:val="001000000000" w:firstRow="0" w:lastRow="0" w:firstColumn="1" w:lastColumn="0" w:oddVBand="0" w:evenVBand="0" w:oddHBand="0" w:evenHBand="0" w:firstRowFirstColumn="0" w:firstRowLastColumn="0" w:lastRowFirstColumn="0" w:lastRowLastColumn="0"/>
            <w:tcW w:w="0" w:type="dxa"/>
            <w:vAlign w:val="top"/>
          </w:tcPr>
          <w:p w14:paraId="767CF924" w14:textId="77777777" w:rsidR="006244DB" w:rsidRPr="00861934" w:rsidRDefault="006244DB">
            <w:pPr>
              <w:spacing w:after="100"/>
              <w:rPr>
                <w:b/>
                <w:bCs/>
              </w:rPr>
            </w:pPr>
            <w:r w:rsidRPr="004E34A4">
              <w:rPr>
                <w:rFonts w:eastAsia="Times New Roman" w:cstheme="minorHAnsi"/>
                <w:lang w:eastAsia="en-AU"/>
              </w:rPr>
              <w:t>Riverina</w:t>
            </w:r>
          </w:p>
        </w:tc>
        <w:tc>
          <w:tcPr>
            <w:tcW w:w="0" w:type="dxa"/>
            <w:vAlign w:val="top"/>
          </w:tcPr>
          <w:p w14:paraId="336ECB12" w14:textId="77777777" w:rsidR="006244DB" w:rsidRPr="00AF7137" w:rsidRDefault="006244DB">
            <w:pPr>
              <w:spacing w:after="100"/>
              <w:jc w:val="center"/>
              <w:cnfStyle w:val="000000000000" w:firstRow="0" w:lastRow="0" w:firstColumn="0" w:lastColumn="0" w:oddVBand="0" w:evenVBand="0" w:oddHBand="0" w:evenHBand="0" w:firstRowFirstColumn="0" w:firstRowLastColumn="0" w:lastRowFirstColumn="0" w:lastRowLastColumn="0"/>
              <w:rPr>
                <w:rFonts w:cstheme="minorHAnsi"/>
              </w:rPr>
            </w:pPr>
            <w:r w:rsidRPr="00AF7137">
              <w:rPr>
                <w:rFonts w:ascii="Wingdings" w:eastAsia="Wingdings" w:hAnsi="Wingdings" w:cstheme="minorHAnsi"/>
                <w:lang w:eastAsia="en-AU"/>
              </w:rPr>
              <w:sym w:font="Wingdings" w:char="F0FC"/>
            </w:r>
          </w:p>
        </w:tc>
        <w:tc>
          <w:tcPr>
            <w:tcW w:w="0" w:type="dxa"/>
            <w:vAlign w:val="top"/>
          </w:tcPr>
          <w:p w14:paraId="3C714815" w14:textId="77777777" w:rsidR="006244DB" w:rsidRDefault="006244DB">
            <w:pPr>
              <w:spacing w:after="100"/>
              <w:cnfStyle w:val="000000000000" w:firstRow="0" w:lastRow="0" w:firstColumn="0" w:lastColumn="0" w:oddVBand="0" w:evenVBand="0" w:oddHBand="0" w:evenHBand="0" w:firstRowFirstColumn="0" w:firstRowLastColumn="0" w:lastRowFirstColumn="0" w:lastRowLastColumn="0"/>
            </w:pPr>
            <w:r w:rsidRPr="004E34A4">
              <w:rPr>
                <w:rFonts w:cstheme="minorHAnsi"/>
                <w:shd w:val="clear" w:color="auto" w:fill="FFFFFF"/>
              </w:rPr>
              <w:t>New South Wales</w:t>
            </w:r>
          </w:p>
        </w:tc>
        <w:tc>
          <w:tcPr>
            <w:tcW w:w="0" w:type="dxa"/>
            <w:vAlign w:val="top"/>
          </w:tcPr>
          <w:p w14:paraId="60E71F99" w14:textId="77777777" w:rsidR="006244DB" w:rsidRDefault="006244DB" w:rsidP="00EE7F25">
            <w:pPr>
              <w:spacing w:after="100"/>
              <w:cnfStyle w:val="000000000000" w:firstRow="0" w:lastRow="0" w:firstColumn="0" w:lastColumn="0" w:oddVBand="0" w:evenVBand="0" w:oddHBand="0" w:evenHBand="0" w:firstRowFirstColumn="0" w:firstRowLastColumn="0" w:lastRowFirstColumn="0" w:lastRowLastColumn="0"/>
            </w:pPr>
            <w:r w:rsidRPr="004E34A4">
              <w:rPr>
                <w:rFonts w:eastAsia="Times New Roman" w:cstheme="minorHAnsi"/>
                <w:lang w:eastAsia="en-AU"/>
              </w:rPr>
              <w:t xml:space="preserve">MADEC </w:t>
            </w:r>
          </w:p>
        </w:tc>
      </w:tr>
      <w:tr w:rsidR="006244DB" w14:paraId="184C92D3" w14:textId="77777777" w:rsidTr="00F421F6">
        <w:tc>
          <w:tcPr>
            <w:cnfStyle w:val="001000000000" w:firstRow="0" w:lastRow="0" w:firstColumn="1" w:lastColumn="0" w:oddVBand="0" w:evenVBand="0" w:oddHBand="0" w:evenHBand="0" w:firstRowFirstColumn="0" w:firstRowLastColumn="0" w:lastRowFirstColumn="0" w:lastRowLastColumn="0"/>
            <w:tcW w:w="0" w:type="dxa"/>
            <w:vAlign w:val="top"/>
          </w:tcPr>
          <w:p w14:paraId="231CB393" w14:textId="77777777" w:rsidR="006244DB" w:rsidRPr="00861934" w:rsidRDefault="006244DB">
            <w:pPr>
              <w:spacing w:after="100"/>
              <w:rPr>
                <w:b/>
                <w:bCs/>
              </w:rPr>
            </w:pPr>
            <w:r w:rsidRPr="004E34A4">
              <w:rPr>
                <w:rFonts w:eastAsia="Times New Roman" w:cstheme="minorHAnsi"/>
                <w:lang w:eastAsia="en-AU"/>
              </w:rPr>
              <w:t>South East (previously Riverland)</w:t>
            </w:r>
          </w:p>
        </w:tc>
        <w:tc>
          <w:tcPr>
            <w:tcW w:w="0" w:type="dxa"/>
            <w:vAlign w:val="top"/>
          </w:tcPr>
          <w:p w14:paraId="1F21DBA8" w14:textId="77777777" w:rsidR="006244DB" w:rsidRPr="00AF7137" w:rsidRDefault="006244DB">
            <w:pPr>
              <w:spacing w:after="100"/>
              <w:jc w:val="center"/>
              <w:cnfStyle w:val="000000000000" w:firstRow="0" w:lastRow="0" w:firstColumn="0" w:lastColumn="0" w:oddVBand="0" w:evenVBand="0" w:oddHBand="0" w:evenHBand="0" w:firstRowFirstColumn="0" w:firstRowLastColumn="0" w:lastRowFirstColumn="0" w:lastRowLastColumn="0"/>
              <w:rPr>
                <w:rFonts w:cstheme="minorHAnsi"/>
              </w:rPr>
            </w:pPr>
            <w:r w:rsidRPr="00AF7137">
              <w:rPr>
                <w:rFonts w:ascii="Wingdings" w:eastAsia="Wingdings" w:hAnsi="Wingdings" w:cstheme="minorHAnsi"/>
                <w:lang w:eastAsia="en-AU"/>
              </w:rPr>
              <w:sym w:font="Wingdings" w:char="F0FC"/>
            </w:r>
          </w:p>
        </w:tc>
        <w:tc>
          <w:tcPr>
            <w:tcW w:w="0" w:type="dxa"/>
            <w:vAlign w:val="top"/>
          </w:tcPr>
          <w:p w14:paraId="70F479EB" w14:textId="77777777" w:rsidR="006244DB" w:rsidRDefault="006244DB">
            <w:pPr>
              <w:spacing w:after="100"/>
              <w:cnfStyle w:val="000000000000" w:firstRow="0" w:lastRow="0" w:firstColumn="0" w:lastColumn="0" w:oddVBand="0" w:evenVBand="0" w:oddHBand="0" w:evenHBand="0" w:firstRowFirstColumn="0" w:firstRowLastColumn="0" w:lastRowFirstColumn="0" w:lastRowLastColumn="0"/>
            </w:pPr>
            <w:r w:rsidRPr="004E34A4">
              <w:rPr>
                <w:rFonts w:eastAsia="Times New Roman" w:cstheme="minorHAnsi"/>
                <w:lang w:eastAsia="en-AU"/>
              </w:rPr>
              <w:t>South Australia</w:t>
            </w:r>
          </w:p>
        </w:tc>
        <w:tc>
          <w:tcPr>
            <w:tcW w:w="0" w:type="dxa"/>
            <w:vAlign w:val="top"/>
          </w:tcPr>
          <w:p w14:paraId="6DF62DEB" w14:textId="77777777" w:rsidR="006244DB" w:rsidRDefault="006244DB" w:rsidP="00EE7F25">
            <w:pPr>
              <w:spacing w:after="100"/>
              <w:cnfStyle w:val="000000000000" w:firstRow="0" w:lastRow="0" w:firstColumn="0" w:lastColumn="0" w:oddVBand="0" w:evenVBand="0" w:oddHBand="0" w:evenHBand="0" w:firstRowFirstColumn="0" w:firstRowLastColumn="0" w:lastRowFirstColumn="0" w:lastRowLastColumn="0"/>
            </w:pPr>
            <w:r w:rsidRPr="004E34A4">
              <w:rPr>
                <w:rFonts w:eastAsia="Times New Roman" w:cstheme="minorHAnsi"/>
                <w:lang w:eastAsia="en-AU"/>
              </w:rPr>
              <w:t>MADEC</w:t>
            </w:r>
          </w:p>
        </w:tc>
      </w:tr>
      <w:tr w:rsidR="006244DB" w14:paraId="2FF06FCF" w14:textId="77777777" w:rsidTr="00F421F6">
        <w:tc>
          <w:tcPr>
            <w:cnfStyle w:val="001000000000" w:firstRow="0" w:lastRow="0" w:firstColumn="1" w:lastColumn="0" w:oddVBand="0" w:evenVBand="0" w:oddHBand="0" w:evenHBand="0" w:firstRowFirstColumn="0" w:firstRowLastColumn="0" w:lastRowFirstColumn="0" w:lastRowLastColumn="0"/>
            <w:tcW w:w="0" w:type="dxa"/>
            <w:vAlign w:val="top"/>
          </w:tcPr>
          <w:p w14:paraId="4CA96545" w14:textId="77777777" w:rsidR="006244DB" w:rsidRPr="00861934" w:rsidRDefault="006244DB">
            <w:pPr>
              <w:spacing w:after="100"/>
              <w:rPr>
                <w:b/>
                <w:bCs/>
              </w:rPr>
            </w:pPr>
            <w:r w:rsidRPr="004E34A4">
              <w:rPr>
                <w:rFonts w:eastAsia="Times New Roman" w:cstheme="minorHAnsi"/>
                <w:lang w:eastAsia="en-AU"/>
              </w:rPr>
              <w:t>Southern Queensland, Queensland and New South Wales</w:t>
            </w:r>
          </w:p>
        </w:tc>
        <w:tc>
          <w:tcPr>
            <w:tcW w:w="0" w:type="dxa"/>
            <w:vAlign w:val="top"/>
          </w:tcPr>
          <w:p w14:paraId="199EDFE3" w14:textId="77777777" w:rsidR="006244DB" w:rsidRPr="00AF7137" w:rsidRDefault="006244DB">
            <w:pPr>
              <w:spacing w:after="100"/>
              <w:jc w:val="center"/>
              <w:cnfStyle w:val="000000000000" w:firstRow="0" w:lastRow="0" w:firstColumn="0" w:lastColumn="0" w:oddVBand="0" w:evenVBand="0" w:oddHBand="0" w:evenHBand="0" w:firstRowFirstColumn="0" w:firstRowLastColumn="0" w:lastRowFirstColumn="0" w:lastRowLastColumn="0"/>
              <w:rPr>
                <w:rFonts w:cstheme="minorHAnsi"/>
              </w:rPr>
            </w:pPr>
            <w:r w:rsidRPr="00AF7137">
              <w:rPr>
                <w:rFonts w:ascii="Wingdings" w:eastAsia="Wingdings" w:hAnsi="Wingdings" w:cstheme="minorHAnsi"/>
                <w:lang w:eastAsia="en-AU"/>
              </w:rPr>
              <w:sym w:font="Wingdings" w:char="F0FC"/>
            </w:r>
          </w:p>
        </w:tc>
        <w:tc>
          <w:tcPr>
            <w:tcW w:w="0" w:type="dxa"/>
            <w:vAlign w:val="top"/>
          </w:tcPr>
          <w:p w14:paraId="7EFFB671" w14:textId="77777777" w:rsidR="006244DB" w:rsidRDefault="006244DB">
            <w:pPr>
              <w:spacing w:after="100"/>
              <w:cnfStyle w:val="000000000000" w:firstRow="0" w:lastRow="0" w:firstColumn="0" w:lastColumn="0" w:oddVBand="0" w:evenVBand="0" w:oddHBand="0" w:evenHBand="0" w:firstRowFirstColumn="0" w:firstRowLastColumn="0" w:lastRowFirstColumn="0" w:lastRowLastColumn="0"/>
            </w:pPr>
            <w:r w:rsidRPr="004E34A4">
              <w:rPr>
                <w:rFonts w:eastAsia="Times New Roman" w:cstheme="minorHAnsi"/>
                <w:lang w:eastAsia="en-AU"/>
              </w:rPr>
              <w:t>Queensland and New South Wales</w:t>
            </w:r>
          </w:p>
        </w:tc>
        <w:tc>
          <w:tcPr>
            <w:tcW w:w="0" w:type="dxa"/>
            <w:vAlign w:val="top"/>
          </w:tcPr>
          <w:p w14:paraId="330708FC" w14:textId="77777777" w:rsidR="006244DB" w:rsidRDefault="006244DB" w:rsidP="00EE7F25">
            <w:pPr>
              <w:spacing w:after="100"/>
              <w:cnfStyle w:val="000000000000" w:firstRow="0" w:lastRow="0" w:firstColumn="0" w:lastColumn="0" w:oddVBand="0" w:evenVBand="0" w:oddHBand="0" w:evenHBand="0" w:firstRowFirstColumn="0" w:firstRowLastColumn="0" w:lastRowFirstColumn="0" w:lastRowLastColumn="0"/>
            </w:pPr>
            <w:r w:rsidRPr="004E34A4">
              <w:rPr>
                <w:rFonts w:eastAsia="Times New Roman" w:cstheme="minorHAnsi"/>
                <w:lang w:eastAsia="en-AU"/>
              </w:rPr>
              <w:t>BEST Employment Limited</w:t>
            </w:r>
          </w:p>
        </w:tc>
      </w:tr>
      <w:tr w:rsidR="006244DB" w14:paraId="3A3AE09A" w14:textId="77777777" w:rsidTr="00F421F6">
        <w:tc>
          <w:tcPr>
            <w:cnfStyle w:val="001000000000" w:firstRow="0" w:lastRow="0" w:firstColumn="1" w:lastColumn="0" w:oddVBand="0" w:evenVBand="0" w:oddHBand="0" w:evenHBand="0" w:firstRowFirstColumn="0" w:firstRowLastColumn="0" w:lastRowFirstColumn="0" w:lastRowLastColumn="0"/>
            <w:tcW w:w="0" w:type="dxa"/>
            <w:vAlign w:val="top"/>
          </w:tcPr>
          <w:p w14:paraId="35FE1DE2" w14:textId="77777777" w:rsidR="006244DB" w:rsidRPr="00861934" w:rsidRDefault="006244DB">
            <w:pPr>
              <w:spacing w:after="100"/>
              <w:rPr>
                <w:b/>
                <w:bCs/>
              </w:rPr>
            </w:pPr>
            <w:r w:rsidRPr="004E34A4">
              <w:rPr>
                <w:rFonts w:eastAsia="Times New Roman" w:cstheme="minorHAnsi"/>
                <w:lang w:eastAsia="en-AU"/>
              </w:rPr>
              <w:t>South West</w:t>
            </w:r>
          </w:p>
        </w:tc>
        <w:tc>
          <w:tcPr>
            <w:tcW w:w="0" w:type="dxa"/>
            <w:vAlign w:val="top"/>
          </w:tcPr>
          <w:p w14:paraId="70CD3E17" w14:textId="77777777" w:rsidR="006244DB" w:rsidRPr="00AF7137" w:rsidRDefault="006244DB">
            <w:pPr>
              <w:spacing w:after="100"/>
              <w:jc w:val="center"/>
              <w:cnfStyle w:val="000000000000" w:firstRow="0" w:lastRow="0" w:firstColumn="0" w:lastColumn="0" w:oddVBand="0" w:evenVBand="0" w:oddHBand="0" w:evenHBand="0" w:firstRowFirstColumn="0" w:firstRowLastColumn="0" w:lastRowFirstColumn="0" w:lastRowLastColumn="0"/>
              <w:rPr>
                <w:rFonts w:cstheme="minorHAnsi"/>
              </w:rPr>
            </w:pPr>
            <w:r w:rsidRPr="00AF7137">
              <w:rPr>
                <w:rFonts w:ascii="Wingdings" w:eastAsia="Wingdings" w:hAnsi="Wingdings" w:cstheme="minorHAnsi"/>
                <w:lang w:eastAsia="en-AU"/>
              </w:rPr>
              <w:sym w:font="Wingdings" w:char="F0FB"/>
            </w:r>
          </w:p>
        </w:tc>
        <w:tc>
          <w:tcPr>
            <w:tcW w:w="0" w:type="dxa"/>
            <w:vAlign w:val="top"/>
          </w:tcPr>
          <w:p w14:paraId="0CD3F424" w14:textId="77777777" w:rsidR="006244DB" w:rsidRDefault="006244DB">
            <w:pPr>
              <w:spacing w:after="100"/>
              <w:cnfStyle w:val="000000000000" w:firstRow="0" w:lastRow="0" w:firstColumn="0" w:lastColumn="0" w:oddVBand="0" w:evenVBand="0" w:oddHBand="0" w:evenHBand="0" w:firstRowFirstColumn="0" w:firstRowLastColumn="0" w:lastRowFirstColumn="0" w:lastRowLastColumn="0"/>
            </w:pPr>
            <w:r w:rsidRPr="004E34A4">
              <w:rPr>
                <w:rFonts w:eastAsia="Times New Roman" w:cstheme="minorHAnsi"/>
                <w:lang w:eastAsia="en-AU"/>
              </w:rPr>
              <w:t>Western Australia</w:t>
            </w:r>
          </w:p>
        </w:tc>
        <w:tc>
          <w:tcPr>
            <w:tcW w:w="0" w:type="dxa"/>
            <w:vAlign w:val="top"/>
          </w:tcPr>
          <w:p w14:paraId="3A49BF41" w14:textId="77777777" w:rsidR="006244DB" w:rsidRDefault="006244DB" w:rsidP="00EE7F25">
            <w:pPr>
              <w:spacing w:after="100"/>
              <w:cnfStyle w:val="000000000000" w:firstRow="0" w:lastRow="0" w:firstColumn="0" w:lastColumn="0" w:oddVBand="0" w:evenVBand="0" w:oddHBand="0" w:evenHBand="0" w:firstRowFirstColumn="0" w:firstRowLastColumn="0" w:lastRowFirstColumn="0" w:lastRowLastColumn="0"/>
            </w:pPr>
            <w:r w:rsidRPr="004E34A4">
              <w:rPr>
                <w:rFonts w:eastAsia="Times New Roman" w:cstheme="minorHAnsi"/>
                <w:lang w:eastAsia="en-AU"/>
              </w:rPr>
              <w:t>Rural Enterprises</w:t>
            </w:r>
            <w:r>
              <w:rPr>
                <w:rFonts w:eastAsia="Times New Roman" w:cstheme="minorHAnsi"/>
                <w:lang w:eastAsia="en-AU"/>
              </w:rPr>
              <w:t xml:space="preserve"> Australia</w:t>
            </w:r>
          </w:p>
        </w:tc>
      </w:tr>
      <w:tr w:rsidR="006244DB" w14:paraId="32EAD7D3" w14:textId="77777777" w:rsidTr="00F421F6">
        <w:tc>
          <w:tcPr>
            <w:cnfStyle w:val="001000000000" w:firstRow="0" w:lastRow="0" w:firstColumn="1" w:lastColumn="0" w:oddVBand="0" w:evenVBand="0" w:oddHBand="0" w:evenHBand="0" w:firstRowFirstColumn="0" w:firstRowLastColumn="0" w:lastRowFirstColumn="0" w:lastRowLastColumn="0"/>
            <w:tcW w:w="0" w:type="dxa"/>
            <w:vAlign w:val="top"/>
          </w:tcPr>
          <w:p w14:paraId="7FC7526D" w14:textId="77777777" w:rsidR="006244DB" w:rsidRPr="00861934" w:rsidRDefault="006244DB">
            <w:pPr>
              <w:spacing w:after="100"/>
              <w:rPr>
                <w:b/>
                <w:bCs/>
              </w:rPr>
            </w:pPr>
            <w:r w:rsidRPr="004E34A4">
              <w:rPr>
                <w:rFonts w:eastAsia="Times New Roman" w:cstheme="minorHAnsi"/>
                <w:lang w:eastAsia="en-AU"/>
              </w:rPr>
              <w:t>Sunraysia</w:t>
            </w:r>
          </w:p>
        </w:tc>
        <w:tc>
          <w:tcPr>
            <w:tcW w:w="0" w:type="dxa"/>
            <w:vAlign w:val="top"/>
          </w:tcPr>
          <w:p w14:paraId="1CB221AD" w14:textId="77777777" w:rsidR="006244DB" w:rsidRPr="00AF7137" w:rsidRDefault="006244DB">
            <w:pPr>
              <w:spacing w:after="100"/>
              <w:jc w:val="center"/>
              <w:cnfStyle w:val="000000000000" w:firstRow="0" w:lastRow="0" w:firstColumn="0" w:lastColumn="0" w:oddVBand="0" w:evenVBand="0" w:oddHBand="0" w:evenHBand="0" w:firstRowFirstColumn="0" w:firstRowLastColumn="0" w:lastRowFirstColumn="0" w:lastRowLastColumn="0"/>
              <w:rPr>
                <w:rFonts w:cstheme="minorHAnsi"/>
              </w:rPr>
            </w:pPr>
            <w:r w:rsidRPr="00AF7137">
              <w:rPr>
                <w:rFonts w:ascii="Wingdings" w:eastAsia="Wingdings" w:hAnsi="Wingdings" w:cstheme="minorHAnsi"/>
                <w:lang w:eastAsia="en-AU"/>
              </w:rPr>
              <w:sym w:font="Wingdings" w:char="F0FB"/>
            </w:r>
          </w:p>
        </w:tc>
        <w:tc>
          <w:tcPr>
            <w:tcW w:w="0" w:type="dxa"/>
            <w:vAlign w:val="top"/>
          </w:tcPr>
          <w:p w14:paraId="78C2A9E9" w14:textId="77777777" w:rsidR="006244DB" w:rsidRDefault="006244DB">
            <w:pPr>
              <w:spacing w:after="100"/>
              <w:cnfStyle w:val="000000000000" w:firstRow="0" w:lastRow="0" w:firstColumn="0" w:lastColumn="0" w:oddVBand="0" w:evenVBand="0" w:oddHBand="0" w:evenHBand="0" w:firstRowFirstColumn="0" w:firstRowLastColumn="0" w:lastRowFirstColumn="0" w:lastRowLastColumn="0"/>
            </w:pPr>
            <w:r w:rsidRPr="004E34A4">
              <w:rPr>
                <w:rFonts w:eastAsia="Times New Roman" w:cstheme="minorHAnsi"/>
                <w:lang w:eastAsia="en-AU"/>
              </w:rPr>
              <w:t>Victoria and New South Wales</w:t>
            </w:r>
          </w:p>
        </w:tc>
        <w:tc>
          <w:tcPr>
            <w:tcW w:w="0" w:type="dxa"/>
            <w:vAlign w:val="top"/>
          </w:tcPr>
          <w:p w14:paraId="5EFD3519" w14:textId="77777777" w:rsidR="006244DB" w:rsidRDefault="006244DB" w:rsidP="00EE7F25">
            <w:pPr>
              <w:spacing w:after="100"/>
              <w:cnfStyle w:val="000000000000" w:firstRow="0" w:lastRow="0" w:firstColumn="0" w:lastColumn="0" w:oddVBand="0" w:evenVBand="0" w:oddHBand="0" w:evenHBand="0" w:firstRowFirstColumn="0" w:firstRowLastColumn="0" w:lastRowFirstColumn="0" w:lastRowLastColumn="0"/>
            </w:pPr>
            <w:r w:rsidRPr="004E34A4">
              <w:rPr>
                <w:rFonts w:eastAsia="Times New Roman" w:cstheme="minorHAnsi"/>
                <w:lang w:eastAsia="en-AU"/>
              </w:rPr>
              <w:t>MADEC</w:t>
            </w:r>
          </w:p>
        </w:tc>
      </w:tr>
      <w:tr w:rsidR="006244DB" w14:paraId="06501D01" w14:textId="77777777" w:rsidTr="00F421F6">
        <w:tc>
          <w:tcPr>
            <w:cnfStyle w:val="001000000000" w:firstRow="0" w:lastRow="0" w:firstColumn="1" w:lastColumn="0" w:oddVBand="0" w:evenVBand="0" w:oddHBand="0" w:evenHBand="0" w:firstRowFirstColumn="0" w:firstRowLastColumn="0" w:lastRowFirstColumn="0" w:lastRowLastColumn="0"/>
            <w:tcW w:w="0" w:type="dxa"/>
            <w:vAlign w:val="top"/>
          </w:tcPr>
          <w:p w14:paraId="76668806" w14:textId="77777777" w:rsidR="006244DB" w:rsidRPr="00861934" w:rsidRDefault="006244DB">
            <w:pPr>
              <w:spacing w:after="100"/>
              <w:rPr>
                <w:b/>
                <w:bCs/>
              </w:rPr>
            </w:pPr>
            <w:r w:rsidRPr="004E34A4">
              <w:rPr>
                <w:rFonts w:eastAsia="Times New Roman" w:cstheme="minorHAnsi"/>
                <w:lang w:eastAsia="en-AU"/>
              </w:rPr>
              <w:t>Sunshine Moreton</w:t>
            </w:r>
          </w:p>
        </w:tc>
        <w:tc>
          <w:tcPr>
            <w:tcW w:w="0" w:type="dxa"/>
            <w:vAlign w:val="top"/>
          </w:tcPr>
          <w:p w14:paraId="567D4E3B" w14:textId="77777777" w:rsidR="006244DB" w:rsidRPr="00AF7137" w:rsidRDefault="006244DB">
            <w:pPr>
              <w:spacing w:after="100"/>
              <w:jc w:val="center"/>
              <w:cnfStyle w:val="000000000000" w:firstRow="0" w:lastRow="0" w:firstColumn="0" w:lastColumn="0" w:oddVBand="0" w:evenVBand="0" w:oddHBand="0" w:evenHBand="0" w:firstRowFirstColumn="0" w:firstRowLastColumn="0" w:lastRowFirstColumn="0" w:lastRowLastColumn="0"/>
              <w:rPr>
                <w:rFonts w:cstheme="minorHAnsi"/>
              </w:rPr>
            </w:pPr>
            <w:r w:rsidRPr="00AF7137">
              <w:rPr>
                <w:rFonts w:ascii="Wingdings" w:eastAsia="Wingdings" w:hAnsi="Wingdings" w:cstheme="minorHAnsi"/>
                <w:lang w:eastAsia="en-AU"/>
              </w:rPr>
              <w:sym w:font="Wingdings" w:char="F0FB"/>
            </w:r>
          </w:p>
        </w:tc>
        <w:tc>
          <w:tcPr>
            <w:tcW w:w="0" w:type="dxa"/>
            <w:vAlign w:val="top"/>
          </w:tcPr>
          <w:p w14:paraId="202F179C" w14:textId="77777777" w:rsidR="006244DB" w:rsidRDefault="006244DB">
            <w:pPr>
              <w:spacing w:after="100"/>
              <w:cnfStyle w:val="000000000000" w:firstRow="0" w:lastRow="0" w:firstColumn="0" w:lastColumn="0" w:oddVBand="0" w:evenVBand="0" w:oddHBand="0" w:evenHBand="0" w:firstRowFirstColumn="0" w:firstRowLastColumn="0" w:lastRowFirstColumn="0" w:lastRowLastColumn="0"/>
            </w:pPr>
            <w:r w:rsidRPr="004E34A4">
              <w:rPr>
                <w:rFonts w:eastAsia="Times New Roman" w:cstheme="minorHAnsi"/>
                <w:lang w:eastAsia="en-AU"/>
              </w:rPr>
              <w:t>Queensland</w:t>
            </w:r>
          </w:p>
        </w:tc>
        <w:tc>
          <w:tcPr>
            <w:tcW w:w="0" w:type="dxa"/>
            <w:vAlign w:val="top"/>
          </w:tcPr>
          <w:p w14:paraId="49A97DE9" w14:textId="77777777" w:rsidR="006244DB" w:rsidRDefault="006244DB" w:rsidP="00EE7F25">
            <w:pPr>
              <w:spacing w:after="100"/>
              <w:cnfStyle w:val="000000000000" w:firstRow="0" w:lastRow="0" w:firstColumn="0" w:lastColumn="0" w:oddVBand="0" w:evenVBand="0" w:oddHBand="0" w:evenHBand="0" w:firstRowFirstColumn="0" w:firstRowLastColumn="0" w:lastRowFirstColumn="0" w:lastRowLastColumn="0"/>
            </w:pPr>
            <w:r w:rsidRPr="004E34A4">
              <w:rPr>
                <w:rFonts w:eastAsia="Times New Roman" w:cstheme="minorHAnsi"/>
                <w:lang w:eastAsia="en-AU"/>
              </w:rPr>
              <w:t>MADEC</w:t>
            </w:r>
          </w:p>
        </w:tc>
      </w:tr>
      <w:tr w:rsidR="006244DB" w14:paraId="4563A162" w14:textId="77777777" w:rsidTr="00F421F6">
        <w:tc>
          <w:tcPr>
            <w:cnfStyle w:val="001000000000" w:firstRow="0" w:lastRow="0" w:firstColumn="1" w:lastColumn="0" w:oddVBand="0" w:evenVBand="0" w:oddHBand="0" w:evenHBand="0" w:firstRowFirstColumn="0" w:firstRowLastColumn="0" w:lastRowFirstColumn="0" w:lastRowLastColumn="0"/>
            <w:tcW w:w="0" w:type="dxa"/>
            <w:vAlign w:val="top"/>
          </w:tcPr>
          <w:p w14:paraId="4A755C2C" w14:textId="77777777" w:rsidR="006244DB" w:rsidRPr="00861934" w:rsidRDefault="006244DB">
            <w:pPr>
              <w:spacing w:after="100"/>
              <w:rPr>
                <w:b/>
                <w:bCs/>
              </w:rPr>
            </w:pPr>
            <w:r w:rsidRPr="004E34A4">
              <w:rPr>
                <w:rFonts w:eastAsia="Times New Roman" w:cstheme="minorHAnsi"/>
                <w:lang w:eastAsia="en-AU"/>
              </w:rPr>
              <w:t>Tasmania</w:t>
            </w:r>
          </w:p>
        </w:tc>
        <w:tc>
          <w:tcPr>
            <w:tcW w:w="0" w:type="dxa"/>
            <w:vAlign w:val="top"/>
          </w:tcPr>
          <w:p w14:paraId="135DCF4A" w14:textId="77777777" w:rsidR="006244DB" w:rsidRPr="00AF7137" w:rsidRDefault="006244DB">
            <w:pPr>
              <w:spacing w:after="100"/>
              <w:jc w:val="center"/>
              <w:cnfStyle w:val="000000000000" w:firstRow="0" w:lastRow="0" w:firstColumn="0" w:lastColumn="0" w:oddVBand="0" w:evenVBand="0" w:oddHBand="0" w:evenHBand="0" w:firstRowFirstColumn="0" w:firstRowLastColumn="0" w:lastRowFirstColumn="0" w:lastRowLastColumn="0"/>
              <w:rPr>
                <w:rFonts w:cstheme="minorHAnsi"/>
              </w:rPr>
            </w:pPr>
            <w:r w:rsidRPr="00AF7137">
              <w:rPr>
                <w:rFonts w:ascii="Wingdings" w:eastAsia="Wingdings" w:hAnsi="Wingdings" w:cstheme="minorHAnsi"/>
                <w:lang w:eastAsia="en-AU"/>
              </w:rPr>
              <w:sym w:font="Wingdings" w:char="F0FB"/>
            </w:r>
          </w:p>
        </w:tc>
        <w:tc>
          <w:tcPr>
            <w:tcW w:w="0" w:type="dxa"/>
            <w:vAlign w:val="top"/>
          </w:tcPr>
          <w:p w14:paraId="10E6126B" w14:textId="77777777" w:rsidR="006244DB" w:rsidRDefault="006244DB">
            <w:pPr>
              <w:spacing w:after="100"/>
              <w:cnfStyle w:val="000000000000" w:firstRow="0" w:lastRow="0" w:firstColumn="0" w:lastColumn="0" w:oddVBand="0" w:evenVBand="0" w:oddHBand="0" w:evenHBand="0" w:firstRowFirstColumn="0" w:firstRowLastColumn="0" w:lastRowFirstColumn="0" w:lastRowLastColumn="0"/>
            </w:pPr>
            <w:r>
              <w:t>Tasmania</w:t>
            </w:r>
          </w:p>
        </w:tc>
        <w:tc>
          <w:tcPr>
            <w:tcW w:w="0" w:type="dxa"/>
            <w:vAlign w:val="top"/>
          </w:tcPr>
          <w:p w14:paraId="655D3FC0" w14:textId="77777777" w:rsidR="006244DB" w:rsidRDefault="006244DB" w:rsidP="00EE7F25">
            <w:pPr>
              <w:spacing w:after="100"/>
              <w:cnfStyle w:val="000000000000" w:firstRow="0" w:lastRow="0" w:firstColumn="0" w:lastColumn="0" w:oddVBand="0" w:evenVBand="0" w:oddHBand="0" w:evenHBand="0" w:firstRowFirstColumn="0" w:firstRowLastColumn="0" w:lastRowFirstColumn="0" w:lastRowLastColumn="0"/>
            </w:pPr>
            <w:r w:rsidRPr="004E34A4">
              <w:rPr>
                <w:rFonts w:eastAsia="Times New Roman" w:cstheme="minorHAnsi"/>
                <w:lang w:eastAsia="en-AU"/>
              </w:rPr>
              <w:t>MADEC</w:t>
            </w:r>
          </w:p>
        </w:tc>
      </w:tr>
      <w:tr w:rsidR="006244DB" w14:paraId="04322980" w14:textId="77777777" w:rsidTr="00F421F6">
        <w:tc>
          <w:tcPr>
            <w:cnfStyle w:val="001000000000" w:firstRow="0" w:lastRow="0" w:firstColumn="1" w:lastColumn="0" w:oddVBand="0" w:evenVBand="0" w:oddHBand="0" w:evenHBand="0" w:firstRowFirstColumn="0" w:firstRowLastColumn="0" w:lastRowFirstColumn="0" w:lastRowLastColumn="0"/>
            <w:tcW w:w="0" w:type="dxa"/>
            <w:vAlign w:val="top"/>
          </w:tcPr>
          <w:p w14:paraId="1A331761" w14:textId="77777777" w:rsidR="006244DB" w:rsidRPr="00861934" w:rsidRDefault="006244DB">
            <w:pPr>
              <w:spacing w:after="100"/>
              <w:rPr>
                <w:b/>
                <w:bCs/>
              </w:rPr>
            </w:pPr>
            <w:r w:rsidRPr="004E34A4">
              <w:rPr>
                <w:rFonts w:eastAsia="Times New Roman" w:cstheme="minorHAnsi"/>
                <w:lang w:eastAsia="en-AU"/>
              </w:rPr>
              <w:t>Top End (previously Kununurra and Top End)</w:t>
            </w:r>
          </w:p>
        </w:tc>
        <w:tc>
          <w:tcPr>
            <w:tcW w:w="0" w:type="dxa"/>
            <w:vAlign w:val="top"/>
          </w:tcPr>
          <w:p w14:paraId="3514917F" w14:textId="77777777" w:rsidR="006244DB" w:rsidRPr="00AF7137" w:rsidRDefault="006244DB">
            <w:pPr>
              <w:spacing w:after="100"/>
              <w:jc w:val="center"/>
              <w:cnfStyle w:val="000000000000" w:firstRow="0" w:lastRow="0" w:firstColumn="0" w:lastColumn="0" w:oddVBand="0" w:evenVBand="0" w:oddHBand="0" w:evenHBand="0" w:firstRowFirstColumn="0" w:firstRowLastColumn="0" w:lastRowFirstColumn="0" w:lastRowLastColumn="0"/>
              <w:rPr>
                <w:rFonts w:cstheme="minorHAnsi"/>
              </w:rPr>
            </w:pPr>
            <w:r w:rsidRPr="00AF7137">
              <w:rPr>
                <w:rFonts w:ascii="Wingdings" w:eastAsia="Wingdings" w:hAnsi="Wingdings" w:cstheme="minorHAnsi"/>
                <w:lang w:eastAsia="en-AU"/>
              </w:rPr>
              <w:sym w:font="Wingdings" w:char="F0FC"/>
            </w:r>
          </w:p>
        </w:tc>
        <w:tc>
          <w:tcPr>
            <w:tcW w:w="0" w:type="dxa"/>
            <w:vAlign w:val="top"/>
          </w:tcPr>
          <w:p w14:paraId="711E83E2" w14:textId="77777777" w:rsidR="006244DB" w:rsidRDefault="006244DB">
            <w:pPr>
              <w:spacing w:after="100"/>
              <w:cnfStyle w:val="000000000000" w:firstRow="0" w:lastRow="0" w:firstColumn="0" w:lastColumn="0" w:oddVBand="0" w:evenVBand="0" w:oddHBand="0" w:evenHBand="0" w:firstRowFirstColumn="0" w:firstRowLastColumn="0" w:lastRowFirstColumn="0" w:lastRowLastColumn="0"/>
            </w:pPr>
            <w:r w:rsidRPr="004E34A4">
              <w:rPr>
                <w:rFonts w:eastAsia="Times New Roman" w:cstheme="minorHAnsi"/>
                <w:lang w:eastAsia="en-AU"/>
              </w:rPr>
              <w:t>Northern Territory and Western Australia</w:t>
            </w:r>
          </w:p>
        </w:tc>
        <w:tc>
          <w:tcPr>
            <w:tcW w:w="0" w:type="dxa"/>
            <w:vAlign w:val="top"/>
          </w:tcPr>
          <w:p w14:paraId="3AB671A2" w14:textId="77777777" w:rsidR="006244DB" w:rsidRDefault="006244DB" w:rsidP="00EE7F25">
            <w:pPr>
              <w:spacing w:after="100"/>
              <w:cnfStyle w:val="000000000000" w:firstRow="0" w:lastRow="0" w:firstColumn="0" w:lastColumn="0" w:oddVBand="0" w:evenVBand="0" w:oddHBand="0" w:evenHBand="0" w:firstRowFirstColumn="0" w:firstRowLastColumn="0" w:lastRowFirstColumn="0" w:lastRowLastColumn="0"/>
            </w:pPr>
            <w:r>
              <w:rPr>
                <w:rFonts w:eastAsia="Times New Roman" w:cstheme="minorHAnsi"/>
                <w:lang w:eastAsia="en-AU"/>
              </w:rPr>
              <w:t>NT Farmers Association</w:t>
            </w:r>
          </w:p>
        </w:tc>
      </w:tr>
      <w:tr w:rsidR="006244DB" w14:paraId="36444608" w14:textId="77777777" w:rsidTr="00F421F6">
        <w:tc>
          <w:tcPr>
            <w:cnfStyle w:val="001000000000" w:firstRow="0" w:lastRow="0" w:firstColumn="1" w:lastColumn="0" w:oddVBand="0" w:evenVBand="0" w:oddHBand="0" w:evenHBand="0" w:firstRowFirstColumn="0" w:firstRowLastColumn="0" w:lastRowFirstColumn="0" w:lastRowLastColumn="0"/>
            <w:tcW w:w="0" w:type="dxa"/>
            <w:vAlign w:val="top"/>
          </w:tcPr>
          <w:p w14:paraId="136EB838" w14:textId="77777777" w:rsidR="006244DB" w:rsidRPr="00861934" w:rsidRDefault="006244DB">
            <w:pPr>
              <w:spacing w:after="100"/>
              <w:rPr>
                <w:b/>
                <w:bCs/>
              </w:rPr>
            </w:pPr>
            <w:r w:rsidRPr="004E34A4">
              <w:rPr>
                <w:rFonts w:eastAsia="Times New Roman" w:cstheme="minorHAnsi"/>
                <w:lang w:eastAsia="en-AU"/>
              </w:rPr>
              <w:t>Wide Bay (previously North Burnett)</w:t>
            </w:r>
          </w:p>
        </w:tc>
        <w:tc>
          <w:tcPr>
            <w:tcW w:w="0" w:type="dxa"/>
            <w:vAlign w:val="top"/>
          </w:tcPr>
          <w:p w14:paraId="199DEFF9" w14:textId="77777777" w:rsidR="006244DB" w:rsidRPr="00AF7137" w:rsidRDefault="006244DB">
            <w:pPr>
              <w:spacing w:after="100"/>
              <w:jc w:val="center"/>
              <w:cnfStyle w:val="000000000000" w:firstRow="0" w:lastRow="0" w:firstColumn="0" w:lastColumn="0" w:oddVBand="0" w:evenVBand="0" w:oddHBand="0" w:evenHBand="0" w:firstRowFirstColumn="0" w:firstRowLastColumn="0" w:lastRowFirstColumn="0" w:lastRowLastColumn="0"/>
              <w:rPr>
                <w:rFonts w:cstheme="minorHAnsi"/>
              </w:rPr>
            </w:pPr>
            <w:r w:rsidRPr="00AF7137">
              <w:rPr>
                <w:rFonts w:ascii="Wingdings" w:eastAsia="Wingdings" w:hAnsi="Wingdings" w:cstheme="minorHAnsi"/>
                <w:lang w:eastAsia="en-AU"/>
              </w:rPr>
              <w:sym w:font="Wingdings" w:char="F0FC"/>
            </w:r>
          </w:p>
        </w:tc>
        <w:tc>
          <w:tcPr>
            <w:tcW w:w="0" w:type="dxa"/>
            <w:vAlign w:val="top"/>
          </w:tcPr>
          <w:p w14:paraId="711EB689" w14:textId="44EC41C5" w:rsidR="006244DB" w:rsidRDefault="006244DB" w:rsidP="00AA5B5A">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pPr>
            <w:r w:rsidRPr="004E34A4">
              <w:rPr>
                <w:rFonts w:ascii="Calibri" w:eastAsia="Calibri" w:hAnsi="Calibri" w:cs="Calibri"/>
              </w:rPr>
              <w:t>Queensland</w:t>
            </w:r>
          </w:p>
        </w:tc>
        <w:tc>
          <w:tcPr>
            <w:tcW w:w="0" w:type="dxa"/>
            <w:vAlign w:val="top"/>
          </w:tcPr>
          <w:p w14:paraId="424D9B1C" w14:textId="77777777" w:rsidR="006244DB" w:rsidRDefault="006244DB" w:rsidP="00EE7F25">
            <w:pPr>
              <w:spacing w:after="100"/>
              <w:cnfStyle w:val="000000000000" w:firstRow="0" w:lastRow="0" w:firstColumn="0" w:lastColumn="0" w:oddVBand="0" w:evenVBand="0" w:oddHBand="0" w:evenHBand="0" w:firstRowFirstColumn="0" w:firstRowLastColumn="0" w:lastRowFirstColumn="0" w:lastRowLastColumn="0"/>
            </w:pPr>
            <w:r w:rsidRPr="004E34A4">
              <w:rPr>
                <w:rFonts w:eastAsia="Times New Roman" w:cstheme="minorHAnsi"/>
                <w:lang w:eastAsia="en-AU"/>
              </w:rPr>
              <w:t>MADEC</w:t>
            </w:r>
          </w:p>
        </w:tc>
      </w:tr>
    </w:tbl>
    <w:p w14:paraId="743F77F8" w14:textId="4A39013D" w:rsidR="006244DB" w:rsidRDefault="003032B1" w:rsidP="002D77C3">
      <w:pPr>
        <w:pStyle w:val="Source"/>
      </w:pPr>
      <w:r>
        <w:t>*</w:t>
      </w:r>
      <w:r w:rsidRPr="003032B1">
        <w:t xml:space="preserve">In the 2019–20 Budget, the Australian Government announced changes to </w:t>
      </w:r>
      <w:r>
        <w:t>HLS and</w:t>
      </w:r>
      <w:r w:rsidRPr="003032B1">
        <w:t xml:space="preserve"> NHLIS</w:t>
      </w:r>
      <w:r>
        <w:t xml:space="preserve">, including expanding </w:t>
      </w:r>
      <w:r w:rsidRPr="00C709BF">
        <w:t xml:space="preserve">the number of HTS areas from 11 </w:t>
      </w:r>
      <w:r w:rsidRPr="00E63BBB">
        <w:t>to 16</w:t>
      </w:r>
      <w:r>
        <w:t>.</w:t>
      </w:r>
    </w:p>
    <w:p w14:paraId="270BACDD" w14:textId="73AB95A2" w:rsidR="00E26F0D" w:rsidRDefault="00E26F0D" w:rsidP="002D77C3">
      <w:pPr>
        <w:pStyle w:val="Caption"/>
        <w:keepNext/>
      </w:pPr>
      <w:bookmarkStart w:id="199" w:name="_Ref136263272"/>
      <w:bookmarkStart w:id="200" w:name="_Toc184822117"/>
      <w:r>
        <w:t xml:space="preserve">Table </w:t>
      </w:r>
      <w:r w:rsidR="0001701B">
        <w:fldChar w:fldCharType="begin"/>
      </w:r>
      <w:r w:rsidR="0001701B">
        <w:instrText xml:space="preserve"> SEQ Table \* ARABIC </w:instrText>
      </w:r>
      <w:r w:rsidR="0001701B">
        <w:fldChar w:fldCharType="separate"/>
      </w:r>
      <w:r w:rsidR="00B76A4F">
        <w:rPr>
          <w:noProof/>
        </w:rPr>
        <w:t>24</w:t>
      </w:r>
      <w:r w:rsidR="0001701B">
        <w:rPr>
          <w:noProof/>
        </w:rPr>
        <w:fldChar w:fldCharType="end"/>
      </w:r>
      <w:bookmarkEnd w:id="199"/>
      <w:r>
        <w:t>: HTS Industry Collaboration</w:t>
      </w:r>
      <w:r w:rsidR="00E82098">
        <w:t xml:space="preserve"> Trial</w:t>
      </w:r>
      <w:r>
        <w:t xml:space="preserve"> </w:t>
      </w:r>
      <w:r w:rsidR="00951919">
        <w:t>p</w:t>
      </w:r>
      <w:r>
        <w:t>rojects</w:t>
      </w:r>
      <w:bookmarkEnd w:id="200"/>
    </w:p>
    <w:tbl>
      <w:tblPr>
        <w:tblStyle w:val="DESE"/>
        <w:tblW w:w="9209" w:type="dxa"/>
        <w:tblLook w:val="04A0" w:firstRow="1" w:lastRow="0" w:firstColumn="1" w:lastColumn="0" w:noHBand="0" w:noVBand="1"/>
      </w:tblPr>
      <w:tblGrid>
        <w:gridCol w:w="2326"/>
        <w:gridCol w:w="5182"/>
        <w:gridCol w:w="1701"/>
      </w:tblGrid>
      <w:tr w:rsidR="00540D84" w14:paraId="5705428C" w14:textId="5C42657C" w:rsidTr="005E1E2B">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100" w:firstRow="0" w:lastRow="0" w:firstColumn="1" w:lastColumn="0" w:oddVBand="0" w:evenVBand="0" w:oddHBand="0" w:evenHBand="0" w:firstRowFirstColumn="1" w:firstRowLastColumn="0" w:lastRowFirstColumn="0" w:lastRowLastColumn="0"/>
            <w:tcW w:w="2326" w:type="dxa"/>
            <w:tcBorders>
              <w:top w:val="single" w:sz="4" w:space="0" w:color="002D3F" w:themeColor="text2"/>
            </w:tcBorders>
          </w:tcPr>
          <w:p w14:paraId="41C34E5E" w14:textId="5062EDFF" w:rsidR="00540D84" w:rsidRPr="0073101D" w:rsidRDefault="00540D84" w:rsidP="00FF26CF">
            <w:pPr>
              <w:spacing w:after="100"/>
              <w:rPr>
                <w:b/>
                <w:bCs/>
              </w:rPr>
            </w:pPr>
            <w:r w:rsidRPr="0073101D">
              <w:rPr>
                <w:b/>
                <w:bCs/>
              </w:rPr>
              <w:t>Organisation and description</w:t>
            </w:r>
          </w:p>
        </w:tc>
        <w:tc>
          <w:tcPr>
            <w:tcW w:w="5182" w:type="dxa"/>
            <w:tcBorders>
              <w:top w:val="single" w:sz="4" w:space="0" w:color="002D3F" w:themeColor="text2"/>
            </w:tcBorders>
          </w:tcPr>
          <w:p w14:paraId="7CA2428A" w14:textId="77777777" w:rsidR="00540D84" w:rsidRPr="0073101D" w:rsidRDefault="00540D84" w:rsidP="00FF26CF">
            <w:pPr>
              <w:spacing w:after="100"/>
              <w:cnfStyle w:val="100000000000" w:firstRow="1" w:lastRow="0" w:firstColumn="0" w:lastColumn="0" w:oddVBand="0" w:evenVBand="0" w:oddHBand="0" w:evenHBand="0" w:firstRowFirstColumn="0" w:firstRowLastColumn="0" w:lastRowFirstColumn="0" w:lastRowLastColumn="0"/>
              <w:rPr>
                <w:b/>
                <w:bCs/>
              </w:rPr>
            </w:pPr>
            <w:r w:rsidRPr="0073101D">
              <w:rPr>
                <w:b/>
                <w:bCs/>
              </w:rPr>
              <w:t>Project description</w:t>
            </w:r>
          </w:p>
        </w:tc>
        <w:tc>
          <w:tcPr>
            <w:tcW w:w="1701" w:type="dxa"/>
            <w:tcBorders>
              <w:top w:val="single" w:sz="4" w:space="0" w:color="002D3F" w:themeColor="text2"/>
            </w:tcBorders>
          </w:tcPr>
          <w:p w14:paraId="77DF9287" w14:textId="77777777" w:rsidR="00540D84" w:rsidRPr="0073101D" w:rsidRDefault="00540D84" w:rsidP="00FF26CF">
            <w:pPr>
              <w:spacing w:after="100"/>
              <w:cnfStyle w:val="100000000000" w:firstRow="1" w:lastRow="0" w:firstColumn="0" w:lastColumn="0" w:oddVBand="0" w:evenVBand="0" w:oddHBand="0" w:evenHBand="0" w:firstRowFirstColumn="0" w:firstRowLastColumn="0" w:lastRowFirstColumn="0" w:lastRowLastColumn="0"/>
              <w:rPr>
                <w:b/>
                <w:bCs/>
              </w:rPr>
            </w:pPr>
            <w:r w:rsidRPr="0073101D">
              <w:rPr>
                <w:b/>
                <w:bCs/>
              </w:rPr>
              <w:t>Focus harvest area/s</w:t>
            </w:r>
          </w:p>
        </w:tc>
      </w:tr>
      <w:tr w:rsidR="00540D84" w14:paraId="0E91F6DF" w14:textId="70A2CD7F" w:rsidTr="005E1E2B">
        <w:trPr>
          <w:trHeight w:val="945"/>
        </w:trPr>
        <w:tc>
          <w:tcPr>
            <w:cnfStyle w:val="001000000000" w:firstRow="0" w:lastRow="0" w:firstColumn="1" w:lastColumn="0" w:oddVBand="0" w:evenVBand="0" w:oddHBand="0" w:evenHBand="0" w:firstRowFirstColumn="0" w:firstRowLastColumn="0" w:lastRowFirstColumn="0" w:lastRowLastColumn="0"/>
            <w:tcW w:w="2326" w:type="dxa"/>
          </w:tcPr>
          <w:p w14:paraId="7FD6D849" w14:textId="4614992A" w:rsidR="00540D84" w:rsidRPr="00861934" w:rsidRDefault="00540D84" w:rsidP="00FF26CF">
            <w:pPr>
              <w:spacing w:after="100"/>
              <w:rPr>
                <w:b/>
                <w:bCs/>
              </w:rPr>
            </w:pPr>
            <w:r>
              <w:rPr>
                <w:b/>
                <w:bCs/>
              </w:rPr>
              <w:t>AUSVEG Limited</w:t>
            </w:r>
            <w:r w:rsidRPr="00540D84">
              <w:t xml:space="preserve"> –</w:t>
            </w:r>
            <w:r>
              <w:rPr>
                <w:b/>
                <w:bCs/>
              </w:rPr>
              <w:t xml:space="preserve"> </w:t>
            </w:r>
            <w:r w:rsidRPr="00540D84">
              <w:t>a peak indust</w:t>
            </w:r>
            <w:r>
              <w:t>ry body for the Australian vegetable and potato industries</w:t>
            </w:r>
          </w:p>
        </w:tc>
        <w:tc>
          <w:tcPr>
            <w:tcW w:w="5182" w:type="dxa"/>
          </w:tcPr>
          <w:p w14:paraId="70346A25" w14:textId="2D058757" w:rsidR="00540D84" w:rsidRPr="004C22B9" w:rsidRDefault="00540D84" w:rsidP="00FF26CF">
            <w:pPr>
              <w:cnfStyle w:val="000000000000" w:firstRow="0" w:lastRow="0" w:firstColumn="0" w:lastColumn="0" w:oddVBand="0" w:evenVBand="0" w:oddHBand="0" w:evenHBand="0" w:firstRowFirstColumn="0" w:firstRowLastColumn="0" w:lastRowFirstColumn="0" w:lastRowLastColumn="0"/>
              <w:rPr>
                <w:rFonts w:cstheme="minorHAnsi"/>
              </w:rPr>
            </w:pPr>
            <w:r w:rsidRPr="00866695">
              <w:rPr>
                <w:rFonts w:cstheme="minorHAnsi"/>
              </w:rPr>
              <w:t>Th</w:t>
            </w:r>
            <w:r>
              <w:rPr>
                <w:rFonts w:cstheme="minorHAnsi"/>
              </w:rPr>
              <w:t>is</w:t>
            </w:r>
            <w:r w:rsidRPr="00866695">
              <w:rPr>
                <w:rFonts w:cstheme="minorHAnsi"/>
              </w:rPr>
              <w:t xml:space="preserve"> project aimed to produce and promote a series of videos to showcase occupations in the agriculture or horticulture sector and highlight day-to-day experience</w:t>
            </w:r>
            <w:r>
              <w:rPr>
                <w:rFonts w:cstheme="minorHAnsi"/>
              </w:rPr>
              <w:t>s</w:t>
            </w:r>
            <w:r w:rsidRPr="00866695">
              <w:rPr>
                <w:rFonts w:cstheme="minorHAnsi"/>
              </w:rPr>
              <w:t xml:space="preserve"> in the occupation as well as career pathways and growing employment opportunities. The promotion campaigns included social media</w:t>
            </w:r>
            <w:r>
              <w:rPr>
                <w:rFonts w:cstheme="minorHAnsi"/>
              </w:rPr>
              <w:t xml:space="preserve"> and</w:t>
            </w:r>
            <w:r w:rsidRPr="00866695">
              <w:rPr>
                <w:rFonts w:cstheme="minorHAnsi"/>
              </w:rPr>
              <w:t xml:space="preserve"> relevant commercial and government stakeholders, such as employment service providers and educational institutions. For instance, these videos were showcased to primary, secondary and tertiary students to promote career</w:t>
            </w:r>
            <w:r>
              <w:rPr>
                <w:rFonts w:cstheme="minorHAnsi"/>
              </w:rPr>
              <w:t>s</w:t>
            </w:r>
            <w:r w:rsidRPr="00866695">
              <w:rPr>
                <w:rFonts w:cstheme="minorHAnsi"/>
              </w:rPr>
              <w:t xml:space="preserve"> in horticulture. </w:t>
            </w:r>
            <w:r>
              <w:rPr>
                <w:rFonts w:cstheme="minorHAnsi"/>
              </w:rPr>
              <w:t>As at 16</w:t>
            </w:r>
            <w:r w:rsidR="00A22C98">
              <w:rPr>
                <w:rFonts w:cstheme="minorHAnsi"/>
              </w:rPr>
              <w:t> </w:t>
            </w:r>
            <w:r>
              <w:rPr>
                <w:rFonts w:cstheme="minorHAnsi"/>
              </w:rPr>
              <w:t>May 2022, t</w:t>
            </w:r>
            <w:r w:rsidRPr="00866695">
              <w:rPr>
                <w:rFonts w:cstheme="minorHAnsi"/>
              </w:rPr>
              <w:t xml:space="preserve">he videos reached more than 100,000 views on social media. </w:t>
            </w:r>
          </w:p>
        </w:tc>
        <w:tc>
          <w:tcPr>
            <w:tcW w:w="1701" w:type="dxa"/>
          </w:tcPr>
          <w:p w14:paraId="25D8F093" w14:textId="77777777" w:rsidR="00540D84" w:rsidRPr="00866695" w:rsidRDefault="00540D84" w:rsidP="00FF26C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All 16 harvest areas</w:t>
            </w:r>
          </w:p>
        </w:tc>
      </w:tr>
      <w:tr w:rsidR="00540D84" w14:paraId="66C6E0EE" w14:textId="4730655C" w:rsidTr="005E1E2B">
        <w:trPr>
          <w:trHeight w:val="300"/>
        </w:trPr>
        <w:tc>
          <w:tcPr>
            <w:cnfStyle w:val="001000000000" w:firstRow="0" w:lastRow="0" w:firstColumn="1" w:lastColumn="0" w:oddVBand="0" w:evenVBand="0" w:oddHBand="0" w:evenHBand="0" w:firstRowFirstColumn="0" w:firstRowLastColumn="0" w:lastRowFirstColumn="0" w:lastRowLastColumn="0"/>
            <w:tcW w:w="2326" w:type="dxa"/>
          </w:tcPr>
          <w:p w14:paraId="10B876B9" w14:textId="6D7AED61" w:rsidR="00540D84" w:rsidRPr="00861934" w:rsidRDefault="00540D84" w:rsidP="00FF26CF">
            <w:pPr>
              <w:spacing w:after="100"/>
              <w:rPr>
                <w:b/>
                <w:bCs/>
              </w:rPr>
            </w:pPr>
            <w:r>
              <w:rPr>
                <w:b/>
                <w:bCs/>
              </w:rPr>
              <w:t xml:space="preserve">Bundaberg Fruit and Vegetable Growers Cooperative Limited </w:t>
            </w:r>
            <w:r w:rsidRPr="00540D84">
              <w:t>– a membership</w:t>
            </w:r>
            <w:r w:rsidR="008E1A30">
              <w:t>-</w:t>
            </w:r>
            <w:r w:rsidRPr="00540D84">
              <w:t>based, not‐for‐profit, non‐trading cooperative based in Bundaberg, Queensland, represent</w:t>
            </w:r>
            <w:r>
              <w:t>ing</w:t>
            </w:r>
            <w:r w:rsidRPr="00540D84">
              <w:t xml:space="preserve"> commercial horticultural growers </w:t>
            </w:r>
            <w:r w:rsidR="008E1A30">
              <w:t>s</w:t>
            </w:r>
            <w:r w:rsidRPr="00540D84">
              <w:t xml:space="preserve">outh to Gympie, </w:t>
            </w:r>
            <w:r w:rsidR="008E1A30">
              <w:t>n</w:t>
            </w:r>
            <w:r w:rsidRPr="00540D84">
              <w:t xml:space="preserve">orth to Agnes Water and </w:t>
            </w:r>
            <w:r w:rsidR="008E1A30">
              <w:t>w</w:t>
            </w:r>
            <w:r w:rsidRPr="00540D84">
              <w:t>est to Gayndah/Mundubbera</w:t>
            </w:r>
          </w:p>
        </w:tc>
        <w:tc>
          <w:tcPr>
            <w:tcW w:w="5182" w:type="dxa"/>
          </w:tcPr>
          <w:p w14:paraId="514562EB" w14:textId="77777777" w:rsidR="00D55929" w:rsidRDefault="00540D84" w:rsidP="00FF26CF">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866695">
              <w:rPr>
                <w:rFonts w:cstheme="minorHAnsi"/>
              </w:rPr>
              <w:t>The project e</w:t>
            </w:r>
            <w:r w:rsidRPr="00866695">
              <w:rPr>
                <w:rFonts w:cstheme="minorHAnsi"/>
                <w:color w:val="000000"/>
              </w:rPr>
              <w:t xml:space="preserve">ngaged employers to design pre-employment support, identify job opportunities and support </w:t>
            </w:r>
            <w:r w:rsidRPr="00866695">
              <w:rPr>
                <w:rFonts w:cstheme="minorHAnsi"/>
              </w:rPr>
              <w:t>placement of Australians in the horticulture sector.</w:t>
            </w:r>
          </w:p>
          <w:p w14:paraId="51ABBA70" w14:textId="0FDE29AC" w:rsidR="00540D84" w:rsidRPr="00866695" w:rsidRDefault="00540D84" w:rsidP="00FF26CF">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866695">
              <w:rPr>
                <w:rFonts w:cstheme="minorHAnsi"/>
              </w:rPr>
              <w:t xml:space="preserve">Job seekers </w:t>
            </w:r>
            <w:r>
              <w:rPr>
                <w:rFonts w:cstheme="minorHAnsi"/>
              </w:rPr>
              <w:t xml:space="preserve">were </w:t>
            </w:r>
            <w:r w:rsidRPr="00866695">
              <w:rPr>
                <w:rFonts w:cstheme="minorHAnsi"/>
              </w:rPr>
              <w:t xml:space="preserve">provided with pre-employment and on-the-job support, including professional development and ongoing mentoring. The project supported employers to create best practice work environments and encourage recruitment and retention of workers. For instance, </w:t>
            </w:r>
            <w:r w:rsidR="00301007">
              <w:rPr>
                <w:rFonts w:cstheme="minorHAnsi"/>
              </w:rPr>
              <w:t>some</w:t>
            </w:r>
            <w:r>
              <w:rPr>
                <w:rFonts w:cstheme="minorHAnsi"/>
              </w:rPr>
              <w:t xml:space="preserve"> </w:t>
            </w:r>
            <w:r w:rsidRPr="00866695">
              <w:rPr>
                <w:rFonts w:cstheme="minorHAnsi"/>
              </w:rPr>
              <w:t xml:space="preserve">participants participated in a </w:t>
            </w:r>
            <w:r w:rsidR="00976E12">
              <w:rPr>
                <w:rFonts w:cstheme="minorHAnsi"/>
              </w:rPr>
              <w:t>2</w:t>
            </w:r>
            <w:r w:rsidRPr="00866695">
              <w:rPr>
                <w:rFonts w:cstheme="minorHAnsi"/>
              </w:rPr>
              <w:t>-day on</w:t>
            </w:r>
            <w:r w:rsidR="00976E12">
              <w:rPr>
                <w:rFonts w:cstheme="minorHAnsi"/>
              </w:rPr>
              <w:t>-</w:t>
            </w:r>
            <w:r w:rsidRPr="00866695">
              <w:rPr>
                <w:rFonts w:cstheme="minorHAnsi"/>
              </w:rPr>
              <w:t xml:space="preserve">farm experience </w:t>
            </w:r>
            <w:r>
              <w:rPr>
                <w:rFonts w:cstheme="minorHAnsi"/>
              </w:rPr>
              <w:t xml:space="preserve">and </w:t>
            </w:r>
            <w:r w:rsidR="00301007">
              <w:rPr>
                <w:rFonts w:cstheme="minorHAnsi"/>
              </w:rPr>
              <w:t>others</w:t>
            </w:r>
            <w:r w:rsidRPr="00866695">
              <w:rPr>
                <w:rFonts w:cstheme="minorHAnsi"/>
              </w:rPr>
              <w:t xml:space="preserve"> </w:t>
            </w:r>
            <w:r>
              <w:rPr>
                <w:rFonts w:cstheme="minorHAnsi"/>
              </w:rPr>
              <w:t xml:space="preserve">completed </w:t>
            </w:r>
            <w:r w:rsidRPr="00866695">
              <w:rPr>
                <w:rFonts w:cstheme="minorHAnsi"/>
              </w:rPr>
              <w:t>training components.</w:t>
            </w:r>
          </w:p>
          <w:p w14:paraId="441C326E" w14:textId="58F15E49" w:rsidR="00540D84" w:rsidRPr="004C22B9" w:rsidRDefault="00540D84" w:rsidP="00301007">
            <w:pPr>
              <w:spacing w:after="10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As p</w:t>
            </w:r>
            <w:r w:rsidRPr="00866695">
              <w:rPr>
                <w:rFonts w:cstheme="minorHAnsi"/>
              </w:rPr>
              <w:t xml:space="preserve">art of the promotion, the </w:t>
            </w:r>
            <w:r>
              <w:rPr>
                <w:rFonts w:cstheme="minorHAnsi"/>
              </w:rPr>
              <w:t xml:space="preserve">organisation </w:t>
            </w:r>
            <w:r w:rsidRPr="00866695">
              <w:rPr>
                <w:rFonts w:cstheme="minorHAnsi"/>
              </w:rPr>
              <w:t>approached high schools, colleges and youth development organisations to inform and encourage uptake of work in horticulture. Social media was also u</w:t>
            </w:r>
            <w:r>
              <w:rPr>
                <w:rFonts w:cstheme="minorHAnsi"/>
              </w:rPr>
              <w:t>sed</w:t>
            </w:r>
            <w:r w:rsidRPr="00866695">
              <w:rPr>
                <w:rFonts w:cstheme="minorHAnsi"/>
              </w:rPr>
              <w:t xml:space="preserve"> </w:t>
            </w:r>
            <w:r>
              <w:rPr>
                <w:rFonts w:cstheme="minorHAnsi"/>
              </w:rPr>
              <w:t>for the promotion</w:t>
            </w:r>
            <w:r w:rsidRPr="00866695">
              <w:rPr>
                <w:rFonts w:cstheme="minorHAnsi"/>
              </w:rPr>
              <w:t>.</w:t>
            </w:r>
          </w:p>
        </w:tc>
        <w:tc>
          <w:tcPr>
            <w:tcW w:w="1701" w:type="dxa"/>
          </w:tcPr>
          <w:p w14:paraId="08C77457" w14:textId="3EBAF634" w:rsidR="00540D84" w:rsidRPr="00866695" w:rsidRDefault="00540D84" w:rsidP="00FF26CF">
            <w:pPr>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Wide Bay </w:t>
            </w:r>
            <w:r w:rsidR="00A5280F">
              <w:rPr>
                <w:rFonts w:cstheme="minorHAnsi"/>
              </w:rPr>
              <w:t xml:space="preserve">(QLD) </w:t>
            </w:r>
            <w:r>
              <w:rPr>
                <w:rFonts w:cstheme="minorHAnsi"/>
              </w:rPr>
              <w:t xml:space="preserve">and Sunshine Moreton </w:t>
            </w:r>
            <w:r w:rsidR="00A5280F">
              <w:rPr>
                <w:rFonts w:cstheme="minorHAnsi"/>
              </w:rPr>
              <w:t>(</w:t>
            </w:r>
            <w:r w:rsidRPr="00BC09F2">
              <w:rPr>
                <w:rFonts w:cstheme="minorHAnsi"/>
              </w:rPr>
              <w:t>QLD</w:t>
            </w:r>
            <w:r w:rsidR="00A5280F">
              <w:rPr>
                <w:rFonts w:cstheme="minorHAnsi"/>
              </w:rPr>
              <w:t>)</w:t>
            </w:r>
          </w:p>
        </w:tc>
      </w:tr>
      <w:tr w:rsidR="00540D84" w14:paraId="052BE332" w14:textId="5FF41DA0" w:rsidTr="00301007">
        <w:trPr>
          <w:trHeight w:val="95"/>
        </w:trPr>
        <w:tc>
          <w:tcPr>
            <w:cnfStyle w:val="001000000000" w:firstRow="0" w:lastRow="0" w:firstColumn="1" w:lastColumn="0" w:oddVBand="0" w:evenVBand="0" w:oddHBand="0" w:evenHBand="0" w:firstRowFirstColumn="0" w:firstRowLastColumn="0" w:lastRowFirstColumn="0" w:lastRowLastColumn="0"/>
            <w:tcW w:w="2326" w:type="dxa"/>
          </w:tcPr>
          <w:p w14:paraId="76AFF48E" w14:textId="25840102" w:rsidR="00540D84" w:rsidRPr="00861934" w:rsidRDefault="00540D84" w:rsidP="00301007">
            <w:pPr>
              <w:spacing w:after="100"/>
              <w:rPr>
                <w:b/>
                <w:bCs/>
              </w:rPr>
            </w:pPr>
            <w:r>
              <w:rPr>
                <w:b/>
                <w:bCs/>
              </w:rPr>
              <w:t xml:space="preserve">Queensland Fruit and Vegetable Growers Limited (GrowCom) </w:t>
            </w:r>
            <w:r>
              <w:t>–</w:t>
            </w:r>
            <w:r w:rsidRPr="00540D84">
              <w:t xml:space="preserve"> </w:t>
            </w:r>
            <w:r w:rsidRPr="00555637">
              <w:rPr>
                <w:bCs/>
              </w:rPr>
              <w:t>Queensland</w:t>
            </w:r>
            <w:r w:rsidR="0076264E">
              <w:rPr>
                <w:bCs/>
              </w:rPr>
              <w:t>’</w:t>
            </w:r>
            <w:r w:rsidRPr="00555637">
              <w:rPr>
                <w:bCs/>
              </w:rPr>
              <w:t>s peak industry body</w:t>
            </w:r>
            <w:r w:rsidR="00E92B08">
              <w:rPr>
                <w:bCs/>
              </w:rPr>
              <w:t xml:space="preserve"> </w:t>
            </w:r>
            <w:r w:rsidRPr="00555637">
              <w:rPr>
                <w:bCs/>
              </w:rPr>
              <w:t>representing fruit, vegetable and nut growers</w:t>
            </w:r>
          </w:p>
        </w:tc>
        <w:tc>
          <w:tcPr>
            <w:tcW w:w="5182" w:type="dxa"/>
          </w:tcPr>
          <w:p w14:paraId="2522B4FA" w14:textId="5F7DCD47" w:rsidR="00540D84" w:rsidRPr="004C22B9" w:rsidRDefault="00540D84" w:rsidP="00FF26CF">
            <w:pPr>
              <w:cnfStyle w:val="000000000000" w:firstRow="0" w:lastRow="0" w:firstColumn="0" w:lastColumn="0" w:oddVBand="0" w:evenVBand="0" w:oddHBand="0" w:evenHBand="0" w:firstRowFirstColumn="0" w:firstRowLastColumn="0" w:lastRowFirstColumn="0" w:lastRowLastColumn="0"/>
              <w:rPr>
                <w:rFonts w:cstheme="minorHAnsi"/>
              </w:rPr>
            </w:pPr>
            <w:r w:rsidRPr="00866695">
              <w:rPr>
                <w:rFonts w:cstheme="minorHAnsi"/>
              </w:rPr>
              <w:t>Th</w:t>
            </w:r>
            <w:r>
              <w:rPr>
                <w:rFonts w:cstheme="minorHAnsi"/>
              </w:rPr>
              <w:t>is</w:t>
            </w:r>
            <w:r w:rsidRPr="00866695">
              <w:rPr>
                <w:rFonts w:cstheme="minorHAnsi"/>
              </w:rPr>
              <w:t xml:space="preserve"> </w:t>
            </w:r>
            <w:r w:rsidR="0018203D">
              <w:rPr>
                <w:rFonts w:cstheme="minorHAnsi"/>
              </w:rPr>
              <w:t>p</w:t>
            </w:r>
            <w:r w:rsidRPr="00866695">
              <w:rPr>
                <w:rFonts w:cstheme="minorHAnsi"/>
              </w:rPr>
              <w:t xml:space="preserve">roject focused on encouraging and supporting school leavers to participate in a horticulture </w:t>
            </w:r>
            <w:r w:rsidR="00A5280F">
              <w:rPr>
                <w:rFonts w:cstheme="minorHAnsi"/>
              </w:rPr>
              <w:t>g</w:t>
            </w:r>
            <w:r>
              <w:rPr>
                <w:rFonts w:cstheme="minorHAnsi"/>
              </w:rPr>
              <w:t xml:space="preserve">ap </w:t>
            </w:r>
            <w:r w:rsidR="00A5280F">
              <w:rPr>
                <w:rFonts w:cstheme="minorHAnsi"/>
              </w:rPr>
              <w:t>y</w:t>
            </w:r>
            <w:r>
              <w:rPr>
                <w:rFonts w:cstheme="minorHAnsi"/>
              </w:rPr>
              <w:t>ear</w:t>
            </w:r>
            <w:r w:rsidRPr="00866695">
              <w:rPr>
                <w:rFonts w:cstheme="minorHAnsi"/>
              </w:rPr>
              <w:t xml:space="preserve"> and gain employment in</w:t>
            </w:r>
            <w:r>
              <w:rPr>
                <w:rFonts w:cstheme="minorHAnsi"/>
              </w:rPr>
              <w:t xml:space="preserve"> the</w:t>
            </w:r>
            <w:r w:rsidRPr="00866695">
              <w:rPr>
                <w:rFonts w:cstheme="minorHAnsi"/>
              </w:rPr>
              <w:t xml:space="preserve"> harvest industry. Social media was </w:t>
            </w:r>
            <w:r>
              <w:rPr>
                <w:rFonts w:cstheme="minorHAnsi"/>
              </w:rPr>
              <w:t xml:space="preserve">a </w:t>
            </w:r>
            <w:r w:rsidRPr="00866695">
              <w:rPr>
                <w:rFonts w:cstheme="minorHAnsi"/>
              </w:rPr>
              <w:t xml:space="preserve">crucial tool to reach </w:t>
            </w:r>
            <w:r w:rsidR="00AA1293">
              <w:rPr>
                <w:rFonts w:cstheme="minorHAnsi"/>
              </w:rPr>
              <w:t>the target market</w:t>
            </w:r>
            <w:r w:rsidRPr="00866695">
              <w:rPr>
                <w:rFonts w:cstheme="minorHAnsi"/>
              </w:rPr>
              <w:t xml:space="preserve"> and promote content relevant to the project and encourage participation</w:t>
            </w:r>
            <w:r w:rsidR="00A5280F">
              <w:rPr>
                <w:rFonts w:cstheme="minorHAnsi"/>
              </w:rPr>
              <w:t>. The</w:t>
            </w:r>
            <w:r>
              <w:rPr>
                <w:rFonts w:cstheme="minorHAnsi"/>
              </w:rPr>
              <w:t xml:space="preserve"> campaign achiev</w:t>
            </w:r>
            <w:r w:rsidR="00A5280F">
              <w:rPr>
                <w:rFonts w:cstheme="minorHAnsi"/>
              </w:rPr>
              <w:t>ed</w:t>
            </w:r>
            <w:r>
              <w:rPr>
                <w:rFonts w:cstheme="minorHAnsi"/>
              </w:rPr>
              <w:t xml:space="preserve"> </w:t>
            </w:r>
            <w:r w:rsidRPr="00866695">
              <w:rPr>
                <w:rFonts w:cstheme="minorHAnsi"/>
              </w:rPr>
              <w:t xml:space="preserve">over 600,000 views. </w:t>
            </w:r>
          </w:p>
        </w:tc>
        <w:tc>
          <w:tcPr>
            <w:tcW w:w="1701" w:type="dxa"/>
          </w:tcPr>
          <w:p w14:paraId="3F85A586" w14:textId="72E4B96D" w:rsidR="00540D84" w:rsidRPr="00866695" w:rsidRDefault="00540D84" w:rsidP="00FF26CF">
            <w:pPr>
              <w:cnfStyle w:val="000000000000" w:firstRow="0" w:lastRow="0" w:firstColumn="0" w:lastColumn="0" w:oddVBand="0" w:evenVBand="0" w:oddHBand="0" w:evenHBand="0" w:firstRowFirstColumn="0" w:firstRowLastColumn="0" w:lastRowFirstColumn="0" w:lastRowLastColumn="0"/>
              <w:rPr>
                <w:rFonts w:cstheme="minorHAnsi"/>
              </w:rPr>
            </w:pPr>
            <w:r w:rsidRPr="00325F78">
              <w:rPr>
                <w:rFonts w:cstheme="minorHAnsi"/>
              </w:rPr>
              <w:t>Southern Queensland (QLD and NSW)</w:t>
            </w:r>
            <w:r w:rsidRPr="00325F78">
              <w:rPr>
                <w:rFonts w:cstheme="minorHAnsi"/>
              </w:rPr>
              <w:br/>
              <w:t>Wide Bay (QLD)</w:t>
            </w:r>
            <w:r w:rsidR="00A5280F">
              <w:rPr>
                <w:rFonts w:cstheme="minorHAnsi"/>
              </w:rPr>
              <w:t>,</w:t>
            </w:r>
            <w:r w:rsidRPr="00325F78">
              <w:rPr>
                <w:rFonts w:cstheme="minorHAnsi"/>
              </w:rPr>
              <w:br/>
              <w:t>Sunshine Moreton (QLD)</w:t>
            </w:r>
            <w:r w:rsidR="00A5280F">
              <w:rPr>
                <w:rFonts w:cstheme="minorHAnsi"/>
              </w:rPr>
              <w:t>,</w:t>
            </w:r>
            <w:r w:rsidRPr="00325F78">
              <w:rPr>
                <w:rFonts w:cstheme="minorHAnsi"/>
              </w:rPr>
              <w:br/>
              <w:t>Far North Queensland (QLD)</w:t>
            </w:r>
          </w:p>
        </w:tc>
      </w:tr>
      <w:tr w:rsidR="00540D84" w14:paraId="7340646C" w14:textId="25597A7A" w:rsidTr="00301007">
        <w:trPr>
          <w:trHeight w:val="2255"/>
        </w:trPr>
        <w:tc>
          <w:tcPr>
            <w:cnfStyle w:val="001000000000" w:firstRow="0" w:lastRow="0" w:firstColumn="1" w:lastColumn="0" w:oddVBand="0" w:evenVBand="0" w:oddHBand="0" w:evenHBand="0" w:firstRowFirstColumn="0" w:firstRowLastColumn="0" w:lastRowFirstColumn="0" w:lastRowLastColumn="0"/>
            <w:tcW w:w="2326" w:type="dxa"/>
          </w:tcPr>
          <w:p w14:paraId="7FB79CA6" w14:textId="0D737E08" w:rsidR="00540D84" w:rsidRPr="00861934" w:rsidRDefault="00540D84" w:rsidP="00FF26CF">
            <w:pPr>
              <w:spacing w:after="100"/>
              <w:rPr>
                <w:b/>
                <w:bCs/>
              </w:rPr>
            </w:pPr>
            <w:r>
              <w:rPr>
                <w:b/>
                <w:bCs/>
              </w:rPr>
              <w:t xml:space="preserve">Fruit Growers Victoria Limited </w:t>
            </w:r>
            <w:r w:rsidRPr="00540D84">
              <w:t>–</w:t>
            </w:r>
            <w:r>
              <w:t xml:space="preserve"> </w:t>
            </w:r>
            <w:r w:rsidRPr="00555637">
              <w:t>the Victorian peak industry body for fruit growers</w:t>
            </w:r>
            <w:r>
              <w:t xml:space="preserve">, </w:t>
            </w:r>
            <w:r w:rsidRPr="00555637">
              <w:t>pack</w:t>
            </w:r>
            <w:r>
              <w:t>ers,</w:t>
            </w:r>
            <w:r w:rsidRPr="00555637">
              <w:t xml:space="preserve"> and exporting businesses across Victoria</w:t>
            </w:r>
          </w:p>
        </w:tc>
        <w:tc>
          <w:tcPr>
            <w:tcW w:w="5182" w:type="dxa"/>
          </w:tcPr>
          <w:p w14:paraId="420181F1" w14:textId="5433E674" w:rsidR="00540D84" w:rsidRPr="00975D00" w:rsidRDefault="00540D84" w:rsidP="00FF26CF">
            <w:pPr>
              <w:cnfStyle w:val="000000000000" w:firstRow="0" w:lastRow="0" w:firstColumn="0" w:lastColumn="0" w:oddVBand="0" w:evenVBand="0" w:oddHBand="0" w:evenHBand="0" w:firstRowFirstColumn="0" w:firstRowLastColumn="0" w:lastRowFirstColumn="0" w:lastRowLastColumn="0"/>
              <w:rPr>
                <w:rFonts w:cstheme="minorHAnsi"/>
              </w:rPr>
            </w:pPr>
            <w:r w:rsidRPr="00866695">
              <w:rPr>
                <w:rFonts w:cstheme="minorHAnsi"/>
              </w:rPr>
              <w:t>Th</w:t>
            </w:r>
            <w:r>
              <w:rPr>
                <w:rFonts w:cstheme="minorHAnsi"/>
              </w:rPr>
              <w:t>e</w:t>
            </w:r>
            <w:r w:rsidRPr="00866695">
              <w:rPr>
                <w:rFonts w:cstheme="minorHAnsi"/>
              </w:rPr>
              <w:t xml:space="preserve"> project </w:t>
            </w:r>
            <w:r>
              <w:rPr>
                <w:rFonts w:cstheme="minorHAnsi"/>
              </w:rPr>
              <w:t>aimed</w:t>
            </w:r>
            <w:r w:rsidRPr="00866695">
              <w:rPr>
                <w:rFonts w:cstheme="minorHAnsi"/>
              </w:rPr>
              <w:t xml:space="preserve"> </w:t>
            </w:r>
            <w:r>
              <w:rPr>
                <w:rFonts w:cstheme="minorHAnsi"/>
              </w:rPr>
              <w:t xml:space="preserve">to encourage recruitment and retention of local workforce. In addition, it provided pre-employment screening, </w:t>
            </w:r>
            <w:r w:rsidR="00CB16A7">
              <w:rPr>
                <w:rFonts w:cstheme="minorHAnsi"/>
              </w:rPr>
              <w:t xml:space="preserve">a </w:t>
            </w:r>
            <w:r>
              <w:rPr>
                <w:rFonts w:cstheme="minorHAnsi"/>
              </w:rPr>
              <w:t>mentor program and on-the-job support.</w:t>
            </w:r>
            <w:r w:rsidRPr="00866695">
              <w:rPr>
                <w:rFonts w:cstheme="minorHAnsi"/>
              </w:rPr>
              <w:t xml:space="preserve"> Th</w:t>
            </w:r>
            <w:r>
              <w:rPr>
                <w:rFonts w:cstheme="minorHAnsi"/>
              </w:rPr>
              <w:t>is</w:t>
            </w:r>
            <w:r w:rsidRPr="00866695">
              <w:rPr>
                <w:rFonts w:cstheme="minorHAnsi"/>
              </w:rPr>
              <w:t xml:space="preserve"> project targeted s</w:t>
            </w:r>
            <w:r w:rsidRPr="00866695">
              <w:rPr>
                <w:rFonts w:cstheme="minorHAnsi"/>
                <w:color w:val="000000"/>
              </w:rPr>
              <w:t>econdary school leavers, migrant communities, refugees, you</w:t>
            </w:r>
            <w:r>
              <w:rPr>
                <w:rFonts w:cstheme="minorHAnsi"/>
                <w:color w:val="000000"/>
              </w:rPr>
              <w:t>ng people</w:t>
            </w:r>
            <w:r w:rsidRPr="00866695">
              <w:rPr>
                <w:rFonts w:cstheme="minorHAnsi"/>
                <w:color w:val="000000"/>
              </w:rPr>
              <w:t xml:space="preserve"> and women</w:t>
            </w:r>
            <w:r w:rsidR="00CB16A7">
              <w:rPr>
                <w:rFonts w:cstheme="minorHAnsi"/>
                <w:color w:val="000000"/>
              </w:rPr>
              <w:t>.</w:t>
            </w:r>
          </w:p>
        </w:tc>
        <w:tc>
          <w:tcPr>
            <w:tcW w:w="1701" w:type="dxa"/>
          </w:tcPr>
          <w:p w14:paraId="2C527ADE" w14:textId="7D06EB1D" w:rsidR="00540D84" w:rsidRPr="00866695" w:rsidRDefault="00301007" w:rsidP="0030100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w:t>
            </w:r>
            <w:r w:rsidR="00540D84" w:rsidRPr="00325F78">
              <w:rPr>
                <w:rFonts w:cstheme="minorHAnsi"/>
              </w:rPr>
              <w:t>oulburn Valley</w:t>
            </w:r>
            <w:r w:rsidR="00A5280F">
              <w:rPr>
                <w:rFonts w:cstheme="minorHAnsi"/>
              </w:rPr>
              <w:t xml:space="preserve"> (</w:t>
            </w:r>
            <w:r w:rsidR="00540D84" w:rsidRPr="00BC09F2">
              <w:rPr>
                <w:rFonts w:cstheme="minorHAnsi"/>
              </w:rPr>
              <w:t>VIC</w:t>
            </w:r>
            <w:r w:rsidR="00A5280F">
              <w:rPr>
                <w:rFonts w:cstheme="minorHAnsi"/>
              </w:rPr>
              <w:t>)</w:t>
            </w:r>
          </w:p>
        </w:tc>
      </w:tr>
      <w:tr w:rsidR="00540D84" w14:paraId="6E71673A" w14:textId="7AC45174" w:rsidTr="005E1E2B">
        <w:trPr>
          <w:trHeight w:val="330"/>
        </w:trPr>
        <w:tc>
          <w:tcPr>
            <w:cnfStyle w:val="001000000000" w:firstRow="0" w:lastRow="0" w:firstColumn="1" w:lastColumn="0" w:oddVBand="0" w:evenVBand="0" w:oddHBand="0" w:evenHBand="0" w:firstRowFirstColumn="0" w:firstRowLastColumn="0" w:lastRowFirstColumn="0" w:lastRowLastColumn="0"/>
            <w:tcW w:w="2326" w:type="dxa"/>
          </w:tcPr>
          <w:p w14:paraId="085971E8" w14:textId="7FE232D9" w:rsidR="00540D84" w:rsidRPr="00861934" w:rsidRDefault="00540D84" w:rsidP="00FF26CF">
            <w:pPr>
              <w:spacing w:after="100"/>
              <w:rPr>
                <w:b/>
                <w:bCs/>
              </w:rPr>
            </w:pPr>
            <w:r>
              <w:rPr>
                <w:b/>
                <w:bCs/>
              </w:rPr>
              <w:t xml:space="preserve">Northern Territory Farmers Association Incorporated </w:t>
            </w:r>
            <w:r w:rsidRPr="00540D84">
              <w:t>–</w:t>
            </w:r>
            <w:r>
              <w:rPr>
                <w:b/>
                <w:bCs/>
              </w:rPr>
              <w:t xml:space="preserve"> </w:t>
            </w:r>
            <w:r w:rsidRPr="00540D84">
              <w:t xml:space="preserve">the peak body for the </w:t>
            </w:r>
            <w:r w:rsidR="008E1A30">
              <w:t>p</w:t>
            </w:r>
            <w:r w:rsidRPr="00540D84">
              <w:t xml:space="preserve">lant </w:t>
            </w:r>
            <w:r w:rsidR="008E1A30">
              <w:t>i</w:t>
            </w:r>
            <w:r w:rsidRPr="00540D84">
              <w:t>ndustry in the</w:t>
            </w:r>
            <w:r w:rsidR="00612FD7">
              <w:t xml:space="preserve"> </w:t>
            </w:r>
            <w:r w:rsidRPr="00540D84">
              <w:t>Northern Territory</w:t>
            </w:r>
          </w:p>
        </w:tc>
        <w:tc>
          <w:tcPr>
            <w:tcW w:w="5182" w:type="dxa"/>
          </w:tcPr>
          <w:p w14:paraId="6A738FB2" w14:textId="23C599E8" w:rsidR="00540D84" w:rsidRPr="00975D00" w:rsidRDefault="00540D84" w:rsidP="00FF26C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Pr="00866695">
              <w:rPr>
                <w:rFonts w:cstheme="minorHAnsi"/>
              </w:rPr>
              <w:t xml:space="preserve">he aim of the project </w:t>
            </w:r>
            <w:r>
              <w:rPr>
                <w:rFonts w:cstheme="minorHAnsi"/>
              </w:rPr>
              <w:t>was</w:t>
            </w:r>
            <w:r w:rsidRPr="00866695">
              <w:rPr>
                <w:rFonts w:cstheme="minorHAnsi"/>
              </w:rPr>
              <w:t xml:space="preserve"> to attract local</w:t>
            </w:r>
            <w:r>
              <w:rPr>
                <w:rFonts w:cstheme="minorHAnsi"/>
              </w:rPr>
              <w:t xml:space="preserve"> a</w:t>
            </w:r>
            <w:r w:rsidRPr="00866695">
              <w:rPr>
                <w:rFonts w:cstheme="minorHAnsi"/>
              </w:rPr>
              <w:t xml:space="preserve"> labour force</w:t>
            </w:r>
            <w:r>
              <w:rPr>
                <w:rFonts w:cstheme="minorHAnsi"/>
              </w:rPr>
              <w:t xml:space="preserve"> to horticulture, by producing</w:t>
            </w:r>
            <w:r w:rsidRPr="00866695">
              <w:rPr>
                <w:rFonts w:cstheme="minorHAnsi"/>
              </w:rPr>
              <w:t xml:space="preserve"> a series of videos to</w:t>
            </w:r>
            <w:r>
              <w:rPr>
                <w:rFonts w:cstheme="minorHAnsi"/>
              </w:rPr>
              <w:t xml:space="preserve"> promote the Harvest Trail and</w:t>
            </w:r>
            <w:r w:rsidRPr="00866695">
              <w:rPr>
                <w:rFonts w:cstheme="minorHAnsi"/>
              </w:rPr>
              <w:t xml:space="preserve"> encourage Australians to pursue a career in horticulture and assist employers/growers to employ </w:t>
            </w:r>
            <w:r>
              <w:rPr>
                <w:rFonts w:cstheme="minorHAnsi"/>
              </w:rPr>
              <w:t>more locals</w:t>
            </w:r>
            <w:r w:rsidRPr="00866695">
              <w:rPr>
                <w:rFonts w:cstheme="minorHAnsi"/>
              </w:rPr>
              <w:t xml:space="preserve">. </w:t>
            </w:r>
            <w:r>
              <w:rPr>
                <w:rFonts w:cstheme="minorHAnsi"/>
              </w:rPr>
              <w:t>NT Farmers promoted t</w:t>
            </w:r>
            <w:r w:rsidRPr="00866695">
              <w:rPr>
                <w:rFonts w:cstheme="minorHAnsi"/>
              </w:rPr>
              <w:t>he video</w:t>
            </w:r>
            <w:r>
              <w:rPr>
                <w:rFonts w:cstheme="minorHAnsi"/>
              </w:rPr>
              <w:t>s</w:t>
            </w:r>
            <w:r w:rsidRPr="00866695">
              <w:rPr>
                <w:rFonts w:cstheme="minorHAnsi"/>
              </w:rPr>
              <w:t xml:space="preserve"> </w:t>
            </w:r>
            <w:r>
              <w:rPr>
                <w:rFonts w:cstheme="minorHAnsi"/>
              </w:rPr>
              <w:t xml:space="preserve">through </w:t>
            </w:r>
            <w:r w:rsidR="00612FD7">
              <w:rPr>
                <w:rFonts w:cstheme="minorHAnsi"/>
              </w:rPr>
              <w:t xml:space="preserve">its </w:t>
            </w:r>
            <w:r>
              <w:rPr>
                <w:rFonts w:cstheme="minorHAnsi"/>
              </w:rPr>
              <w:t xml:space="preserve">members, </w:t>
            </w:r>
            <w:r w:rsidRPr="00866695">
              <w:rPr>
                <w:rFonts w:cstheme="minorHAnsi"/>
              </w:rPr>
              <w:t>show displays</w:t>
            </w:r>
            <w:r>
              <w:rPr>
                <w:rFonts w:cstheme="minorHAnsi"/>
              </w:rPr>
              <w:t xml:space="preserve"> and soci</w:t>
            </w:r>
            <w:r w:rsidRPr="00866695">
              <w:rPr>
                <w:rFonts w:cstheme="minorHAnsi"/>
              </w:rPr>
              <w:t>al media</w:t>
            </w:r>
            <w:r>
              <w:rPr>
                <w:rFonts w:cstheme="minorHAnsi"/>
              </w:rPr>
              <w:t>.</w:t>
            </w:r>
          </w:p>
        </w:tc>
        <w:tc>
          <w:tcPr>
            <w:tcW w:w="1701" w:type="dxa"/>
          </w:tcPr>
          <w:p w14:paraId="6E5C8544" w14:textId="77777777" w:rsidR="00540D84" w:rsidRPr="00866695" w:rsidRDefault="00540D84" w:rsidP="00FF26CF">
            <w:pPr>
              <w:cnfStyle w:val="000000000000" w:firstRow="0" w:lastRow="0" w:firstColumn="0" w:lastColumn="0" w:oddVBand="0" w:evenVBand="0" w:oddHBand="0" w:evenHBand="0" w:firstRowFirstColumn="0" w:firstRowLastColumn="0" w:lastRowFirstColumn="0" w:lastRowLastColumn="0"/>
              <w:rPr>
                <w:rFonts w:cstheme="minorHAnsi"/>
              </w:rPr>
            </w:pPr>
            <w:r w:rsidRPr="00325F78">
              <w:rPr>
                <w:rFonts w:cstheme="minorHAnsi"/>
              </w:rPr>
              <w:t>Top End (NT and WA)</w:t>
            </w:r>
          </w:p>
        </w:tc>
      </w:tr>
    </w:tbl>
    <w:p w14:paraId="5662587C" w14:textId="51E3E631" w:rsidR="008E1A30" w:rsidRDefault="00120174" w:rsidP="00102E61">
      <w:pPr>
        <w:pStyle w:val="Source"/>
        <w:spacing w:after="0"/>
      </w:pPr>
      <w:r w:rsidRPr="00F205D3">
        <w:t xml:space="preserve">Source: Internal </w:t>
      </w:r>
      <w:r w:rsidRPr="0018203D">
        <w:t xml:space="preserve">HTS Industry Collaboration Trial 2020–2022 </w:t>
      </w:r>
      <w:r w:rsidR="0018203D">
        <w:t>f</w:t>
      </w:r>
      <w:r w:rsidRPr="0018203D">
        <w:t xml:space="preserve">inal </w:t>
      </w:r>
      <w:r w:rsidR="0018203D">
        <w:t>m</w:t>
      </w:r>
      <w:r w:rsidRPr="0018203D">
        <w:t xml:space="preserve">ilestone </w:t>
      </w:r>
      <w:r w:rsidR="0018203D">
        <w:t>r</w:t>
      </w:r>
      <w:r w:rsidRPr="0018203D">
        <w:t>eport</w:t>
      </w:r>
      <w:r w:rsidR="0018203D">
        <w:t>s</w:t>
      </w:r>
      <w:r w:rsidRPr="00F205D3">
        <w:t>.</w:t>
      </w:r>
    </w:p>
    <w:p w14:paraId="4C766EE8" w14:textId="680867C3" w:rsidR="00BD3FDE" w:rsidRDefault="00120174" w:rsidP="002D77C3">
      <w:pPr>
        <w:pStyle w:val="Source"/>
      </w:pPr>
      <w:r w:rsidRPr="00F205D3">
        <w:t xml:space="preserve">Note: </w:t>
      </w:r>
      <w:r w:rsidR="008E1A30">
        <w:t>F</w:t>
      </w:r>
      <w:r w:rsidRPr="00F205D3">
        <w:t>ieldwork with HTS Industry Collaboration Trial</w:t>
      </w:r>
      <w:r w:rsidR="000A6408">
        <w:t xml:space="preserve"> </w:t>
      </w:r>
      <w:r w:rsidR="008B07C1">
        <w:t>participants</w:t>
      </w:r>
      <w:r w:rsidRPr="00F205D3">
        <w:t xml:space="preserve"> was not conducted as part of this evaluation.</w:t>
      </w:r>
    </w:p>
    <w:p w14:paraId="2A3FA566" w14:textId="4CF47C5B" w:rsidR="00A14DB6" w:rsidRDefault="00A14DB6" w:rsidP="002D77C3">
      <w:pPr>
        <w:pStyle w:val="Caption"/>
        <w:keepNext/>
      </w:pPr>
      <w:bookmarkStart w:id="201" w:name="_Ref136263485"/>
      <w:bookmarkStart w:id="202" w:name="_Toc184822118"/>
      <w:r>
        <w:t xml:space="preserve">Table </w:t>
      </w:r>
      <w:r w:rsidR="0001701B">
        <w:fldChar w:fldCharType="begin"/>
      </w:r>
      <w:r w:rsidR="0001701B">
        <w:instrText xml:space="preserve"> SEQ Table \* ARABIC </w:instrText>
      </w:r>
      <w:r w:rsidR="0001701B">
        <w:fldChar w:fldCharType="separate"/>
      </w:r>
      <w:r w:rsidR="00B76A4F">
        <w:rPr>
          <w:noProof/>
        </w:rPr>
        <w:t>25</w:t>
      </w:r>
      <w:r w:rsidR="0001701B">
        <w:rPr>
          <w:noProof/>
        </w:rPr>
        <w:fldChar w:fldCharType="end"/>
      </w:r>
      <w:bookmarkEnd w:id="201"/>
      <w:r w:rsidRPr="00520A33">
        <w:t xml:space="preserve">: </w:t>
      </w:r>
      <w:r>
        <w:t>Awareness of HTS and HTIS among harvest employers</w:t>
      </w:r>
      <w:bookmarkEnd w:id="202"/>
    </w:p>
    <w:tbl>
      <w:tblPr>
        <w:tblStyle w:val="DESE"/>
        <w:tblW w:w="0" w:type="auto"/>
        <w:tblLook w:val="04A0" w:firstRow="1" w:lastRow="0" w:firstColumn="1" w:lastColumn="0" w:noHBand="0" w:noVBand="1"/>
      </w:tblPr>
      <w:tblGrid>
        <w:gridCol w:w="5807"/>
        <w:gridCol w:w="1559"/>
        <w:gridCol w:w="1650"/>
      </w:tblGrid>
      <w:tr w:rsidR="00BD3FDE" w14:paraId="7E096ACA" w14:textId="77777777" w:rsidTr="002D77C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807" w:type="dxa"/>
            <w:tcBorders>
              <w:top w:val="single" w:sz="4" w:space="0" w:color="002D3F" w:themeColor="text2"/>
            </w:tcBorders>
          </w:tcPr>
          <w:p w14:paraId="28DD13F1" w14:textId="6A746844" w:rsidR="00BD3FDE" w:rsidRPr="004D6ACB" w:rsidRDefault="001A66DA">
            <w:pPr>
              <w:spacing w:after="100"/>
              <w:rPr>
                <w:b/>
                <w:bCs/>
              </w:rPr>
            </w:pPr>
            <w:r w:rsidRPr="004D6ACB">
              <w:rPr>
                <w:b/>
                <w:bCs/>
              </w:rPr>
              <w:t>Response</w:t>
            </w:r>
          </w:p>
        </w:tc>
        <w:tc>
          <w:tcPr>
            <w:tcW w:w="1559" w:type="dxa"/>
            <w:tcBorders>
              <w:top w:val="single" w:sz="4" w:space="0" w:color="002D3F" w:themeColor="text2"/>
            </w:tcBorders>
          </w:tcPr>
          <w:p w14:paraId="4452D7F2" w14:textId="56E876C9" w:rsidR="00BD3FDE" w:rsidRPr="004D6ACB" w:rsidRDefault="005439E4">
            <w:pPr>
              <w:spacing w:after="100"/>
              <w:cnfStyle w:val="100000000000" w:firstRow="1" w:lastRow="0" w:firstColumn="0" w:lastColumn="0" w:oddVBand="0" w:evenVBand="0" w:oddHBand="0" w:evenHBand="0" w:firstRowFirstColumn="0" w:firstRowLastColumn="0" w:lastRowFirstColumn="0" w:lastRowLastColumn="0"/>
              <w:rPr>
                <w:b/>
                <w:bCs/>
              </w:rPr>
            </w:pPr>
            <w:r w:rsidRPr="004D6ACB">
              <w:rPr>
                <w:b/>
                <w:bCs/>
              </w:rPr>
              <w:t>No. participants</w:t>
            </w:r>
          </w:p>
        </w:tc>
        <w:tc>
          <w:tcPr>
            <w:tcW w:w="1650" w:type="dxa"/>
          </w:tcPr>
          <w:p w14:paraId="39333F1F" w14:textId="13A536E5" w:rsidR="00BD3FDE" w:rsidRPr="004D6ACB" w:rsidRDefault="005439E4">
            <w:pPr>
              <w:spacing w:after="100"/>
              <w:cnfStyle w:val="100000000000" w:firstRow="1" w:lastRow="0" w:firstColumn="0" w:lastColumn="0" w:oddVBand="0" w:evenVBand="0" w:oddHBand="0" w:evenHBand="0" w:firstRowFirstColumn="0" w:firstRowLastColumn="0" w:lastRowFirstColumn="0" w:lastRowLastColumn="0"/>
              <w:rPr>
                <w:b/>
                <w:bCs/>
              </w:rPr>
            </w:pPr>
            <w:r w:rsidRPr="004D6ACB">
              <w:rPr>
                <w:b/>
                <w:bCs/>
              </w:rPr>
              <w:t>%</w:t>
            </w:r>
          </w:p>
        </w:tc>
      </w:tr>
      <w:tr w:rsidR="00BD3FDE" w14:paraId="6A244682" w14:textId="77777777" w:rsidTr="002D77C3">
        <w:tc>
          <w:tcPr>
            <w:cnfStyle w:val="001000000000" w:firstRow="0" w:lastRow="0" w:firstColumn="1" w:lastColumn="0" w:oddVBand="0" w:evenVBand="0" w:oddHBand="0" w:evenHBand="0" w:firstRowFirstColumn="0" w:firstRowLastColumn="0" w:lastRowFirstColumn="0" w:lastRowLastColumn="0"/>
            <w:tcW w:w="5807" w:type="dxa"/>
          </w:tcPr>
          <w:p w14:paraId="4A52C21D" w14:textId="746739A6" w:rsidR="00BD3FDE" w:rsidRPr="00FC298C" w:rsidRDefault="005439E4">
            <w:pPr>
              <w:spacing w:after="100"/>
            </w:pPr>
            <w:r w:rsidRPr="00FC298C">
              <w:t>Aware</w:t>
            </w:r>
          </w:p>
        </w:tc>
        <w:tc>
          <w:tcPr>
            <w:tcW w:w="1559" w:type="dxa"/>
          </w:tcPr>
          <w:p w14:paraId="63EDC0C1" w14:textId="25F06C61" w:rsidR="00BD3FDE" w:rsidRDefault="005439E4">
            <w:pPr>
              <w:spacing w:after="100"/>
              <w:cnfStyle w:val="000000000000" w:firstRow="0" w:lastRow="0" w:firstColumn="0" w:lastColumn="0" w:oddVBand="0" w:evenVBand="0" w:oddHBand="0" w:evenHBand="0" w:firstRowFirstColumn="0" w:firstRowLastColumn="0" w:lastRowFirstColumn="0" w:lastRowLastColumn="0"/>
            </w:pPr>
            <w:r>
              <w:t>127</w:t>
            </w:r>
          </w:p>
        </w:tc>
        <w:tc>
          <w:tcPr>
            <w:tcW w:w="1650" w:type="dxa"/>
          </w:tcPr>
          <w:p w14:paraId="33088D5F" w14:textId="3DED89FD" w:rsidR="00BD3FDE" w:rsidRDefault="005439E4">
            <w:pPr>
              <w:spacing w:after="100"/>
              <w:cnfStyle w:val="000000000000" w:firstRow="0" w:lastRow="0" w:firstColumn="0" w:lastColumn="0" w:oddVBand="0" w:evenVBand="0" w:oddHBand="0" w:evenHBand="0" w:firstRowFirstColumn="0" w:firstRowLastColumn="0" w:lastRowFirstColumn="0" w:lastRowLastColumn="0"/>
            </w:pPr>
            <w:r>
              <w:t>51.0</w:t>
            </w:r>
          </w:p>
        </w:tc>
      </w:tr>
      <w:tr w:rsidR="00BD3FDE" w14:paraId="5E0307A2" w14:textId="77777777" w:rsidTr="002D77C3">
        <w:tc>
          <w:tcPr>
            <w:cnfStyle w:val="001000000000" w:firstRow="0" w:lastRow="0" w:firstColumn="1" w:lastColumn="0" w:oddVBand="0" w:evenVBand="0" w:oddHBand="0" w:evenHBand="0" w:firstRowFirstColumn="0" w:firstRowLastColumn="0" w:lastRowFirstColumn="0" w:lastRowLastColumn="0"/>
            <w:tcW w:w="5807" w:type="dxa"/>
          </w:tcPr>
          <w:p w14:paraId="0CB1D0A2" w14:textId="3F760CCC" w:rsidR="00BD3FDE" w:rsidRPr="00FC298C" w:rsidRDefault="005439E4">
            <w:pPr>
              <w:spacing w:after="100"/>
            </w:pPr>
            <w:r w:rsidRPr="00FC298C">
              <w:t>Aware but don</w:t>
            </w:r>
            <w:r w:rsidR="0076264E">
              <w:t>’</w:t>
            </w:r>
            <w:r w:rsidRPr="00FC298C">
              <w:t>t know much about it</w:t>
            </w:r>
          </w:p>
        </w:tc>
        <w:tc>
          <w:tcPr>
            <w:tcW w:w="1559" w:type="dxa"/>
          </w:tcPr>
          <w:p w14:paraId="1C9D7D71" w14:textId="2AAC4DD6" w:rsidR="00BD3FDE" w:rsidRDefault="005439E4">
            <w:pPr>
              <w:spacing w:after="100"/>
              <w:cnfStyle w:val="000000000000" w:firstRow="0" w:lastRow="0" w:firstColumn="0" w:lastColumn="0" w:oddVBand="0" w:evenVBand="0" w:oddHBand="0" w:evenHBand="0" w:firstRowFirstColumn="0" w:firstRowLastColumn="0" w:lastRowFirstColumn="0" w:lastRowLastColumn="0"/>
            </w:pPr>
            <w:r>
              <w:t>51</w:t>
            </w:r>
          </w:p>
        </w:tc>
        <w:tc>
          <w:tcPr>
            <w:tcW w:w="1650" w:type="dxa"/>
          </w:tcPr>
          <w:p w14:paraId="60E2206E" w14:textId="5CD39629" w:rsidR="00BD3FDE" w:rsidRDefault="005439E4">
            <w:pPr>
              <w:spacing w:after="100"/>
              <w:cnfStyle w:val="000000000000" w:firstRow="0" w:lastRow="0" w:firstColumn="0" w:lastColumn="0" w:oddVBand="0" w:evenVBand="0" w:oddHBand="0" w:evenHBand="0" w:firstRowFirstColumn="0" w:firstRowLastColumn="0" w:lastRowFirstColumn="0" w:lastRowLastColumn="0"/>
            </w:pPr>
            <w:r>
              <w:t>20.5</w:t>
            </w:r>
          </w:p>
        </w:tc>
      </w:tr>
      <w:tr w:rsidR="00BD3FDE" w14:paraId="134CAFE3" w14:textId="77777777" w:rsidTr="002D77C3">
        <w:tc>
          <w:tcPr>
            <w:cnfStyle w:val="001000000000" w:firstRow="0" w:lastRow="0" w:firstColumn="1" w:lastColumn="0" w:oddVBand="0" w:evenVBand="0" w:oddHBand="0" w:evenHBand="0" w:firstRowFirstColumn="0" w:firstRowLastColumn="0" w:lastRowFirstColumn="0" w:lastRowLastColumn="0"/>
            <w:tcW w:w="5807" w:type="dxa"/>
          </w:tcPr>
          <w:p w14:paraId="3548AC5E" w14:textId="4B833BDA" w:rsidR="00BD3FDE" w:rsidRPr="00FC298C" w:rsidRDefault="005439E4">
            <w:pPr>
              <w:spacing w:after="100"/>
            </w:pPr>
            <w:r w:rsidRPr="00FC298C">
              <w:t>Not aware</w:t>
            </w:r>
          </w:p>
        </w:tc>
        <w:tc>
          <w:tcPr>
            <w:tcW w:w="1559" w:type="dxa"/>
          </w:tcPr>
          <w:p w14:paraId="400955CF" w14:textId="684F5794" w:rsidR="00BD3FDE" w:rsidRDefault="005439E4">
            <w:pPr>
              <w:spacing w:after="100"/>
              <w:cnfStyle w:val="000000000000" w:firstRow="0" w:lastRow="0" w:firstColumn="0" w:lastColumn="0" w:oddVBand="0" w:evenVBand="0" w:oddHBand="0" w:evenHBand="0" w:firstRowFirstColumn="0" w:firstRowLastColumn="0" w:lastRowFirstColumn="0" w:lastRowLastColumn="0"/>
            </w:pPr>
            <w:r>
              <w:t>71</w:t>
            </w:r>
          </w:p>
        </w:tc>
        <w:tc>
          <w:tcPr>
            <w:tcW w:w="1650" w:type="dxa"/>
          </w:tcPr>
          <w:p w14:paraId="412DC0DD" w14:textId="3C348846" w:rsidR="00BD3FDE" w:rsidRDefault="005439E4">
            <w:pPr>
              <w:spacing w:after="100"/>
              <w:cnfStyle w:val="000000000000" w:firstRow="0" w:lastRow="0" w:firstColumn="0" w:lastColumn="0" w:oddVBand="0" w:evenVBand="0" w:oddHBand="0" w:evenHBand="0" w:firstRowFirstColumn="0" w:firstRowLastColumn="0" w:lastRowFirstColumn="0" w:lastRowLastColumn="0"/>
            </w:pPr>
            <w:r>
              <w:t>28.5</w:t>
            </w:r>
          </w:p>
        </w:tc>
      </w:tr>
      <w:tr w:rsidR="00BD3FDE" w14:paraId="5CD6F433" w14:textId="77777777" w:rsidTr="002D77C3">
        <w:tc>
          <w:tcPr>
            <w:cnfStyle w:val="001000000000" w:firstRow="0" w:lastRow="0" w:firstColumn="1" w:lastColumn="0" w:oddVBand="0" w:evenVBand="0" w:oddHBand="0" w:evenHBand="0" w:firstRowFirstColumn="0" w:firstRowLastColumn="0" w:lastRowFirstColumn="0" w:lastRowLastColumn="0"/>
            <w:tcW w:w="5807" w:type="dxa"/>
          </w:tcPr>
          <w:p w14:paraId="22A3868D" w14:textId="4905D8D8" w:rsidR="00BD3FDE" w:rsidRPr="00861934" w:rsidRDefault="005439E4">
            <w:pPr>
              <w:spacing w:after="100"/>
              <w:rPr>
                <w:b/>
                <w:bCs/>
              </w:rPr>
            </w:pPr>
            <w:r>
              <w:rPr>
                <w:b/>
                <w:bCs/>
              </w:rPr>
              <w:t>Total</w:t>
            </w:r>
          </w:p>
        </w:tc>
        <w:tc>
          <w:tcPr>
            <w:tcW w:w="1559" w:type="dxa"/>
          </w:tcPr>
          <w:p w14:paraId="766D8DDC" w14:textId="0973B926" w:rsidR="00BD3FDE" w:rsidRPr="00102E61" w:rsidRDefault="005439E4">
            <w:pPr>
              <w:spacing w:after="100"/>
              <w:cnfStyle w:val="000000000000" w:firstRow="0" w:lastRow="0" w:firstColumn="0" w:lastColumn="0" w:oddVBand="0" w:evenVBand="0" w:oddHBand="0" w:evenHBand="0" w:firstRowFirstColumn="0" w:firstRowLastColumn="0" w:lastRowFirstColumn="0" w:lastRowLastColumn="0"/>
              <w:rPr>
                <w:b/>
                <w:bCs/>
              </w:rPr>
            </w:pPr>
            <w:r w:rsidRPr="00102E61">
              <w:rPr>
                <w:b/>
                <w:bCs/>
              </w:rPr>
              <w:t>249</w:t>
            </w:r>
          </w:p>
        </w:tc>
        <w:tc>
          <w:tcPr>
            <w:tcW w:w="1650" w:type="dxa"/>
          </w:tcPr>
          <w:p w14:paraId="63E82B6E" w14:textId="465CB60D" w:rsidR="00BD3FDE" w:rsidRPr="00102E61" w:rsidRDefault="005439E4">
            <w:pPr>
              <w:spacing w:after="100"/>
              <w:cnfStyle w:val="000000000000" w:firstRow="0" w:lastRow="0" w:firstColumn="0" w:lastColumn="0" w:oddVBand="0" w:evenVBand="0" w:oddHBand="0" w:evenHBand="0" w:firstRowFirstColumn="0" w:firstRowLastColumn="0" w:lastRowFirstColumn="0" w:lastRowLastColumn="0"/>
              <w:rPr>
                <w:b/>
                <w:bCs/>
              </w:rPr>
            </w:pPr>
            <w:r w:rsidRPr="00102E61">
              <w:rPr>
                <w:b/>
                <w:bCs/>
              </w:rPr>
              <w:t>100</w:t>
            </w:r>
          </w:p>
        </w:tc>
      </w:tr>
    </w:tbl>
    <w:p w14:paraId="609B0B12" w14:textId="6A447790" w:rsidR="00BD3FDE" w:rsidRDefault="00BD3FDE" w:rsidP="002D77C3">
      <w:pPr>
        <w:pStyle w:val="Source"/>
      </w:pPr>
      <w:r>
        <w:t>Source</w:t>
      </w:r>
      <w:r w:rsidR="005439E4">
        <w:t>:</w:t>
      </w:r>
      <w:r w:rsidR="00FC298C">
        <w:t xml:space="preserve"> </w:t>
      </w:r>
      <w:r w:rsidR="00FC298C" w:rsidRPr="001859BB">
        <w:t>Employer survey Q8</w:t>
      </w:r>
      <w:r w:rsidR="00496A92">
        <w:t>.</w:t>
      </w:r>
      <w:r w:rsidR="00FC298C" w:rsidRPr="001859BB">
        <w:t xml:space="preserve"> Prior to being contacted about this survey, were you aware of Harvest Trail Services or the National Harvest Trail Information Service? (n=249).</w:t>
      </w:r>
    </w:p>
    <w:p w14:paraId="046769D8" w14:textId="7058EAB1" w:rsidR="005C35A9" w:rsidRDefault="005C35A9" w:rsidP="002D77C3">
      <w:pPr>
        <w:pStyle w:val="Caption"/>
        <w:keepNext/>
      </w:pPr>
      <w:bookmarkStart w:id="203" w:name="_Ref136263659"/>
      <w:bookmarkStart w:id="204" w:name="_Toc184822119"/>
      <w:r>
        <w:t xml:space="preserve">Table </w:t>
      </w:r>
      <w:r w:rsidR="0001701B">
        <w:fldChar w:fldCharType="begin"/>
      </w:r>
      <w:r w:rsidR="0001701B">
        <w:instrText xml:space="preserve"> SEQ Table \* ARABIC </w:instrText>
      </w:r>
      <w:r w:rsidR="0001701B">
        <w:fldChar w:fldCharType="separate"/>
      </w:r>
      <w:r w:rsidR="00B76A4F">
        <w:rPr>
          <w:noProof/>
        </w:rPr>
        <w:t>26</w:t>
      </w:r>
      <w:r w:rsidR="0001701B">
        <w:rPr>
          <w:noProof/>
        </w:rPr>
        <w:fldChar w:fldCharType="end"/>
      </w:r>
      <w:bookmarkEnd w:id="203"/>
      <w:r w:rsidRPr="002116A5">
        <w:t>: Information provided to employers by HTS providers</w:t>
      </w:r>
      <w:bookmarkEnd w:id="204"/>
    </w:p>
    <w:tbl>
      <w:tblPr>
        <w:tblStyle w:val="DESE"/>
        <w:tblW w:w="0" w:type="auto"/>
        <w:tblLook w:val="04A0" w:firstRow="1" w:lastRow="0" w:firstColumn="1" w:lastColumn="0" w:noHBand="0" w:noVBand="1"/>
      </w:tblPr>
      <w:tblGrid>
        <w:gridCol w:w="5807"/>
        <w:gridCol w:w="1604"/>
        <w:gridCol w:w="1605"/>
      </w:tblGrid>
      <w:tr w:rsidR="00E70147" w14:paraId="66E11F7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807" w:type="dxa"/>
            <w:tcBorders>
              <w:top w:val="single" w:sz="4" w:space="0" w:color="002D3F" w:themeColor="text2"/>
            </w:tcBorders>
          </w:tcPr>
          <w:p w14:paraId="3B4CADD0" w14:textId="36F8DAC3" w:rsidR="00E70147" w:rsidRPr="004D6ACB" w:rsidRDefault="001A66DA">
            <w:pPr>
              <w:spacing w:after="100"/>
              <w:rPr>
                <w:b/>
                <w:bCs/>
              </w:rPr>
            </w:pPr>
            <w:r w:rsidRPr="004D6ACB">
              <w:rPr>
                <w:b/>
                <w:bCs/>
              </w:rPr>
              <w:t>Response</w:t>
            </w:r>
          </w:p>
        </w:tc>
        <w:tc>
          <w:tcPr>
            <w:tcW w:w="1604" w:type="dxa"/>
            <w:tcBorders>
              <w:top w:val="single" w:sz="4" w:space="0" w:color="002D3F" w:themeColor="text2"/>
            </w:tcBorders>
          </w:tcPr>
          <w:p w14:paraId="07B4D869" w14:textId="77777777" w:rsidR="00E70147" w:rsidRPr="004D6ACB" w:rsidRDefault="00E70147">
            <w:pPr>
              <w:spacing w:after="100"/>
              <w:cnfStyle w:val="100000000000" w:firstRow="1" w:lastRow="0" w:firstColumn="0" w:lastColumn="0" w:oddVBand="0" w:evenVBand="0" w:oddHBand="0" w:evenHBand="0" w:firstRowFirstColumn="0" w:firstRowLastColumn="0" w:lastRowFirstColumn="0" w:lastRowLastColumn="0"/>
              <w:rPr>
                <w:b/>
                <w:bCs/>
              </w:rPr>
            </w:pPr>
            <w:r w:rsidRPr="004D6ACB">
              <w:rPr>
                <w:b/>
                <w:bCs/>
              </w:rPr>
              <w:t>No. responses</w:t>
            </w:r>
            <w:r w:rsidRPr="004D6ACB" w:rsidDel="004E573D">
              <w:rPr>
                <w:b/>
                <w:bCs/>
              </w:rPr>
              <w:t xml:space="preserve"> </w:t>
            </w:r>
          </w:p>
        </w:tc>
        <w:tc>
          <w:tcPr>
            <w:tcW w:w="1605" w:type="dxa"/>
          </w:tcPr>
          <w:p w14:paraId="3FDEF170" w14:textId="77777777" w:rsidR="00E70147" w:rsidRPr="004D6ACB" w:rsidRDefault="00E70147">
            <w:pPr>
              <w:spacing w:after="100"/>
              <w:cnfStyle w:val="100000000000" w:firstRow="1" w:lastRow="0" w:firstColumn="0" w:lastColumn="0" w:oddVBand="0" w:evenVBand="0" w:oddHBand="0" w:evenHBand="0" w:firstRowFirstColumn="0" w:firstRowLastColumn="0" w:lastRowFirstColumn="0" w:lastRowLastColumn="0"/>
              <w:rPr>
                <w:b/>
                <w:bCs/>
              </w:rPr>
            </w:pPr>
            <w:r w:rsidRPr="004D6ACB">
              <w:rPr>
                <w:b/>
                <w:bCs/>
              </w:rPr>
              <w:t>%</w:t>
            </w:r>
          </w:p>
        </w:tc>
      </w:tr>
      <w:tr w:rsidR="00E70147" w14:paraId="0A3763F4" w14:textId="77777777">
        <w:tc>
          <w:tcPr>
            <w:cnfStyle w:val="001000000000" w:firstRow="0" w:lastRow="0" w:firstColumn="1" w:lastColumn="0" w:oddVBand="0" w:evenVBand="0" w:oddHBand="0" w:evenHBand="0" w:firstRowFirstColumn="0" w:firstRowLastColumn="0" w:lastRowFirstColumn="0" w:lastRowLastColumn="0"/>
            <w:tcW w:w="5807" w:type="dxa"/>
          </w:tcPr>
          <w:p w14:paraId="6581FB63" w14:textId="77777777" w:rsidR="00E70147" w:rsidRPr="001A5CF1" w:rsidRDefault="00E70147">
            <w:pPr>
              <w:spacing w:after="100"/>
            </w:pPr>
            <w:r w:rsidRPr="001A5CF1">
              <w:t>What Harvest Trail Services is and how it works</w:t>
            </w:r>
          </w:p>
        </w:tc>
        <w:tc>
          <w:tcPr>
            <w:tcW w:w="1604" w:type="dxa"/>
          </w:tcPr>
          <w:p w14:paraId="46960445" w14:textId="77777777" w:rsidR="00E70147" w:rsidRDefault="00E70147">
            <w:pPr>
              <w:spacing w:after="100"/>
              <w:cnfStyle w:val="000000000000" w:firstRow="0" w:lastRow="0" w:firstColumn="0" w:lastColumn="0" w:oddVBand="0" w:evenVBand="0" w:oddHBand="0" w:evenHBand="0" w:firstRowFirstColumn="0" w:firstRowLastColumn="0" w:lastRowFirstColumn="0" w:lastRowLastColumn="0"/>
            </w:pPr>
            <w:r>
              <w:t>71</w:t>
            </w:r>
          </w:p>
        </w:tc>
        <w:tc>
          <w:tcPr>
            <w:tcW w:w="1605" w:type="dxa"/>
          </w:tcPr>
          <w:p w14:paraId="042E95D9" w14:textId="255345F4" w:rsidR="00E70147" w:rsidRDefault="00E70147">
            <w:pPr>
              <w:spacing w:after="100"/>
              <w:cnfStyle w:val="000000000000" w:firstRow="0" w:lastRow="0" w:firstColumn="0" w:lastColumn="0" w:oddVBand="0" w:evenVBand="0" w:oddHBand="0" w:evenHBand="0" w:firstRowFirstColumn="0" w:firstRowLastColumn="0" w:lastRowFirstColumn="0" w:lastRowLastColumn="0"/>
            </w:pPr>
            <w:r>
              <w:t>75.5</w:t>
            </w:r>
          </w:p>
        </w:tc>
      </w:tr>
      <w:tr w:rsidR="00E70147" w14:paraId="230A7798" w14:textId="77777777">
        <w:tc>
          <w:tcPr>
            <w:cnfStyle w:val="001000000000" w:firstRow="0" w:lastRow="0" w:firstColumn="1" w:lastColumn="0" w:oddVBand="0" w:evenVBand="0" w:oddHBand="0" w:evenHBand="0" w:firstRowFirstColumn="0" w:firstRowLastColumn="0" w:lastRowFirstColumn="0" w:lastRowLastColumn="0"/>
            <w:tcW w:w="5807" w:type="dxa"/>
          </w:tcPr>
          <w:p w14:paraId="0A022B03" w14:textId="77777777" w:rsidR="00E70147" w:rsidRPr="001A5CF1" w:rsidRDefault="00E70147">
            <w:pPr>
              <w:spacing w:after="100"/>
            </w:pPr>
            <w:r w:rsidRPr="001A5CF1">
              <w:t>Recruiting eligible harvest workers for your farm or in your harvest area</w:t>
            </w:r>
          </w:p>
        </w:tc>
        <w:tc>
          <w:tcPr>
            <w:tcW w:w="1604" w:type="dxa"/>
          </w:tcPr>
          <w:p w14:paraId="1038BB61" w14:textId="77777777" w:rsidR="00E70147" w:rsidRDefault="00E70147">
            <w:pPr>
              <w:spacing w:after="100"/>
              <w:cnfStyle w:val="000000000000" w:firstRow="0" w:lastRow="0" w:firstColumn="0" w:lastColumn="0" w:oddVBand="0" w:evenVBand="0" w:oddHBand="0" w:evenHBand="0" w:firstRowFirstColumn="0" w:firstRowLastColumn="0" w:lastRowFirstColumn="0" w:lastRowLastColumn="0"/>
            </w:pPr>
            <w:r>
              <w:t>51</w:t>
            </w:r>
          </w:p>
        </w:tc>
        <w:tc>
          <w:tcPr>
            <w:tcW w:w="1605" w:type="dxa"/>
          </w:tcPr>
          <w:p w14:paraId="6B792EEF" w14:textId="06AF71AB" w:rsidR="00E70147" w:rsidRDefault="00E70147">
            <w:pPr>
              <w:spacing w:after="100"/>
              <w:cnfStyle w:val="000000000000" w:firstRow="0" w:lastRow="0" w:firstColumn="0" w:lastColumn="0" w:oddVBand="0" w:evenVBand="0" w:oddHBand="0" w:evenHBand="0" w:firstRowFirstColumn="0" w:firstRowLastColumn="0" w:lastRowFirstColumn="0" w:lastRowLastColumn="0"/>
            </w:pPr>
            <w:r>
              <w:t>54.3</w:t>
            </w:r>
          </w:p>
        </w:tc>
      </w:tr>
      <w:tr w:rsidR="00E70147" w14:paraId="327F5E9A" w14:textId="77777777">
        <w:tc>
          <w:tcPr>
            <w:cnfStyle w:val="001000000000" w:firstRow="0" w:lastRow="0" w:firstColumn="1" w:lastColumn="0" w:oddVBand="0" w:evenVBand="0" w:oddHBand="0" w:evenHBand="0" w:firstRowFirstColumn="0" w:firstRowLastColumn="0" w:lastRowFirstColumn="0" w:lastRowLastColumn="0"/>
            <w:tcW w:w="5807" w:type="dxa"/>
          </w:tcPr>
          <w:p w14:paraId="639AC3EE" w14:textId="77777777" w:rsidR="00E70147" w:rsidRPr="001A5CF1" w:rsidRDefault="00E70147">
            <w:pPr>
              <w:spacing w:after="100"/>
            </w:pPr>
            <w:r w:rsidRPr="001A5CF1">
              <w:t>Strategies to recruit harvest workers and address shortages</w:t>
            </w:r>
          </w:p>
        </w:tc>
        <w:tc>
          <w:tcPr>
            <w:tcW w:w="1604" w:type="dxa"/>
          </w:tcPr>
          <w:p w14:paraId="435B66C4" w14:textId="77777777" w:rsidR="00E70147" w:rsidRDefault="00E70147">
            <w:pPr>
              <w:spacing w:after="100"/>
              <w:cnfStyle w:val="000000000000" w:firstRow="0" w:lastRow="0" w:firstColumn="0" w:lastColumn="0" w:oddVBand="0" w:evenVBand="0" w:oddHBand="0" w:evenHBand="0" w:firstRowFirstColumn="0" w:firstRowLastColumn="0" w:lastRowFirstColumn="0" w:lastRowLastColumn="0"/>
            </w:pPr>
            <w:r>
              <w:t>29</w:t>
            </w:r>
          </w:p>
        </w:tc>
        <w:tc>
          <w:tcPr>
            <w:tcW w:w="1605" w:type="dxa"/>
          </w:tcPr>
          <w:p w14:paraId="248236DC" w14:textId="1C58ACC9" w:rsidR="00E70147" w:rsidRDefault="00E70147">
            <w:pPr>
              <w:spacing w:after="100"/>
              <w:cnfStyle w:val="000000000000" w:firstRow="0" w:lastRow="0" w:firstColumn="0" w:lastColumn="0" w:oddVBand="0" w:evenVBand="0" w:oddHBand="0" w:evenHBand="0" w:firstRowFirstColumn="0" w:firstRowLastColumn="0" w:lastRowFirstColumn="0" w:lastRowLastColumn="0"/>
            </w:pPr>
            <w:r>
              <w:t>30.9</w:t>
            </w:r>
          </w:p>
        </w:tc>
      </w:tr>
      <w:tr w:rsidR="00E70147" w14:paraId="54555A65" w14:textId="77777777">
        <w:tc>
          <w:tcPr>
            <w:cnfStyle w:val="001000000000" w:firstRow="0" w:lastRow="0" w:firstColumn="1" w:lastColumn="0" w:oddVBand="0" w:evenVBand="0" w:oddHBand="0" w:evenHBand="0" w:firstRowFirstColumn="0" w:firstRowLastColumn="0" w:lastRowFirstColumn="0" w:lastRowLastColumn="0"/>
            <w:tcW w:w="5807" w:type="dxa"/>
          </w:tcPr>
          <w:p w14:paraId="5B5D1B20" w14:textId="10E96E0B" w:rsidR="00E70147" w:rsidRPr="001A5CF1" w:rsidRDefault="00E70147">
            <w:pPr>
              <w:spacing w:after="100"/>
            </w:pPr>
            <w:r w:rsidRPr="001A5CF1">
              <w:t>Don</w:t>
            </w:r>
            <w:r w:rsidR="0076264E">
              <w:t>’</w:t>
            </w:r>
            <w:r w:rsidRPr="001A5CF1">
              <w:t>t know</w:t>
            </w:r>
          </w:p>
        </w:tc>
        <w:tc>
          <w:tcPr>
            <w:tcW w:w="1604" w:type="dxa"/>
          </w:tcPr>
          <w:p w14:paraId="1DE68B05" w14:textId="77777777" w:rsidR="00E70147" w:rsidRDefault="00E70147">
            <w:pPr>
              <w:spacing w:after="100"/>
              <w:cnfStyle w:val="000000000000" w:firstRow="0" w:lastRow="0" w:firstColumn="0" w:lastColumn="0" w:oddVBand="0" w:evenVBand="0" w:oddHBand="0" w:evenHBand="0" w:firstRowFirstColumn="0" w:firstRowLastColumn="0" w:lastRowFirstColumn="0" w:lastRowLastColumn="0"/>
            </w:pPr>
            <w:r>
              <w:t>7</w:t>
            </w:r>
          </w:p>
        </w:tc>
        <w:tc>
          <w:tcPr>
            <w:tcW w:w="1605" w:type="dxa"/>
          </w:tcPr>
          <w:p w14:paraId="307003FA" w14:textId="662F595C" w:rsidR="00E70147" w:rsidRDefault="00E70147">
            <w:pPr>
              <w:spacing w:after="100"/>
              <w:cnfStyle w:val="000000000000" w:firstRow="0" w:lastRow="0" w:firstColumn="0" w:lastColumn="0" w:oddVBand="0" w:evenVBand="0" w:oddHBand="0" w:evenHBand="0" w:firstRowFirstColumn="0" w:firstRowLastColumn="0" w:lastRowFirstColumn="0" w:lastRowLastColumn="0"/>
            </w:pPr>
            <w:r>
              <w:t>7.4</w:t>
            </w:r>
          </w:p>
        </w:tc>
      </w:tr>
      <w:tr w:rsidR="00E70147" w14:paraId="632E066E" w14:textId="77777777">
        <w:tc>
          <w:tcPr>
            <w:cnfStyle w:val="001000000000" w:firstRow="0" w:lastRow="0" w:firstColumn="1" w:lastColumn="0" w:oddVBand="0" w:evenVBand="0" w:oddHBand="0" w:evenHBand="0" w:firstRowFirstColumn="0" w:firstRowLastColumn="0" w:lastRowFirstColumn="0" w:lastRowLastColumn="0"/>
            <w:tcW w:w="5807" w:type="dxa"/>
          </w:tcPr>
          <w:p w14:paraId="6979C6F4" w14:textId="77777777" w:rsidR="00E70147" w:rsidRPr="001A5CF1" w:rsidRDefault="00E70147">
            <w:pPr>
              <w:spacing w:after="100"/>
            </w:pPr>
            <w:r w:rsidRPr="001A5CF1">
              <w:t>None of the above</w:t>
            </w:r>
          </w:p>
        </w:tc>
        <w:tc>
          <w:tcPr>
            <w:tcW w:w="1604" w:type="dxa"/>
          </w:tcPr>
          <w:p w14:paraId="7FD27EEA" w14:textId="77777777" w:rsidR="00E70147" w:rsidRDefault="00E70147">
            <w:pPr>
              <w:spacing w:after="100"/>
              <w:cnfStyle w:val="000000000000" w:firstRow="0" w:lastRow="0" w:firstColumn="0" w:lastColumn="0" w:oddVBand="0" w:evenVBand="0" w:oddHBand="0" w:evenHBand="0" w:firstRowFirstColumn="0" w:firstRowLastColumn="0" w:lastRowFirstColumn="0" w:lastRowLastColumn="0"/>
            </w:pPr>
            <w:r>
              <w:t>4</w:t>
            </w:r>
          </w:p>
        </w:tc>
        <w:tc>
          <w:tcPr>
            <w:tcW w:w="1605" w:type="dxa"/>
          </w:tcPr>
          <w:p w14:paraId="495BD603" w14:textId="4184158F" w:rsidR="00E70147" w:rsidRDefault="00E70147">
            <w:pPr>
              <w:spacing w:after="100"/>
              <w:cnfStyle w:val="000000000000" w:firstRow="0" w:lastRow="0" w:firstColumn="0" w:lastColumn="0" w:oddVBand="0" w:evenVBand="0" w:oddHBand="0" w:evenHBand="0" w:firstRowFirstColumn="0" w:firstRowLastColumn="0" w:lastRowFirstColumn="0" w:lastRowLastColumn="0"/>
            </w:pPr>
            <w:r>
              <w:t>4.3</w:t>
            </w:r>
          </w:p>
        </w:tc>
      </w:tr>
    </w:tbl>
    <w:p w14:paraId="5E95DF31" w14:textId="2B44ABBB" w:rsidR="00D55929" w:rsidRDefault="00E70147" w:rsidP="00E70147">
      <w:pPr>
        <w:pStyle w:val="Source"/>
        <w:spacing w:after="0"/>
      </w:pPr>
      <w:r>
        <w:t>Source: Employer survey Q11</w:t>
      </w:r>
      <w:r w:rsidR="00496A92">
        <w:t>.</w:t>
      </w:r>
      <w:r>
        <w:t xml:space="preserve"> </w:t>
      </w:r>
      <w:r w:rsidRPr="00E209C1">
        <w:t>Did the information you received from the Harvest Trail Services provider include information about</w:t>
      </w:r>
      <w:r w:rsidR="001877FF">
        <w:t xml:space="preserve"> …</w:t>
      </w:r>
    </w:p>
    <w:p w14:paraId="5EA5ADEE" w14:textId="047CEC32" w:rsidR="00806FF1" w:rsidRPr="00520A33" w:rsidRDefault="00E70147" w:rsidP="00D937DB">
      <w:pPr>
        <w:pStyle w:val="Source"/>
        <w:spacing w:after="0"/>
      </w:pPr>
      <w:r>
        <w:t>Note:</w:t>
      </w:r>
      <w:r w:rsidRPr="00960956">
        <w:t xml:space="preserve"> </w:t>
      </w:r>
      <w:r w:rsidR="00790073">
        <w:t>This question was asked of e</w:t>
      </w:r>
      <w:r w:rsidRPr="00960956">
        <w:t xml:space="preserve">mployers </w:t>
      </w:r>
      <w:r>
        <w:t>(excluding</w:t>
      </w:r>
      <w:r w:rsidRPr="00960956">
        <w:t xml:space="preserve"> labour hires) who answered</w:t>
      </w:r>
      <w:r>
        <w:t xml:space="preserve"> </w:t>
      </w:r>
      <w:r w:rsidR="0076264E">
        <w:t>‘</w:t>
      </w:r>
      <w:r w:rsidRPr="00960956">
        <w:t>yes</w:t>
      </w:r>
      <w:r w:rsidR="0076264E">
        <w:t>’</w:t>
      </w:r>
      <w:r w:rsidRPr="00960956">
        <w:t xml:space="preserve"> at Q10</w:t>
      </w:r>
      <w:r w:rsidR="001877FF">
        <w:t>.</w:t>
      </w:r>
      <w:r>
        <w:t xml:space="preserve"> </w:t>
      </w:r>
      <w:r w:rsidRPr="002242CA">
        <w:t>Did you receive information from a Harvest Trail Services provider about Harvest Trail Services?</w:t>
      </w:r>
      <w:r w:rsidRPr="00960956">
        <w:t xml:space="preserve"> </w:t>
      </w:r>
      <w:r>
        <w:t>(</w:t>
      </w:r>
      <w:r w:rsidRPr="00960956">
        <w:t>n=94</w:t>
      </w:r>
      <w:r>
        <w:t>) (MR)</w:t>
      </w:r>
      <w:r w:rsidR="001877FF">
        <w:t>.</w:t>
      </w:r>
      <w:r w:rsidR="0001701B">
        <w:fldChar w:fldCharType="begin"/>
      </w:r>
      <w:r w:rsidR="0001701B">
        <w:instrText xml:space="preserve"> TOC \o "1-3" \h \z \u </w:instrText>
      </w:r>
      <w:r w:rsidR="0001701B">
        <w:fldChar w:fldCharType="separate"/>
      </w:r>
      <w:r w:rsidR="0001701B">
        <w:fldChar w:fldCharType="end"/>
      </w:r>
    </w:p>
    <w:p w14:paraId="13607B19" w14:textId="31E641B4" w:rsidR="00997C04" w:rsidRDefault="00997C04" w:rsidP="002D77C3">
      <w:pPr>
        <w:pStyle w:val="Caption"/>
        <w:keepNext/>
      </w:pPr>
      <w:bookmarkStart w:id="205" w:name="_Ref136263899"/>
      <w:bookmarkStart w:id="206" w:name="_Toc184822120"/>
      <w:r>
        <w:t xml:space="preserve">Table </w:t>
      </w:r>
      <w:r w:rsidR="0001701B">
        <w:fldChar w:fldCharType="begin"/>
      </w:r>
      <w:r w:rsidR="0001701B">
        <w:instrText xml:space="preserve"> SEQ Table \* ARABIC </w:instrText>
      </w:r>
      <w:r w:rsidR="0001701B">
        <w:fldChar w:fldCharType="separate"/>
      </w:r>
      <w:r w:rsidR="00B76A4F">
        <w:rPr>
          <w:noProof/>
        </w:rPr>
        <w:t>27</w:t>
      </w:r>
      <w:r w:rsidR="0001701B">
        <w:rPr>
          <w:noProof/>
        </w:rPr>
        <w:fldChar w:fldCharType="end"/>
      </w:r>
      <w:bookmarkEnd w:id="205"/>
      <w:r w:rsidRPr="00520A33">
        <w:t xml:space="preserve">: </w:t>
      </w:r>
      <w:r>
        <w:t>Overall employer satisfaction with the quality of referred workers</w:t>
      </w:r>
      <w:bookmarkEnd w:id="206"/>
    </w:p>
    <w:tbl>
      <w:tblPr>
        <w:tblStyle w:val="DESE"/>
        <w:tblW w:w="0" w:type="auto"/>
        <w:tblLook w:val="04A0" w:firstRow="1" w:lastRow="0" w:firstColumn="1" w:lastColumn="0" w:noHBand="0" w:noVBand="1"/>
      </w:tblPr>
      <w:tblGrid>
        <w:gridCol w:w="5807"/>
        <w:gridCol w:w="1559"/>
        <w:gridCol w:w="1650"/>
      </w:tblGrid>
      <w:tr w:rsidR="00806FF1" w14:paraId="4087C99B" w14:textId="77777777" w:rsidTr="002D77C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807" w:type="dxa"/>
            <w:tcBorders>
              <w:top w:val="single" w:sz="4" w:space="0" w:color="002D3F" w:themeColor="text2"/>
            </w:tcBorders>
          </w:tcPr>
          <w:p w14:paraId="150E7056" w14:textId="0630839F" w:rsidR="00806FF1" w:rsidRPr="00B100CC" w:rsidRDefault="001A66DA" w:rsidP="002D77C3">
            <w:pPr>
              <w:spacing w:after="0" w:afterAutospacing="0"/>
            </w:pPr>
            <w:r>
              <w:t>Response</w:t>
            </w:r>
          </w:p>
        </w:tc>
        <w:tc>
          <w:tcPr>
            <w:tcW w:w="1559" w:type="dxa"/>
            <w:tcBorders>
              <w:top w:val="single" w:sz="4" w:space="0" w:color="002D3F" w:themeColor="text2"/>
            </w:tcBorders>
          </w:tcPr>
          <w:p w14:paraId="65F843CB" w14:textId="29CDC1AD" w:rsidR="00806FF1" w:rsidRPr="00B100CC" w:rsidRDefault="00806FF1" w:rsidP="002D77C3">
            <w:pPr>
              <w:spacing w:after="0" w:afterAutospacing="0"/>
              <w:cnfStyle w:val="100000000000" w:firstRow="1" w:lastRow="0" w:firstColumn="0" w:lastColumn="0" w:oddVBand="0" w:evenVBand="0" w:oddHBand="0" w:evenHBand="0" w:firstRowFirstColumn="0" w:firstRowLastColumn="0" w:lastRowFirstColumn="0" w:lastRowLastColumn="0"/>
            </w:pPr>
            <w:r>
              <w:t>No. participants</w:t>
            </w:r>
          </w:p>
        </w:tc>
        <w:tc>
          <w:tcPr>
            <w:tcW w:w="1650" w:type="dxa"/>
          </w:tcPr>
          <w:p w14:paraId="004DB790" w14:textId="64D6AC40" w:rsidR="00806FF1" w:rsidRPr="00B100CC" w:rsidRDefault="00806FF1" w:rsidP="002D77C3">
            <w:pPr>
              <w:spacing w:after="0" w:afterAutospacing="0"/>
              <w:cnfStyle w:val="100000000000" w:firstRow="1" w:lastRow="0" w:firstColumn="0" w:lastColumn="0" w:oddVBand="0" w:evenVBand="0" w:oddHBand="0" w:evenHBand="0" w:firstRowFirstColumn="0" w:firstRowLastColumn="0" w:lastRowFirstColumn="0" w:lastRowLastColumn="0"/>
            </w:pPr>
            <w:r>
              <w:t>%</w:t>
            </w:r>
          </w:p>
        </w:tc>
      </w:tr>
      <w:tr w:rsidR="00806FF1" w14:paraId="2CC59533" w14:textId="77777777" w:rsidTr="002D77C3">
        <w:tc>
          <w:tcPr>
            <w:cnfStyle w:val="001000000000" w:firstRow="0" w:lastRow="0" w:firstColumn="1" w:lastColumn="0" w:oddVBand="0" w:evenVBand="0" w:oddHBand="0" w:evenHBand="0" w:firstRowFirstColumn="0" w:firstRowLastColumn="0" w:lastRowFirstColumn="0" w:lastRowLastColumn="0"/>
            <w:tcW w:w="5807" w:type="dxa"/>
          </w:tcPr>
          <w:p w14:paraId="344E254A" w14:textId="19071897" w:rsidR="00806FF1" w:rsidRPr="00E932E9" w:rsidRDefault="00806FF1" w:rsidP="002D77C3">
            <w:pPr>
              <w:spacing w:after="0" w:afterAutospacing="0"/>
            </w:pPr>
            <w:r w:rsidRPr="00E932E9">
              <w:t>Very satisfied</w:t>
            </w:r>
          </w:p>
        </w:tc>
        <w:tc>
          <w:tcPr>
            <w:tcW w:w="1559" w:type="dxa"/>
          </w:tcPr>
          <w:p w14:paraId="34F951EA" w14:textId="25B80AE8" w:rsidR="00806FF1" w:rsidRDefault="00AD73C0" w:rsidP="002D77C3">
            <w:pPr>
              <w:spacing w:after="0" w:afterAutospacing="0"/>
              <w:cnfStyle w:val="000000000000" w:firstRow="0" w:lastRow="0" w:firstColumn="0" w:lastColumn="0" w:oddVBand="0" w:evenVBand="0" w:oddHBand="0" w:evenHBand="0" w:firstRowFirstColumn="0" w:firstRowLastColumn="0" w:lastRowFirstColumn="0" w:lastRowLastColumn="0"/>
            </w:pPr>
            <w:r>
              <w:t>10</w:t>
            </w:r>
          </w:p>
        </w:tc>
        <w:tc>
          <w:tcPr>
            <w:tcW w:w="1650" w:type="dxa"/>
          </w:tcPr>
          <w:p w14:paraId="5BC8432A" w14:textId="4B0FA6D2" w:rsidR="00806FF1" w:rsidRDefault="00AD73C0" w:rsidP="002D77C3">
            <w:pPr>
              <w:spacing w:after="0" w:afterAutospacing="0"/>
              <w:cnfStyle w:val="000000000000" w:firstRow="0" w:lastRow="0" w:firstColumn="0" w:lastColumn="0" w:oddVBand="0" w:evenVBand="0" w:oddHBand="0" w:evenHBand="0" w:firstRowFirstColumn="0" w:firstRowLastColumn="0" w:lastRowFirstColumn="0" w:lastRowLastColumn="0"/>
            </w:pPr>
            <w:r>
              <w:t>9.7</w:t>
            </w:r>
          </w:p>
        </w:tc>
      </w:tr>
      <w:tr w:rsidR="00806FF1" w14:paraId="369682B9" w14:textId="77777777" w:rsidTr="002D77C3">
        <w:tc>
          <w:tcPr>
            <w:cnfStyle w:val="001000000000" w:firstRow="0" w:lastRow="0" w:firstColumn="1" w:lastColumn="0" w:oddVBand="0" w:evenVBand="0" w:oddHBand="0" w:evenHBand="0" w:firstRowFirstColumn="0" w:firstRowLastColumn="0" w:lastRowFirstColumn="0" w:lastRowLastColumn="0"/>
            <w:tcW w:w="5807" w:type="dxa"/>
          </w:tcPr>
          <w:p w14:paraId="32F9916E" w14:textId="121ABD5B" w:rsidR="00806FF1" w:rsidRPr="00E932E9" w:rsidRDefault="00AD73C0" w:rsidP="002D77C3">
            <w:pPr>
              <w:spacing w:after="0" w:afterAutospacing="0"/>
            </w:pPr>
            <w:r w:rsidRPr="00E932E9">
              <w:t>Satisfied</w:t>
            </w:r>
          </w:p>
        </w:tc>
        <w:tc>
          <w:tcPr>
            <w:tcW w:w="1559" w:type="dxa"/>
          </w:tcPr>
          <w:p w14:paraId="2B4D02E0" w14:textId="28D347DE" w:rsidR="00806FF1" w:rsidRDefault="00AD73C0" w:rsidP="002D77C3">
            <w:pPr>
              <w:spacing w:after="0" w:afterAutospacing="0"/>
              <w:cnfStyle w:val="000000000000" w:firstRow="0" w:lastRow="0" w:firstColumn="0" w:lastColumn="0" w:oddVBand="0" w:evenVBand="0" w:oddHBand="0" w:evenHBand="0" w:firstRowFirstColumn="0" w:firstRowLastColumn="0" w:lastRowFirstColumn="0" w:lastRowLastColumn="0"/>
            </w:pPr>
            <w:r>
              <w:t>37</w:t>
            </w:r>
          </w:p>
        </w:tc>
        <w:tc>
          <w:tcPr>
            <w:tcW w:w="1650" w:type="dxa"/>
          </w:tcPr>
          <w:p w14:paraId="44742404" w14:textId="327FA8F9" w:rsidR="00806FF1" w:rsidRDefault="00AD73C0" w:rsidP="002D77C3">
            <w:pPr>
              <w:spacing w:after="0" w:afterAutospacing="0"/>
              <w:cnfStyle w:val="000000000000" w:firstRow="0" w:lastRow="0" w:firstColumn="0" w:lastColumn="0" w:oddVBand="0" w:evenVBand="0" w:oddHBand="0" w:evenHBand="0" w:firstRowFirstColumn="0" w:firstRowLastColumn="0" w:lastRowFirstColumn="0" w:lastRowLastColumn="0"/>
            </w:pPr>
            <w:r>
              <w:t>35.9</w:t>
            </w:r>
          </w:p>
        </w:tc>
      </w:tr>
      <w:tr w:rsidR="00806FF1" w14:paraId="44349E7F" w14:textId="77777777" w:rsidTr="002D77C3">
        <w:tc>
          <w:tcPr>
            <w:cnfStyle w:val="001000000000" w:firstRow="0" w:lastRow="0" w:firstColumn="1" w:lastColumn="0" w:oddVBand="0" w:evenVBand="0" w:oddHBand="0" w:evenHBand="0" w:firstRowFirstColumn="0" w:firstRowLastColumn="0" w:lastRowFirstColumn="0" w:lastRowLastColumn="0"/>
            <w:tcW w:w="5807" w:type="dxa"/>
          </w:tcPr>
          <w:p w14:paraId="4721C1CF" w14:textId="52255B0E" w:rsidR="00806FF1" w:rsidRPr="00E932E9" w:rsidRDefault="00AD73C0" w:rsidP="002D77C3">
            <w:pPr>
              <w:spacing w:after="0" w:afterAutospacing="0"/>
            </w:pPr>
            <w:r w:rsidRPr="00E932E9">
              <w:t>Neither dissatisfied nor satisfied</w:t>
            </w:r>
          </w:p>
        </w:tc>
        <w:tc>
          <w:tcPr>
            <w:tcW w:w="1559" w:type="dxa"/>
          </w:tcPr>
          <w:p w14:paraId="7514EA6D" w14:textId="66D75E8B" w:rsidR="00806FF1" w:rsidRDefault="00AD73C0" w:rsidP="002D77C3">
            <w:pPr>
              <w:spacing w:after="0" w:afterAutospacing="0"/>
              <w:cnfStyle w:val="000000000000" w:firstRow="0" w:lastRow="0" w:firstColumn="0" w:lastColumn="0" w:oddVBand="0" w:evenVBand="0" w:oddHBand="0" w:evenHBand="0" w:firstRowFirstColumn="0" w:firstRowLastColumn="0" w:lastRowFirstColumn="0" w:lastRowLastColumn="0"/>
            </w:pPr>
            <w:r>
              <w:t>22</w:t>
            </w:r>
          </w:p>
        </w:tc>
        <w:tc>
          <w:tcPr>
            <w:tcW w:w="1650" w:type="dxa"/>
          </w:tcPr>
          <w:p w14:paraId="3E725BB2" w14:textId="66821466" w:rsidR="00806FF1" w:rsidRDefault="00AD73C0" w:rsidP="002D77C3">
            <w:pPr>
              <w:spacing w:after="0" w:afterAutospacing="0"/>
              <w:cnfStyle w:val="000000000000" w:firstRow="0" w:lastRow="0" w:firstColumn="0" w:lastColumn="0" w:oddVBand="0" w:evenVBand="0" w:oddHBand="0" w:evenHBand="0" w:firstRowFirstColumn="0" w:firstRowLastColumn="0" w:lastRowFirstColumn="0" w:lastRowLastColumn="0"/>
            </w:pPr>
            <w:r>
              <w:t>21.4</w:t>
            </w:r>
          </w:p>
        </w:tc>
      </w:tr>
      <w:tr w:rsidR="00806FF1" w14:paraId="0624871E" w14:textId="77777777" w:rsidTr="002D77C3">
        <w:tc>
          <w:tcPr>
            <w:cnfStyle w:val="001000000000" w:firstRow="0" w:lastRow="0" w:firstColumn="1" w:lastColumn="0" w:oddVBand="0" w:evenVBand="0" w:oddHBand="0" w:evenHBand="0" w:firstRowFirstColumn="0" w:firstRowLastColumn="0" w:lastRowFirstColumn="0" w:lastRowLastColumn="0"/>
            <w:tcW w:w="5807" w:type="dxa"/>
          </w:tcPr>
          <w:p w14:paraId="214E795D" w14:textId="2E84198F" w:rsidR="00806FF1" w:rsidRPr="00E932E9" w:rsidRDefault="00AD73C0" w:rsidP="002D77C3">
            <w:pPr>
              <w:spacing w:after="0" w:afterAutospacing="0"/>
            </w:pPr>
            <w:r w:rsidRPr="00E932E9">
              <w:t>Dissatisfied</w:t>
            </w:r>
          </w:p>
        </w:tc>
        <w:tc>
          <w:tcPr>
            <w:tcW w:w="1559" w:type="dxa"/>
          </w:tcPr>
          <w:p w14:paraId="5A92A9A5" w14:textId="1ED94AD5" w:rsidR="00806FF1" w:rsidRDefault="00AD73C0" w:rsidP="002D77C3">
            <w:pPr>
              <w:spacing w:after="0" w:afterAutospacing="0"/>
              <w:cnfStyle w:val="000000000000" w:firstRow="0" w:lastRow="0" w:firstColumn="0" w:lastColumn="0" w:oddVBand="0" w:evenVBand="0" w:oddHBand="0" w:evenHBand="0" w:firstRowFirstColumn="0" w:firstRowLastColumn="0" w:lastRowFirstColumn="0" w:lastRowLastColumn="0"/>
            </w:pPr>
            <w:r>
              <w:t>25</w:t>
            </w:r>
          </w:p>
        </w:tc>
        <w:tc>
          <w:tcPr>
            <w:tcW w:w="1650" w:type="dxa"/>
          </w:tcPr>
          <w:p w14:paraId="4782F602" w14:textId="275572E2" w:rsidR="00806FF1" w:rsidRDefault="00AD73C0" w:rsidP="002D77C3">
            <w:pPr>
              <w:spacing w:after="0" w:afterAutospacing="0"/>
              <w:cnfStyle w:val="000000000000" w:firstRow="0" w:lastRow="0" w:firstColumn="0" w:lastColumn="0" w:oddVBand="0" w:evenVBand="0" w:oddHBand="0" w:evenHBand="0" w:firstRowFirstColumn="0" w:firstRowLastColumn="0" w:lastRowFirstColumn="0" w:lastRowLastColumn="0"/>
            </w:pPr>
            <w:r>
              <w:t>24.3</w:t>
            </w:r>
          </w:p>
        </w:tc>
      </w:tr>
      <w:tr w:rsidR="00806FF1" w14:paraId="29777AA0" w14:textId="77777777" w:rsidTr="002D77C3">
        <w:tc>
          <w:tcPr>
            <w:cnfStyle w:val="001000000000" w:firstRow="0" w:lastRow="0" w:firstColumn="1" w:lastColumn="0" w:oddVBand="0" w:evenVBand="0" w:oddHBand="0" w:evenHBand="0" w:firstRowFirstColumn="0" w:firstRowLastColumn="0" w:lastRowFirstColumn="0" w:lastRowLastColumn="0"/>
            <w:tcW w:w="5807" w:type="dxa"/>
          </w:tcPr>
          <w:p w14:paraId="42603BF3" w14:textId="06B756F2" w:rsidR="00806FF1" w:rsidRPr="00E932E9" w:rsidRDefault="00AD73C0" w:rsidP="002D77C3">
            <w:pPr>
              <w:spacing w:after="0" w:afterAutospacing="0"/>
            </w:pPr>
            <w:r w:rsidRPr="00E932E9">
              <w:t>Very dissatisfied</w:t>
            </w:r>
          </w:p>
        </w:tc>
        <w:tc>
          <w:tcPr>
            <w:tcW w:w="1559" w:type="dxa"/>
          </w:tcPr>
          <w:p w14:paraId="00E8C002" w14:textId="2A67F8D9" w:rsidR="00806FF1" w:rsidRDefault="00AD73C0" w:rsidP="002D77C3">
            <w:pPr>
              <w:spacing w:after="0" w:afterAutospacing="0"/>
              <w:cnfStyle w:val="000000000000" w:firstRow="0" w:lastRow="0" w:firstColumn="0" w:lastColumn="0" w:oddVBand="0" w:evenVBand="0" w:oddHBand="0" w:evenHBand="0" w:firstRowFirstColumn="0" w:firstRowLastColumn="0" w:lastRowFirstColumn="0" w:lastRowLastColumn="0"/>
            </w:pPr>
            <w:r>
              <w:t>8</w:t>
            </w:r>
          </w:p>
        </w:tc>
        <w:tc>
          <w:tcPr>
            <w:tcW w:w="1650" w:type="dxa"/>
          </w:tcPr>
          <w:p w14:paraId="7C1AC153" w14:textId="14251C2D" w:rsidR="00806FF1" w:rsidRDefault="00AD73C0" w:rsidP="002D77C3">
            <w:pPr>
              <w:spacing w:after="0" w:afterAutospacing="0"/>
              <w:cnfStyle w:val="000000000000" w:firstRow="0" w:lastRow="0" w:firstColumn="0" w:lastColumn="0" w:oddVBand="0" w:evenVBand="0" w:oddHBand="0" w:evenHBand="0" w:firstRowFirstColumn="0" w:firstRowLastColumn="0" w:lastRowFirstColumn="0" w:lastRowLastColumn="0"/>
            </w:pPr>
            <w:r>
              <w:t>7.8</w:t>
            </w:r>
          </w:p>
        </w:tc>
      </w:tr>
      <w:tr w:rsidR="00806FF1" w14:paraId="7BD0902B" w14:textId="77777777" w:rsidTr="002D77C3">
        <w:tc>
          <w:tcPr>
            <w:cnfStyle w:val="001000000000" w:firstRow="0" w:lastRow="0" w:firstColumn="1" w:lastColumn="0" w:oddVBand="0" w:evenVBand="0" w:oddHBand="0" w:evenHBand="0" w:firstRowFirstColumn="0" w:firstRowLastColumn="0" w:lastRowFirstColumn="0" w:lastRowLastColumn="0"/>
            <w:tcW w:w="5807" w:type="dxa"/>
          </w:tcPr>
          <w:p w14:paraId="67A819AC" w14:textId="30DC7069" w:rsidR="00806FF1" w:rsidRPr="00E932E9" w:rsidRDefault="00AD73C0" w:rsidP="002D77C3">
            <w:pPr>
              <w:spacing w:after="0" w:afterAutospacing="0"/>
            </w:pPr>
            <w:r w:rsidRPr="00E932E9">
              <w:t>Don</w:t>
            </w:r>
            <w:r w:rsidR="0076264E">
              <w:t>’</w:t>
            </w:r>
            <w:r w:rsidRPr="00E932E9">
              <w:t>t know</w:t>
            </w:r>
          </w:p>
        </w:tc>
        <w:tc>
          <w:tcPr>
            <w:tcW w:w="1559" w:type="dxa"/>
          </w:tcPr>
          <w:p w14:paraId="36EDDB9D" w14:textId="20A6EA9C" w:rsidR="00806FF1" w:rsidRDefault="00AD73C0" w:rsidP="002D77C3">
            <w:pPr>
              <w:spacing w:after="0" w:afterAutospacing="0"/>
              <w:cnfStyle w:val="000000000000" w:firstRow="0" w:lastRow="0" w:firstColumn="0" w:lastColumn="0" w:oddVBand="0" w:evenVBand="0" w:oddHBand="0" w:evenHBand="0" w:firstRowFirstColumn="0" w:firstRowLastColumn="0" w:lastRowFirstColumn="0" w:lastRowLastColumn="0"/>
            </w:pPr>
            <w:r>
              <w:t>1</w:t>
            </w:r>
          </w:p>
        </w:tc>
        <w:tc>
          <w:tcPr>
            <w:tcW w:w="1650" w:type="dxa"/>
          </w:tcPr>
          <w:p w14:paraId="5E0EE0BD" w14:textId="6EB6962E" w:rsidR="00806FF1" w:rsidRDefault="00AD73C0" w:rsidP="002D77C3">
            <w:pPr>
              <w:spacing w:after="0" w:afterAutospacing="0"/>
              <w:cnfStyle w:val="000000000000" w:firstRow="0" w:lastRow="0" w:firstColumn="0" w:lastColumn="0" w:oddVBand="0" w:evenVBand="0" w:oddHBand="0" w:evenHBand="0" w:firstRowFirstColumn="0" w:firstRowLastColumn="0" w:lastRowFirstColumn="0" w:lastRowLastColumn="0"/>
            </w:pPr>
            <w:r>
              <w:t>1.0</w:t>
            </w:r>
          </w:p>
        </w:tc>
      </w:tr>
      <w:tr w:rsidR="00806FF1" w14:paraId="212E2652" w14:textId="77777777" w:rsidTr="002D77C3">
        <w:tc>
          <w:tcPr>
            <w:cnfStyle w:val="001000000000" w:firstRow="0" w:lastRow="0" w:firstColumn="1" w:lastColumn="0" w:oddVBand="0" w:evenVBand="0" w:oddHBand="0" w:evenHBand="0" w:firstRowFirstColumn="0" w:firstRowLastColumn="0" w:lastRowFirstColumn="0" w:lastRowLastColumn="0"/>
            <w:tcW w:w="5807" w:type="dxa"/>
          </w:tcPr>
          <w:p w14:paraId="0B37B5D7" w14:textId="6AD80745" w:rsidR="00806FF1" w:rsidRPr="00861934" w:rsidRDefault="00AD73C0" w:rsidP="002D77C3">
            <w:pPr>
              <w:spacing w:after="0" w:afterAutospacing="0"/>
              <w:rPr>
                <w:b/>
                <w:bCs/>
              </w:rPr>
            </w:pPr>
            <w:r>
              <w:rPr>
                <w:b/>
                <w:bCs/>
              </w:rPr>
              <w:t>Total</w:t>
            </w:r>
          </w:p>
        </w:tc>
        <w:tc>
          <w:tcPr>
            <w:tcW w:w="1559" w:type="dxa"/>
          </w:tcPr>
          <w:p w14:paraId="7347A217" w14:textId="1F37F80B" w:rsidR="00806FF1" w:rsidRPr="00102E61" w:rsidRDefault="00AD73C0" w:rsidP="002D77C3">
            <w:pPr>
              <w:spacing w:after="0" w:afterAutospacing="0"/>
              <w:cnfStyle w:val="000000000000" w:firstRow="0" w:lastRow="0" w:firstColumn="0" w:lastColumn="0" w:oddVBand="0" w:evenVBand="0" w:oddHBand="0" w:evenHBand="0" w:firstRowFirstColumn="0" w:firstRowLastColumn="0" w:lastRowFirstColumn="0" w:lastRowLastColumn="0"/>
              <w:rPr>
                <w:b/>
                <w:bCs/>
              </w:rPr>
            </w:pPr>
            <w:r w:rsidRPr="00102E61">
              <w:rPr>
                <w:b/>
                <w:bCs/>
              </w:rPr>
              <w:t>103</w:t>
            </w:r>
          </w:p>
        </w:tc>
        <w:tc>
          <w:tcPr>
            <w:tcW w:w="1650" w:type="dxa"/>
          </w:tcPr>
          <w:p w14:paraId="1E2233E9" w14:textId="6DAC4683" w:rsidR="00806FF1" w:rsidRPr="00102E61" w:rsidRDefault="00AD73C0" w:rsidP="002D77C3">
            <w:pPr>
              <w:spacing w:after="0" w:afterAutospacing="0"/>
              <w:cnfStyle w:val="000000000000" w:firstRow="0" w:lastRow="0" w:firstColumn="0" w:lastColumn="0" w:oddVBand="0" w:evenVBand="0" w:oddHBand="0" w:evenHBand="0" w:firstRowFirstColumn="0" w:firstRowLastColumn="0" w:lastRowFirstColumn="0" w:lastRowLastColumn="0"/>
              <w:rPr>
                <w:b/>
                <w:bCs/>
              </w:rPr>
            </w:pPr>
            <w:r w:rsidRPr="00102E61">
              <w:rPr>
                <w:b/>
                <w:bCs/>
              </w:rPr>
              <w:t>100</w:t>
            </w:r>
          </w:p>
        </w:tc>
      </w:tr>
    </w:tbl>
    <w:p w14:paraId="65D2C9E3" w14:textId="1624F2DF" w:rsidR="00E932E9" w:rsidRPr="00D937DB" w:rsidRDefault="00806FF1" w:rsidP="00D937DB">
      <w:pPr>
        <w:pStyle w:val="Source"/>
      </w:pPr>
      <w:r>
        <w:t>Source: Harvest employer survey</w:t>
      </w:r>
      <w:r w:rsidR="00AD73C0">
        <w:t xml:space="preserve"> Q18. Overall, how satisfied were you with the quality of candidates referred to you? (n=103)</w:t>
      </w:r>
      <w:r w:rsidR="001877FF">
        <w:t>.</w:t>
      </w:r>
      <w:r w:rsidR="00E932E9" w:rsidRPr="004B21D8">
        <w:rPr>
          <w:b/>
          <w:iCs/>
          <w:sz w:val="22"/>
        </w:rPr>
        <w:fldChar w:fldCharType="begin"/>
      </w:r>
      <w:r w:rsidR="00E932E9" w:rsidRPr="004B21D8">
        <w:rPr>
          <w:b/>
          <w:iCs/>
          <w:sz w:val="22"/>
        </w:rPr>
        <w:instrText xml:space="preserve"> TOC \o "1-3" \h \z \u </w:instrText>
      </w:r>
      <w:r w:rsidR="00E932E9" w:rsidRPr="004B21D8">
        <w:rPr>
          <w:b/>
          <w:iCs/>
          <w:sz w:val="22"/>
        </w:rPr>
        <w:fldChar w:fldCharType="separate"/>
      </w:r>
      <w:r w:rsidR="00E932E9" w:rsidRPr="004B21D8">
        <w:rPr>
          <w:sz w:val="22"/>
        </w:rPr>
        <w:fldChar w:fldCharType="end"/>
      </w:r>
    </w:p>
    <w:p w14:paraId="4468AFB5" w14:textId="1C849009" w:rsidR="00FF6714" w:rsidRDefault="00FF6714" w:rsidP="00D14A8C">
      <w:pPr>
        <w:pStyle w:val="Caption"/>
        <w:keepNext/>
      </w:pPr>
      <w:bookmarkStart w:id="207" w:name="_Ref136263995"/>
      <w:bookmarkStart w:id="208" w:name="_Toc184822121"/>
      <w:r>
        <w:t xml:space="preserve">Table </w:t>
      </w:r>
      <w:r w:rsidR="0001701B">
        <w:fldChar w:fldCharType="begin"/>
      </w:r>
      <w:r w:rsidR="0001701B">
        <w:instrText xml:space="preserve"> SEQ Table \* ARABIC </w:instrText>
      </w:r>
      <w:r w:rsidR="0001701B">
        <w:fldChar w:fldCharType="separate"/>
      </w:r>
      <w:r w:rsidR="00B76A4F">
        <w:rPr>
          <w:noProof/>
        </w:rPr>
        <w:t>28</w:t>
      </w:r>
      <w:r w:rsidR="0001701B">
        <w:rPr>
          <w:noProof/>
        </w:rPr>
        <w:fldChar w:fldCharType="end"/>
      </w:r>
      <w:bookmarkEnd w:id="207"/>
      <w:r w:rsidRPr="004B21D8">
        <w:t>: Reported main reasons for not being satisfied with the quality of candidates among harvest employers</w:t>
      </w:r>
      <w:bookmarkEnd w:id="208"/>
    </w:p>
    <w:tbl>
      <w:tblPr>
        <w:tblStyle w:val="DESE"/>
        <w:tblW w:w="9067" w:type="dxa"/>
        <w:tblLook w:val="04A0" w:firstRow="1" w:lastRow="0" w:firstColumn="1" w:lastColumn="0" w:noHBand="0" w:noVBand="1"/>
      </w:tblPr>
      <w:tblGrid>
        <w:gridCol w:w="7366"/>
        <w:gridCol w:w="1701"/>
      </w:tblGrid>
      <w:tr w:rsidR="00E932E9" w:rsidRPr="00E932E9" w14:paraId="062F04B3" w14:textId="77777777" w:rsidTr="00D14A8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366" w:type="dxa"/>
            <w:tcBorders>
              <w:top w:val="single" w:sz="4" w:space="0" w:color="002D3F" w:themeColor="text2"/>
            </w:tcBorders>
          </w:tcPr>
          <w:p w14:paraId="6297F835" w14:textId="6E9DF461" w:rsidR="00E932E9" w:rsidRPr="00614048" w:rsidRDefault="001A66DA" w:rsidP="00D14A8C">
            <w:pPr>
              <w:pStyle w:val="Source"/>
              <w:spacing w:before="0" w:beforeAutospacing="0" w:after="0" w:afterAutospacing="0"/>
              <w:rPr>
                <w:rFonts w:asciiTheme="minorHAnsi" w:hAnsiTheme="minorHAnsi"/>
                <w:b/>
                <w:bCs/>
              </w:rPr>
            </w:pPr>
            <w:r w:rsidRPr="00614048">
              <w:rPr>
                <w:b/>
                <w:bCs/>
                <w:sz w:val="22"/>
              </w:rPr>
              <w:t>Reason</w:t>
            </w:r>
          </w:p>
        </w:tc>
        <w:tc>
          <w:tcPr>
            <w:tcW w:w="1701" w:type="dxa"/>
            <w:tcBorders>
              <w:top w:val="single" w:sz="4" w:space="0" w:color="002D3F" w:themeColor="text2"/>
            </w:tcBorders>
          </w:tcPr>
          <w:p w14:paraId="7B19F4EC" w14:textId="01F73310" w:rsidR="00E932E9" w:rsidRPr="00614048" w:rsidRDefault="00E932E9" w:rsidP="00D14A8C">
            <w:pPr>
              <w:pStyle w:val="Source"/>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bCs/>
                <w:sz w:val="22"/>
              </w:rPr>
            </w:pPr>
            <w:r w:rsidRPr="00614048">
              <w:rPr>
                <w:b/>
                <w:bCs/>
                <w:sz w:val="22"/>
              </w:rPr>
              <w:t>No. responses</w:t>
            </w:r>
          </w:p>
        </w:tc>
      </w:tr>
      <w:tr w:rsidR="00E932E9" w:rsidRPr="00E932E9" w14:paraId="42A05A5A" w14:textId="77777777" w:rsidTr="00D14A8C">
        <w:tc>
          <w:tcPr>
            <w:cnfStyle w:val="001000000000" w:firstRow="0" w:lastRow="0" w:firstColumn="1" w:lastColumn="0" w:oddVBand="0" w:evenVBand="0" w:oddHBand="0" w:evenHBand="0" w:firstRowFirstColumn="0" w:firstRowLastColumn="0" w:lastRowFirstColumn="0" w:lastRowLastColumn="0"/>
            <w:tcW w:w="7366" w:type="dxa"/>
          </w:tcPr>
          <w:p w14:paraId="54D3FB54" w14:textId="24FF0FF9" w:rsidR="00E932E9" w:rsidRPr="004B21D8" w:rsidRDefault="00E932E9" w:rsidP="00D14A8C">
            <w:pPr>
              <w:pStyle w:val="Source"/>
              <w:spacing w:before="0" w:beforeAutospacing="0" w:after="0" w:afterAutospacing="0"/>
              <w:rPr>
                <w:sz w:val="22"/>
              </w:rPr>
            </w:pPr>
            <w:r w:rsidRPr="004B21D8">
              <w:rPr>
                <w:sz w:val="22"/>
              </w:rPr>
              <w:t>Other non-suitability/poor quality</w:t>
            </w:r>
          </w:p>
        </w:tc>
        <w:tc>
          <w:tcPr>
            <w:tcW w:w="1701" w:type="dxa"/>
          </w:tcPr>
          <w:p w14:paraId="635D971C" w14:textId="6CE3BA91" w:rsidR="00E932E9" w:rsidRPr="004B21D8" w:rsidRDefault="00E932E9" w:rsidP="00D14A8C">
            <w:pPr>
              <w:pStyle w:val="Source"/>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2"/>
              </w:rPr>
            </w:pPr>
            <w:r w:rsidRPr="004B21D8">
              <w:rPr>
                <w:sz w:val="22"/>
              </w:rPr>
              <w:t>11</w:t>
            </w:r>
          </w:p>
        </w:tc>
      </w:tr>
      <w:tr w:rsidR="00E932E9" w:rsidRPr="00E932E9" w14:paraId="5CCDF724" w14:textId="77777777" w:rsidTr="00D14A8C">
        <w:tc>
          <w:tcPr>
            <w:cnfStyle w:val="001000000000" w:firstRow="0" w:lastRow="0" w:firstColumn="1" w:lastColumn="0" w:oddVBand="0" w:evenVBand="0" w:oddHBand="0" w:evenHBand="0" w:firstRowFirstColumn="0" w:firstRowLastColumn="0" w:lastRowFirstColumn="0" w:lastRowLastColumn="0"/>
            <w:tcW w:w="7366" w:type="dxa"/>
          </w:tcPr>
          <w:p w14:paraId="1CB6FA13" w14:textId="3255C3EA" w:rsidR="00E932E9" w:rsidRPr="004B21D8" w:rsidRDefault="00E932E9" w:rsidP="00D14A8C">
            <w:pPr>
              <w:pStyle w:val="Source"/>
              <w:spacing w:before="0" w:beforeAutospacing="0" w:after="0" w:afterAutospacing="0"/>
              <w:rPr>
                <w:sz w:val="22"/>
              </w:rPr>
            </w:pPr>
            <w:r w:rsidRPr="004B21D8">
              <w:rPr>
                <w:sz w:val="22"/>
              </w:rPr>
              <w:t>Didn</w:t>
            </w:r>
            <w:r w:rsidR="0076264E">
              <w:rPr>
                <w:sz w:val="22"/>
              </w:rPr>
              <w:t>’</w:t>
            </w:r>
            <w:r w:rsidRPr="004B21D8">
              <w:rPr>
                <w:sz w:val="22"/>
              </w:rPr>
              <w:t>t turn up</w:t>
            </w:r>
            <w:r w:rsidR="005B2369">
              <w:rPr>
                <w:sz w:val="22"/>
              </w:rPr>
              <w:t xml:space="preserve"> </w:t>
            </w:r>
            <w:r w:rsidRPr="004B21D8">
              <w:rPr>
                <w:sz w:val="22"/>
              </w:rPr>
              <w:t>/</w:t>
            </w:r>
            <w:r w:rsidR="005B2369">
              <w:rPr>
                <w:sz w:val="22"/>
              </w:rPr>
              <w:t xml:space="preserve"> u</w:t>
            </w:r>
            <w:r w:rsidRPr="004B21D8">
              <w:rPr>
                <w:sz w:val="22"/>
              </w:rPr>
              <w:t>nreliable</w:t>
            </w:r>
          </w:p>
        </w:tc>
        <w:tc>
          <w:tcPr>
            <w:tcW w:w="1701" w:type="dxa"/>
          </w:tcPr>
          <w:p w14:paraId="32A47A67" w14:textId="7EF913F4" w:rsidR="00E932E9" w:rsidRPr="004B21D8" w:rsidRDefault="00E932E9" w:rsidP="00D14A8C">
            <w:pPr>
              <w:pStyle w:val="Source"/>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2"/>
              </w:rPr>
            </w:pPr>
            <w:r w:rsidRPr="004B21D8">
              <w:rPr>
                <w:sz w:val="22"/>
              </w:rPr>
              <w:t>10</w:t>
            </w:r>
          </w:p>
        </w:tc>
      </w:tr>
      <w:tr w:rsidR="00E932E9" w:rsidRPr="00E932E9" w14:paraId="529119B0" w14:textId="77777777" w:rsidTr="00D14A8C">
        <w:tc>
          <w:tcPr>
            <w:cnfStyle w:val="001000000000" w:firstRow="0" w:lastRow="0" w:firstColumn="1" w:lastColumn="0" w:oddVBand="0" w:evenVBand="0" w:oddHBand="0" w:evenHBand="0" w:firstRowFirstColumn="0" w:firstRowLastColumn="0" w:lastRowFirstColumn="0" w:lastRowLastColumn="0"/>
            <w:tcW w:w="7366" w:type="dxa"/>
          </w:tcPr>
          <w:p w14:paraId="648F0767" w14:textId="1F49C7D8" w:rsidR="00E932E9" w:rsidRPr="004B21D8" w:rsidRDefault="00E932E9" w:rsidP="00D14A8C">
            <w:pPr>
              <w:pStyle w:val="Source"/>
              <w:spacing w:before="0" w:beforeAutospacing="0" w:after="0" w:afterAutospacing="0"/>
              <w:rPr>
                <w:sz w:val="22"/>
              </w:rPr>
            </w:pPr>
            <w:r w:rsidRPr="004B21D8">
              <w:rPr>
                <w:sz w:val="22"/>
              </w:rPr>
              <w:t>Unwilling to do work</w:t>
            </w:r>
            <w:r w:rsidR="005B2369">
              <w:rPr>
                <w:sz w:val="22"/>
              </w:rPr>
              <w:t xml:space="preserve"> </w:t>
            </w:r>
            <w:r w:rsidRPr="004B21D8">
              <w:rPr>
                <w:sz w:val="22"/>
              </w:rPr>
              <w:t>/</w:t>
            </w:r>
            <w:r w:rsidR="005B2369">
              <w:rPr>
                <w:sz w:val="22"/>
              </w:rPr>
              <w:t xml:space="preserve"> l</w:t>
            </w:r>
            <w:r w:rsidRPr="004B21D8">
              <w:rPr>
                <w:sz w:val="22"/>
              </w:rPr>
              <w:t>ack of work ethic</w:t>
            </w:r>
          </w:p>
        </w:tc>
        <w:tc>
          <w:tcPr>
            <w:tcW w:w="1701" w:type="dxa"/>
          </w:tcPr>
          <w:p w14:paraId="5E1BE6C3" w14:textId="19229655" w:rsidR="00E932E9" w:rsidRPr="004B21D8" w:rsidRDefault="00E932E9" w:rsidP="00D14A8C">
            <w:pPr>
              <w:pStyle w:val="Source"/>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2"/>
              </w:rPr>
            </w:pPr>
            <w:r w:rsidRPr="004B21D8">
              <w:rPr>
                <w:sz w:val="22"/>
              </w:rPr>
              <w:t>9</w:t>
            </w:r>
          </w:p>
        </w:tc>
      </w:tr>
      <w:tr w:rsidR="00E932E9" w:rsidRPr="00E932E9" w14:paraId="57088D4F" w14:textId="77777777" w:rsidTr="00D14A8C">
        <w:tc>
          <w:tcPr>
            <w:cnfStyle w:val="001000000000" w:firstRow="0" w:lastRow="0" w:firstColumn="1" w:lastColumn="0" w:oddVBand="0" w:evenVBand="0" w:oddHBand="0" w:evenHBand="0" w:firstRowFirstColumn="0" w:firstRowLastColumn="0" w:lastRowFirstColumn="0" w:lastRowLastColumn="0"/>
            <w:tcW w:w="7366" w:type="dxa"/>
          </w:tcPr>
          <w:p w14:paraId="2DDC2005" w14:textId="6C846928" w:rsidR="00E932E9" w:rsidRPr="004B21D8" w:rsidRDefault="00E932E9" w:rsidP="00D14A8C">
            <w:pPr>
              <w:pStyle w:val="Source"/>
              <w:spacing w:after="0" w:afterAutospacing="0"/>
              <w:rPr>
                <w:sz w:val="22"/>
              </w:rPr>
            </w:pPr>
            <w:r w:rsidRPr="004B21D8">
              <w:rPr>
                <w:sz w:val="22"/>
              </w:rPr>
              <w:t>Didn</w:t>
            </w:r>
            <w:r w:rsidR="0076264E">
              <w:rPr>
                <w:sz w:val="22"/>
              </w:rPr>
              <w:t>’</w:t>
            </w:r>
            <w:r w:rsidRPr="004B21D8">
              <w:rPr>
                <w:sz w:val="22"/>
              </w:rPr>
              <w:t>t stay long in the job</w:t>
            </w:r>
          </w:p>
        </w:tc>
        <w:tc>
          <w:tcPr>
            <w:tcW w:w="1701" w:type="dxa"/>
          </w:tcPr>
          <w:p w14:paraId="70C52AD1" w14:textId="76D1ED67" w:rsidR="00E932E9" w:rsidRPr="004B21D8" w:rsidRDefault="00E932E9" w:rsidP="00D14A8C">
            <w:pPr>
              <w:pStyle w:val="Source"/>
              <w:spacing w:after="0" w:afterAutospacing="0"/>
              <w:cnfStyle w:val="000000000000" w:firstRow="0" w:lastRow="0" w:firstColumn="0" w:lastColumn="0" w:oddVBand="0" w:evenVBand="0" w:oddHBand="0" w:evenHBand="0" w:firstRowFirstColumn="0" w:firstRowLastColumn="0" w:lastRowFirstColumn="0" w:lastRowLastColumn="0"/>
              <w:rPr>
                <w:sz w:val="22"/>
              </w:rPr>
            </w:pPr>
            <w:r w:rsidRPr="004B21D8">
              <w:rPr>
                <w:sz w:val="22"/>
              </w:rPr>
              <w:t>7</w:t>
            </w:r>
          </w:p>
        </w:tc>
      </w:tr>
      <w:tr w:rsidR="00E932E9" w:rsidRPr="00E932E9" w14:paraId="342465F2" w14:textId="77777777" w:rsidTr="00D14A8C">
        <w:tc>
          <w:tcPr>
            <w:cnfStyle w:val="001000000000" w:firstRow="0" w:lastRow="0" w:firstColumn="1" w:lastColumn="0" w:oddVBand="0" w:evenVBand="0" w:oddHBand="0" w:evenHBand="0" w:firstRowFirstColumn="0" w:firstRowLastColumn="0" w:lastRowFirstColumn="0" w:lastRowLastColumn="0"/>
            <w:tcW w:w="7366" w:type="dxa"/>
          </w:tcPr>
          <w:p w14:paraId="7E21F36D" w14:textId="59680BBC" w:rsidR="00E932E9" w:rsidRPr="004B21D8" w:rsidRDefault="00E932E9" w:rsidP="00D14A8C">
            <w:pPr>
              <w:pStyle w:val="Source"/>
              <w:spacing w:after="0" w:afterAutospacing="0"/>
              <w:rPr>
                <w:sz w:val="22"/>
              </w:rPr>
            </w:pPr>
            <w:r w:rsidRPr="004B21D8">
              <w:rPr>
                <w:sz w:val="22"/>
              </w:rPr>
              <w:t>Other</w:t>
            </w:r>
          </w:p>
        </w:tc>
        <w:tc>
          <w:tcPr>
            <w:tcW w:w="1701" w:type="dxa"/>
          </w:tcPr>
          <w:p w14:paraId="778493BB" w14:textId="1EF99CA8" w:rsidR="00E932E9" w:rsidRPr="004B21D8" w:rsidRDefault="00E932E9" w:rsidP="00D14A8C">
            <w:pPr>
              <w:pStyle w:val="Source"/>
              <w:spacing w:after="0" w:afterAutospacing="0"/>
              <w:cnfStyle w:val="000000000000" w:firstRow="0" w:lastRow="0" w:firstColumn="0" w:lastColumn="0" w:oddVBand="0" w:evenVBand="0" w:oddHBand="0" w:evenHBand="0" w:firstRowFirstColumn="0" w:firstRowLastColumn="0" w:lastRowFirstColumn="0" w:lastRowLastColumn="0"/>
              <w:rPr>
                <w:sz w:val="22"/>
              </w:rPr>
            </w:pPr>
            <w:r w:rsidRPr="004B21D8">
              <w:rPr>
                <w:sz w:val="22"/>
              </w:rPr>
              <w:t>4</w:t>
            </w:r>
          </w:p>
        </w:tc>
      </w:tr>
      <w:tr w:rsidR="00E932E9" w:rsidRPr="00E932E9" w14:paraId="19A80BDD" w14:textId="77777777" w:rsidTr="00D14A8C">
        <w:tc>
          <w:tcPr>
            <w:cnfStyle w:val="001000000000" w:firstRow="0" w:lastRow="0" w:firstColumn="1" w:lastColumn="0" w:oddVBand="0" w:evenVBand="0" w:oddHBand="0" w:evenHBand="0" w:firstRowFirstColumn="0" w:firstRowLastColumn="0" w:lastRowFirstColumn="0" w:lastRowLastColumn="0"/>
            <w:tcW w:w="7366" w:type="dxa"/>
          </w:tcPr>
          <w:p w14:paraId="7367B5E0" w14:textId="20952CEF" w:rsidR="00E932E9" w:rsidRPr="004B21D8" w:rsidRDefault="00E932E9" w:rsidP="00D14A8C">
            <w:pPr>
              <w:pStyle w:val="Source"/>
              <w:spacing w:after="0" w:afterAutospacing="0"/>
              <w:rPr>
                <w:sz w:val="22"/>
              </w:rPr>
            </w:pPr>
            <w:r w:rsidRPr="004B21D8">
              <w:rPr>
                <w:sz w:val="22"/>
              </w:rPr>
              <w:t>Lack of workers available/provided</w:t>
            </w:r>
          </w:p>
        </w:tc>
        <w:tc>
          <w:tcPr>
            <w:tcW w:w="1701" w:type="dxa"/>
          </w:tcPr>
          <w:p w14:paraId="6CB93EB8" w14:textId="063396FD" w:rsidR="00E932E9" w:rsidRPr="004B21D8" w:rsidRDefault="00E932E9" w:rsidP="00D14A8C">
            <w:pPr>
              <w:pStyle w:val="Source"/>
              <w:spacing w:after="0" w:afterAutospacing="0"/>
              <w:cnfStyle w:val="000000000000" w:firstRow="0" w:lastRow="0" w:firstColumn="0" w:lastColumn="0" w:oddVBand="0" w:evenVBand="0" w:oddHBand="0" w:evenHBand="0" w:firstRowFirstColumn="0" w:firstRowLastColumn="0" w:lastRowFirstColumn="0" w:lastRowLastColumn="0"/>
              <w:rPr>
                <w:sz w:val="22"/>
              </w:rPr>
            </w:pPr>
            <w:r w:rsidRPr="004B21D8">
              <w:rPr>
                <w:sz w:val="22"/>
              </w:rPr>
              <w:t>3</w:t>
            </w:r>
          </w:p>
        </w:tc>
      </w:tr>
      <w:tr w:rsidR="00E932E9" w:rsidRPr="00E932E9" w14:paraId="05AA98BB" w14:textId="77777777" w:rsidTr="00D14A8C">
        <w:tc>
          <w:tcPr>
            <w:cnfStyle w:val="001000000000" w:firstRow="0" w:lastRow="0" w:firstColumn="1" w:lastColumn="0" w:oddVBand="0" w:evenVBand="0" w:oddHBand="0" w:evenHBand="0" w:firstRowFirstColumn="0" w:firstRowLastColumn="0" w:lastRowFirstColumn="0" w:lastRowLastColumn="0"/>
            <w:tcW w:w="7366" w:type="dxa"/>
          </w:tcPr>
          <w:p w14:paraId="1A119789" w14:textId="0CA498D5" w:rsidR="00E932E9" w:rsidRPr="004B21D8" w:rsidRDefault="00E932E9" w:rsidP="00D14A8C">
            <w:pPr>
              <w:pStyle w:val="Source"/>
              <w:spacing w:after="0" w:afterAutospacing="0"/>
              <w:rPr>
                <w:sz w:val="22"/>
              </w:rPr>
            </w:pPr>
            <w:r w:rsidRPr="004B21D8">
              <w:rPr>
                <w:sz w:val="22"/>
              </w:rPr>
              <w:t>Just fulfilling Centrelink obligations</w:t>
            </w:r>
          </w:p>
        </w:tc>
        <w:tc>
          <w:tcPr>
            <w:tcW w:w="1701" w:type="dxa"/>
          </w:tcPr>
          <w:p w14:paraId="2FEF2D53" w14:textId="0DDCEF54" w:rsidR="00E932E9" w:rsidRPr="004B21D8" w:rsidRDefault="00E932E9" w:rsidP="00D14A8C">
            <w:pPr>
              <w:pStyle w:val="Source"/>
              <w:spacing w:after="0" w:afterAutospacing="0"/>
              <w:cnfStyle w:val="000000000000" w:firstRow="0" w:lastRow="0" w:firstColumn="0" w:lastColumn="0" w:oddVBand="0" w:evenVBand="0" w:oddHBand="0" w:evenHBand="0" w:firstRowFirstColumn="0" w:firstRowLastColumn="0" w:lastRowFirstColumn="0" w:lastRowLastColumn="0"/>
              <w:rPr>
                <w:sz w:val="22"/>
              </w:rPr>
            </w:pPr>
            <w:r w:rsidRPr="004B21D8">
              <w:rPr>
                <w:sz w:val="22"/>
              </w:rPr>
              <w:t>3</w:t>
            </w:r>
          </w:p>
        </w:tc>
      </w:tr>
      <w:tr w:rsidR="00E932E9" w:rsidRPr="00E932E9" w14:paraId="08BA5F0B" w14:textId="77777777" w:rsidTr="00D14A8C">
        <w:tc>
          <w:tcPr>
            <w:cnfStyle w:val="001000000000" w:firstRow="0" w:lastRow="0" w:firstColumn="1" w:lastColumn="0" w:oddVBand="0" w:evenVBand="0" w:oddHBand="0" w:evenHBand="0" w:firstRowFirstColumn="0" w:firstRowLastColumn="0" w:lastRowFirstColumn="0" w:lastRowLastColumn="0"/>
            <w:tcW w:w="7366" w:type="dxa"/>
          </w:tcPr>
          <w:p w14:paraId="5EDBC9DE" w14:textId="3BC3DD5F" w:rsidR="00E932E9" w:rsidRPr="004B21D8" w:rsidRDefault="00E932E9" w:rsidP="00D14A8C">
            <w:pPr>
              <w:pStyle w:val="Source"/>
              <w:spacing w:after="0" w:afterAutospacing="0"/>
              <w:rPr>
                <w:sz w:val="22"/>
              </w:rPr>
            </w:pPr>
            <w:r w:rsidRPr="004B21D8">
              <w:rPr>
                <w:sz w:val="22"/>
              </w:rPr>
              <w:t>Physically not able</w:t>
            </w:r>
          </w:p>
        </w:tc>
        <w:tc>
          <w:tcPr>
            <w:tcW w:w="1701" w:type="dxa"/>
          </w:tcPr>
          <w:p w14:paraId="30DC2669" w14:textId="5643B6C0" w:rsidR="00E932E9" w:rsidRPr="004B21D8" w:rsidRDefault="00E932E9" w:rsidP="00D14A8C">
            <w:pPr>
              <w:pStyle w:val="Source"/>
              <w:spacing w:after="0" w:afterAutospacing="0"/>
              <w:cnfStyle w:val="000000000000" w:firstRow="0" w:lastRow="0" w:firstColumn="0" w:lastColumn="0" w:oddVBand="0" w:evenVBand="0" w:oddHBand="0" w:evenHBand="0" w:firstRowFirstColumn="0" w:firstRowLastColumn="0" w:lastRowFirstColumn="0" w:lastRowLastColumn="0"/>
              <w:rPr>
                <w:sz w:val="22"/>
              </w:rPr>
            </w:pPr>
            <w:r w:rsidRPr="004B21D8">
              <w:rPr>
                <w:sz w:val="22"/>
              </w:rPr>
              <w:t>0</w:t>
            </w:r>
          </w:p>
        </w:tc>
      </w:tr>
    </w:tbl>
    <w:p w14:paraId="239352F9" w14:textId="32D807D6" w:rsidR="00E932E9" w:rsidRDefault="00E932E9" w:rsidP="00E932E9">
      <w:pPr>
        <w:pStyle w:val="Source"/>
        <w:spacing w:after="0"/>
      </w:pPr>
      <w:r w:rsidRPr="00E932E9">
        <w:t>Source</w:t>
      </w:r>
      <w:r>
        <w:t xml:space="preserve">: Harvest employer survey Q19. What is the main reason you were </w:t>
      </w:r>
      <w:r w:rsidRPr="00E932E9">
        <w:rPr>
          <w:b/>
          <w:bCs/>
        </w:rPr>
        <w:t>not satisfied</w:t>
      </w:r>
      <w:r>
        <w:t xml:space="preserve"> with the quality of candidates referred to you by the Harvest Trail Services provider? (n=33)</w:t>
      </w:r>
      <w:r w:rsidR="001877FF">
        <w:t>.</w:t>
      </w:r>
    </w:p>
    <w:p w14:paraId="5229DF7C" w14:textId="293B4608" w:rsidR="00E932E9" w:rsidRPr="00E932E9" w:rsidRDefault="00E932E9" w:rsidP="00E932E9">
      <w:pPr>
        <w:pStyle w:val="Source"/>
        <w:spacing w:after="0"/>
      </w:pPr>
      <w:r>
        <w:t xml:space="preserve">Note: This question </w:t>
      </w:r>
      <w:r w:rsidR="0013515A">
        <w:t xml:space="preserve">was </w:t>
      </w:r>
      <w:r>
        <w:t>asked</w:t>
      </w:r>
      <w:r w:rsidR="0013515A">
        <w:t xml:space="preserve"> of</w:t>
      </w:r>
      <w:r>
        <w:t xml:space="preserve"> those participants who answered </w:t>
      </w:r>
      <w:r w:rsidR="0076264E">
        <w:t>‘</w:t>
      </w:r>
      <w:r>
        <w:t>Very dissatisfied</w:t>
      </w:r>
      <w:r w:rsidR="0076264E">
        <w:t>’</w:t>
      </w:r>
      <w:r>
        <w:t xml:space="preserve">, </w:t>
      </w:r>
      <w:r w:rsidR="0076264E">
        <w:t>‘</w:t>
      </w:r>
      <w:r>
        <w:t>Dissatisfied</w:t>
      </w:r>
      <w:r w:rsidR="0076264E">
        <w:t>’</w:t>
      </w:r>
      <w:r>
        <w:t xml:space="preserve">, or </w:t>
      </w:r>
      <w:r w:rsidR="0076264E">
        <w:t>‘</w:t>
      </w:r>
      <w:r>
        <w:t>Neither satisfied nor dissatisfied</w:t>
      </w:r>
      <w:r w:rsidR="0076264E">
        <w:t>’</w:t>
      </w:r>
      <w:r>
        <w:t xml:space="preserve"> at Q18.</w:t>
      </w:r>
    </w:p>
    <w:p w14:paraId="3B21D59F" w14:textId="3B1F903A" w:rsidR="00FD25E7" w:rsidRDefault="00FD25E7" w:rsidP="002D77C3">
      <w:pPr>
        <w:pStyle w:val="Caption"/>
        <w:keepNext/>
      </w:pPr>
      <w:bookmarkStart w:id="209" w:name="_Ref136264132"/>
      <w:bookmarkStart w:id="210" w:name="_Toc184822122"/>
      <w:r>
        <w:t xml:space="preserve">Table </w:t>
      </w:r>
      <w:r w:rsidR="0001701B">
        <w:fldChar w:fldCharType="begin"/>
      </w:r>
      <w:r w:rsidR="0001701B">
        <w:instrText xml:space="preserve"> SEQ Table \* ARABIC </w:instrText>
      </w:r>
      <w:r w:rsidR="0001701B">
        <w:fldChar w:fldCharType="separate"/>
      </w:r>
      <w:r w:rsidR="00B76A4F">
        <w:rPr>
          <w:noProof/>
        </w:rPr>
        <w:t>29</w:t>
      </w:r>
      <w:r w:rsidR="0001701B">
        <w:rPr>
          <w:noProof/>
        </w:rPr>
        <w:fldChar w:fldCharType="end"/>
      </w:r>
      <w:bookmarkEnd w:id="209"/>
      <w:r w:rsidRPr="00C03FAB">
        <w:t>: Awareness of AgMove among harvest workers interested in relocating for work and OES job seekers</w:t>
      </w:r>
      <w:bookmarkEnd w:id="210"/>
    </w:p>
    <w:tbl>
      <w:tblPr>
        <w:tblStyle w:val="DESE"/>
        <w:tblW w:w="9067" w:type="dxa"/>
        <w:tblLook w:val="04A0" w:firstRow="1" w:lastRow="0" w:firstColumn="1" w:lastColumn="0" w:noHBand="0" w:noVBand="1"/>
      </w:tblPr>
      <w:tblGrid>
        <w:gridCol w:w="2972"/>
        <w:gridCol w:w="2268"/>
        <w:gridCol w:w="2126"/>
        <w:gridCol w:w="1701"/>
      </w:tblGrid>
      <w:tr w:rsidR="00EE55A9" w:rsidRPr="00C03FAB" w14:paraId="4F33F22F" w14:textId="77777777" w:rsidTr="002D77C3">
        <w:trPr>
          <w:cnfStyle w:val="100000000000" w:firstRow="1" w:lastRow="0" w:firstColumn="0" w:lastColumn="0" w:oddVBand="0" w:evenVBand="0" w:oddHBand="0" w:evenHBand="0" w:firstRowFirstColumn="0" w:firstRowLastColumn="0" w:lastRowFirstColumn="0" w:lastRowLastColumn="0"/>
          <w:trHeight w:val="871"/>
          <w:tblHeader/>
        </w:trPr>
        <w:tc>
          <w:tcPr>
            <w:cnfStyle w:val="001000000100" w:firstRow="0" w:lastRow="0" w:firstColumn="1" w:lastColumn="0" w:oddVBand="0" w:evenVBand="0" w:oddHBand="0" w:evenHBand="0" w:firstRowFirstColumn="1" w:firstRowLastColumn="0" w:lastRowFirstColumn="0" w:lastRowLastColumn="0"/>
            <w:tcW w:w="2972" w:type="dxa"/>
            <w:tcBorders>
              <w:top w:val="single" w:sz="4" w:space="0" w:color="002D3F" w:themeColor="text2"/>
            </w:tcBorders>
          </w:tcPr>
          <w:p w14:paraId="73191511" w14:textId="29AC5E51" w:rsidR="00EE55A9" w:rsidRPr="004D6ACB" w:rsidRDefault="00571799" w:rsidP="002D77C3">
            <w:pPr>
              <w:pStyle w:val="Source"/>
              <w:spacing w:before="0" w:beforeAutospacing="0" w:after="0" w:afterAutospacing="0"/>
              <w:rPr>
                <w:rFonts w:asciiTheme="minorHAnsi" w:hAnsiTheme="minorHAnsi"/>
                <w:b/>
                <w:bCs/>
                <w:sz w:val="22"/>
              </w:rPr>
            </w:pPr>
            <w:r w:rsidRPr="004D6ACB">
              <w:rPr>
                <w:rFonts w:asciiTheme="minorHAnsi" w:hAnsiTheme="minorHAnsi"/>
                <w:b/>
                <w:bCs/>
                <w:sz w:val="22"/>
              </w:rPr>
              <w:t>G</w:t>
            </w:r>
            <w:r w:rsidRPr="004D6ACB">
              <w:rPr>
                <w:b/>
                <w:bCs/>
                <w:sz w:val="22"/>
              </w:rPr>
              <w:t>roup</w:t>
            </w:r>
          </w:p>
        </w:tc>
        <w:tc>
          <w:tcPr>
            <w:tcW w:w="2268" w:type="dxa"/>
            <w:tcBorders>
              <w:top w:val="single" w:sz="4" w:space="0" w:color="002D3F" w:themeColor="text2"/>
            </w:tcBorders>
          </w:tcPr>
          <w:p w14:paraId="244A304D" w14:textId="795F429B" w:rsidR="00EE55A9" w:rsidRPr="004D6ACB" w:rsidRDefault="00EE55A9" w:rsidP="002D77C3">
            <w:pPr>
              <w:pStyle w:val="Source"/>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bCs/>
                <w:sz w:val="22"/>
              </w:rPr>
            </w:pPr>
            <w:r w:rsidRPr="004D6ACB">
              <w:rPr>
                <w:rFonts w:asciiTheme="minorHAnsi" w:hAnsiTheme="minorHAnsi"/>
                <w:b/>
                <w:bCs/>
                <w:sz w:val="22"/>
              </w:rPr>
              <w:t>Aware</w:t>
            </w:r>
            <w:r w:rsidR="00571799" w:rsidRPr="004D6ACB">
              <w:rPr>
                <w:rFonts w:asciiTheme="minorHAnsi" w:hAnsiTheme="minorHAnsi"/>
                <w:b/>
                <w:bCs/>
                <w:sz w:val="22"/>
              </w:rPr>
              <w:t xml:space="preserve"> </w:t>
            </w:r>
            <w:r w:rsidR="00571799" w:rsidRPr="004D6ACB">
              <w:rPr>
                <w:b/>
                <w:bCs/>
                <w:sz w:val="22"/>
              </w:rPr>
              <w:t>(%)</w:t>
            </w:r>
          </w:p>
        </w:tc>
        <w:tc>
          <w:tcPr>
            <w:tcW w:w="2126" w:type="dxa"/>
            <w:tcBorders>
              <w:top w:val="single" w:sz="4" w:space="0" w:color="002D3F" w:themeColor="text2"/>
            </w:tcBorders>
          </w:tcPr>
          <w:p w14:paraId="4D2BCF04" w14:textId="60358F37" w:rsidR="00EE55A9" w:rsidRPr="004D6ACB" w:rsidRDefault="00EE55A9" w:rsidP="002D77C3">
            <w:pPr>
              <w:pStyle w:val="Source"/>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bCs/>
                <w:sz w:val="22"/>
              </w:rPr>
            </w:pPr>
            <w:r w:rsidRPr="004D6ACB">
              <w:rPr>
                <w:rFonts w:asciiTheme="minorHAnsi" w:hAnsiTheme="minorHAnsi"/>
                <w:b/>
                <w:bCs/>
                <w:sz w:val="22"/>
              </w:rPr>
              <w:t>Aware but didn</w:t>
            </w:r>
            <w:r w:rsidR="0076264E" w:rsidRPr="004D6ACB">
              <w:rPr>
                <w:rFonts w:asciiTheme="minorHAnsi" w:hAnsiTheme="minorHAnsi"/>
                <w:b/>
                <w:bCs/>
                <w:sz w:val="22"/>
              </w:rPr>
              <w:t>’</w:t>
            </w:r>
            <w:r w:rsidRPr="004D6ACB">
              <w:rPr>
                <w:rFonts w:asciiTheme="minorHAnsi" w:hAnsiTheme="minorHAnsi"/>
                <w:b/>
                <w:bCs/>
                <w:sz w:val="22"/>
              </w:rPr>
              <w:t>t know much about it</w:t>
            </w:r>
            <w:r w:rsidR="00571799" w:rsidRPr="004D6ACB">
              <w:rPr>
                <w:rFonts w:asciiTheme="minorHAnsi" w:hAnsiTheme="minorHAnsi"/>
                <w:b/>
                <w:bCs/>
                <w:sz w:val="22"/>
              </w:rPr>
              <w:t xml:space="preserve"> </w:t>
            </w:r>
            <w:r w:rsidR="00571799" w:rsidRPr="004D6ACB">
              <w:rPr>
                <w:b/>
                <w:bCs/>
                <w:sz w:val="22"/>
              </w:rPr>
              <w:t>(%)</w:t>
            </w:r>
          </w:p>
        </w:tc>
        <w:tc>
          <w:tcPr>
            <w:tcW w:w="1701" w:type="dxa"/>
          </w:tcPr>
          <w:p w14:paraId="24B1AC83" w14:textId="188C8BEA" w:rsidR="00EE55A9" w:rsidRPr="004D6ACB" w:rsidRDefault="00EE55A9" w:rsidP="002D77C3">
            <w:pPr>
              <w:pStyle w:val="Source"/>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bCs/>
                <w:sz w:val="22"/>
              </w:rPr>
            </w:pPr>
            <w:r w:rsidRPr="004D6ACB">
              <w:rPr>
                <w:rFonts w:asciiTheme="minorHAnsi" w:hAnsiTheme="minorHAnsi"/>
                <w:b/>
                <w:bCs/>
                <w:sz w:val="22"/>
              </w:rPr>
              <w:t>Not aware</w:t>
            </w:r>
            <w:r w:rsidR="00571799" w:rsidRPr="004D6ACB">
              <w:rPr>
                <w:rFonts w:asciiTheme="minorHAnsi" w:hAnsiTheme="minorHAnsi"/>
                <w:b/>
                <w:bCs/>
                <w:sz w:val="22"/>
              </w:rPr>
              <w:t xml:space="preserve"> </w:t>
            </w:r>
            <w:r w:rsidR="00571799" w:rsidRPr="004D6ACB">
              <w:rPr>
                <w:b/>
                <w:bCs/>
                <w:sz w:val="22"/>
              </w:rPr>
              <w:t>(%)</w:t>
            </w:r>
          </w:p>
        </w:tc>
      </w:tr>
      <w:tr w:rsidR="00EE55A9" w:rsidRPr="00C03FAB" w14:paraId="29004222" w14:textId="77777777" w:rsidTr="002D77C3">
        <w:tc>
          <w:tcPr>
            <w:cnfStyle w:val="001000000000" w:firstRow="0" w:lastRow="0" w:firstColumn="1" w:lastColumn="0" w:oddVBand="0" w:evenVBand="0" w:oddHBand="0" w:evenHBand="0" w:firstRowFirstColumn="0" w:firstRowLastColumn="0" w:lastRowFirstColumn="0" w:lastRowLastColumn="0"/>
            <w:tcW w:w="2972" w:type="dxa"/>
            <w:vAlign w:val="top"/>
          </w:tcPr>
          <w:p w14:paraId="16DED1B0" w14:textId="77777777" w:rsidR="00EE55A9" w:rsidRPr="00102E61" w:rsidRDefault="00EE55A9" w:rsidP="002D77C3">
            <w:pPr>
              <w:pStyle w:val="Source"/>
              <w:spacing w:before="0" w:beforeAutospacing="0" w:after="0" w:afterAutospacing="0"/>
              <w:rPr>
                <w:sz w:val="22"/>
              </w:rPr>
            </w:pPr>
            <w:r w:rsidRPr="00102E61">
              <w:rPr>
                <w:sz w:val="22"/>
              </w:rPr>
              <w:t>Harvest workers (n=794)</w:t>
            </w:r>
          </w:p>
        </w:tc>
        <w:tc>
          <w:tcPr>
            <w:tcW w:w="2268" w:type="dxa"/>
            <w:vAlign w:val="top"/>
          </w:tcPr>
          <w:p w14:paraId="7D1F13E4" w14:textId="77777777" w:rsidR="00EE55A9" w:rsidRPr="00C03FAB" w:rsidRDefault="00EE55A9" w:rsidP="002D77C3">
            <w:pPr>
              <w:pStyle w:val="Source"/>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2"/>
              </w:rPr>
            </w:pPr>
            <w:r w:rsidRPr="00C03FAB">
              <w:rPr>
                <w:sz w:val="22"/>
              </w:rPr>
              <w:t>53.4</w:t>
            </w:r>
          </w:p>
        </w:tc>
        <w:tc>
          <w:tcPr>
            <w:tcW w:w="2126" w:type="dxa"/>
            <w:vAlign w:val="top"/>
          </w:tcPr>
          <w:p w14:paraId="2C4B128E" w14:textId="77777777" w:rsidR="00EE55A9" w:rsidRPr="00C03FAB" w:rsidRDefault="00EE55A9" w:rsidP="002D77C3">
            <w:pPr>
              <w:pStyle w:val="Source"/>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2"/>
              </w:rPr>
            </w:pPr>
            <w:r w:rsidRPr="00C03FAB">
              <w:rPr>
                <w:sz w:val="22"/>
              </w:rPr>
              <w:t>24.2</w:t>
            </w:r>
          </w:p>
        </w:tc>
        <w:tc>
          <w:tcPr>
            <w:tcW w:w="1701" w:type="dxa"/>
            <w:vAlign w:val="top"/>
          </w:tcPr>
          <w:p w14:paraId="5713ADD2" w14:textId="77777777" w:rsidR="00EE55A9" w:rsidRPr="00C03FAB" w:rsidRDefault="00EE55A9" w:rsidP="002D77C3">
            <w:pPr>
              <w:pStyle w:val="Source"/>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2"/>
              </w:rPr>
            </w:pPr>
            <w:r w:rsidRPr="00C03FAB">
              <w:rPr>
                <w:sz w:val="22"/>
              </w:rPr>
              <w:t>22.4</w:t>
            </w:r>
          </w:p>
        </w:tc>
      </w:tr>
      <w:tr w:rsidR="00EE55A9" w:rsidRPr="00C03FAB" w14:paraId="76405AD4" w14:textId="77777777" w:rsidTr="002D77C3">
        <w:tc>
          <w:tcPr>
            <w:cnfStyle w:val="001000000000" w:firstRow="0" w:lastRow="0" w:firstColumn="1" w:lastColumn="0" w:oddVBand="0" w:evenVBand="0" w:oddHBand="0" w:evenHBand="0" w:firstRowFirstColumn="0" w:firstRowLastColumn="0" w:lastRowFirstColumn="0" w:lastRowLastColumn="0"/>
            <w:tcW w:w="2972" w:type="dxa"/>
            <w:vAlign w:val="top"/>
          </w:tcPr>
          <w:p w14:paraId="09F5DAF6" w14:textId="77777777" w:rsidR="00EE55A9" w:rsidRPr="00102E61" w:rsidRDefault="00EE55A9" w:rsidP="002D77C3">
            <w:pPr>
              <w:pStyle w:val="Source"/>
              <w:spacing w:before="0" w:beforeAutospacing="0" w:after="0" w:afterAutospacing="0"/>
              <w:rPr>
                <w:sz w:val="22"/>
              </w:rPr>
            </w:pPr>
            <w:r w:rsidRPr="00102E61">
              <w:rPr>
                <w:sz w:val="22"/>
              </w:rPr>
              <w:t>OES job seekers (n=250)</w:t>
            </w:r>
          </w:p>
        </w:tc>
        <w:tc>
          <w:tcPr>
            <w:tcW w:w="2268" w:type="dxa"/>
          </w:tcPr>
          <w:p w14:paraId="37DDC338" w14:textId="77777777" w:rsidR="00EE55A9" w:rsidRPr="00C03FAB" w:rsidRDefault="00EE55A9" w:rsidP="002D77C3">
            <w:pPr>
              <w:pStyle w:val="Source"/>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2"/>
              </w:rPr>
            </w:pPr>
            <w:r w:rsidRPr="00C03FAB">
              <w:rPr>
                <w:sz w:val="22"/>
              </w:rPr>
              <w:t>5.6</w:t>
            </w:r>
          </w:p>
        </w:tc>
        <w:tc>
          <w:tcPr>
            <w:tcW w:w="2126" w:type="dxa"/>
            <w:vAlign w:val="top"/>
          </w:tcPr>
          <w:p w14:paraId="5197097E" w14:textId="77777777" w:rsidR="00EE55A9" w:rsidRPr="00C03FAB" w:rsidRDefault="00EE55A9" w:rsidP="002D77C3">
            <w:pPr>
              <w:pStyle w:val="Source"/>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2"/>
              </w:rPr>
            </w:pPr>
            <w:r w:rsidRPr="00C03FAB">
              <w:rPr>
                <w:sz w:val="22"/>
              </w:rPr>
              <w:t>21.2</w:t>
            </w:r>
          </w:p>
        </w:tc>
        <w:tc>
          <w:tcPr>
            <w:tcW w:w="1701" w:type="dxa"/>
            <w:vAlign w:val="top"/>
          </w:tcPr>
          <w:p w14:paraId="2A5411EC" w14:textId="77777777" w:rsidR="00EE55A9" w:rsidRPr="00C03FAB" w:rsidRDefault="00EE55A9" w:rsidP="002D77C3">
            <w:pPr>
              <w:pStyle w:val="Source"/>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2"/>
              </w:rPr>
            </w:pPr>
            <w:r w:rsidRPr="00C03FAB">
              <w:rPr>
                <w:sz w:val="22"/>
              </w:rPr>
              <w:t>73.2</w:t>
            </w:r>
          </w:p>
        </w:tc>
      </w:tr>
    </w:tbl>
    <w:p w14:paraId="5D91A9D9" w14:textId="7CECFBD3" w:rsidR="00EE55A9" w:rsidRDefault="00EE55A9" w:rsidP="00120174">
      <w:pPr>
        <w:pStyle w:val="Source"/>
      </w:pPr>
      <w:r w:rsidRPr="00EE55A9">
        <w:t>Source: Harvest worker survey Q26. Were you aware of AgMove before today? (</w:t>
      </w:r>
      <w:r w:rsidR="00A37FC8">
        <w:t xml:space="preserve">base: </w:t>
      </w:r>
      <w:r w:rsidRPr="00807A23">
        <w:t>those who had applied for relocation or did relocate</w:t>
      </w:r>
      <w:r w:rsidR="00A37FC8">
        <w:t xml:space="preserve">, </w:t>
      </w:r>
      <w:r w:rsidR="00A37FC8" w:rsidRPr="00807A23">
        <w:t>n</w:t>
      </w:r>
      <w:r w:rsidR="00A37FC8">
        <w:t>=</w:t>
      </w:r>
      <w:r w:rsidR="00A37FC8" w:rsidRPr="00807A23">
        <w:t>794</w:t>
      </w:r>
      <w:r w:rsidRPr="00EE55A9">
        <w:t>). OES job seeker survey Q3. Had you heard of AgMove before today? (n=250)</w:t>
      </w:r>
      <w:r w:rsidR="001877FF">
        <w:t>.</w:t>
      </w:r>
    </w:p>
    <w:p w14:paraId="07F036A2" w14:textId="08CCB876" w:rsidR="0096403F" w:rsidRDefault="0001701B" w:rsidP="00BC0C3B">
      <w:pPr>
        <w:pStyle w:val="Caption"/>
      </w:pPr>
      <w:r>
        <w:fldChar w:fldCharType="begin"/>
      </w:r>
      <w:r>
        <w:instrText xml:space="preserve"> TOC \o "1-3" \h \z \u </w:instrText>
      </w:r>
      <w:r>
        <w:fldChar w:fldCharType="separate"/>
      </w:r>
      <w:r>
        <w:fldChar w:fldCharType="end"/>
      </w:r>
      <w:bookmarkStart w:id="211" w:name="_Ref136264228"/>
      <w:bookmarkStart w:id="212" w:name="_Toc184822123"/>
      <w:r w:rsidR="0096403F">
        <w:t xml:space="preserve">Table </w:t>
      </w:r>
      <w:r>
        <w:fldChar w:fldCharType="begin"/>
      </w:r>
      <w:r>
        <w:instrText xml:space="preserve"> SEQ Table \* ARABIC </w:instrText>
      </w:r>
      <w:r>
        <w:fldChar w:fldCharType="separate"/>
      </w:r>
      <w:r w:rsidR="00B76A4F">
        <w:rPr>
          <w:noProof/>
        </w:rPr>
        <w:t>30</w:t>
      </w:r>
      <w:r>
        <w:rPr>
          <w:noProof/>
        </w:rPr>
        <w:fldChar w:fldCharType="end"/>
      </w:r>
      <w:bookmarkEnd w:id="211"/>
      <w:r w:rsidR="0096403F" w:rsidRPr="00B66F2A">
        <w:t xml:space="preserve">: </w:t>
      </w:r>
      <w:r w:rsidR="0096403F">
        <w:t>Applied for a harvest job that required relocation</w:t>
      </w:r>
      <w:bookmarkEnd w:id="212"/>
    </w:p>
    <w:tbl>
      <w:tblPr>
        <w:tblStyle w:val="DESE"/>
        <w:tblW w:w="0" w:type="auto"/>
        <w:tblLook w:val="04A0" w:firstRow="1" w:lastRow="0" w:firstColumn="1" w:lastColumn="0" w:noHBand="0" w:noVBand="1"/>
      </w:tblPr>
      <w:tblGrid>
        <w:gridCol w:w="5240"/>
        <w:gridCol w:w="2126"/>
        <w:gridCol w:w="1694"/>
      </w:tblGrid>
      <w:tr w:rsidR="00D932B4" w:rsidRPr="00B66F2A" w14:paraId="04AAEB03" w14:textId="77777777" w:rsidTr="002D77C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240" w:type="dxa"/>
            <w:tcBorders>
              <w:top w:val="single" w:sz="4" w:space="0" w:color="002D3F" w:themeColor="text2"/>
            </w:tcBorders>
          </w:tcPr>
          <w:p w14:paraId="24B8B837" w14:textId="2A7FEB30" w:rsidR="00D932B4" w:rsidRPr="00614048" w:rsidRDefault="00BA2244" w:rsidP="00D14A8C">
            <w:pPr>
              <w:spacing w:before="0" w:beforeAutospacing="0" w:after="0" w:afterAutospacing="0"/>
              <w:rPr>
                <w:rFonts w:asciiTheme="minorHAnsi" w:hAnsiTheme="minorHAnsi"/>
                <w:b/>
                <w:bCs/>
              </w:rPr>
            </w:pPr>
            <w:r w:rsidRPr="00614048">
              <w:rPr>
                <w:b/>
                <w:bCs/>
              </w:rPr>
              <w:t>Response</w:t>
            </w:r>
          </w:p>
        </w:tc>
        <w:tc>
          <w:tcPr>
            <w:tcW w:w="2126" w:type="dxa"/>
            <w:tcBorders>
              <w:top w:val="single" w:sz="4" w:space="0" w:color="002D3F" w:themeColor="text2"/>
            </w:tcBorders>
          </w:tcPr>
          <w:p w14:paraId="5D7FD020" w14:textId="77777777" w:rsidR="00D932B4" w:rsidRPr="00614048" w:rsidRDefault="00D932B4" w:rsidP="00D14A8C">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614048">
              <w:rPr>
                <w:b/>
                <w:bCs/>
              </w:rPr>
              <w:t>No. participants</w:t>
            </w:r>
          </w:p>
        </w:tc>
        <w:tc>
          <w:tcPr>
            <w:tcW w:w="1694" w:type="dxa"/>
          </w:tcPr>
          <w:p w14:paraId="0B6033AB" w14:textId="77777777" w:rsidR="00D932B4" w:rsidRPr="00614048" w:rsidRDefault="00D932B4" w:rsidP="00D14A8C">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614048">
              <w:rPr>
                <w:b/>
                <w:bCs/>
              </w:rPr>
              <w:t>%</w:t>
            </w:r>
          </w:p>
        </w:tc>
      </w:tr>
      <w:tr w:rsidR="00D932B4" w:rsidRPr="00B66F2A" w14:paraId="50FC926B" w14:textId="77777777" w:rsidTr="002D77C3">
        <w:tc>
          <w:tcPr>
            <w:cnfStyle w:val="001000000000" w:firstRow="0" w:lastRow="0" w:firstColumn="1" w:lastColumn="0" w:oddVBand="0" w:evenVBand="0" w:oddHBand="0" w:evenHBand="0" w:firstRowFirstColumn="0" w:firstRowLastColumn="0" w:lastRowFirstColumn="0" w:lastRowLastColumn="0"/>
            <w:tcW w:w="5240" w:type="dxa"/>
          </w:tcPr>
          <w:p w14:paraId="2C0674EF" w14:textId="77777777" w:rsidR="00D932B4" w:rsidRPr="00063610" w:rsidRDefault="00D932B4" w:rsidP="00D14A8C">
            <w:pPr>
              <w:spacing w:before="0" w:beforeAutospacing="0" w:after="0" w:afterAutospacing="0"/>
            </w:pPr>
            <w:r w:rsidRPr="00063610">
              <w:t>Yes, I did relocate</w:t>
            </w:r>
          </w:p>
        </w:tc>
        <w:tc>
          <w:tcPr>
            <w:tcW w:w="2126" w:type="dxa"/>
          </w:tcPr>
          <w:p w14:paraId="0EC0BA10" w14:textId="77777777" w:rsidR="00D932B4" w:rsidRPr="00B66F2A" w:rsidRDefault="00D932B4" w:rsidP="00D14A8C">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721</w:t>
            </w:r>
          </w:p>
        </w:tc>
        <w:tc>
          <w:tcPr>
            <w:tcW w:w="1694" w:type="dxa"/>
          </w:tcPr>
          <w:p w14:paraId="12AEA4FF" w14:textId="4EA36D55" w:rsidR="00D932B4" w:rsidRPr="00B66F2A" w:rsidRDefault="00D932B4" w:rsidP="00D14A8C">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54.7</w:t>
            </w:r>
          </w:p>
        </w:tc>
      </w:tr>
      <w:tr w:rsidR="00D932B4" w:rsidRPr="00B66F2A" w14:paraId="6398EC5F" w14:textId="77777777" w:rsidTr="002D77C3">
        <w:tc>
          <w:tcPr>
            <w:cnfStyle w:val="001000000000" w:firstRow="0" w:lastRow="0" w:firstColumn="1" w:lastColumn="0" w:oddVBand="0" w:evenVBand="0" w:oddHBand="0" w:evenHBand="0" w:firstRowFirstColumn="0" w:firstRowLastColumn="0" w:lastRowFirstColumn="0" w:lastRowLastColumn="0"/>
            <w:tcW w:w="5240" w:type="dxa"/>
          </w:tcPr>
          <w:p w14:paraId="0489ED2A" w14:textId="595E6645" w:rsidR="00D932B4" w:rsidRPr="00063610" w:rsidRDefault="00D932B4" w:rsidP="00D14A8C">
            <w:pPr>
              <w:spacing w:before="0" w:beforeAutospacing="0" w:after="0" w:afterAutospacing="0"/>
            </w:pPr>
            <w:r w:rsidRPr="00063610">
              <w:t>Yes, I applied for a role requiring relocation, but I didn</w:t>
            </w:r>
            <w:r w:rsidR="0076264E">
              <w:t>’</w:t>
            </w:r>
            <w:r w:rsidRPr="00063610">
              <w:t>t relocate</w:t>
            </w:r>
          </w:p>
        </w:tc>
        <w:tc>
          <w:tcPr>
            <w:tcW w:w="2126" w:type="dxa"/>
          </w:tcPr>
          <w:p w14:paraId="3A5C1304" w14:textId="77777777" w:rsidR="00D932B4" w:rsidRPr="00B66F2A" w:rsidRDefault="00D932B4" w:rsidP="00D14A8C">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73</w:t>
            </w:r>
          </w:p>
        </w:tc>
        <w:tc>
          <w:tcPr>
            <w:tcW w:w="1694" w:type="dxa"/>
          </w:tcPr>
          <w:p w14:paraId="7952411D" w14:textId="6EA62A65" w:rsidR="00D932B4" w:rsidRPr="00B66F2A" w:rsidRDefault="00D932B4" w:rsidP="00D14A8C">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5.5</w:t>
            </w:r>
          </w:p>
        </w:tc>
      </w:tr>
      <w:tr w:rsidR="00D932B4" w:rsidRPr="00B66F2A" w14:paraId="13493006" w14:textId="77777777" w:rsidTr="002D77C3">
        <w:tc>
          <w:tcPr>
            <w:cnfStyle w:val="001000000000" w:firstRow="0" w:lastRow="0" w:firstColumn="1" w:lastColumn="0" w:oddVBand="0" w:evenVBand="0" w:oddHBand="0" w:evenHBand="0" w:firstRowFirstColumn="0" w:firstRowLastColumn="0" w:lastRowFirstColumn="0" w:lastRowLastColumn="0"/>
            <w:tcW w:w="5240" w:type="dxa"/>
          </w:tcPr>
          <w:p w14:paraId="7CB0D5A5" w14:textId="77777777" w:rsidR="00D932B4" w:rsidRPr="00063610" w:rsidRDefault="00D932B4" w:rsidP="00D14A8C">
            <w:pPr>
              <w:spacing w:before="0" w:beforeAutospacing="0" w:after="0" w:afterAutospacing="0"/>
            </w:pPr>
            <w:r w:rsidRPr="00063610">
              <w:t>No, no relocation required</w:t>
            </w:r>
          </w:p>
        </w:tc>
        <w:tc>
          <w:tcPr>
            <w:tcW w:w="2126" w:type="dxa"/>
          </w:tcPr>
          <w:p w14:paraId="270112AE" w14:textId="77777777" w:rsidR="00D932B4" w:rsidRPr="00B66F2A" w:rsidRDefault="00D932B4" w:rsidP="00D14A8C">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525</w:t>
            </w:r>
          </w:p>
        </w:tc>
        <w:tc>
          <w:tcPr>
            <w:tcW w:w="1694" w:type="dxa"/>
          </w:tcPr>
          <w:p w14:paraId="6F365AE0" w14:textId="77B560B2" w:rsidR="00D932B4" w:rsidRPr="00B66F2A" w:rsidRDefault="00D932B4" w:rsidP="00D14A8C">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39.8</w:t>
            </w:r>
          </w:p>
        </w:tc>
      </w:tr>
      <w:tr w:rsidR="00D932B4" w:rsidRPr="00B66F2A" w14:paraId="3A77D371" w14:textId="77777777" w:rsidTr="002D77C3">
        <w:tc>
          <w:tcPr>
            <w:cnfStyle w:val="001000000000" w:firstRow="0" w:lastRow="0" w:firstColumn="1" w:lastColumn="0" w:oddVBand="0" w:evenVBand="0" w:oddHBand="0" w:evenHBand="0" w:firstRowFirstColumn="0" w:firstRowLastColumn="0" w:lastRowFirstColumn="0" w:lastRowLastColumn="0"/>
            <w:tcW w:w="5240" w:type="dxa"/>
          </w:tcPr>
          <w:p w14:paraId="79C41857" w14:textId="77777777" w:rsidR="00D932B4" w:rsidRPr="00B66F2A" w:rsidRDefault="00D932B4" w:rsidP="00D14A8C">
            <w:pPr>
              <w:spacing w:after="0" w:afterAutospacing="0"/>
              <w:rPr>
                <w:b/>
                <w:bCs/>
              </w:rPr>
            </w:pPr>
            <w:r>
              <w:rPr>
                <w:b/>
                <w:bCs/>
              </w:rPr>
              <w:t>Total</w:t>
            </w:r>
          </w:p>
        </w:tc>
        <w:tc>
          <w:tcPr>
            <w:tcW w:w="2126" w:type="dxa"/>
          </w:tcPr>
          <w:p w14:paraId="72E6AA5A" w14:textId="77777777" w:rsidR="00D932B4" w:rsidRPr="00102E61" w:rsidRDefault="00D932B4" w:rsidP="00D14A8C">
            <w:pPr>
              <w:spacing w:after="0" w:afterAutospacing="0"/>
              <w:cnfStyle w:val="000000000000" w:firstRow="0" w:lastRow="0" w:firstColumn="0" w:lastColumn="0" w:oddVBand="0" w:evenVBand="0" w:oddHBand="0" w:evenHBand="0" w:firstRowFirstColumn="0" w:firstRowLastColumn="0" w:lastRowFirstColumn="0" w:lastRowLastColumn="0"/>
              <w:rPr>
                <w:b/>
                <w:bCs/>
              </w:rPr>
            </w:pPr>
            <w:r w:rsidRPr="00102E61">
              <w:rPr>
                <w:b/>
                <w:bCs/>
              </w:rPr>
              <w:t>1,319</w:t>
            </w:r>
          </w:p>
        </w:tc>
        <w:tc>
          <w:tcPr>
            <w:tcW w:w="1694" w:type="dxa"/>
          </w:tcPr>
          <w:p w14:paraId="16223C81" w14:textId="044B7E2F" w:rsidR="00D932B4" w:rsidRPr="00102E61" w:rsidRDefault="00D932B4" w:rsidP="00D14A8C">
            <w:pPr>
              <w:spacing w:after="0" w:afterAutospacing="0"/>
              <w:cnfStyle w:val="000000000000" w:firstRow="0" w:lastRow="0" w:firstColumn="0" w:lastColumn="0" w:oddVBand="0" w:evenVBand="0" w:oddHBand="0" w:evenHBand="0" w:firstRowFirstColumn="0" w:firstRowLastColumn="0" w:lastRowFirstColumn="0" w:lastRowLastColumn="0"/>
              <w:rPr>
                <w:b/>
                <w:bCs/>
              </w:rPr>
            </w:pPr>
            <w:r w:rsidRPr="00102E61">
              <w:rPr>
                <w:b/>
                <w:bCs/>
              </w:rPr>
              <w:t>100</w:t>
            </w:r>
          </w:p>
        </w:tc>
      </w:tr>
    </w:tbl>
    <w:p w14:paraId="183B4225" w14:textId="32EB7371" w:rsidR="00D975DF" w:rsidRDefault="00D932B4" w:rsidP="00DE70A0">
      <w:pPr>
        <w:pStyle w:val="Source"/>
      </w:pPr>
      <w:r w:rsidRPr="00B66F2A">
        <w:t>Source</w:t>
      </w:r>
      <w:r>
        <w:t>: Harvest worker survey Q22. Have you applied for a harvest job that you needed to relocate for? (n=1,319)</w:t>
      </w:r>
      <w:r w:rsidR="00271B05">
        <w:t>.</w:t>
      </w:r>
    </w:p>
    <w:p w14:paraId="66BB6544" w14:textId="2384C55E" w:rsidR="00783A2E" w:rsidRDefault="00783A2E" w:rsidP="002D77C3">
      <w:pPr>
        <w:pStyle w:val="Caption"/>
        <w:keepNext/>
      </w:pPr>
      <w:bookmarkStart w:id="213" w:name="_Ref136264520"/>
      <w:bookmarkStart w:id="214" w:name="_Toc184822124"/>
      <w:r>
        <w:t xml:space="preserve">Table </w:t>
      </w:r>
      <w:r w:rsidR="0001701B">
        <w:fldChar w:fldCharType="begin"/>
      </w:r>
      <w:r w:rsidR="0001701B">
        <w:instrText xml:space="preserve"> SEQ Table \* ARABIC </w:instrText>
      </w:r>
      <w:r w:rsidR="0001701B">
        <w:fldChar w:fldCharType="separate"/>
      </w:r>
      <w:r w:rsidR="00B76A4F">
        <w:rPr>
          <w:noProof/>
        </w:rPr>
        <w:t>31</w:t>
      </w:r>
      <w:r w:rsidR="0001701B">
        <w:rPr>
          <w:noProof/>
        </w:rPr>
        <w:fldChar w:fldCharType="end"/>
      </w:r>
      <w:bookmarkEnd w:id="213"/>
      <w:r w:rsidRPr="008C7BA4">
        <w:t>:</w:t>
      </w:r>
      <w:r w:rsidRPr="00520A33">
        <w:t xml:space="preserve"> </w:t>
      </w:r>
      <w:r w:rsidR="00BE21F0">
        <w:t>Where harv</w:t>
      </w:r>
      <w:r w:rsidR="00FC557A">
        <w:t>est work</w:t>
      </w:r>
      <w:r w:rsidR="0013515A">
        <w:t>er jobs required moving to</w:t>
      </w:r>
      <w:bookmarkEnd w:id="214"/>
      <w:r w:rsidR="00D55929">
        <w:t xml:space="preserve"> </w:t>
      </w:r>
    </w:p>
    <w:tbl>
      <w:tblPr>
        <w:tblStyle w:val="DESE"/>
        <w:tblW w:w="0" w:type="auto"/>
        <w:tblLook w:val="04A0" w:firstRow="1" w:lastRow="0" w:firstColumn="1" w:lastColumn="0" w:noHBand="0" w:noVBand="1"/>
      </w:tblPr>
      <w:tblGrid>
        <w:gridCol w:w="5240"/>
        <w:gridCol w:w="2126"/>
        <w:gridCol w:w="1650"/>
      </w:tblGrid>
      <w:tr w:rsidR="001966F0" w14:paraId="2B9D5A17" w14:textId="77777777" w:rsidTr="00E17D2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240" w:type="dxa"/>
            <w:tcBorders>
              <w:top w:val="single" w:sz="4" w:space="0" w:color="002D3F" w:themeColor="text2"/>
            </w:tcBorders>
          </w:tcPr>
          <w:p w14:paraId="7E00829E" w14:textId="03A964C7" w:rsidR="001966F0" w:rsidRPr="004D6ACB" w:rsidRDefault="00BA2244">
            <w:pPr>
              <w:spacing w:after="100"/>
              <w:rPr>
                <w:b/>
                <w:bCs/>
              </w:rPr>
            </w:pPr>
            <w:r w:rsidRPr="004D6ACB">
              <w:rPr>
                <w:b/>
                <w:bCs/>
              </w:rPr>
              <w:t>Response</w:t>
            </w:r>
          </w:p>
        </w:tc>
        <w:tc>
          <w:tcPr>
            <w:tcW w:w="2126" w:type="dxa"/>
            <w:tcBorders>
              <w:top w:val="single" w:sz="4" w:space="0" w:color="002D3F" w:themeColor="text2"/>
            </w:tcBorders>
          </w:tcPr>
          <w:p w14:paraId="749FE952" w14:textId="7A09DB8B" w:rsidR="001966F0" w:rsidRPr="004D6ACB" w:rsidRDefault="007D6534">
            <w:pPr>
              <w:spacing w:after="100"/>
              <w:cnfStyle w:val="100000000000" w:firstRow="1" w:lastRow="0" w:firstColumn="0" w:lastColumn="0" w:oddVBand="0" w:evenVBand="0" w:oddHBand="0" w:evenHBand="0" w:firstRowFirstColumn="0" w:firstRowLastColumn="0" w:lastRowFirstColumn="0" w:lastRowLastColumn="0"/>
              <w:rPr>
                <w:b/>
                <w:bCs/>
              </w:rPr>
            </w:pPr>
            <w:r w:rsidRPr="004D6ACB">
              <w:rPr>
                <w:b/>
                <w:bCs/>
              </w:rPr>
              <w:t>No.</w:t>
            </w:r>
            <w:r w:rsidR="003E5BA6" w:rsidRPr="004D6ACB">
              <w:rPr>
                <w:b/>
                <w:bCs/>
              </w:rPr>
              <w:t xml:space="preserve"> participants</w:t>
            </w:r>
          </w:p>
        </w:tc>
        <w:tc>
          <w:tcPr>
            <w:tcW w:w="1650" w:type="dxa"/>
          </w:tcPr>
          <w:p w14:paraId="35C6EDCB" w14:textId="23567AA0" w:rsidR="001966F0" w:rsidRPr="004D6ACB" w:rsidRDefault="003E5BA6">
            <w:pPr>
              <w:spacing w:after="100"/>
              <w:cnfStyle w:val="100000000000" w:firstRow="1" w:lastRow="0" w:firstColumn="0" w:lastColumn="0" w:oddVBand="0" w:evenVBand="0" w:oddHBand="0" w:evenHBand="0" w:firstRowFirstColumn="0" w:firstRowLastColumn="0" w:lastRowFirstColumn="0" w:lastRowLastColumn="0"/>
              <w:rPr>
                <w:b/>
                <w:bCs/>
              </w:rPr>
            </w:pPr>
            <w:r w:rsidRPr="004D6ACB">
              <w:rPr>
                <w:b/>
                <w:bCs/>
              </w:rPr>
              <w:t>%</w:t>
            </w:r>
          </w:p>
        </w:tc>
      </w:tr>
      <w:tr w:rsidR="001966F0" w14:paraId="2CEA6705"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4E95F9EC" w14:textId="4594868B" w:rsidR="001966F0" w:rsidRPr="00116F90" w:rsidRDefault="00D43551">
            <w:pPr>
              <w:spacing w:after="100"/>
            </w:pPr>
            <w:r w:rsidRPr="00116F90">
              <w:t>Moving elsewhere within the state you live (or lived in at the time)</w:t>
            </w:r>
          </w:p>
        </w:tc>
        <w:tc>
          <w:tcPr>
            <w:tcW w:w="2126" w:type="dxa"/>
          </w:tcPr>
          <w:p w14:paraId="6AA1BD35" w14:textId="79284263" w:rsidR="001966F0" w:rsidRDefault="006F06B6">
            <w:pPr>
              <w:spacing w:after="100"/>
              <w:cnfStyle w:val="000000000000" w:firstRow="0" w:lastRow="0" w:firstColumn="0" w:lastColumn="0" w:oddVBand="0" w:evenVBand="0" w:oddHBand="0" w:evenHBand="0" w:firstRowFirstColumn="0" w:firstRowLastColumn="0" w:lastRowFirstColumn="0" w:lastRowLastColumn="0"/>
            </w:pPr>
            <w:r>
              <w:t>400</w:t>
            </w:r>
          </w:p>
        </w:tc>
        <w:tc>
          <w:tcPr>
            <w:tcW w:w="1650" w:type="dxa"/>
          </w:tcPr>
          <w:p w14:paraId="59E4785D" w14:textId="5C876E15" w:rsidR="001966F0" w:rsidRDefault="006F06B6">
            <w:pPr>
              <w:spacing w:after="100"/>
              <w:cnfStyle w:val="000000000000" w:firstRow="0" w:lastRow="0" w:firstColumn="0" w:lastColumn="0" w:oddVBand="0" w:evenVBand="0" w:oddHBand="0" w:evenHBand="0" w:firstRowFirstColumn="0" w:firstRowLastColumn="0" w:lastRowFirstColumn="0" w:lastRowLastColumn="0"/>
            </w:pPr>
            <w:r>
              <w:t>50.4</w:t>
            </w:r>
          </w:p>
        </w:tc>
      </w:tr>
      <w:tr w:rsidR="001966F0" w14:paraId="7A31F4E3"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377EFF7C" w14:textId="79208A11" w:rsidR="001966F0" w:rsidRPr="00116F90" w:rsidRDefault="00D43551">
            <w:pPr>
              <w:spacing w:after="100"/>
            </w:pPr>
            <w:r w:rsidRPr="00116F90">
              <w:t>Moving interstate</w:t>
            </w:r>
          </w:p>
        </w:tc>
        <w:tc>
          <w:tcPr>
            <w:tcW w:w="2126" w:type="dxa"/>
          </w:tcPr>
          <w:p w14:paraId="1E1C1BA1" w14:textId="5FEF111E" w:rsidR="001966F0" w:rsidRDefault="006F06B6">
            <w:pPr>
              <w:spacing w:after="100"/>
              <w:cnfStyle w:val="000000000000" w:firstRow="0" w:lastRow="0" w:firstColumn="0" w:lastColumn="0" w:oddVBand="0" w:evenVBand="0" w:oddHBand="0" w:evenHBand="0" w:firstRowFirstColumn="0" w:firstRowLastColumn="0" w:lastRowFirstColumn="0" w:lastRowLastColumn="0"/>
            </w:pPr>
            <w:r>
              <w:t>386</w:t>
            </w:r>
          </w:p>
        </w:tc>
        <w:tc>
          <w:tcPr>
            <w:tcW w:w="1650" w:type="dxa"/>
          </w:tcPr>
          <w:p w14:paraId="375CB253" w14:textId="1F3AF601" w:rsidR="001966F0" w:rsidRDefault="002A39FA">
            <w:pPr>
              <w:spacing w:after="100"/>
              <w:cnfStyle w:val="000000000000" w:firstRow="0" w:lastRow="0" w:firstColumn="0" w:lastColumn="0" w:oddVBand="0" w:evenVBand="0" w:oddHBand="0" w:evenHBand="0" w:firstRowFirstColumn="0" w:firstRowLastColumn="0" w:lastRowFirstColumn="0" w:lastRowLastColumn="0"/>
            </w:pPr>
            <w:r>
              <w:t>48.6</w:t>
            </w:r>
          </w:p>
        </w:tc>
      </w:tr>
      <w:tr w:rsidR="001966F0" w14:paraId="771E9F45"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698CA764" w14:textId="4C5AF1AC" w:rsidR="001966F0" w:rsidRPr="00116F90" w:rsidRDefault="00D43551">
            <w:pPr>
              <w:spacing w:after="100"/>
            </w:pPr>
            <w:r w:rsidRPr="00116F90">
              <w:t>Moving overseas</w:t>
            </w:r>
          </w:p>
        </w:tc>
        <w:tc>
          <w:tcPr>
            <w:tcW w:w="2126" w:type="dxa"/>
          </w:tcPr>
          <w:p w14:paraId="53FE9C24" w14:textId="06DF159C" w:rsidR="001966F0" w:rsidRDefault="002A39FA">
            <w:pPr>
              <w:spacing w:after="100"/>
              <w:cnfStyle w:val="000000000000" w:firstRow="0" w:lastRow="0" w:firstColumn="0" w:lastColumn="0" w:oddVBand="0" w:evenVBand="0" w:oddHBand="0" w:evenHBand="0" w:firstRowFirstColumn="0" w:firstRowLastColumn="0" w:lastRowFirstColumn="0" w:lastRowLastColumn="0"/>
            </w:pPr>
            <w:r>
              <w:t>8</w:t>
            </w:r>
          </w:p>
        </w:tc>
        <w:tc>
          <w:tcPr>
            <w:tcW w:w="1650" w:type="dxa"/>
          </w:tcPr>
          <w:p w14:paraId="69B8F1BC" w14:textId="52970DE5" w:rsidR="001966F0" w:rsidRDefault="002A39FA">
            <w:pPr>
              <w:spacing w:after="100"/>
              <w:cnfStyle w:val="000000000000" w:firstRow="0" w:lastRow="0" w:firstColumn="0" w:lastColumn="0" w:oddVBand="0" w:evenVBand="0" w:oddHBand="0" w:evenHBand="0" w:firstRowFirstColumn="0" w:firstRowLastColumn="0" w:lastRowFirstColumn="0" w:lastRowLastColumn="0"/>
            </w:pPr>
            <w:r>
              <w:t>1.0</w:t>
            </w:r>
          </w:p>
        </w:tc>
      </w:tr>
      <w:tr w:rsidR="00D43551" w14:paraId="76C70F4F"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3E8EB3CD" w14:textId="2B895A59" w:rsidR="00D43551" w:rsidRPr="00C343EE" w:rsidRDefault="00D43551">
            <w:pPr>
              <w:spacing w:after="100"/>
              <w:rPr>
                <w:b/>
                <w:bCs/>
              </w:rPr>
            </w:pPr>
            <w:r w:rsidRPr="00C343EE">
              <w:rPr>
                <w:b/>
                <w:bCs/>
              </w:rPr>
              <w:t>Total</w:t>
            </w:r>
          </w:p>
        </w:tc>
        <w:tc>
          <w:tcPr>
            <w:tcW w:w="2126" w:type="dxa"/>
          </w:tcPr>
          <w:p w14:paraId="03949784" w14:textId="323DF99C" w:rsidR="00D43551" w:rsidRPr="00102E61" w:rsidRDefault="002A39FA">
            <w:pPr>
              <w:spacing w:after="100"/>
              <w:cnfStyle w:val="000000000000" w:firstRow="0" w:lastRow="0" w:firstColumn="0" w:lastColumn="0" w:oddVBand="0" w:evenVBand="0" w:oddHBand="0" w:evenHBand="0" w:firstRowFirstColumn="0" w:firstRowLastColumn="0" w:lastRowFirstColumn="0" w:lastRowLastColumn="0"/>
              <w:rPr>
                <w:b/>
                <w:bCs/>
              </w:rPr>
            </w:pPr>
            <w:r w:rsidRPr="00102E61">
              <w:rPr>
                <w:b/>
                <w:bCs/>
              </w:rPr>
              <w:t>794</w:t>
            </w:r>
          </w:p>
        </w:tc>
        <w:tc>
          <w:tcPr>
            <w:tcW w:w="1650" w:type="dxa"/>
          </w:tcPr>
          <w:p w14:paraId="768566D6" w14:textId="07FCE41C" w:rsidR="00D43551" w:rsidRPr="00102E61" w:rsidRDefault="002A39FA">
            <w:pPr>
              <w:spacing w:after="100"/>
              <w:cnfStyle w:val="000000000000" w:firstRow="0" w:lastRow="0" w:firstColumn="0" w:lastColumn="0" w:oddVBand="0" w:evenVBand="0" w:oddHBand="0" w:evenHBand="0" w:firstRowFirstColumn="0" w:firstRowLastColumn="0" w:lastRowFirstColumn="0" w:lastRowLastColumn="0"/>
              <w:rPr>
                <w:b/>
                <w:bCs/>
              </w:rPr>
            </w:pPr>
            <w:r w:rsidRPr="00102E61">
              <w:rPr>
                <w:b/>
                <w:bCs/>
              </w:rPr>
              <w:t>100</w:t>
            </w:r>
          </w:p>
        </w:tc>
      </w:tr>
    </w:tbl>
    <w:p w14:paraId="6CD1226F" w14:textId="62A0E0A8" w:rsidR="001966F0" w:rsidRDefault="001966F0" w:rsidP="00116F90">
      <w:pPr>
        <w:pStyle w:val="Source"/>
        <w:spacing w:after="0"/>
      </w:pPr>
      <w:r>
        <w:t>Source</w:t>
      </w:r>
      <w:r w:rsidR="007A3B7A">
        <w:t>: Harvest worker survey Q23. Did/would this relocation</w:t>
      </w:r>
      <w:r w:rsidR="009E42EC">
        <w:t xml:space="preserve"> invol</w:t>
      </w:r>
      <w:r w:rsidR="00CB70CA">
        <w:t>ved</w:t>
      </w:r>
      <w:r w:rsidR="007A7384">
        <w:t>/have involved</w:t>
      </w:r>
      <w:r w:rsidR="00271B05">
        <w:t xml:space="preserve"> </w:t>
      </w:r>
      <w:r w:rsidR="007A7384">
        <w:t>…</w:t>
      </w:r>
    </w:p>
    <w:p w14:paraId="387EE807" w14:textId="07FBE90D" w:rsidR="00557227" w:rsidRDefault="007A7384" w:rsidP="005A2CD8">
      <w:pPr>
        <w:pStyle w:val="Source"/>
        <w:spacing w:after="0"/>
      </w:pPr>
      <w:r>
        <w:t>Note:</w:t>
      </w:r>
      <w:r w:rsidR="003C4DCC">
        <w:t xml:space="preserve"> This question</w:t>
      </w:r>
      <w:r w:rsidR="00547EC0">
        <w:t xml:space="preserve"> was</w:t>
      </w:r>
      <w:r w:rsidR="003C4DCC">
        <w:t xml:space="preserve"> asked of participants who answered </w:t>
      </w:r>
      <w:r w:rsidR="0076264E">
        <w:t>‘</w:t>
      </w:r>
      <w:r w:rsidR="005E208A">
        <w:t>Yes, I did relocate</w:t>
      </w:r>
      <w:r w:rsidR="0076264E">
        <w:t>’</w:t>
      </w:r>
      <w:r w:rsidR="005E208A">
        <w:t xml:space="preserve"> and </w:t>
      </w:r>
      <w:r w:rsidR="0076264E">
        <w:t>‘</w:t>
      </w:r>
      <w:r w:rsidR="005E208A">
        <w:t xml:space="preserve">Yes, I applied for a role </w:t>
      </w:r>
      <w:r w:rsidR="00804E0B">
        <w:t>requiring relocation, but I did not relocate</w:t>
      </w:r>
      <w:r w:rsidR="0076264E">
        <w:t>’</w:t>
      </w:r>
      <w:r w:rsidR="00804E0B">
        <w:t xml:space="preserve"> in Q22 of the harvest worker survey (n</w:t>
      </w:r>
      <w:r w:rsidR="00172AD9">
        <w:t>=794)</w:t>
      </w:r>
      <w:r w:rsidR="00271B05">
        <w:t>.</w:t>
      </w:r>
    </w:p>
    <w:p w14:paraId="4113D09B" w14:textId="77777777" w:rsidR="0047291C" w:rsidRDefault="0047291C">
      <w:pPr>
        <w:spacing w:after="160" w:line="259" w:lineRule="auto"/>
        <w:rPr>
          <w:b/>
          <w:iCs/>
          <w:szCs w:val="18"/>
          <w:highlight w:val="yellow"/>
        </w:rPr>
      </w:pPr>
      <w:r>
        <w:rPr>
          <w:highlight w:val="yellow"/>
        </w:rPr>
        <w:br w:type="page"/>
      </w:r>
    </w:p>
    <w:p w14:paraId="7D5B1ED2" w14:textId="424E8E4E" w:rsidR="008A4D74" w:rsidRDefault="00557227" w:rsidP="00275615">
      <w:pPr>
        <w:pStyle w:val="Caption"/>
      </w:pPr>
      <w:r w:rsidRPr="00557227">
        <w:rPr>
          <w:highlight w:val="yellow"/>
        </w:rPr>
        <w:fldChar w:fldCharType="begin"/>
      </w:r>
      <w:r w:rsidRPr="00557227">
        <w:rPr>
          <w:highlight w:val="yellow"/>
        </w:rPr>
        <w:instrText xml:space="preserve"> TOC \o "1-3" \h \z \u </w:instrText>
      </w:r>
      <w:r w:rsidRPr="00557227">
        <w:rPr>
          <w:highlight w:val="yellow"/>
        </w:rPr>
        <w:fldChar w:fldCharType="separate"/>
      </w:r>
      <w:r w:rsidRPr="00557227">
        <w:rPr>
          <w:highlight w:val="yellow"/>
        </w:rPr>
        <w:fldChar w:fldCharType="end"/>
      </w:r>
      <w:bookmarkStart w:id="215" w:name="_Ref136264586"/>
      <w:bookmarkStart w:id="216" w:name="_Toc184822125"/>
      <w:r w:rsidR="008A4D74" w:rsidRPr="00560936">
        <w:t xml:space="preserve">Table </w:t>
      </w:r>
      <w:r w:rsidR="0001701B">
        <w:fldChar w:fldCharType="begin"/>
      </w:r>
      <w:r w:rsidR="0001701B">
        <w:instrText xml:space="preserve"> SEQ Table \* ARABIC </w:instrText>
      </w:r>
      <w:r w:rsidR="0001701B">
        <w:fldChar w:fldCharType="separate"/>
      </w:r>
      <w:r w:rsidR="00B76A4F">
        <w:rPr>
          <w:noProof/>
        </w:rPr>
        <w:t>32</w:t>
      </w:r>
      <w:r w:rsidR="0001701B">
        <w:rPr>
          <w:noProof/>
        </w:rPr>
        <w:fldChar w:fldCharType="end"/>
      </w:r>
      <w:bookmarkEnd w:id="215"/>
      <w:r w:rsidR="008A4D74" w:rsidRPr="00E17D29">
        <w:t xml:space="preserve">: </w:t>
      </w:r>
      <w:r w:rsidR="005815CF" w:rsidRPr="00560936">
        <w:t>Other support</w:t>
      </w:r>
      <w:r w:rsidR="00275615">
        <w:t xml:space="preserve">s </w:t>
      </w:r>
      <w:r w:rsidR="0042738B">
        <w:t xml:space="preserve">for </w:t>
      </w:r>
      <w:r w:rsidR="00B629D2" w:rsidRPr="00560936">
        <w:t>harvest workers</w:t>
      </w:r>
      <w:bookmarkEnd w:id="216"/>
    </w:p>
    <w:tbl>
      <w:tblPr>
        <w:tblStyle w:val="DESE"/>
        <w:tblW w:w="0" w:type="auto"/>
        <w:tblLook w:val="04A0" w:firstRow="1" w:lastRow="0" w:firstColumn="1" w:lastColumn="0" w:noHBand="0" w:noVBand="1"/>
      </w:tblPr>
      <w:tblGrid>
        <w:gridCol w:w="5240"/>
        <w:gridCol w:w="2126"/>
        <w:gridCol w:w="1560"/>
      </w:tblGrid>
      <w:tr w:rsidR="00557227" w:rsidRPr="00735A1F" w14:paraId="6F216E22" w14:textId="77777777" w:rsidTr="00EB388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240" w:type="dxa"/>
            <w:tcBorders>
              <w:top w:val="single" w:sz="4" w:space="0" w:color="002D3F" w:themeColor="text2"/>
            </w:tcBorders>
          </w:tcPr>
          <w:p w14:paraId="578F0E47" w14:textId="09298C9F" w:rsidR="00557227" w:rsidRPr="004D6ACB" w:rsidRDefault="00BA2244">
            <w:pPr>
              <w:spacing w:after="100"/>
              <w:rPr>
                <w:b/>
                <w:bCs/>
              </w:rPr>
            </w:pPr>
            <w:r w:rsidRPr="004D6ACB">
              <w:rPr>
                <w:b/>
                <w:bCs/>
              </w:rPr>
              <w:t>Response</w:t>
            </w:r>
          </w:p>
        </w:tc>
        <w:tc>
          <w:tcPr>
            <w:tcW w:w="2126" w:type="dxa"/>
            <w:tcBorders>
              <w:top w:val="single" w:sz="4" w:space="0" w:color="002D3F" w:themeColor="text2"/>
            </w:tcBorders>
          </w:tcPr>
          <w:p w14:paraId="26239B20" w14:textId="30D15F05" w:rsidR="00557227" w:rsidRPr="004D6ACB" w:rsidRDefault="00292961">
            <w:pPr>
              <w:spacing w:after="100"/>
              <w:cnfStyle w:val="100000000000" w:firstRow="1" w:lastRow="0" w:firstColumn="0" w:lastColumn="0" w:oddVBand="0" w:evenVBand="0" w:oddHBand="0" w:evenHBand="0" w:firstRowFirstColumn="0" w:firstRowLastColumn="0" w:lastRowFirstColumn="0" w:lastRowLastColumn="0"/>
              <w:rPr>
                <w:b/>
                <w:bCs/>
              </w:rPr>
            </w:pPr>
            <w:r w:rsidRPr="004D6ACB">
              <w:rPr>
                <w:b/>
                <w:bCs/>
              </w:rPr>
              <w:t>No. responses</w:t>
            </w:r>
          </w:p>
        </w:tc>
        <w:tc>
          <w:tcPr>
            <w:tcW w:w="1560" w:type="dxa"/>
          </w:tcPr>
          <w:p w14:paraId="3F02F297" w14:textId="6B3707FA" w:rsidR="00557227" w:rsidRPr="004D6ACB" w:rsidRDefault="00F63C07">
            <w:pPr>
              <w:spacing w:after="100"/>
              <w:cnfStyle w:val="100000000000" w:firstRow="1" w:lastRow="0" w:firstColumn="0" w:lastColumn="0" w:oddVBand="0" w:evenVBand="0" w:oddHBand="0" w:evenHBand="0" w:firstRowFirstColumn="0" w:firstRowLastColumn="0" w:lastRowFirstColumn="0" w:lastRowLastColumn="0"/>
              <w:rPr>
                <w:b/>
                <w:bCs/>
              </w:rPr>
            </w:pPr>
            <w:r w:rsidRPr="004D6ACB">
              <w:rPr>
                <w:b/>
                <w:bCs/>
              </w:rPr>
              <w:t>%</w:t>
            </w:r>
          </w:p>
        </w:tc>
      </w:tr>
      <w:tr w:rsidR="00557227" w:rsidRPr="00735A1F" w14:paraId="2C880262" w14:textId="77777777" w:rsidTr="00EB388A">
        <w:tc>
          <w:tcPr>
            <w:cnfStyle w:val="001000000000" w:firstRow="0" w:lastRow="0" w:firstColumn="1" w:lastColumn="0" w:oddVBand="0" w:evenVBand="0" w:oddHBand="0" w:evenHBand="0" w:firstRowFirstColumn="0" w:firstRowLastColumn="0" w:lastRowFirstColumn="0" w:lastRowLastColumn="0"/>
            <w:tcW w:w="5240" w:type="dxa"/>
          </w:tcPr>
          <w:p w14:paraId="708B020A" w14:textId="3939E567" w:rsidR="00557227" w:rsidRPr="00102E61" w:rsidRDefault="00D0591B">
            <w:pPr>
              <w:spacing w:after="100"/>
            </w:pPr>
            <w:r w:rsidRPr="00102E61">
              <w:t>Nothing further to add</w:t>
            </w:r>
          </w:p>
        </w:tc>
        <w:tc>
          <w:tcPr>
            <w:tcW w:w="2126" w:type="dxa"/>
          </w:tcPr>
          <w:p w14:paraId="1FDA24DC" w14:textId="7D226353" w:rsidR="00557227" w:rsidRPr="00E17D29" w:rsidRDefault="00D0591B">
            <w:pPr>
              <w:spacing w:after="100"/>
              <w:cnfStyle w:val="000000000000" w:firstRow="0" w:lastRow="0" w:firstColumn="0" w:lastColumn="0" w:oddVBand="0" w:evenVBand="0" w:oddHBand="0" w:evenHBand="0" w:firstRowFirstColumn="0" w:firstRowLastColumn="0" w:lastRowFirstColumn="0" w:lastRowLastColumn="0"/>
            </w:pPr>
            <w:r>
              <w:t>492</w:t>
            </w:r>
          </w:p>
        </w:tc>
        <w:tc>
          <w:tcPr>
            <w:tcW w:w="1560" w:type="dxa"/>
          </w:tcPr>
          <w:p w14:paraId="0EC4BCB4" w14:textId="09C84B6A" w:rsidR="00557227" w:rsidRPr="00E17D29" w:rsidRDefault="00D0591B">
            <w:pPr>
              <w:spacing w:after="100"/>
              <w:cnfStyle w:val="000000000000" w:firstRow="0" w:lastRow="0" w:firstColumn="0" w:lastColumn="0" w:oddVBand="0" w:evenVBand="0" w:oddHBand="0" w:evenHBand="0" w:firstRowFirstColumn="0" w:firstRowLastColumn="0" w:lastRowFirstColumn="0" w:lastRowLastColumn="0"/>
            </w:pPr>
            <w:r>
              <w:t>62.0</w:t>
            </w:r>
          </w:p>
        </w:tc>
      </w:tr>
      <w:tr w:rsidR="00557227" w:rsidRPr="00735A1F" w14:paraId="5502A5CD" w14:textId="77777777" w:rsidTr="00EB388A">
        <w:tc>
          <w:tcPr>
            <w:cnfStyle w:val="001000000000" w:firstRow="0" w:lastRow="0" w:firstColumn="1" w:lastColumn="0" w:oddVBand="0" w:evenVBand="0" w:oddHBand="0" w:evenHBand="0" w:firstRowFirstColumn="0" w:firstRowLastColumn="0" w:lastRowFirstColumn="0" w:lastRowLastColumn="0"/>
            <w:tcW w:w="5240" w:type="dxa"/>
          </w:tcPr>
          <w:p w14:paraId="78D03DE5" w14:textId="3B3CB227" w:rsidR="00557227" w:rsidRPr="00102E61" w:rsidRDefault="008345B4">
            <w:pPr>
              <w:spacing w:after="100"/>
            </w:pPr>
            <w:r w:rsidRPr="00102E61">
              <w:t>Housing/accom</w:t>
            </w:r>
            <w:r w:rsidR="003C56B4" w:rsidRPr="00102E61">
              <w:t>m</w:t>
            </w:r>
            <w:r w:rsidRPr="00102E61">
              <w:t>odation</w:t>
            </w:r>
          </w:p>
        </w:tc>
        <w:tc>
          <w:tcPr>
            <w:tcW w:w="2126" w:type="dxa"/>
          </w:tcPr>
          <w:p w14:paraId="67E3614A" w14:textId="228B50D8" w:rsidR="00557227" w:rsidRPr="00E17D29" w:rsidRDefault="008345B4">
            <w:pPr>
              <w:spacing w:after="100"/>
              <w:cnfStyle w:val="000000000000" w:firstRow="0" w:lastRow="0" w:firstColumn="0" w:lastColumn="0" w:oddVBand="0" w:evenVBand="0" w:oddHBand="0" w:evenHBand="0" w:firstRowFirstColumn="0" w:firstRowLastColumn="0" w:lastRowFirstColumn="0" w:lastRowLastColumn="0"/>
            </w:pPr>
            <w:r>
              <w:t>11</w:t>
            </w:r>
            <w:r w:rsidR="003C56B4">
              <w:t>7</w:t>
            </w:r>
          </w:p>
        </w:tc>
        <w:tc>
          <w:tcPr>
            <w:tcW w:w="1560" w:type="dxa"/>
          </w:tcPr>
          <w:p w14:paraId="191851B1" w14:textId="6401D342" w:rsidR="00557227" w:rsidRPr="00E17D29" w:rsidRDefault="003C56B4">
            <w:pPr>
              <w:spacing w:after="100"/>
              <w:cnfStyle w:val="000000000000" w:firstRow="0" w:lastRow="0" w:firstColumn="0" w:lastColumn="0" w:oddVBand="0" w:evenVBand="0" w:oddHBand="0" w:evenHBand="0" w:firstRowFirstColumn="0" w:firstRowLastColumn="0" w:lastRowFirstColumn="0" w:lastRowLastColumn="0"/>
            </w:pPr>
            <w:r>
              <w:t>14.7</w:t>
            </w:r>
          </w:p>
        </w:tc>
      </w:tr>
      <w:tr w:rsidR="00557227" w:rsidRPr="00735A1F" w14:paraId="26CD985E" w14:textId="77777777" w:rsidTr="00EB388A">
        <w:tc>
          <w:tcPr>
            <w:cnfStyle w:val="001000000000" w:firstRow="0" w:lastRow="0" w:firstColumn="1" w:lastColumn="0" w:oddVBand="0" w:evenVBand="0" w:oddHBand="0" w:evenHBand="0" w:firstRowFirstColumn="0" w:firstRowLastColumn="0" w:lastRowFirstColumn="0" w:lastRowLastColumn="0"/>
            <w:tcW w:w="5240" w:type="dxa"/>
          </w:tcPr>
          <w:p w14:paraId="619F93A5" w14:textId="35127C32" w:rsidR="00557227" w:rsidRPr="00102E61" w:rsidRDefault="003C56B4">
            <w:pPr>
              <w:spacing w:after="100"/>
            </w:pPr>
            <w:r w:rsidRPr="00102E61">
              <w:t>Transport costs</w:t>
            </w:r>
          </w:p>
        </w:tc>
        <w:tc>
          <w:tcPr>
            <w:tcW w:w="2126" w:type="dxa"/>
          </w:tcPr>
          <w:p w14:paraId="41F0098B" w14:textId="6502E96D" w:rsidR="00557227" w:rsidRPr="00E17D29" w:rsidRDefault="00F30241">
            <w:pPr>
              <w:spacing w:after="100"/>
              <w:cnfStyle w:val="000000000000" w:firstRow="0" w:lastRow="0" w:firstColumn="0" w:lastColumn="0" w:oddVBand="0" w:evenVBand="0" w:oddHBand="0" w:evenHBand="0" w:firstRowFirstColumn="0" w:firstRowLastColumn="0" w:lastRowFirstColumn="0" w:lastRowLastColumn="0"/>
            </w:pPr>
            <w:r>
              <w:t>79</w:t>
            </w:r>
          </w:p>
        </w:tc>
        <w:tc>
          <w:tcPr>
            <w:tcW w:w="1560" w:type="dxa"/>
          </w:tcPr>
          <w:p w14:paraId="30AAE2DA" w14:textId="21334F40" w:rsidR="00557227" w:rsidRPr="00E17D29" w:rsidRDefault="00F30241">
            <w:pPr>
              <w:spacing w:after="100"/>
              <w:cnfStyle w:val="000000000000" w:firstRow="0" w:lastRow="0" w:firstColumn="0" w:lastColumn="0" w:oddVBand="0" w:evenVBand="0" w:oddHBand="0" w:evenHBand="0" w:firstRowFirstColumn="0" w:firstRowLastColumn="0" w:lastRowFirstColumn="0" w:lastRowLastColumn="0"/>
            </w:pPr>
            <w:r>
              <w:t>9.9</w:t>
            </w:r>
          </w:p>
        </w:tc>
      </w:tr>
      <w:tr w:rsidR="003B4B9D" w:rsidRPr="00735A1F" w14:paraId="4377240D" w14:textId="77777777" w:rsidTr="00EB388A">
        <w:tc>
          <w:tcPr>
            <w:cnfStyle w:val="001000000000" w:firstRow="0" w:lastRow="0" w:firstColumn="1" w:lastColumn="0" w:oddVBand="0" w:evenVBand="0" w:oddHBand="0" w:evenHBand="0" w:firstRowFirstColumn="0" w:firstRowLastColumn="0" w:lastRowFirstColumn="0" w:lastRowLastColumn="0"/>
            <w:tcW w:w="5240" w:type="dxa"/>
          </w:tcPr>
          <w:p w14:paraId="1491CA0C" w14:textId="22F5D12A" w:rsidR="003B4B9D" w:rsidRPr="00102E61" w:rsidRDefault="008C40CB">
            <w:pPr>
              <w:spacing w:after="100"/>
            </w:pPr>
            <w:r w:rsidRPr="00102E61">
              <w:t>Food costs</w:t>
            </w:r>
          </w:p>
        </w:tc>
        <w:tc>
          <w:tcPr>
            <w:tcW w:w="2126" w:type="dxa"/>
          </w:tcPr>
          <w:p w14:paraId="3800DEFD" w14:textId="1E56082F" w:rsidR="003B4B9D" w:rsidRPr="003B4B9D" w:rsidRDefault="00122291">
            <w:pPr>
              <w:spacing w:after="100"/>
              <w:cnfStyle w:val="000000000000" w:firstRow="0" w:lastRow="0" w:firstColumn="0" w:lastColumn="0" w:oddVBand="0" w:evenVBand="0" w:oddHBand="0" w:evenHBand="0" w:firstRowFirstColumn="0" w:firstRowLastColumn="0" w:lastRowFirstColumn="0" w:lastRowLastColumn="0"/>
            </w:pPr>
            <w:r>
              <w:t>18</w:t>
            </w:r>
          </w:p>
        </w:tc>
        <w:tc>
          <w:tcPr>
            <w:tcW w:w="1560" w:type="dxa"/>
          </w:tcPr>
          <w:p w14:paraId="14776555" w14:textId="48740FDC" w:rsidR="003B4B9D" w:rsidRPr="003B4B9D" w:rsidRDefault="00122291">
            <w:pPr>
              <w:spacing w:after="100"/>
              <w:cnfStyle w:val="000000000000" w:firstRow="0" w:lastRow="0" w:firstColumn="0" w:lastColumn="0" w:oddVBand="0" w:evenVBand="0" w:oddHBand="0" w:evenHBand="0" w:firstRowFirstColumn="0" w:firstRowLastColumn="0" w:lastRowFirstColumn="0" w:lastRowLastColumn="0"/>
            </w:pPr>
            <w:r>
              <w:t>2.3</w:t>
            </w:r>
          </w:p>
        </w:tc>
      </w:tr>
      <w:tr w:rsidR="003B4B9D" w:rsidRPr="00735A1F" w14:paraId="72807046" w14:textId="77777777" w:rsidTr="00EB388A">
        <w:tc>
          <w:tcPr>
            <w:cnfStyle w:val="001000000000" w:firstRow="0" w:lastRow="0" w:firstColumn="1" w:lastColumn="0" w:oddVBand="0" w:evenVBand="0" w:oddHBand="0" w:evenHBand="0" w:firstRowFirstColumn="0" w:firstRowLastColumn="0" w:lastRowFirstColumn="0" w:lastRowLastColumn="0"/>
            <w:tcW w:w="5240" w:type="dxa"/>
          </w:tcPr>
          <w:p w14:paraId="4CAEED13" w14:textId="6083508A" w:rsidR="003B4B9D" w:rsidRPr="00102E61" w:rsidRDefault="00122291">
            <w:pPr>
              <w:spacing w:after="100"/>
            </w:pPr>
            <w:r w:rsidRPr="00102E61">
              <w:t>Clothes</w:t>
            </w:r>
          </w:p>
        </w:tc>
        <w:tc>
          <w:tcPr>
            <w:tcW w:w="2126" w:type="dxa"/>
          </w:tcPr>
          <w:p w14:paraId="6DC9D062" w14:textId="5E4D2AD7" w:rsidR="003B4B9D" w:rsidRPr="003B4B9D" w:rsidRDefault="00122291">
            <w:pPr>
              <w:spacing w:after="100"/>
              <w:cnfStyle w:val="000000000000" w:firstRow="0" w:lastRow="0" w:firstColumn="0" w:lastColumn="0" w:oddVBand="0" w:evenVBand="0" w:oddHBand="0" w:evenHBand="0" w:firstRowFirstColumn="0" w:firstRowLastColumn="0" w:lastRowFirstColumn="0" w:lastRowLastColumn="0"/>
            </w:pPr>
            <w:r>
              <w:t>20</w:t>
            </w:r>
          </w:p>
        </w:tc>
        <w:tc>
          <w:tcPr>
            <w:tcW w:w="1560" w:type="dxa"/>
          </w:tcPr>
          <w:p w14:paraId="724C41AD" w14:textId="27913AF2" w:rsidR="003B4B9D" w:rsidRPr="003B4B9D" w:rsidRDefault="00122291">
            <w:pPr>
              <w:spacing w:after="100"/>
              <w:cnfStyle w:val="000000000000" w:firstRow="0" w:lastRow="0" w:firstColumn="0" w:lastColumn="0" w:oddVBand="0" w:evenVBand="0" w:oddHBand="0" w:evenHBand="0" w:firstRowFirstColumn="0" w:firstRowLastColumn="0" w:lastRowFirstColumn="0" w:lastRowLastColumn="0"/>
            </w:pPr>
            <w:r>
              <w:t>2.5</w:t>
            </w:r>
          </w:p>
        </w:tc>
      </w:tr>
      <w:tr w:rsidR="003B4B9D" w:rsidRPr="00735A1F" w14:paraId="5C619178" w14:textId="77777777" w:rsidTr="00EB388A">
        <w:tc>
          <w:tcPr>
            <w:cnfStyle w:val="001000000000" w:firstRow="0" w:lastRow="0" w:firstColumn="1" w:lastColumn="0" w:oddVBand="0" w:evenVBand="0" w:oddHBand="0" w:evenHBand="0" w:firstRowFirstColumn="0" w:firstRowLastColumn="0" w:lastRowFirstColumn="0" w:lastRowLastColumn="0"/>
            <w:tcW w:w="5240" w:type="dxa"/>
          </w:tcPr>
          <w:p w14:paraId="446012F5" w14:textId="71F0ACA5" w:rsidR="003B4B9D" w:rsidRPr="00102E61" w:rsidRDefault="00122291">
            <w:pPr>
              <w:spacing w:after="100"/>
            </w:pPr>
            <w:r w:rsidRPr="00102E61">
              <w:t>Tools/equipment</w:t>
            </w:r>
          </w:p>
        </w:tc>
        <w:tc>
          <w:tcPr>
            <w:tcW w:w="2126" w:type="dxa"/>
          </w:tcPr>
          <w:p w14:paraId="34C41FA4" w14:textId="76A1344A" w:rsidR="003B4B9D" w:rsidRPr="003B4B9D" w:rsidRDefault="00122291">
            <w:pPr>
              <w:spacing w:after="100"/>
              <w:cnfStyle w:val="000000000000" w:firstRow="0" w:lastRow="0" w:firstColumn="0" w:lastColumn="0" w:oddVBand="0" w:evenVBand="0" w:oddHBand="0" w:evenHBand="0" w:firstRowFirstColumn="0" w:firstRowLastColumn="0" w:lastRowFirstColumn="0" w:lastRowLastColumn="0"/>
            </w:pPr>
            <w:r>
              <w:t>15</w:t>
            </w:r>
          </w:p>
        </w:tc>
        <w:tc>
          <w:tcPr>
            <w:tcW w:w="1560" w:type="dxa"/>
          </w:tcPr>
          <w:p w14:paraId="62FE99DD" w14:textId="098F2F75" w:rsidR="003B4B9D" w:rsidRPr="003B4B9D" w:rsidRDefault="001204AA">
            <w:pPr>
              <w:spacing w:after="100"/>
              <w:cnfStyle w:val="000000000000" w:firstRow="0" w:lastRow="0" w:firstColumn="0" w:lastColumn="0" w:oddVBand="0" w:evenVBand="0" w:oddHBand="0" w:evenHBand="0" w:firstRowFirstColumn="0" w:firstRowLastColumn="0" w:lastRowFirstColumn="0" w:lastRowLastColumn="0"/>
            </w:pPr>
            <w:r>
              <w:t>1.9</w:t>
            </w:r>
          </w:p>
        </w:tc>
      </w:tr>
      <w:tr w:rsidR="003B4B9D" w:rsidRPr="00735A1F" w14:paraId="5583F2FF" w14:textId="77777777" w:rsidTr="00EB388A">
        <w:tc>
          <w:tcPr>
            <w:cnfStyle w:val="001000000000" w:firstRow="0" w:lastRow="0" w:firstColumn="1" w:lastColumn="0" w:oddVBand="0" w:evenVBand="0" w:oddHBand="0" w:evenHBand="0" w:firstRowFirstColumn="0" w:firstRowLastColumn="0" w:lastRowFirstColumn="0" w:lastRowLastColumn="0"/>
            <w:tcW w:w="5240" w:type="dxa"/>
          </w:tcPr>
          <w:p w14:paraId="051853A7" w14:textId="65F8BE79" w:rsidR="003B4B9D" w:rsidRPr="00102E61" w:rsidRDefault="001204AA">
            <w:pPr>
              <w:spacing w:after="100"/>
            </w:pPr>
            <w:r w:rsidRPr="00102E61">
              <w:t>Education/training</w:t>
            </w:r>
          </w:p>
        </w:tc>
        <w:tc>
          <w:tcPr>
            <w:tcW w:w="2126" w:type="dxa"/>
          </w:tcPr>
          <w:p w14:paraId="114DF23B" w14:textId="20A9AC48" w:rsidR="003B4B9D" w:rsidRPr="003B4B9D" w:rsidRDefault="001204AA">
            <w:pPr>
              <w:spacing w:after="100"/>
              <w:cnfStyle w:val="000000000000" w:firstRow="0" w:lastRow="0" w:firstColumn="0" w:lastColumn="0" w:oddVBand="0" w:evenVBand="0" w:oddHBand="0" w:evenHBand="0" w:firstRowFirstColumn="0" w:firstRowLastColumn="0" w:lastRowFirstColumn="0" w:lastRowLastColumn="0"/>
            </w:pPr>
            <w:r>
              <w:t>3</w:t>
            </w:r>
          </w:p>
        </w:tc>
        <w:tc>
          <w:tcPr>
            <w:tcW w:w="1560" w:type="dxa"/>
          </w:tcPr>
          <w:p w14:paraId="76527CA0" w14:textId="551C514D" w:rsidR="003B4B9D" w:rsidRPr="003B4B9D" w:rsidRDefault="001204AA">
            <w:pPr>
              <w:spacing w:after="100"/>
              <w:cnfStyle w:val="000000000000" w:firstRow="0" w:lastRow="0" w:firstColumn="0" w:lastColumn="0" w:oddVBand="0" w:evenVBand="0" w:oddHBand="0" w:evenHBand="0" w:firstRowFirstColumn="0" w:firstRowLastColumn="0" w:lastRowFirstColumn="0" w:lastRowLastColumn="0"/>
            </w:pPr>
            <w:r>
              <w:t>0.4</w:t>
            </w:r>
          </w:p>
        </w:tc>
      </w:tr>
      <w:tr w:rsidR="003B4B9D" w:rsidRPr="00735A1F" w14:paraId="395C8847" w14:textId="77777777" w:rsidTr="00EB388A">
        <w:tc>
          <w:tcPr>
            <w:cnfStyle w:val="001000000000" w:firstRow="0" w:lastRow="0" w:firstColumn="1" w:lastColumn="0" w:oddVBand="0" w:evenVBand="0" w:oddHBand="0" w:evenHBand="0" w:firstRowFirstColumn="0" w:firstRowLastColumn="0" w:lastRowFirstColumn="0" w:lastRowLastColumn="0"/>
            <w:tcW w:w="5240" w:type="dxa"/>
          </w:tcPr>
          <w:p w14:paraId="420DF7A1" w14:textId="6C0FBC2C" w:rsidR="003B4B9D" w:rsidRPr="00102E61" w:rsidRDefault="001204AA">
            <w:pPr>
              <w:spacing w:after="100"/>
            </w:pPr>
            <w:r w:rsidRPr="00102E61">
              <w:t>Better pay</w:t>
            </w:r>
          </w:p>
        </w:tc>
        <w:tc>
          <w:tcPr>
            <w:tcW w:w="2126" w:type="dxa"/>
          </w:tcPr>
          <w:p w14:paraId="2CE1B0E8" w14:textId="090A4EFF" w:rsidR="003B4B9D" w:rsidRPr="003B4B9D" w:rsidRDefault="001204AA">
            <w:pPr>
              <w:spacing w:after="100"/>
              <w:cnfStyle w:val="000000000000" w:firstRow="0" w:lastRow="0" w:firstColumn="0" w:lastColumn="0" w:oddVBand="0" w:evenVBand="0" w:oddHBand="0" w:evenHBand="0" w:firstRowFirstColumn="0" w:firstRowLastColumn="0" w:lastRowFirstColumn="0" w:lastRowLastColumn="0"/>
            </w:pPr>
            <w:r>
              <w:t>5</w:t>
            </w:r>
          </w:p>
        </w:tc>
        <w:tc>
          <w:tcPr>
            <w:tcW w:w="1560" w:type="dxa"/>
          </w:tcPr>
          <w:p w14:paraId="694C90D1" w14:textId="3A67E0D9" w:rsidR="003B4B9D" w:rsidRPr="003B4B9D" w:rsidRDefault="001204AA">
            <w:pPr>
              <w:spacing w:after="100"/>
              <w:cnfStyle w:val="000000000000" w:firstRow="0" w:lastRow="0" w:firstColumn="0" w:lastColumn="0" w:oddVBand="0" w:evenVBand="0" w:oddHBand="0" w:evenHBand="0" w:firstRowFirstColumn="0" w:firstRowLastColumn="0" w:lastRowFirstColumn="0" w:lastRowLastColumn="0"/>
            </w:pPr>
            <w:r>
              <w:t>0.6</w:t>
            </w:r>
          </w:p>
        </w:tc>
      </w:tr>
      <w:tr w:rsidR="003B4B9D" w:rsidRPr="00735A1F" w14:paraId="380DB456" w14:textId="77777777" w:rsidTr="00EB388A">
        <w:tc>
          <w:tcPr>
            <w:cnfStyle w:val="001000000000" w:firstRow="0" w:lastRow="0" w:firstColumn="1" w:lastColumn="0" w:oddVBand="0" w:evenVBand="0" w:oddHBand="0" w:evenHBand="0" w:firstRowFirstColumn="0" w:firstRowLastColumn="0" w:lastRowFirstColumn="0" w:lastRowLastColumn="0"/>
            <w:tcW w:w="5240" w:type="dxa"/>
          </w:tcPr>
          <w:p w14:paraId="2DE4EA47" w14:textId="5232920D" w:rsidR="003B4B9D" w:rsidRPr="00102E61" w:rsidRDefault="009A6353">
            <w:pPr>
              <w:spacing w:after="100"/>
            </w:pPr>
            <w:r w:rsidRPr="00102E61">
              <w:t>Help with jobs/employment</w:t>
            </w:r>
          </w:p>
        </w:tc>
        <w:tc>
          <w:tcPr>
            <w:tcW w:w="2126" w:type="dxa"/>
          </w:tcPr>
          <w:p w14:paraId="41FC8181" w14:textId="6457663E" w:rsidR="003B4B9D" w:rsidRPr="003B4B9D" w:rsidRDefault="00584026">
            <w:pPr>
              <w:spacing w:after="100"/>
              <w:cnfStyle w:val="000000000000" w:firstRow="0" w:lastRow="0" w:firstColumn="0" w:lastColumn="0" w:oddVBand="0" w:evenVBand="0" w:oddHBand="0" w:evenHBand="0" w:firstRowFirstColumn="0" w:firstRowLastColumn="0" w:lastRowFirstColumn="0" w:lastRowLastColumn="0"/>
            </w:pPr>
            <w:r>
              <w:t>13</w:t>
            </w:r>
          </w:p>
        </w:tc>
        <w:tc>
          <w:tcPr>
            <w:tcW w:w="1560" w:type="dxa"/>
          </w:tcPr>
          <w:p w14:paraId="0F01184B" w14:textId="3E29B18F" w:rsidR="003B4B9D" w:rsidRPr="003B4B9D" w:rsidRDefault="00584026">
            <w:pPr>
              <w:spacing w:after="100"/>
              <w:cnfStyle w:val="000000000000" w:firstRow="0" w:lastRow="0" w:firstColumn="0" w:lastColumn="0" w:oddVBand="0" w:evenVBand="0" w:oddHBand="0" w:evenHBand="0" w:firstRowFirstColumn="0" w:firstRowLastColumn="0" w:lastRowFirstColumn="0" w:lastRowLastColumn="0"/>
            </w:pPr>
            <w:r>
              <w:t>1.6</w:t>
            </w:r>
          </w:p>
        </w:tc>
      </w:tr>
      <w:tr w:rsidR="003B4B9D" w:rsidRPr="00735A1F" w14:paraId="315FEE6E" w14:textId="77777777" w:rsidTr="00EB388A">
        <w:tc>
          <w:tcPr>
            <w:cnfStyle w:val="001000000000" w:firstRow="0" w:lastRow="0" w:firstColumn="1" w:lastColumn="0" w:oddVBand="0" w:evenVBand="0" w:oddHBand="0" w:evenHBand="0" w:firstRowFirstColumn="0" w:firstRowLastColumn="0" w:lastRowFirstColumn="0" w:lastRowLastColumn="0"/>
            <w:tcW w:w="5240" w:type="dxa"/>
          </w:tcPr>
          <w:p w14:paraId="00CC1ED6" w14:textId="36BCF559" w:rsidR="003B4B9D" w:rsidRPr="00102E61" w:rsidRDefault="00584026">
            <w:pPr>
              <w:spacing w:after="100"/>
            </w:pPr>
            <w:r w:rsidRPr="00102E61">
              <w:t xml:space="preserve">Other </w:t>
            </w:r>
            <w:r w:rsidR="007A0642" w:rsidRPr="00102E61">
              <w:t>problems with payments/reimbursements</w:t>
            </w:r>
          </w:p>
        </w:tc>
        <w:tc>
          <w:tcPr>
            <w:tcW w:w="2126" w:type="dxa"/>
          </w:tcPr>
          <w:p w14:paraId="31C7B82F" w14:textId="06E8D065" w:rsidR="003B4B9D" w:rsidRPr="003B4B9D" w:rsidRDefault="007A0642">
            <w:pPr>
              <w:spacing w:after="100"/>
              <w:cnfStyle w:val="000000000000" w:firstRow="0" w:lastRow="0" w:firstColumn="0" w:lastColumn="0" w:oddVBand="0" w:evenVBand="0" w:oddHBand="0" w:evenHBand="0" w:firstRowFirstColumn="0" w:firstRowLastColumn="0" w:lastRowFirstColumn="0" w:lastRowLastColumn="0"/>
            </w:pPr>
            <w:r>
              <w:t>52</w:t>
            </w:r>
          </w:p>
        </w:tc>
        <w:tc>
          <w:tcPr>
            <w:tcW w:w="1560" w:type="dxa"/>
          </w:tcPr>
          <w:p w14:paraId="55F19EA4" w14:textId="608D94C9" w:rsidR="003B4B9D" w:rsidRPr="003B4B9D" w:rsidRDefault="007A0642">
            <w:pPr>
              <w:spacing w:after="100"/>
              <w:cnfStyle w:val="000000000000" w:firstRow="0" w:lastRow="0" w:firstColumn="0" w:lastColumn="0" w:oddVBand="0" w:evenVBand="0" w:oddHBand="0" w:evenHBand="0" w:firstRowFirstColumn="0" w:firstRowLastColumn="0" w:lastRowFirstColumn="0" w:lastRowLastColumn="0"/>
            </w:pPr>
            <w:r>
              <w:t>6.5</w:t>
            </w:r>
          </w:p>
        </w:tc>
      </w:tr>
      <w:tr w:rsidR="003B4B9D" w:rsidRPr="00735A1F" w14:paraId="3C5916A0" w14:textId="77777777" w:rsidTr="00EB388A">
        <w:tc>
          <w:tcPr>
            <w:cnfStyle w:val="001000000000" w:firstRow="0" w:lastRow="0" w:firstColumn="1" w:lastColumn="0" w:oddVBand="0" w:evenVBand="0" w:oddHBand="0" w:evenHBand="0" w:firstRowFirstColumn="0" w:firstRowLastColumn="0" w:lastRowFirstColumn="0" w:lastRowLastColumn="0"/>
            <w:tcW w:w="5240" w:type="dxa"/>
          </w:tcPr>
          <w:p w14:paraId="484AC2E2" w14:textId="15D1980D" w:rsidR="003B4B9D" w:rsidRPr="00102E61" w:rsidRDefault="00F40F47">
            <w:pPr>
              <w:spacing w:after="100"/>
            </w:pPr>
            <w:r w:rsidRPr="00102E61">
              <w:t>Better</w:t>
            </w:r>
            <w:r w:rsidR="00303DBB">
              <w:t xml:space="preserve"> </w:t>
            </w:r>
            <w:r w:rsidRPr="00102E61">
              <w:t>/</w:t>
            </w:r>
            <w:r w:rsidR="00303DBB">
              <w:t xml:space="preserve"> </w:t>
            </w:r>
            <w:r w:rsidRPr="00102E61">
              <w:t>more detailed information</w:t>
            </w:r>
          </w:p>
        </w:tc>
        <w:tc>
          <w:tcPr>
            <w:tcW w:w="2126" w:type="dxa"/>
          </w:tcPr>
          <w:p w14:paraId="77233888" w14:textId="2899A457" w:rsidR="003B4B9D" w:rsidRPr="003B4B9D" w:rsidRDefault="00F40F47">
            <w:pPr>
              <w:spacing w:after="100"/>
              <w:cnfStyle w:val="000000000000" w:firstRow="0" w:lastRow="0" w:firstColumn="0" w:lastColumn="0" w:oddVBand="0" w:evenVBand="0" w:oddHBand="0" w:evenHBand="0" w:firstRowFirstColumn="0" w:firstRowLastColumn="0" w:lastRowFirstColumn="0" w:lastRowLastColumn="0"/>
            </w:pPr>
            <w:r>
              <w:t>33</w:t>
            </w:r>
          </w:p>
        </w:tc>
        <w:tc>
          <w:tcPr>
            <w:tcW w:w="1560" w:type="dxa"/>
          </w:tcPr>
          <w:p w14:paraId="1D3CB0D8" w14:textId="3291DB0E" w:rsidR="003B4B9D" w:rsidRPr="003B4B9D" w:rsidRDefault="00F40F47">
            <w:pPr>
              <w:spacing w:after="100"/>
              <w:cnfStyle w:val="000000000000" w:firstRow="0" w:lastRow="0" w:firstColumn="0" w:lastColumn="0" w:oddVBand="0" w:evenVBand="0" w:oddHBand="0" w:evenHBand="0" w:firstRowFirstColumn="0" w:firstRowLastColumn="0" w:lastRowFirstColumn="0" w:lastRowLastColumn="0"/>
            </w:pPr>
            <w:r>
              <w:t>4.2</w:t>
            </w:r>
          </w:p>
        </w:tc>
      </w:tr>
      <w:tr w:rsidR="003B4B9D" w:rsidRPr="00735A1F" w14:paraId="416F751C" w14:textId="77777777" w:rsidTr="00EB388A">
        <w:tc>
          <w:tcPr>
            <w:cnfStyle w:val="001000000000" w:firstRow="0" w:lastRow="0" w:firstColumn="1" w:lastColumn="0" w:oddVBand="0" w:evenVBand="0" w:oddHBand="0" w:evenHBand="0" w:firstRowFirstColumn="0" w:firstRowLastColumn="0" w:lastRowFirstColumn="0" w:lastRowLastColumn="0"/>
            <w:tcW w:w="5240" w:type="dxa"/>
          </w:tcPr>
          <w:p w14:paraId="40C5CEE4" w14:textId="08527A7F" w:rsidR="003B4B9D" w:rsidRPr="00102E61" w:rsidRDefault="00F776FA">
            <w:pPr>
              <w:spacing w:after="100"/>
            </w:pPr>
            <w:r w:rsidRPr="00102E61">
              <w:t>Easier</w:t>
            </w:r>
            <w:r w:rsidR="00303DBB">
              <w:t xml:space="preserve"> </w:t>
            </w:r>
            <w:r w:rsidRPr="00102E61">
              <w:t>/</w:t>
            </w:r>
            <w:r w:rsidR="00303DBB">
              <w:t xml:space="preserve"> </w:t>
            </w:r>
            <w:r w:rsidRPr="00102E61">
              <w:t>less bureaucratic</w:t>
            </w:r>
          </w:p>
        </w:tc>
        <w:tc>
          <w:tcPr>
            <w:tcW w:w="2126" w:type="dxa"/>
          </w:tcPr>
          <w:p w14:paraId="7F9EE7B3" w14:textId="4E848AC3" w:rsidR="003B4B9D" w:rsidRPr="003B4B9D" w:rsidRDefault="00F776FA">
            <w:pPr>
              <w:spacing w:after="100"/>
              <w:cnfStyle w:val="000000000000" w:firstRow="0" w:lastRow="0" w:firstColumn="0" w:lastColumn="0" w:oddVBand="0" w:evenVBand="0" w:oddHBand="0" w:evenHBand="0" w:firstRowFirstColumn="0" w:firstRowLastColumn="0" w:lastRowFirstColumn="0" w:lastRowLastColumn="0"/>
            </w:pPr>
            <w:r>
              <w:t>42</w:t>
            </w:r>
          </w:p>
        </w:tc>
        <w:tc>
          <w:tcPr>
            <w:tcW w:w="1560" w:type="dxa"/>
          </w:tcPr>
          <w:p w14:paraId="0E2BCD4B" w14:textId="208D817A" w:rsidR="003B4B9D" w:rsidRPr="003B4B9D" w:rsidRDefault="00F776FA">
            <w:pPr>
              <w:spacing w:after="100"/>
              <w:cnfStyle w:val="000000000000" w:firstRow="0" w:lastRow="0" w:firstColumn="0" w:lastColumn="0" w:oddVBand="0" w:evenVBand="0" w:oddHBand="0" w:evenHBand="0" w:firstRowFirstColumn="0" w:firstRowLastColumn="0" w:lastRowFirstColumn="0" w:lastRowLastColumn="0"/>
            </w:pPr>
            <w:r>
              <w:t>5.3</w:t>
            </w:r>
          </w:p>
        </w:tc>
      </w:tr>
      <w:tr w:rsidR="003B4B9D" w:rsidRPr="00735A1F" w14:paraId="014E1A30" w14:textId="77777777" w:rsidTr="00EB388A">
        <w:tc>
          <w:tcPr>
            <w:cnfStyle w:val="001000000000" w:firstRow="0" w:lastRow="0" w:firstColumn="1" w:lastColumn="0" w:oddVBand="0" w:evenVBand="0" w:oddHBand="0" w:evenHBand="0" w:firstRowFirstColumn="0" w:firstRowLastColumn="0" w:lastRowFirstColumn="0" w:lastRowLastColumn="0"/>
            <w:tcW w:w="5240" w:type="dxa"/>
          </w:tcPr>
          <w:p w14:paraId="0DC0A850" w14:textId="3EA12C21" w:rsidR="003B4B9D" w:rsidRPr="00102E61" w:rsidRDefault="00F776FA">
            <w:pPr>
              <w:spacing w:after="100"/>
            </w:pPr>
            <w:r w:rsidRPr="00102E61">
              <w:t>Other improved staffin</w:t>
            </w:r>
            <w:r w:rsidR="00C34F95" w:rsidRPr="00102E61">
              <w:t>g</w:t>
            </w:r>
          </w:p>
        </w:tc>
        <w:tc>
          <w:tcPr>
            <w:tcW w:w="2126" w:type="dxa"/>
          </w:tcPr>
          <w:p w14:paraId="3305C01B" w14:textId="170A368E" w:rsidR="003B4B9D" w:rsidRPr="003B4B9D" w:rsidRDefault="00F776FA">
            <w:pPr>
              <w:spacing w:after="100"/>
              <w:cnfStyle w:val="000000000000" w:firstRow="0" w:lastRow="0" w:firstColumn="0" w:lastColumn="0" w:oddVBand="0" w:evenVBand="0" w:oddHBand="0" w:evenHBand="0" w:firstRowFirstColumn="0" w:firstRowLastColumn="0" w:lastRowFirstColumn="0" w:lastRowLastColumn="0"/>
            </w:pPr>
            <w:r>
              <w:t>24</w:t>
            </w:r>
          </w:p>
        </w:tc>
        <w:tc>
          <w:tcPr>
            <w:tcW w:w="1560" w:type="dxa"/>
          </w:tcPr>
          <w:p w14:paraId="7EA7AABD" w14:textId="6FACF38B" w:rsidR="003B4B9D" w:rsidRPr="003B4B9D" w:rsidRDefault="00C34F95">
            <w:pPr>
              <w:spacing w:after="100"/>
              <w:cnfStyle w:val="000000000000" w:firstRow="0" w:lastRow="0" w:firstColumn="0" w:lastColumn="0" w:oddVBand="0" w:evenVBand="0" w:oddHBand="0" w:evenHBand="0" w:firstRowFirstColumn="0" w:firstRowLastColumn="0" w:lastRowFirstColumn="0" w:lastRowLastColumn="0"/>
            </w:pPr>
            <w:r>
              <w:t>3.0</w:t>
            </w:r>
          </w:p>
        </w:tc>
      </w:tr>
      <w:tr w:rsidR="00F40F47" w:rsidRPr="00735A1F" w14:paraId="4E50F62A" w14:textId="77777777" w:rsidTr="00EB388A">
        <w:tc>
          <w:tcPr>
            <w:cnfStyle w:val="001000000000" w:firstRow="0" w:lastRow="0" w:firstColumn="1" w:lastColumn="0" w:oddVBand="0" w:evenVBand="0" w:oddHBand="0" w:evenHBand="0" w:firstRowFirstColumn="0" w:firstRowLastColumn="0" w:lastRowFirstColumn="0" w:lastRowLastColumn="0"/>
            <w:tcW w:w="5240" w:type="dxa"/>
          </w:tcPr>
          <w:p w14:paraId="35A20F70" w14:textId="1C19372F" w:rsidR="00F40F47" w:rsidRPr="00102E61" w:rsidRDefault="00C34F95">
            <w:pPr>
              <w:spacing w:after="100"/>
            </w:pPr>
            <w:r w:rsidRPr="00102E61">
              <w:t>Other</w:t>
            </w:r>
          </w:p>
        </w:tc>
        <w:tc>
          <w:tcPr>
            <w:tcW w:w="2126" w:type="dxa"/>
          </w:tcPr>
          <w:p w14:paraId="25370F29" w14:textId="34B7705E" w:rsidR="00F40F47" w:rsidRPr="003B4B9D" w:rsidRDefault="00C34F95">
            <w:pPr>
              <w:spacing w:after="100"/>
              <w:cnfStyle w:val="000000000000" w:firstRow="0" w:lastRow="0" w:firstColumn="0" w:lastColumn="0" w:oddVBand="0" w:evenVBand="0" w:oddHBand="0" w:evenHBand="0" w:firstRowFirstColumn="0" w:firstRowLastColumn="0" w:lastRowFirstColumn="0" w:lastRowLastColumn="0"/>
            </w:pPr>
            <w:r>
              <w:t>15</w:t>
            </w:r>
          </w:p>
        </w:tc>
        <w:tc>
          <w:tcPr>
            <w:tcW w:w="1560" w:type="dxa"/>
          </w:tcPr>
          <w:p w14:paraId="4C4D58B5" w14:textId="59080D9C" w:rsidR="00F40F47" w:rsidRPr="003B4B9D" w:rsidRDefault="00C34F95">
            <w:pPr>
              <w:spacing w:after="100"/>
              <w:cnfStyle w:val="000000000000" w:firstRow="0" w:lastRow="0" w:firstColumn="0" w:lastColumn="0" w:oddVBand="0" w:evenVBand="0" w:oddHBand="0" w:evenHBand="0" w:firstRowFirstColumn="0" w:firstRowLastColumn="0" w:lastRowFirstColumn="0" w:lastRowLastColumn="0"/>
            </w:pPr>
            <w:r>
              <w:t>1.9</w:t>
            </w:r>
          </w:p>
        </w:tc>
      </w:tr>
      <w:tr w:rsidR="00F40F47" w:rsidRPr="00735A1F" w14:paraId="74F1054C" w14:textId="77777777" w:rsidTr="00EB388A">
        <w:tc>
          <w:tcPr>
            <w:cnfStyle w:val="001000000000" w:firstRow="0" w:lastRow="0" w:firstColumn="1" w:lastColumn="0" w:oddVBand="0" w:evenVBand="0" w:oddHBand="0" w:evenHBand="0" w:firstRowFirstColumn="0" w:firstRowLastColumn="0" w:lastRowFirstColumn="0" w:lastRowLastColumn="0"/>
            <w:tcW w:w="5240" w:type="dxa"/>
          </w:tcPr>
          <w:p w14:paraId="13007E01" w14:textId="6C716798" w:rsidR="00F40F47" w:rsidRPr="00102E61" w:rsidRDefault="00C34F95">
            <w:pPr>
              <w:spacing w:after="100"/>
            </w:pPr>
            <w:r w:rsidRPr="00102E61">
              <w:t>Don</w:t>
            </w:r>
            <w:r w:rsidR="0076264E">
              <w:t>’</w:t>
            </w:r>
            <w:r w:rsidRPr="00102E61">
              <w:t>t know</w:t>
            </w:r>
          </w:p>
        </w:tc>
        <w:tc>
          <w:tcPr>
            <w:tcW w:w="2126" w:type="dxa"/>
          </w:tcPr>
          <w:p w14:paraId="14EEB08D" w14:textId="4CDB2F8D" w:rsidR="00F40F47" w:rsidRPr="003B4B9D" w:rsidRDefault="00641BB9">
            <w:pPr>
              <w:spacing w:after="100"/>
              <w:cnfStyle w:val="000000000000" w:firstRow="0" w:lastRow="0" w:firstColumn="0" w:lastColumn="0" w:oddVBand="0" w:evenVBand="0" w:oddHBand="0" w:evenHBand="0" w:firstRowFirstColumn="0" w:firstRowLastColumn="0" w:lastRowFirstColumn="0" w:lastRowLastColumn="0"/>
            </w:pPr>
            <w:r>
              <w:t>8</w:t>
            </w:r>
          </w:p>
        </w:tc>
        <w:tc>
          <w:tcPr>
            <w:tcW w:w="1560" w:type="dxa"/>
          </w:tcPr>
          <w:p w14:paraId="23F7CFF1" w14:textId="24FF0C17" w:rsidR="00F40F47" w:rsidRPr="003B4B9D" w:rsidRDefault="00641BB9">
            <w:pPr>
              <w:spacing w:after="100"/>
              <w:cnfStyle w:val="000000000000" w:firstRow="0" w:lastRow="0" w:firstColumn="0" w:lastColumn="0" w:oddVBand="0" w:evenVBand="0" w:oddHBand="0" w:evenHBand="0" w:firstRowFirstColumn="0" w:firstRowLastColumn="0" w:lastRowFirstColumn="0" w:lastRowLastColumn="0"/>
            </w:pPr>
            <w:r>
              <w:t>1.0</w:t>
            </w:r>
          </w:p>
        </w:tc>
      </w:tr>
    </w:tbl>
    <w:p w14:paraId="6724C4DB" w14:textId="41CEF970" w:rsidR="00E17D29" w:rsidRDefault="00557227" w:rsidP="00E17D29">
      <w:pPr>
        <w:pStyle w:val="Source"/>
        <w:spacing w:after="0"/>
      </w:pPr>
      <w:r w:rsidRPr="00E17D29">
        <w:t>Source: Harvest worker survey Q27</w:t>
      </w:r>
      <w:r w:rsidR="00E05F7B">
        <w:t xml:space="preserve">. </w:t>
      </w:r>
      <w:r w:rsidR="00B46296">
        <w:t>What other support did you need that is not currently available to help with the costs of travel, accommodation and relocation for a harvest job?</w:t>
      </w:r>
      <w:r w:rsidR="00BC045F">
        <w:t xml:space="preserve"> (n=794)</w:t>
      </w:r>
      <w:r w:rsidR="00271B05">
        <w:t>.</w:t>
      </w:r>
    </w:p>
    <w:p w14:paraId="33EF1642" w14:textId="083C17CE" w:rsidR="00E21077" w:rsidRDefault="00E21077" w:rsidP="00E17D29">
      <w:pPr>
        <w:pStyle w:val="Source"/>
        <w:spacing w:after="0"/>
      </w:pPr>
      <w:r>
        <w:t>Note</w:t>
      </w:r>
      <w:r w:rsidR="000D648C">
        <w:t xml:space="preserve">: </w:t>
      </w:r>
      <w:r w:rsidR="00B86468">
        <w:t>V</w:t>
      </w:r>
      <w:r w:rsidR="00BB4F9A">
        <w:t>er</w:t>
      </w:r>
      <w:r w:rsidR="00205989">
        <w:t>batim</w:t>
      </w:r>
      <w:r w:rsidR="00CF1C37">
        <w:t xml:space="preserve"> responses </w:t>
      </w:r>
      <w:r w:rsidR="00205989">
        <w:t xml:space="preserve">were </w:t>
      </w:r>
      <w:r w:rsidR="00421EFA">
        <w:t xml:space="preserve">coded and </w:t>
      </w:r>
      <w:r w:rsidR="00634CE0">
        <w:t>quantified</w:t>
      </w:r>
      <w:r w:rsidR="00B86468">
        <w:t xml:space="preserve"> into the above categories</w:t>
      </w:r>
      <w:r w:rsidR="008E3F1A">
        <w:t>.</w:t>
      </w:r>
      <w:r w:rsidR="00B22BA6">
        <w:t xml:space="preserve"> Some </w:t>
      </w:r>
      <w:r w:rsidR="0090225D">
        <w:t>open-end</w:t>
      </w:r>
      <w:r w:rsidR="00B86468">
        <w:t>ed</w:t>
      </w:r>
      <w:r w:rsidR="001D076D">
        <w:t xml:space="preserve"> </w:t>
      </w:r>
      <w:r w:rsidR="00B22BA6">
        <w:t xml:space="preserve">responses </w:t>
      </w:r>
      <w:r w:rsidR="00B86468">
        <w:t xml:space="preserve">fit into multiple categories, so this </w:t>
      </w:r>
      <w:r w:rsidR="00547EC0">
        <w:t>table is</w:t>
      </w:r>
      <w:r w:rsidR="00E17D29">
        <w:t xml:space="preserve"> </w:t>
      </w:r>
      <w:r w:rsidR="00E17D29" w:rsidRPr="00161323">
        <w:t>MR</w:t>
      </w:r>
      <w:r w:rsidR="00547EC0" w:rsidRPr="00161323">
        <w:t xml:space="preserve"> (multiple response)</w:t>
      </w:r>
      <w:r w:rsidR="00FE0348">
        <w:t xml:space="preserve">. </w:t>
      </w:r>
      <w:r w:rsidR="00146D60">
        <w:t>Total respo</w:t>
      </w:r>
      <w:r w:rsidR="00547EC0">
        <w:t xml:space="preserve">nses = </w:t>
      </w:r>
      <w:r w:rsidR="00146D60">
        <w:t>936</w:t>
      </w:r>
      <w:r w:rsidR="00547EC0">
        <w:t>.</w:t>
      </w:r>
    </w:p>
    <w:p w14:paraId="5456E350" w14:textId="1805AD25" w:rsidR="008A4D74" w:rsidRDefault="008A4D74" w:rsidP="00E17D29">
      <w:pPr>
        <w:pStyle w:val="Caption"/>
        <w:keepNext/>
      </w:pPr>
      <w:bookmarkStart w:id="217" w:name="_Ref136264610"/>
      <w:bookmarkStart w:id="218" w:name="_Toc184822126"/>
      <w:r>
        <w:t xml:space="preserve">Table </w:t>
      </w:r>
      <w:r w:rsidR="0001701B">
        <w:fldChar w:fldCharType="begin"/>
      </w:r>
      <w:r w:rsidR="0001701B">
        <w:instrText xml:space="preserve"> SEQ Table \* ARABIC </w:instrText>
      </w:r>
      <w:r w:rsidR="0001701B">
        <w:fldChar w:fldCharType="separate"/>
      </w:r>
      <w:r w:rsidR="00B76A4F">
        <w:rPr>
          <w:noProof/>
        </w:rPr>
        <w:t>33</w:t>
      </w:r>
      <w:r w:rsidR="0001701B">
        <w:rPr>
          <w:noProof/>
        </w:rPr>
        <w:fldChar w:fldCharType="end"/>
      </w:r>
      <w:bookmarkEnd w:id="217"/>
      <w:r w:rsidRPr="008A4D74">
        <w:t xml:space="preserve"> </w:t>
      </w:r>
      <w:r>
        <w:t>Likelihood of taking up harvest work among OES job seekers</w:t>
      </w:r>
      <w:bookmarkEnd w:id="218"/>
    </w:p>
    <w:tbl>
      <w:tblPr>
        <w:tblStyle w:val="DESE"/>
        <w:tblW w:w="0" w:type="auto"/>
        <w:tblLook w:val="04A0" w:firstRow="1" w:lastRow="0" w:firstColumn="1" w:lastColumn="0" w:noHBand="0" w:noVBand="1"/>
      </w:tblPr>
      <w:tblGrid>
        <w:gridCol w:w="5240"/>
        <w:gridCol w:w="2126"/>
        <w:gridCol w:w="1650"/>
      </w:tblGrid>
      <w:tr w:rsidR="00C624E8" w14:paraId="1DEA6A82" w14:textId="77777777" w:rsidTr="00E17D2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240" w:type="dxa"/>
            <w:tcBorders>
              <w:top w:val="single" w:sz="4" w:space="0" w:color="002D3F" w:themeColor="text2"/>
            </w:tcBorders>
          </w:tcPr>
          <w:p w14:paraId="2BD29C00" w14:textId="21D5FDCE" w:rsidR="00C624E8" w:rsidRPr="004D6ACB" w:rsidRDefault="00154C64">
            <w:pPr>
              <w:spacing w:after="100"/>
              <w:rPr>
                <w:b/>
                <w:bCs/>
              </w:rPr>
            </w:pPr>
            <w:r w:rsidRPr="004D6ACB">
              <w:rPr>
                <w:b/>
                <w:bCs/>
              </w:rPr>
              <w:t>Response</w:t>
            </w:r>
          </w:p>
        </w:tc>
        <w:tc>
          <w:tcPr>
            <w:tcW w:w="2126" w:type="dxa"/>
            <w:tcBorders>
              <w:top w:val="single" w:sz="4" w:space="0" w:color="002D3F" w:themeColor="text2"/>
            </w:tcBorders>
          </w:tcPr>
          <w:p w14:paraId="49B77E6C" w14:textId="5A92E516" w:rsidR="00C624E8" w:rsidRPr="004D6ACB" w:rsidRDefault="007560D8">
            <w:pPr>
              <w:spacing w:after="100"/>
              <w:cnfStyle w:val="100000000000" w:firstRow="1" w:lastRow="0" w:firstColumn="0" w:lastColumn="0" w:oddVBand="0" w:evenVBand="0" w:oddHBand="0" w:evenHBand="0" w:firstRowFirstColumn="0" w:firstRowLastColumn="0" w:lastRowFirstColumn="0" w:lastRowLastColumn="0"/>
              <w:rPr>
                <w:b/>
                <w:bCs/>
              </w:rPr>
            </w:pPr>
            <w:r w:rsidRPr="004D6ACB">
              <w:rPr>
                <w:b/>
                <w:bCs/>
              </w:rPr>
              <w:t>No. participants</w:t>
            </w:r>
          </w:p>
        </w:tc>
        <w:tc>
          <w:tcPr>
            <w:tcW w:w="1650" w:type="dxa"/>
          </w:tcPr>
          <w:p w14:paraId="1F79C795" w14:textId="6EC4D3A5" w:rsidR="00C624E8" w:rsidRPr="004D6ACB" w:rsidRDefault="007560D8">
            <w:pPr>
              <w:spacing w:after="100"/>
              <w:cnfStyle w:val="100000000000" w:firstRow="1" w:lastRow="0" w:firstColumn="0" w:lastColumn="0" w:oddVBand="0" w:evenVBand="0" w:oddHBand="0" w:evenHBand="0" w:firstRowFirstColumn="0" w:firstRowLastColumn="0" w:lastRowFirstColumn="0" w:lastRowLastColumn="0"/>
              <w:rPr>
                <w:b/>
                <w:bCs/>
              </w:rPr>
            </w:pPr>
            <w:r w:rsidRPr="004D6ACB">
              <w:rPr>
                <w:b/>
                <w:bCs/>
              </w:rPr>
              <w:t>%</w:t>
            </w:r>
          </w:p>
        </w:tc>
      </w:tr>
      <w:tr w:rsidR="006B2168" w14:paraId="3F2A7AF3"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4504CCBA" w14:textId="7A7F5039" w:rsidR="006B2168" w:rsidRPr="00861934" w:rsidRDefault="006B2168" w:rsidP="006B2168">
            <w:pPr>
              <w:spacing w:after="100"/>
              <w:rPr>
                <w:b/>
                <w:bCs/>
              </w:rPr>
            </w:pPr>
            <w:r w:rsidRPr="00063610">
              <w:t>Don</w:t>
            </w:r>
            <w:r w:rsidR="0076264E">
              <w:t>’</w:t>
            </w:r>
            <w:r w:rsidRPr="00063610">
              <w:t>t know</w:t>
            </w:r>
          </w:p>
        </w:tc>
        <w:tc>
          <w:tcPr>
            <w:tcW w:w="2126" w:type="dxa"/>
          </w:tcPr>
          <w:p w14:paraId="642ECAB1" w14:textId="6EC48DC2" w:rsidR="006B2168" w:rsidRDefault="007560D8" w:rsidP="006B2168">
            <w:pPr>
              <w:spacing w:after="100"/>
              <w:cnfStyle w:val="000000000000" w:firstRow="0" w:lastRow="0" w:firstColumn="0" w:lastColumn="0" w:oddVBand="0" w:evenVBand="0" w:oddHBand="0" w:evenHBand="0" w:firstRowFirstColumn="0" w:firstRowLastColumn="0" w:lastRowFirstColumn="0" w:lastRowLastColumn="0"/>
            </w:pPr>
            <w:r>
              <w:t>17</w:t>
            </w:r>
          </w:p>
        </w:tc>
        <w:tc>
          <w:tcPr>
            <w:tcW w:w="1650" w:type="dxa"/>
          </w:tcPr>
          <w:p w14:paraId="7222E14F" w14:textId="66EFCD15" w:rsidR="006B2168" w:rsidRDefault="007560D8" w:rsidP="006B2168">
            <w:pPr>
              <w:spacing w:after="100"/>
              <w:cnfStyle w:val="000000000000" w:firstRow="0" w:lastRow="0" w:firstColumn="0" w:lastColumn="0" w:oddVBand="0" w:evenVBand="0" w:oddHBand="0" w:evenHBand="0" w:firstRowFirstColumn="0" w:firstRowLastColumn="0" w:lastRowFirstColumn="0" w:lastRowLastColumn="0"/>
            </w:pPr>
            <w:r>
              <w:t>6.8</w:t>
            </w:r>
          </w:p>
        </w:tc>
      </w:tr>
      <w:tr w:rsidR="006B2168" w14:paraId="535979D1"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5BBBA1CE" w14:textId="46B88300" w:rsidR="006B2168" w:rsidRPr="00861934" w:rsidRDefault="006B2168" w:rsidP="006B2168">
            <w:pPr>
              <w:spacing w:after="100"/>
              <w:rPr>
                <w:b/>
                <w:bCs/>
              </w:rPr>
            </w:pPr>
            <w:r w:rsidRPr="00063610">
              <w:t>Neither</w:t>
            </w:r>
          </w:p>
        </w:tc>
        <w:tc>
          <w:tcPr>
            <w:tcW w:w="2126" w:type="dxa"/>
          </w:tcPr>
          <w:p w14:paraId="483B3A65" w14:textId="596F24F9" w:rsidR="006B2168" w:rsidRDefault="007560D8" w:rsidP="006B2168">
            <w:pPr>
              <w:spacing w:after="100"/>
              <w:cnfStyle w:val="000000000000" w:firstRow="0" w:lastRow="0" w:firstColumn="0" w:lastColumn="0" w:oddVBand="0" w:evenVBand="0" w:oddHBand="0" w:evenHBand="0" w:firstRowFirstColumn="0" w:firstRowLastColumn="0" w:lastRowFirstColumn="0" w:lastRowLastColumn="0"/>
            </w:pPr>
            <w:r>
              <w:t>29</w:t>
            </w:r>
          </w:p>
        </w:tc>
        <w:tc>
          <w:tcPr>
            <w:tcW w:w="1650" w:type="dxa"/>
          </w:tcPr>
          <w:p w14:paraId="233C1760" w14:textId="189B91F2" w:rsidR="006B2168" w:rsidRDefault="007560D8" w:rsidP="006B2168">
            <w:pPr>
              <w:spacing w:after="100"/>
              <w:cnfStyle w:val="000000000000" w:firstRow="0" w:lastRow="0" w:firstColumn="0" w:lastColumn="0" w:oddVBand="0" w:evenVBand="0" w:oddHBand="0" w:evenHBand="0" w:firstRowFirstColumn="0" w:firstRowLastColumn="0" w:lastRowFirstColumn="0" w:lastRowLastColumn="0"/>
            </w:pPr>
            <w:r>
              <w:t>8.0</w:t>
            </w:r>
          </w:p>
        </w:tc>
      </w:tr>
      <w:tr w:rsidR="006B2168" w14:paraId="5E341FDF"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2AA32CC1" w14:textId="2F86611B" w:rsidR="006B2168" w:rsidRPr="00861934" w:rsidRDefault="006B2168" w:rsidP="006B2168">
            <w:pPr>
              <w:spacing w:after="100"/>
              <w:rPr>
                <w:b/>
                <w:bCs/>
              </w:rPr>
            </w:pPr>
            <w:r w:rsidRPr="00063610">
              <w:t>Not at all likely</w:t>
            </w:r>
          </w:p>
        </w:tc>
        <w:tc>
          <w:tcPr>
            <w:tcW w:w="2126" w:type="dxa"/>
          </w:tcPr>
          <w:p w14:paraId="50F8BC2F" w14:textId="10CE3630" w:rsidR="006B2168" w:rsidRDefault="003306AF" w:rsidP="006B2168">
            <w:pPr>
              <w:spacing w:after="100"/>
              <w:cnfStyle w:val="000000000000" w:firstRow="0" w:lastRow="0" w:firstColumn="0" w:lastColumn="0" w:oddVBand="0" w:evenVBand="0" w:oddHBand="0" w:evenHBand="0" w:firstRowFirstColumn="0" w:firstRowLastColumn="0" w:lastRowFirstColumn="0" w:lastRowLastColumn="0"/>
            </w:pPr>
            <w:r>
              <w:t>115</w:t>
            </w:r>
          </w:p>
        </w:tc>
        <w:tc>
          <w:tcPr>
            <w:tcW w:w="1650" w:type="dxa"/>
          </w:tcPr>
          <w:p w14:paraId="71582945" w14:textId="233AB94C" w:rsidR="006B2168" w:rsidRDefault="003306AF" w:rsidP="006B2168">
            <w:pPr>
              <w:spacing w:after="100"/>
              <w:cnfStyle w:val="000000000000" w:firstRow="0" w:lastRow="0" w:firstColumn="0" w:lastColumn="0" w:oddVBand="0" w:evenVBand="0" w:oddHBand="0" w:evenHBand="0" w:firstRowFirstColumn="0" w:firstRowLastColumn="0" w:lastRowFirstColumn="0" w:lastRowLastColumn="0"/>
            </w:pPr>
            <w:r>
              <w:t>54.8</w:t>
            </w:r>
          </w:p>
        </w:tc>
      </w:tr>
      <w:tr w:rsidR="006B2168" w14:paraId="0192271C"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725F845D" w14:textId="514814EF" w:rsidR="006B2168" w:rsidRPr="00861934" w:rsidRDefault="006B2168" w:rsidP="006B2168">
            <w:pPr>
              <w:spacing w:after="100"/>
              <w:rPr>
                <w:b/>
                <w:bCs/>
              </w:rPr>
            </w:pPr>
            <w:r w:rsidRPr="00063610">
              <w:t>Not likely</w:t>
            </w:r>
          </w:p>
        </w:tc>
        <w:tc>
          <w:tcPr>
            <w:tcW w:w="2126" w:type="dxa"/>
          </w:tcPr>
          <w:p w14:paraId="5565E170" w14:textId="690D4625" w:rsidR="006B2168" w:rsidRDefault="003306AF" w:rsidP="006B2168">
            <w:pPr>
              <w:spacing w:after="100"/>
              <w:cnfStyle w:val="000000000000" w:firstRow="0" w:lastRow="0" w:firstColumn="0" w:lastColumn="0" w:oddVBand="0" w:evenVBand="0" w:oddHBand="0" w:evenHBand="0" w:firstRowFirstColumn="0" w:firstRowLastColumn="0" w:lastRowFirstColumn="0" w:lastRowLastColumn="0"/>
            </w:pPr>
            <w:r>
              <w:t>33</w:t>
            </w:r>
          </w:p>
        </w:tc>
        <w:tc>
          <w:tcPr>
            <w:tcW w:w="1650" w:type="dxa"/>
          </w:tcPr>
          <w:p w14:paraId="4086770E" w14:textId="1EE35DEC" w:rsidR="006B2168" w:rsidRDefault="003306AF" w:rsidP="006B2168">
            <w:pPr>
              <w:spacing w:after="100"/>
              <w:cnfStyle w:val="000000000000" w:firstRow="0" w:lastRow="0" w:firstColumn="0" w:lastColumn="0" w:oddVBand="0" w:evenVBand="0" w:oddHBand="0" w:evenHBand="0" w:firstRowFirstColumn="0" w:firstRowLastColumn="0" w:lastRowFirstColumn="0" w:lastRowLastColumn="0"/>
            </w:pPr>
            <w:r>
              <w:t>15.2</w:t>
            </w:r>
          </w:p>
        </w:tc>
      </w:tr>
      <w:tr w:rsidR="006B2168" w14:paraId="4BD165D2"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5EF31A89" w14:textId="555803A4" w:rsidR="006B2168" w:rsidRPr="00861934" w:rsidRDefault="006B2168" w:rsidP="006B2168">
            <w:pPr>
              <w:spacing w:after="100"/>
              <w:rPr>
                <w:b/>
                <w:bCs/>
              </w:rPr>
            </w:pPr>
            <w:r w:rsidRPr="00063610">
              <w:t>Somewhat likely</w:t>
            </w:r>
          </w:p>
        </w:tc>
        <w:tc>
          <w:tcPr>
            <w:tcW w:w="2126" w:type="dxa"/>
          </w:tcPr>
          <w:p w14:paraId="2F4DF0E8" w14:textId="3FF7FF24" w:rsidR="006B2168" w:rsidRDefault="003306AF" w:rsidP="006B2168">
            <w:pPr>
              <w:spacing w:after="100"/>
              <w:cnfStyle w:val="000000000000" w:firstRow="0" w:lastRow="0" w:firstColumn="0" w:lastColumn="0" w:oddVBand="0" w:evenVBand="0" w:oddHBand="0" w:evenHBand="0" w:firstRowFirstColumn="0" w:firstRowLastColumn="0" w:lastRowFirstColumn="0" w:lastRowLastColumn="0"/>
            </w:pPr>
            <w:r>
              <w:t>44</w:t>
            </w:r>
          </w:p>
        </w:tc>
        <w:tc>
          <w:tcPr>
            <w:tcW w:w="1650" w:type="dxa"/>
          </w:tcPr>
          <w:p w14:paraId="5C1FD23D" w14:textId="1396DAE3" w:rsidR="006B2168" w:rsidRDefault="003306AF" w:rsidP="006B2168">
            <w:pPr>
              <w:spacing w:after="100"/>
              <w:cnfStyle w:val="000000000000" w:firstRow="0" w:lastRow="0" w:firstColumn="0" w:lastColumn="0" w:oddVBand="0" w:evenVBand="0" w:oddHBand="0" w:evenHBand="0" w:firstRowFirstColumn="0" w:firstRowLastColumn="0" w:lastRowFirstColumn="0" w:lastRowLastColumn="0"/>
            </w:pPr>
            <w:r>
              <w:t>11.6</w:t>
            </w:r>
          </w:p>
        </w:tc>
      </w:tr>
      <w:tr w:rsidR="006B2168" w14:paraId="0836EB90"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3B3C0633" w14:textId="2C909D38" w:rsidR="006B2168" w:rsidRPr="00861934" w:rsidRDefault="006B2168" w:rsidP="006B2168">
            <w:pPr>
              <w:spacing w:after="100"/>
              <w:rPr>
                <w:b/>
                <w:bCs/>
              </w:rPr>
            </w:pPr>
            <w:r w:rsidRPr="00063610">
              <w:t>Very likely</w:t>
            </w:r>
          </w:p>
        </w:tc>
        <w:tc>
          <w:tcPr>
            <w:tcW w:w="2126" w:type="dxa"/>
          </w:tcPr>
          <w:p w14:paraId="08C6B55D" w14:textId="1EB70DEE" w:rsidR="006B2168" w:rsidRDefault="003306AF" w:rsidP="006B2168">
            <w:pPr>
              <w:spacing w:after="100"/>
              <w:cnfStyle w:val="000000000000" w:firstRow="0" w:lastRow="0" w:firstColumn="0" w:lastColumn="0" w:oddVBand="0" w:evenVBand="0" w:oddHBand="0" w:evenHBand="0" w:firstRowFirstColumn="0" w:firstRowLastColumn="0" w:lastRowFirstColumn="0" w:lastRowLastColumn="0"/>
            </w:pPr>
            <w:r>
              <w:t>12</w:t>
            </w:r>
          </w:p>
        </w:tc>
        <w:tc>
          <w:tcPr>
            <w:tcW w:w="1650" w:type="dxa"/>
          </w:tcPr>
          <w:p w14:paraId="4A28544D" w14:textId="1D57FA21" w:rsidR="006B2168" w:rsidRDefault="003306AF" w:rsidP="006B2168">
            <w:pPr>
              <w:spacing w:after="100"/>
              <w:cnfStyle w:val="000000000000" w:firstRow="0" w:lastRow="0" w:firstColumn="0" w:lastColumn="0" w:oddVBand="0" w:evenVBand="0" w:oddHBand="0" w:evenHBand="0" w:firstRowFirstColumn="0" w:firstRowLastColumn="0" w:lastRowFirstColumn="0" w:lastRowLastColumn="0"/>
            </w:pPr>
            <w:r>
              <w:t>3.6</w:t>
            </w:r>
          </w:p>
        </w:tc>
      </w:tr>
      <w:tr w:rsidR="006B2168" w14:paraId="4F56EA7C"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69D7F8A9" w14:textId="42EC43BC" w:rsidR="006B2168" w:rsidRPr="00861934" w:rsidRDefault="006B2168" w:rsidP="006B2168">
            <w:pPr>
              <w:spacing w:after="100"/>
              <w:rPr>
                <w:b/>
                <w:bCs/>
              </w:rPr>
            </w:pPr>
            <w:r>
              <w:rPr>
                <w:b/>
                <w:bCs/>
              </w:rPr>
              <w:t>Total</w:t>
            </w:r>
          </w:p>
        </w:tc>
        <w:tc>
          <w:tcPr>
            <w:tcW w:w="2126" w:type="dxa"/>
          </w:tcPr>
          <w:p w14:paraId="1D6B4C6E" w14:textId="28B57C43" w:rsidR="006B2168" w:rsidRPr="00102E61" w:rsidRDefault="003306AF" w:rsidP="006B2168">
            <w:pPr>
              <w:spacing w:after="100"/>
              <w:cnfStyle w:val="000000000000" w:firstRow="0" w:lastRow="0" w:firstColumn="0" w:lastColumn="0" w:oddVBand="0" w:evenVBand="0" w:oddHBand="0" w:evenHBand="0" w:firstRowFirstColumn="0" w:firstRowLastColumn="0" w:lastRowFirstColumn="0" w:lastRowLastColumn="0"/>
              <w:rPr>
                <w:b/>
                <w:bCs/>
              </w:rPr>
            </w:pPr>
            <w:r w:rsidRPr="00102E61">
              <w:rPr>
                <w:b/>
                <w:bCs/>
              </w:rPr>
              <w:t>250</w:t>
            </w:r>
          </w:p>
        </w:tc>
        <w:tc>
          <w:tcPr>
            <w:tcW w:w="1650" w:type="dxa"/>
          </w:tcPr>
          <w:p w14:paraId="385FD40E" w14:textId="5323784A" w:rsidR="006B2168" w:rsidRPr="00102E61" w:rsidRDefault="00681D47" w:rsidP="006B2168">
            <w:pPr>
              <w:spacing w:after="100"/>
              <w:cnfStyle w:val="000000000000" w:firstRow="0" w:lastRow="0" w:firstColumn="0" w:lastColumn="0" w:oddVBand="0" w:evenVBand="0" w:oddHBand="0" w:evenHBand="0" w:firstRowFirstColumn="0" w:firstRowLastColumn="0" w:lastRowFirstColumn="0" w:lastRowLastColumn="0"/>
              <w:rPr>
                <w:b/>
                <w:bCs/>
              </w:rPr>
            </w:pPr>
            <w:r w:rsidRPr="00102E61">
              <w:rPr>
                <w:b/>
                <w:bCs/>
              </w:rPr>
              <w:t>100</w:t>
            </w:r>
          </w:p>
        </w:tc>
      </w:tr>
    </w:tbl>
    <w:p w14:paraId="1A0D97FE" w14:textId="12CA807C" w:rsidR="00C624E8" w:rsidRDefault="00C624E8" w:rsidP="00116F90">
      <w:pPr>
        <w:pStyle w:val="Source"/>
        <w:spacing w:after="0"/>
      </w:pPr>
      <w:r>
        <w:t>Source</w:t>
      </w:r>
      <w:r w:rsidR="00681D47">
        <w:t>:</w:t>
      </w:r>
      <w:r w:rsidR="0032568E">
        <w:t xml:space="preserve"> OES job seeker survey Q1.</w:t>
      </w:r>
      <w:r w:rsidR="00691645">
        <w:t xml:space="preserve"> On a scale from 0 to 10, with 0 being </w:t>
      </w:r>
      <w:r w:rsidR="0076264E">
        <w:t>‘</w:t>
      </w:r>
      <w:r w:rsidR="00A54F63">
        <w:t>N</w:t>
      </w:r>
      <w:r w:rsidR="00691645">
        <w:t xml:space="preserve">ot at all likely, and 10 </w:t>
      </w:r>
      <w:r w:rsidR="00346795">
        <w:t xml:space="preserve">being </w:t>
      </w:r>
      <w:r w:rsidR="0076264E">
        <w:t>‘</w:t>
      </w:r>
      <w:r w:rsidR="00346795">
        <w:t>Extremely likely</w:t>
      </w:r>
      <w:r w:rsidR="0076264E">
        <w:t>’</w:t>
      </w:r>
      <w:r w:rsidR="00346795">
        <w:t>,</w:t>
      </w:r>
      <w:r w:rsidR="0032568E">
        <w:t xml:space="preserve"> </w:t>
      </w:r>
      <w:r w:rsidR="00346795">
        <w:t>h</w:t>
      </w:r>
      <w:r w:rsidR="0032568E">
        <w:t xml:space="preserve">ow likely would you be to consider </w:t>
      </w:r>
      <w:r w:rsidR="00F45F65">
        <w:t>taking up harvest work in the future? (n=250)</w:t>
      </w:r>
      <w:r w:rsidR="00A54F63">
        <w:t>.</w:t>
      </w:r>
    </w:p>
    <w:p w14:paraId="23672049" w14:textId="2A535847" w:rsidR="00DB22D3" w:rsidRDefault="00DB22D3" w:rsidP="00116F90">
      <w:pPr>
        <w:pStyle w:val="Source"/>
        <w:spacing w:after="0"/>
      </w:pPr>
      <w:r w:rsidRPr="001C29DC">
        <w:t xml:space="preserve">Note: Ratings were collected on an 11-point scale, where 0 was </w:t>
      </w:r>
      <w:r w:rsidR="0076264E">
        <w:t>‘</w:t>
      </w:r>
      <w:r w:rsidR="009A7DE1">
        <w:t>N</w:t>
      </w:r>
      <w:r w:rsidRPr="001C29DC">
        <w:t>ot at all likely</w:t>
      </w:r>
      <w:r w:rsidR="0076264E">
        <w:t>’</w:t>
      </w:r>
      <w:r w:rsidRPr="001C29DC">
        <w:t xml:space="preserve"> and 10 was </w:t>
      </w:r>
      <w:r w:rsidR="0076264E">
        <w:t>‘</w:t>
      </w:r>
      <w:r w:rsidR="003E7D75">
        <w:t>E</w:t>
      </w:r>
      <w:r w:rsidRPr="001C29DC">
        <w:t>xtremely likely</w:t>
      </w:r>
      <w:r w:rsidR="0076264E">
        <w:t>’</w:t>
      </w:r>
      <w:r w:rsidR="003E7D75">
        <w:t>.</w:t>
      </w:r>
      <w:r w:rsidRPr="001C29DC">
        <w:t xml:space="preserve"> These have been recoded to a 3-category scale here for simplicity (where </w:t>
      </w:r>
      <w:r w:rsidR="0076264E">
        <w:t>‘</w:t>
      </w:r>
      <w:r w:rsidRPr="001C29DC">
        <w:t>Unlikely</w:t>
      </w:r>
      <w:r w:rsidR="0076264E">
        <w:t>’</w:t>
      </w:r>
      <w:r w:rsidRPr="001C29DC">
        <w:t xml:space="preserve"> = 0 to 4; </w:t>
      </w:r>
      <w:r w:rsidR="0076264E">
        <w:t>‘</w:t>
      </w:r>
      <w:r w:rsidRPr="001C29DC">
        <w:t>Neither</w:t>
      </w:r>
      <w:r w:rsidR="0076264E">
        <w:t>’</w:t>
      </w:r>
      <w:r w:rsidRPr="001C29DC">
        <w:t xml:space="preserve"> = 5; and </w:t>
      </w:r>
      <w:r w:rsidR="0076264E">
        <w:t>‘</w:t>
      </w:r>
      <w:r w:rsidRPr="001C29DC">
        <w:t>Likely</w:t>
      </w:r>
      <w:r w:rsidR="0076264E">
        <w:t>’</w:t>
      </w:r>
      <w:r w:rsidRPr="001C29DC">
        <w:t xml:space="preserve"> = 6 to 10).</w:t>
      </w:r>
    </w:p>
    <w:p w14:paraId="01FCD471" w14:textId="437CCE2D" w:rsidR="005C2176" w:rsidRDefault="005C2176" w:rsidP="00E17D29">
      <w:pPr>
        <w:pStyle w:val="Caption"/>
        <w:keepNext/>
      </w:pPr>
      <w:bookmarkStart w:id="219" w:name="_Ref136264636"/>
      <w:bookmarkStart w:id="220" w:name="_Toc184822127"/>
      <w:r>
        <w:t xml:space="preserve">Table </w:t>
      </w:r>
      <w:r w:rsidR="0001701B">
        <w:fldChar w:fldCharType="begin"/>
      </w:r>
      <w:r w:rsidR="0001701B">
        <w:instrText xml:space="preserve"> SEQ Table \* ARABIC </w:instrText>
      </w:r>
      <w:r w:rsidR="0001701B">
        <w:fldChar w:fldCharType="separate"/>
      </w:r>
      <w:r w:rsidR="00B76A4F">
        <w:rPr>
          <w:noProof/>
        </w:rPr>
        <w:t>34</w:t>
      </w:r>
      <w:r w:rsidR="0001701B">
        <w:rPr>
          <w:noProof/>
        </w:rPr>
        <w:fldChar w:fldCharType="end"/>
      </w:r>
      <w:bookmarkEnd w:id="219"/>
      <w:r w:rsidRPr="00343F16">
        <w:t>:</w:t>
      </w:r>
      <w:r w:rsidRPr="00520A33">
        <w:t xml:space="preserve"> </w:t>
      </w:r>
      <w:r>
        <w:t>Likelihood of considering relocating for harvest work among OES job seekers</w:t>
      </w:r>
      <w:bookmarkEnd w:id="220"/>
    </w:p>
    <w:tbl>
      <w:tblPr>
        <w:tblStyle w:val="DESE"/>
        <w:tblW w:w="0" w:type="auto"/>
        <w:tblLook w:val="04A0" w:firstRow="1" w:lastRow="0" w:firstColumn="1" w:lastColumn="0" w:noHBand="0" w:noVBand="1"/>
      </w:tblPr>
      <w:tblGrid>
        <w:gridCol w:w="5240"/>
        <w:gridCol w:w="2126"/>
        <w:gridCol w:w="1650"/>
      </w:tblGrid>
      <w:tr w:rsidR="003E21E4" w14:paraId="7BF5FCB8" w14:textId="77777777" w:rsidTr="00E17D2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240" w:type="dxa"/>
            <w:tcBorders>
              <w:top w:val="single" w:sz="4" w:space="0" w:color="002D3F" w:themeColor="text2"/>
            </w:tcBorders>
          </w:tcPr>
          <w:p w14:paraId="703424C6" w14:textId="4383C71F" w:rsidR="003E21E4" w:rsidRPr="004D6ACB" w:rsidRDefault="00154C64">
            <w:pPr>
              <w:spacing w:after="100"/>
              <w:rPr>
                <w:b/>
                <w:bCs/>
              </w:rPr>
            </w:pPr>
            <w:r w:rsidRPr="004D6ACB">
              <w:rPr>
                <w:b/>
                <w:bCs/>
              </w:rPr>
              <w:t>Response</w:t>
            </w:r>
          </w:p>
        </w:tc>
        <w:tc>
          <w:tcPr>
            <w:tcW w:w="2126" w:type="dxa"/>
            <w:tcBorders>
              <w:top w:val="single" w:sz="4" w:space="0" w:color="002D3F" w:themeColor="text2"/>
            </w:tcBorders>
          </w:tcPr>
          <w:p w14:paraId="1B73ABFB" w14:textId="06356425" w:rsidR="003E21E4" w:rsidRPr="004D6ACB" w:rsidRDefault="007C39E8">
            <w:pPr>
              <w:spacing w:after="100"/>
              <w:cnfStyle w:val="100000000000" w:firstRow="1" w:lastRow="0" w:firstColumn="0" w:lastColumn="0" w:oddVBand="0" w:evenVBand="0" w:oddHBand="0" w:evenHBand="0" w:firstRowFirstColumn="0" w:firstRowLastColumn="0" w:lastRowFirstColumn="0" w:lastRowLastColumn="0"/>
              <w:rPr>
                <w:b/>
                <w:bCs/>
              </w:rPr>
            </w:pPr>
            <w:r w:rsidRPr="004D6ACB">
              <w:rPr>
                <w:b/>
                <w:bCs/>
              </w:rPr>
              <w:t>No. participants</w:t>
            </w:r>
          </w:p>
        </w:tc>
        <w:tc>
          <w:tcPr>
            <w:tcW w:w="1650" w:type="dxa"/>
          </w:tcPr>
          <w:p w14:paraId="3F996CF6" w14:textId="21071AFF" w:rsidR="003E21E4" w:rsidRPr="004D6ACB" w:rsidRDefault="002E6381">
            <w:pPr>
              <w:spacing w:after="100"/>
              <w:cnfStyle w:val="100000000000" w:firstRow="1" w:lastRow="0" w:firstColumn="0" w:lastColumn="0" w:oddVBand="0" w:evenVBand="0" w:oddHBand="0" w:evenHBand="0" w:firstRowFirstColumn="0" w:firstRowLastColumn="0" w:lastRowFirstColumn="0" w:lastRowLastColumn="0"/>
              <w:rPr>
                <w:b/>
                <w:bCs/>
              </w:rPr>
            </w:pPr>
            <w:r w:rsidRPr="004D6ACB">
              <w:rPr>
                <w:b/>
                <w:bCs/>
              </w:rPr>
              <w:t>%</w:t>
            </w:r>
          </w:p>
        </w:tc>
      </w:tr>
      <w:tr w:rsidR="003E21E4" w14:paraId="7A2B71B8"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26ED1981" w14:textId="57B55B47" w:rsidR="003E21E4" w:rsidRPr="00116F90" w:rsidRDefault="00606712">
            <w:pPr>
              <w:spacing w:after="100"/>
            </w:pPr>
            <w:r w:rsidRPr="00116F90">
              <w:t>Don</w:t>
            </w:r>
            <w:r w:rsidR="0076264E">
              <w:t>’</w:t>
            </w:r>
            <w:r w:rsidRPr="00116F90">
              <w:t>t know</w:t>
            </w:r>
          </w:p>
        </w:tc>
        <w:tc>
          <w:tcPr>
            <w:tcW w:w="2126" w:type="dxa"/>
          </w:tcPr>
          <w:p w14:paraId="70F82AAC" w14:textId="50DBD160" w:rsidR="003E21E4" w:rsidRDefault="002D3F3E">
            <w:pPr>
              <w:spacing w:after="100"/>
              <w:cnfStyle w:val="000000000000" w:firstRow="0" w:lastRow="0" w:firstColumn="0" w:lastColumn="0" w:oddVBand="0" w:evenVBand="0" w:oddHBand="0" w:evenHBand="0" w:firstRowFirstColumn="0" w:firstRowLastColumn="0" w:lastRowFirstColumn="0" w:lastRowLastColumn="0"/>
            </w:pPr>
            <w:r>
              <w:t>1</w:t>
            </w:r>
          </w:p>
        </w:tc>
        <w:tc>
          <w:tcPr>
            <w:tcW w:w="1650" w:type="dxa"/>
          </w:tcPr>
          <w:p w14:paraId="7B8A0D41" w14:textId="6416854A" w:rsidR="003E21E4" w:rsidRDefault="002D3F3E">
            <w:pPr>
              <w:spacing w:after="100"/>
              <w:cnfStyle w:val="000000000000" w:firstRow="0" w:lastRow="0" w:firstColumn="0" w:lastColumn="0" w:oddVBand="0" w:evenVBand="0" w:oddHBand="0" w:evenHBand="0" w:firstRowFirstColumn="0" w:firstRowLastColumn="0" w:lastRowFirstColumn="0" w:lastRowLastColumn="0"/>
            </w:pPr>
            <w:r>
              <w:t>2.6</w:t>
            </w:r>
          </w:p>
        </w:tc>
      </w:tr>
      <w:tr w:rsidR="003E21E4" w14:paraId="641ACB32"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6FB68A77" w14:textId="5FF22221" w:rsidR="003E21E4" w:rsidRPr="00116F90" w:rsidRDefault="002D3F3E">
            <w:pPr>
              <w:spacing w:after="100"/>
            </w:pPr>
            <w:r w:rsidRPr="00116F90">
              <w:t>Neither</w:t>
            </w:r>
          </w:p>
        </w:tc>
        <w:tc>
          <w:tcPr>
            <w:tcW w:w="2126" w:type="dxa"/>
          </w:tcPr>
          <w:p w14:paraId="48EAE35A" w14:textId="722FB810" w:rsidR="003E21E4" w:rsidRDefault="0045191F">
            <w:pPr>
              <w:spacing w:after="100"/>
              <w:cnfStyle w:val="000000000000" w:firstRow="0" w:lastRow="0" w:firstColumn="0" w:lastColumn="0" w:oddVBand="0" w:evenVBand="0" w:oddHBand="0" w:evenHBand="0" w:firstRowFirstColumn="0" w:firstRowLastColumn="0" w:lastRowFirstColumn="0" w:lastRowLastColumn="0"/>
            </w:pPr>
            <w:r>
              <w:t>2</w:t>
            </w:r>
          </w:p>
        </w:tc>
        <w:tc>
          <w:tcPr>
            <w:tcW w:w="1650" w:type="dxa"/>
          </w:tcPr>
          <w:p w14:paraId="7620D1BA" w14:textId="4F045A13" w:rsidR="003E21E4" w:rsidRDefault="0045191F">
            <w:pPr>
              <w:spacing w:after="100"/>
              <w:cnfStyle w:val="000000000000" w:firstRow="0" w:lastRow="0" w:firstColumn="0" w:lastColumn="0" w:oddVBand="0" w:evenVBand="0" w:oddHBand="0" w:evenHBand="0" w:firstRowFirstColumn="0" w:firstRowLastColumn="0" w:lastRowFirstColumn="0" w:lastRowLastColumn="0"/>
            </w:pPr>
            <w:r>
              <w:t>5.3</w:t>
            </w:r>
          </w:p>
        </w:tc>
      </w:tr>
      <w:tr w:rsidR="003E21E4" w14:paraId="29C5DBBF"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72F23C77" w14:textId="1E8180C6" w:rsidR="003E21E4" w:rsidRPr="00116F90" w:rsidRDefault="0045191F">
            <w:pPr>
              <w:spacing w:after="100"/>
            </w:pPr>
            <w:r w:rsidRPr="00116F90">
              <w:t>Not at all likely</w:t>
            </w:r>
          </w:p>
        </w:tc>
        <w:tc>
          <w:tcPr>
            <w:tcW w:w="2126" w:type="dxa"/>
          </w:tcPr>
          <w:p w14:paraId="5206925F" w14:textId="74109FD5" w:rsidR="003E21E4" w:rsidRDefault="00850023">
            <w:pPr>
              <w:spacing w:after="100"/>
              <w:cnfStyle w:val="000000000000" w:firstRow="0" w:lastRow="0" w:firstColumn="0" w:lastColumn="0" w:oddVBand="0" w:evenVBand="0" w:oddHBand="0" w:evenHBand="0" w:firstRowFirstColumn="0" w:firstRowLastColumn="0" w:lastRowFirstColumn="0" w:lastRowLastColumn="0"/>
            </w:pPr>
            <w:r>
              <w:t>4</w:t>
            </w:r>
          </w:p>
        </w:tc>
        <w:tc>
          <w:tcPr>
            <w:tcW w:w="1650" w:type="dxa"/>
          </w:tcPr>
          <w:p w14:paraId="612A2B24" w14:textId="75005DD8" w:rsidR="003E21E4" w:rsidRDefault="00850023">
            <w:pPr>
              <w:spacing w:after="100"/>
              <w:cnfStyle w:val="000000000000" w:firstRow="0" w:lastRow="0" w:firstColumn="0" w:lastColumn="0" w:oddVBand="0" w:evenVBand="0" w:oddHBand="0" w:evenHBand="0" w:firstRowFirstColumn="0" w:firstRowLastColumn="0" w:lastRowFirstColumn="0" w:lastRowLastColumn="0"/>
            </w:pPr>
            <w:r>
              <w:t>10.5</w:t>
            </w:r>
          </w:p>
        </w:tc>
      </w:tr>
      <w:tr w:rsidR="00E10155" w14:paraId="133C895C"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42E13913" w14:textId="2D02EED6" w:rsidR="00E10155" w:rsidRPr="00116F90" w:rsidRDefault="00850023">
            <w:pPr>
              <w:spacing w:after="100"/>
            </w:pPr>
            <w:r w:rsidRPr="00116F90">
              <w:t>Not likely</w:t>
            </w:r>
          </w:p>
        </w:tc>
        <w:tc>
          <w:tcPr>
            <w:tcW w:w="2126" w:type="dxa"/>
          </w:tcPr>
          <w:p w14:paraId="55576FC2" w14:textId="2D2FCEBE" w:rsidR="00E10155" w:rsidRDefault="000206D8">
            <w:pPr>
              <w:spacing w:after="100"/>
              <w:cnfStyle w:val="000000000000" w:firstRow="0" w:lastRow="0" w:firstColumn="0" w:lastColumn="0" w:oddVBand="0" w:evenVBand="0" w:oddHBand="0" w:evenHBand="0" w:firstRowFirstColumn="0" w:firstRowLastColumn="0" w:lastRowFirstColumn="0" w:lastRowLastColumn="0"/>
            </w:pPr>
            <w:r>
              <w:t>1</w:t>
            </w:r>
          </w:p>
        </w:tc>
        <w:tc>
          <w:tcPr>
            <w:tcW w:w="1650" w:type="dxa"/>
          </w:tcPr>
          <w:p w14:paraId="166747DC" w14:textId="2A1D2A98" w:rsidR="00E10155" w:rsidRDefault="000206D8">
            <w:pPr>
              <w:spacing w:after="100"/>
              <w:cnfStyle w:val="000000000000" w:firstRow="0" w:lastRow="0" w:firstColumn="0" w:lastColumn="0" w:oddVBand="0" w:evenVBand="0" w:oddHBand="0" w:evenHBand="0" w:firstRowFirstColumn="0" w:firstRowLastColumn="0" w:lastRowFirstColumn="0" w:lastRowLastColumn="0"/>
            </w:pPr>
            <w:r>
              <w:t>2.6</w:t>
            </w:r>
          </w:p>
        </w:tc>
      </w:tr>
      <w:tr w:rsidR="00E10155" w14:paraId="4508DA54"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146E3803" w14:textId="131D6A7C" w:rsidR="00E10155" w:rsidRPr="00116F90" w:rsidRDefault="00C07B1F">
            <w:pPr>
              <w:spacing w:after="100"/>
            </w:pPr>
            <w:r w:rsidRPr="00116F90">
              <w:t>Somewhat likely</w:t>
            </w:r>
          </w:p>
        </w:tc>
        <w:tc>
          <w:tcPr>
            <w:tcW w:w="2126" w:type="dxa"/>
          </w:tcPr>
          <w:p w14:paraId="6367774C" w14:textId="684656D5" w:rsidR="00E10155" w:rsidRDefault="00C07B1F">
            <w:pPr>
              <w:spacing w:after="100"/>
              <w:cnfStyle w:val="000000000000" w:firstRow="0" w:lastRow="0" w:firstColumn="0" w:lastColumn="0" w:oddVBand="0" w:evenVBand="0" w:oddHBand="0" w:evenHBand="0" w:firstRowFirstColumn="0" w:firstRowLastColumn="0" w:lastRowFirstColumn="0" w:lastRowLastColumn="0"/>
            </w:pPr>
            <w:r>
              <w:t>20</w:t>
            </w:r>
          </w:p>
        </w:tc>
        <w:tc>
          <w:tcPr>
            <w:tcW w:w="1650" w:type="dxa"/>
          </w:tcPr>
          <w:p w14:paraId="13587EE5" w14:textId="3BF7DE43" w:rsidR="00E10155" w:rsidRDefault="00C07B1F">
            <w:pPr>
              <w:spacing w:after="100"/>
              <w:cnfStyle w:val="000000000000" w:firstRow="0" w:lastRow="0" w:firstColumn="0" w:lastColumn="0" w:oddVBand="0" w:evenVBand="0" w:oddHBand="0" w:evenHBand="0" w:firstRowFirstColumn="0" w:firstRowLastColumn="0" w:lastRowFirstColumn="0" w:lastRowLastColumn="0"/>
            </w:pPr>
            <w:r>
              <w:t>52.6</w:t>
            </w:r>
          </w:p>
        </w:tc>
      </w:tr>
      <w:tr w:rsidR="00E10155" w14:paraId="2242252B"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7FAC98C3" w14:textId="01BEDE22" w:rsidR="00E10155" w:rsidRPr="00116F90" w:rsidRDefault="007F71E8">
            <w:pPr>
              <w:spacing w:after="100"/>
            </w:pPr>
            <w:r w:rsidRPr="00116F90">
              <w:t>Very likely</w:t>
            </w:r>
          </w:p>
        </w:tc>
        <w:tc>
          <w:tcPr>
            <w:tcW w:w="2126" w:type="dxa"/>
          </w:tcPr>
          <w:p w14:paraId="1B6D5F49" w14:textId="01C689D4" w:rsidR="00E10155" w:rsidRDefault="007F71E8">
            <w:pPr>
              <w:spacing w:after="100"/>
              <w:cnfStyle w:val="000000000000" w:firstRow="0" w:lastRow="0" w:firstColumn="0" w:lastColumn="0" w:oddVBand="0" w:evenVBand="0" w:oddHBand="0" w:evenHBand="0" w:firstRowFirstColumn="0" w:firstRowLastColumn="0" w:lastRowFirstColumn="0" w:lastRowLastColumn="0"/>
            </w:pPr>
            <w:r>
              <w:t>10</w:t>
            </w:r>
          </w:p>
        </w:tc>
        <w:tc>
          <w:tcPr>
            <w:tcW w:w="1650" w:type="dxa"/>
          </w:tcPr>
          <w:p w14:paraId="4DED4378" w14:textId="2F169066" w:rsidR="00E10155" w:rsidRDefault="007F71E8">
            <w:pPr>
              <w:spacing w:after="100"/>
              <w:cnfStyle w:val="000000000000" w:firstRow="0" w:lastRow="0" w:firstColumn="0" w:lastColumn="0" w:oddVBand="0" w:evenVBand="0" w:oddHBand="0" w:evenHBand="0" w:firstRowFirstColumn="0" w:firstRowLastColumn="0" w:lastRowFirstColumn="0" w:lastRowLastColumn="0"/>
            </w:pPr>
            <w:r>
              <w:t>26.3</w:t>
            </w:r>
          </w:p>
        </w:tc>
      </w:tr>
      <w:tr w:rsidR="00E10155" w14:paraId="22A38DF9"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62A9A386" w14:textId="6B6F980C" w:rsidR="00E10155" w:rsidRPr="00861934" w:rsidRDefault="007F71E8">
            <w:pPr>
              <w:spacing w:after="100"/>
              <w:rPr>
                <w:b/>
                <w:bCs/>
              </w:rPr>
            </w:pPr>
            <w:r>
              <w:rPr>
                <w:b/>
                <w:bCs/>
              </w:rPr>
              <w:t>Total</w:t>
            </w:r>
          </w:p>
        </w:tc>
        <w:tc>
          <w:tcPr>
            <w:tcW w:w="2126" w:type="dxa"/>
          </w:tcPr>
          <w:p w14:paraId="20F341D8" w14:textId="5285200F" w:rsidR="00E10155" w:rsidRPr="00102E61" w:rsidRDefault="007D3BF7">
            <w:pPr>
              <w:spacing w:after="100"/>
              <w:cnfStyle w:val="000000000000" w:firstRow="0" w:lastRow="0" w:firstColumn="0" w:lastColumn="0" w:oddVBand="0" w:evenVBand="0" w:oddHBand="0" w:evenHBand="0" w:firstRowFirstColumn="0" w:firstRowLastColumn="0" w:lastRowFirstColumn="0" w:lastRowLastColumn="0"/>
              <w:rPr>
                <w:b/>
                <w:bCs/>
              </w:rPr>
            </w:pPr>
            <w:r w:rsidRPr="00102E61">
              <w:rPr>
                <w:b/>
                <w:bCs/>
              </w:rPr>
              <w:t>38</w:t>
            </w:r>
          </w:p>
        </w:tc>
        <w:tc>
          <w:tcPr>
            <w:tcW w:w="1650" w:type="dxa"/>
          </w:tcPr>
          <w:p w14:paraId="2F31C01B" w14:textId="0FAE6DA7" w:rsidR="00E10155" w:rsidRPr="00102E61" w:rsidRDefault="007D3BF7">
            <w:pPr>
              <w:spacing w:after="100"/>
              <w:cnfStyle w:val="000000000000" w:firstRow="0" w:lastRow="0" w:firstColumn="0" w:lastColumn="0" w:oddVBand="0" w:evenVBand="0" w:oddHBand="0" w:evenHBand="0" w:firstRowFirstColumn="0" w:firstRowLastColumn="0" w:lastRowFirstColumn="0" w:lastRowLastColumn="0"/>
              <w:rPr>
                <w:b/>
                <w:bCs/>
              </w:rPr>
            </w:pPr>
            <w:r w:rsidRPr="00102E61">
              <w:rPr>
                <w:b/>
                <w:bCs/>
              </w:rPr>
              <w:t>100</w:t>
            </w:r>
          </w:p>
        </w:tc>
      </w:tr>
    </w:tbl>
    <w:p w14:paraId="268BF5CC" w14:textId="47EB4085" w:rsidR="003E21E4" w:rsidRDefault="003E21E4" w:rsidP="00116F90">
      <w:pPr>
        <w:pStyle w:val="Source"/>
        <w:spacing w:after="0"/>
      </w:pPr>
      <w:r>
        <w:t>Source</w:t>
      </w:r>
      <w:r w:rsidR="00B45C65">
        <w:t xml:space="preserve">: OES </w:t>
      </w:r>
      <w:r w:rsidR="000455A5">
        <w:t>job seeker survey Q4. Assuming you were eligible for AgMove relocation assistance and wanted to work in a harvest job, how likely would you be to consider moving to undertake harvest work in the future?</w:t>
      </w:r>
      <w:r w:rsidR="007D3BF7">
        <w:t xml:space="preserve"> (n=38)</w:t>
      </w:r>
      <w:r w:rsidR="00FB0343">
        <w:t>.</w:t>
      </w:r>
    </w:p>
    <w:p w14:paraId="49808A58" w14:textId="32CF09EC" w:rsidR="003E7D75" w:rsidRDefault="003E7D75" w:rsidP="008018FD">
      <w:pPr>
        <w:pStyle w:val="Source"/>
        <w:spacing w:after="0"/>
      </w:pPr>
      <w:r w:rsidRPr="001C29DC">
        <w:t xml:space="preserve">Note: Ratings were collected on an 11-point scale, where 0 was </w:t>
      </w:r>
      <w:r w:rsidR="0076264E">
        <w:t>‘</w:t>
      </w:r>
      <w:r>
        <w:t>N</w:t>
      </w:r>
      <w:r w:rsidRPr="001C29DC">
        <w:t>ot at all likely</w:t>
      </w:r>
      <w:r w:rsidR="0076264E">
        <w:t>’</w:t>
      </w:r>
      <w:r w:rsidRPr="001C29DC">
        <w:t xml:space="preserve"> and 10 was </w:t>
      </w:r>
      <w:r w:rsidR="0076264E">
        <w:t>‘</w:t>
      </w:r>
      <w:r>
        <w:t>E</w:t>
      </w:r>
      <w:r w:rsidRPr="001C29DC">
        <w:t>xtremely likely</w:t>
      </w:r>
      <w:r w:rsidR="0076264E">
        <w:t>’</w:t>
      </w:r>
      <w:r>
        <w:t>.</w:t>
      </w:r>
      <w:r w:rsidRPr="001C29DC">
        <w:t xml:space="preserve"> These have been recoded to a 3-category scale here for simplicity (where </w:t>
      </w:r>
      <w:r w:rsidR="0076264E">
        <w:t>‘</w:t>
      </w:r>
      <w:r w:rsidRPr="001C29DC">
        <w:t>Unlikely</w:t>
      </w:r>
      <w:r w:rsidR="0076264E">
        <w:t>’</w:t>
      </w:r>
      <w:r w:rsidRPr="001C29DC">
        <w:t xml:space="preserve"> = 0 to 4; </w:t>
      </w:r>
      <w:r w:rsidR="0076264E">
        <w:t>‘</w:t>
      </w:r>
      <w:r w:rsidRPr="001C29DC">
        <w:t>Neither</w:t>
      </w:r>
      <w:r w:rsidR="0076264E">
        <w:t>’</w:t>
      </w:r>
      <w:r w:rsidRPr="001C29DC">
        <w:t xml:space="preserve"> = 5; and </w:t>
      </w:r>
      <w:r w:rsidR="0076264E">
        <w:t>‘</w:t>
      </w:r>
      <w:r w:rsidRPr="001C29DC">
        <w:t>Likely</w:t>
      </w:r>
      <w:r w:rsidR="0076264E">
        <w:t>’</w:t>
      </w:r>
      <w:r w:rsidRPr="001C29DC">
        <w:t xml:space="preserve"> = 6 to 10).</w:t>
      </w:r>
    </w:p>
    <w:p w14:paraId="7120760A" w14:textId="0728BB26" w:rsidR="00ED6EA3" w:rsidRDefault="00ED6EA3" w:rsidP="00E17D29">
      <w:pPr>
        <w:pStyle w:val="Caption"/>
        <w:keepNext/>
      </w:pPr>
      <w:bookmarkStart w:id="221" w:name="_Ref136264657"/>
      <w:bookmarkStart w:id="222" w:name="_Toc184822128"/>
      <w:r>
        <w:t xml:space="preserve">Table </w:t>
      </w:r>
      <w:r w:rsidR="0001701B">
        <w:fldChar w:fldCharType="begin"/>
      </w:r>
      <w:r w:rsidR="0001701B">
        <w:instrText xml:space="preserve"> SEQ Table \* ARABIC </w:instrText>
      </w:r>
      <w:r w:rsidR="0001701B">
        <w:fldChar w:fldCharType="separate"/>
      </w:r>
      <w:r w:rsidR="00B76A4F">
        <w:rPr>
          <w:noProof/>
        </w:rPr>
        <w:t>35</w:t>
      </w:r>
      <w:r w:rsidR="0001701B">
        <w:rPr>
          <w:noProof/>
        </w:rPr>
        <w:fldChar w:fldCharType="end"/>
      </w:r>
      <w:bookmarkEnd w:id="221"/>
      <w:r w:rsidRPr="0099081E">
        <w:t>:</w:t>
      </w:r>
      <w:r w:rsidRPr="00520A33">
        <w:t xml:space="preserve"> </w:t>
      </w:r>
      <w:r>
        <w:t>Harvest workers</w:t>
      </w:r>
      <w:r w:rsidR="0076264E">
        <w:t>’</w:t>
      </w:r>
      <w:r w:rsidR="00D6128C">
        <w:t xml:space="preserve"> self</w:t>
      </w:r>
      <w:r w:rsidR="00637AB9">
        <w:t>-</w:t>
      </w:r>
      <w:r w:rsidR="00D6128C">
        <w:t>reported interaction with AgMove</w:t>
      </w:r>
      <w:bookmarkEnd w:id="222"/>
    </w:p>
    <w:tbl>
      <w:tblPr>
        <w:tblStyle w:val="DESE"/>
        <w:tblW w:w="0" w:type="auto"/>
        <w:tblLook w:val="04A0" w:firstRow="1" w:lastRow="0" w:firstColumn="1" w:lastColumn="0" w:noHBand="0" w:noVBand="1"/>
      </w:tblPr>
      <w:tblGrid>
        <w:gridCol w:w="5240"/>
        <w:gridCol w:w="2126"/>
        <w:gridCol w:w="1650"/>
      </w:tblGrid>
      <w:tr w:rsidR="00B3186F" w14:paraId="45EDA2FF" w14:textId="77777777" w:rsidTr="00E17D2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240" w:type="dxa"/>
            <w:tcBorders>
              <w:top w:val="single" w:sz="4" w:space="0" w:color="002D3F" w:themeColor="text2"/>
            </w:tcBorders>
          </w:tcPr>
          <w:p w14:paraId="3CFCAFDF" w14:textId="76CC06CB" w:rsidR="00B3186F" w:rsidRPr="004D6ACB" w:rsidRDefault="00545205" w:rsidP="00704B56">
            <w:pPr>
              <w:spacing w:after="0" w:afterAutospacing="0"/>
              <w:rPr>
                <w:b/>
                <w:bCs/>
              </w:rPr>
            </w:pPr>
            <w:r w:rsidRPr="004D6ACB">
              <w:rPr>
                <w:b/>
                <w:bCs/>
              </w:rPr>
              <w:t>Response</w:t>
            </w:r>
          </w:p>
        </w:tc>
        <w:tc>
          <w:tcPr>
            <w:tcW w:w="2126" w:type="dxa"/>
            <w:tcBorders>
              <w:top w:val="single" w:sz="4" w:space="0" w:color="002D3F" w:themeColor="text2"/>
            </w:tcBorders>
          </w:tcPr>
          <w:p w14:paraId="44F3C352" w14:textId="21E5D347" w:rsidR="00B3186F" w:rsidRPr="004D6ACB" w:rsidRDefault="00265F90" w:rsidP="00704B56">
            <w:pPr>
              <w:spacing w:after="0" w:afterAutospacing="0"/>
              <w:cnfStyle w:val="100000000000" w:firstRow="1" w:lastRow="0" w:firstColumn="0" w:lastColumn="0" w:oddVBand="0" w:evenVBand="0" w:oddHBand="0" w:evenHBand="0" w:firstRowFirstColumn="0" w:firstRowLastColumn="0" w:lastRowFirstColumn="0" w:lastRowLastColumn="0"/>
              <w:rPr>
                <w:b/>
                <w:bCs/>
              </w:rPr>
            </w:pPr>
            <w:r w:rsidRPr="004D6ACB">
              <w:rPr>
                <w:b/>
                <w:bCs/>
              </w:rPr>
              <w:t>No. participants</w:t>
            </w:r>
          </w:p>
        </w:tc>
        <w:tc>
          <w:tcPr>
            <w:tcW w:w="1650" w:type="dxa"/>
          </w:tcPr>
          <w:p w14:paraId="5698FB4D" w14:textId="5055A123" w:rsidR="00B3186F" w:rsidRPr="004D6ACB" w:rsidRDefault="00273D99" w:rsidP="00704B56">
            <w:pPr>
              <w:spacing w:after="0" w:afterAutospacing="0"/>
              <w:cnfStyle w:val="100000000000" w:firstRow="1" w:lastRow="0" w:firstColumn="0" w:lastColumn="0" w:oddVBand="0" w:evenVBand="0" w:oddHBand="0" w:evenHBand="0" w:firstRowFirstColumn="0" w:firstRowLastColumn="0" w:lastRowFirstColumn="0" w:lastRowLastColumn="0"/>
              <w:rPr>
                <w:b/>
                <w:bCs/>
              </w:rPr>
            </w:pPr>
            <w:r w:rsidRPr="004D6ACB">
              <w:rPr>
                <w:b/>
                <w:bCs/>
              </w:rPr>
              <w:t>%</w:t>
            </w:r>
          </w:p>
        </w:tc>
      </w:tr>
      <w:tr w:rsidR="00B3186F" w14:paraId="27109237"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4892EB4D" w14:textId="27714756" w:rsidR="00B3186F" w:rsidRPr="00116F90" w:rsidRDefault="002E53AF" w:rsidP="00704B56">
            <w:pPr>
              <w:spacing w:after="0" w:afterAutospacing="0"/>
            </w:pPr>
            <w:r w:rsidRPr="00116F90">
              <w:t>Yes, applied and was reimbursed for my costs</w:t>
            </w:r>
          </w:p>
        </w:tc>
        <w:tc>
          <w:tcPr>
            <w:tcW w:w="2126" w:type="dxa"/>
          </w:tcPr>
          <w:p w14:paraId="4759BA92" w14:textId="0A23FE28" w:rsidR="00B3186F" w:rsidRDefault="008E7403" w:rsidP="00704B56">
            <w:pPr>
              <w:spacing w:after="0" w:afterAutospacing="0"/>
              <w:cnfStyle w:val="000000000000" w:firstRow="0" w:lastRow="0" w:firstColumn="0" w:lastColumn="0" w:oddVBand="0" w:evenVBand="0" w:oddHBand="0" w:evenHBand="0" w:firstRowFirstColumn="0" w:firstRowLastColumn="0" w:lastRowFirstColumn="0" w:lastRowLastColumn="0"/>
            </w:pPr>
            <w:r>
              <w:t>222</w:t>
            </w:r>
          </w:p>
        </w:tc>
        <w:tc>
          <w:tcPr>
            <w:tcW w:w="1650" w:type="dxa"/>
          </w:tcPr>
          <w:p w14:paraId="58574576" w14:textId="53127973" w:rsidR="00B3186F" w:rsidRDefault="0029754A" w:rsidP="00704B56">
            <w:pPr>
              <w:spacing w:after="0" w:afterAutospacing="0"/>
              <w:cnfStyle w:val="000000000000" w:firstRow="0" w:lastRow="0" w:firstColumn="0" w:lastColumn="0" w:oddVBand="0" w:evenVBand="0" w:oddHBand="0" w:evenHBand="0" w:firstRowFirstColumn="0" w:firstRowLastColumn="0" w:lastRowFirstColumn="0" w:lastRowLastColumn="0"/>
            </w:pPr>
            <w:r>
              <w:t>52.4</w:t>
            </w:r>
          </w:p>
        </w:tc>
      </w:tr>
      <w:tr w:rsidR="00B3186F" w14:paraId="25057D92"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41C6135C" w14:textId="0A6377E1" w:rsidR="00B3186F" w:rsidRPr="00116F90" w:rsidRDefault="00265F90" w:rsidP="00704B56">
            <w:pPr>
              <w:spacing w:after="0" w:afterAutospacing="0"/>
            </w:pPr>
            <w:r w:rsidRPr="00116F90">
              <w:t>Yes, applied but was not reimbursed</w:t>
            </w:r>
          </w:p>
        </w:tc>
        <w:tc>
          <w:tcPr>
            <w:tcW w:w="2126" w:type="dxa"/>
          </w:tcPr>
          <w:p w14:paraId="66E17FEB" w14:textId="65AD1A07" w:rsidR="00B3186F" w:rsidRDefault="0029754A" w:rsidP="00704B56">
            <w:pPr>
              <w:spacing w:after="0" w:afterAutospacing="0"/>
              <w:cnfStyle w:val="000000000000" w:firstRow="0" w:lastRow="0" w:firstColumn="0" w:lastColumn="0" w:oddVBand="0" w:evenVBand="0" w:oddHBand="0" w:evenHBand="0" w:firstRowFirstColumn="0" w:firstRowLastColumn="0" w:lastRowFirstColumn="0" w:lastRowLastColumn="0"/>
            </w:pPr>
            <w:r>
              <w:t>119</w:t>
            </w:r>
          </w:p>
        </w:tc>
        <w:tc>
          <w:tcPr>
            <w:tcW w:w="1650" w:type="dxa"/>
          </w:tcPr>
          <w:p w14:paraId="73F54FDB" w14:textId="06CA0706" w:rsidR="00B3186F" w:rsidRDefault="0029754A" w:rsidP="00704B56">
            <w:pPr>
              <w:spacing w:after="0" w:afterAutospacing="0"/>
              <w:cnfStyle w:val="000000000000" w:firstRow="0" w:lastRow="0" w:firstColumn="0" w:lastColumn="0" w:oddVBand="0" w:evenVBand="0" w:oddHBand="0" w:evenHBand="0" w:firstRowFirstColumn="0" w:firstRowLastColumn="0" w:lastRowFirstColumn="0" w:lastRowLastColumn="0"/>
            </w:pPr>
            <w:r>
              <w:t>28.1</w:t>
            </w:r>
          </w:p>
        </w:tc>
      </w:tr>
      <w:tr w:rsidR="00B3186F" w14:paraId="5B1BB3C0"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5EAF0B00" w14:textId="773D0E38" w:rsidR="00B3186F" w:rsidRPr="00116F90" w:rsidRDefault="00265F90" w:rsidP="00704B56">
            <w:pPr>
              <w:spacing w:after="0" w:afterAutospacing="0"/>
            </w:pPr>
            <w:r w:rsidRPr="00116F90">
              <w:t>Relocated, but have not claimed reimbursement yet</w:t>
            </w:r>
          </w:p>
        </w:tc>
        <w:tc>
          <w:tcPr>
            <w:tcW w:w="2126" w:type="dxa"/>
          </w:tcPr>
          <w:p w14:paraId="7C45EB58" w14:textId="7D836178" w:rsidR="00B3186F" w:rsidRDefault="0029754A" w:rsidP="00704B56">
            <w:pPr>
              <w:spacing w:after="0" w:afterAutospacing="0"/>
              <w:cnfStyle w:val="000000000000" w:firstRow="0" w:lastRow="0" w:firstColumn="0" w:lastColumn="0" w:oddVBand="0" w:evenVBand="0" w:oddHBand="0" w:evenHBand="0" w:firstRowFirstColumn="0" w:firstRowLastColumn="0" w:lastRowFirstColumn="0" w:lastRowLastColumn="0"/>
            </w:pPr>
            <w:r>
              <w:t>31</w:t>
            </w:r>
          </w:p>
        </w:tc>
        <w:tc>
          <w:tcPr>
            <w:tcW w:w="1650" w:type="dxa"/>
          </w:tcPr>
          <w:p w14:paraId="216281D6" w14:textId="0F7C2748" w:rsidR="00B3186F" w:rsidRDefault="00315762" w:rsidP="00704B56">
            <w:pPr>
              <w:spacing w:after="0" w:afterAutospacing="0"/>
              <w:cnfStyle w:val="000000000000" w:firstRow="0" w:lastRow="0" w:firstColumn="0" w:lastColumn="0" w:oddVBand="0" w:evenVBand="0" w:oddHBand="0" w:evenHBand="0" w:firstRowFirstColumn="0" w:firstRowLastColumn="0" w:lastRowFirstColumn="0" w:lastRowLastColumn="0"/>
            </w:pPr>
            <w:r>
              <w:t>7.3</w:t>
            </w:r>
          </w:p>
        </w:tc>
      </w:tr>
      <w:tr w:rsidR="00CA4C86" w14:paraId="192B7E00"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16985E09" w14:textId="5DCAA19D" w:rsidR="00CA4C86" w:rsidRPr="00116F90" w:rsidRDefault="00265F90" w:rsidP="00704B56">
            <w:pPr>
              <w:spacing w:after="0" w:afterAutospacing="0"/>
            </w:pPr>
            <w:r w:rsidRPr="00116F90">
              <w:t>Considered it but did not relocate</w:t>
            </w:r>
          </w:p>
        </w:tc>
        <w:tc>
          <w:tcPr>
            <w:tcW w:w="2126" w:type="dxa"/>
          </w:tcPr>
          <w:p w14:paraId="6E5C3AE9" w14:textId="0278DA73" w:rsidR="00CA4C86" w:rsidRDefault="00315762" w:rsidP="00704B56">
            <w:pPr>
              <w:spacing w:after="0" w:afterAutospacing="0"/>
              <w:cnfStyle w:val="000000000000" w:firstRow="0" w:lastRow="0" w:firstColumn="0" w:lastColumn="0" w:oddVBand="0" w:evenVBand="0" w:oddHBand="0" w:evenHBand="0" w:firstRowFirstColumn="0" w:firstRowLastColumn="0" w:lastRowFirstColumn="0" w:lastRowLastColumn="0"/>
            </w:pPr>
            <w:r>
              <w:t>9</w:t>
            </w:r>
          </w:p>
        </w:tc>
        <w:tc>
          <w:tcPr>
            <w:tcW w:w="1650" w:type="dxa"/>
          </w:tcPr>
          <w:p w14:paraId="634CECF6" w14:textId="28FBAE2E" w:rsidR="00CA4C86" w:rsidRDefault="00315762" w:rsidP="00704B56">
            <w:pPr>
              <w:spacing w:after="0" w:afterAutospacing="0"/>
              <w:cnfStyle w:val="000000000000" w:firstRow="0" w:lastRow="0" w:firstColumn="0" w:lastColumn="0" w:oddVBand="0" w:evenVBand="0" w:oddHBand="0" w:evenHBand="0" w:firstRowFirstColumn="0" w:firstRowLastColumn="0" w:lastRowFirstColumn="0" w:lastRowLastColumn="0"/>
            </w:pPr>
            <w:r>
              <w:t>2.1</w:t>
            </w:r>
          </w:p>
        </w:tc>
      </w:tr>
      <w:tr w:rsidR="00CA4C86" w14:paraId="5BC0D51A"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348D774E" w14:textId="0E340CB4" w:rsidR="00CA4C86" w:rsidRPr="00116F90" w:rsidRDefault="00265F90" w:rsidP="00704B56">
            <w:pPr>
              <w:spacing w:after="0" w:afterAutospacing="0"/>
            </w:pPr>
            <w:r w:rsidRPr="00116F90">
              <w:t>No, did not apply</w:t>
            </w:r>
          </w:p>
        </w:tc>
        <w:tc>
          <w:tcPr>
            <w:tcW w:w="2126" w:type="dxa"/>
          </w:tcPr>
          <w:p w14:paraId="3226B2BE" w14:textId="08044036" w:rsidR="00CA4C86" w:rsidRDefault="00315762" w:rsidP="00704B56">
            <w:pPr>
              <w:spacing w:after="0" w:afterAutospacing="0"/>
              <w:cnfStyle w:val="000000000000" w:firstRow="0" w:lastRow="0" w:firstColumn="0" w:lastColumn="0" w:oddVBand="0" w:evenVBand="0" w:oddHBand="0" w:evenHBand="0" w:firstRowFirstColumn="0" w:firstRowLastColumn="0" w:lastRowFirstColumn="0" w:lastRowLastColumn="0"/>
            </w:pPr>
            <w:r>
              <w:t>34</w:t>
            </w:r>
          </w:p>
        </w:tc>
        <w:tc>
          <w:tcPr>
            <w:tcW w:w="1650" w:type="dxa"/>
          </w:tcPr>
          <w:p w14:paraId="11A400D6" w14:textId="5A55D6F4" w:rsidR="00CA4C86" w:rsidRDefault="00811B80" w:rsidP="00704B56">
            <w:pPr>
              <w:spacing w:after="0" w:afterAutospacing="0"/>
              <w:cnfStyle w:val="000000000000" w:firstRow="0" w:lastRow="0" w:firstColumn="0" w:lastColumn="0" w:oddVBand="0" w:evenVBand="0" w:oddHBand="0" w:evenHBand="0" w:firstRowFirstColumn="0" w:firstRowLastColumn="0" w:lastRowFirstColumn="0" w:lastRowLastColumn="0"/>
            </w:pPr>
            <w:r>
              <w:t>8.0</w:t>
            </w:r>
          </w:p>
        </w:tc>
      </w:tr>
      <w:tr w:rsidR="00CA4C86" w14:paraId="184133A5"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0FBC2B9A" w14:textId="26CF0B57" w:rsidR="00CA4C86" w:rsidRPr="00116F90" w:rsidRDefault="00265F90" w:rsidP="00704B56">
            <w:pPr>
              <w:spacing w:after="0" w:afterAutospacing="0"/>
            </w:pPr>
            <w:r w:rsidRPr="00116F90">
              <w:t>Don</w:t>
            </w:r>
            <w:r w:rsidR="0076264E">
              <w:t>’</w:t>
            </w:r>
            <w:r w:rsidRPr="00116F90">
              <w:t>t know</w:t>
            </w:r>
          </w:p>
        </w:tc>
        <w:tc>
          <w:tcPr>
            <w:tcW w:w="2126" w:type="dxa"/>
          </w:tcPr>
          <w:p w14:paraId="40E16EAA" w14:textId="1BCB11DE" w:rsidR="00CA4C86" w:rsidRDefault="00811B80" w:rsidP="00704B56">
            <w:pPr>
              <w:spacing w:after="0" w:afterAutospacing="0"/>
              <w:cnfStyle w:val="000000000000" w:firstRow="0" w:lastRow="0" w:firstColumn="0" w:lastColumn="0" w:oddVBand="0" w:evenVBand="0" w:oddHBand="0" w:evenHBand="0" w:firstRowFirstColumn="0" w:firstRowLastColumn="0" w:lastRowFirstColumn="0" w:lastRowLastColumn="0"/>
            </w:pPr>
            <w:r>
              <w:t>9</w:t>
            </w:r>
          </w:p>
        </w:tc>
        <w:tc>
          <w:tcPr>
            <w:tcW w:w="1650" w:type="dxa"/>
          </w:tcPr>
          <w:p w14:paraId="235F40AF" w14:textId="2A2429FB" w:rsidR="00CA4C86" w:rsidRDefault="00811B80" w:rsidP="00704B56">
            <w:pPr>
              <w:spacing w:after="0" w:afterAutospacing="0"/>
              <w:cnfStyle w:val="000000000000" w:firstRow="0" w:lastRow="0" w:firstColumn="0" w:lastColumn="0" w:oddVBand="0" w:evenVBand="0" w:oddHBand="0" w:evenHBand="0" w:firstRowFirstColumn="0" w:firstRowLastColumn="0" w:lastRowFirstColumn="0" w:lastRowLastColumn="0"/>
            </w:pPr>
            <w:r>
              <w:t>2.1</w:t>
            </w:r>
          </w:p>
        </w:tc>
      </w:tr>
      <w:tr w:rsidR="00CA4C86" w14:paraId="1EEF5E95"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593C45F4" w14:textId="12810787" w:rsidR="00CA4C86" w:rsidRPr="00861934" w:rsidRDefault="00265F90" w:rsidP="00704B56">
            <w:pPr>
              <w:spacing w:after="0" w:afterAutospacing="0"/>
              <w:rPr>
                <w:b/>
                <w:bCs/>
              </w:rPr>
            </w:pPr>
            <w:r>
              <w:rPr>
                <w:b/>
                <w:bCs/>
              </w:rPr>
              <w:t>Total</w:t>
            </w:r>
          </w:p>
        </w:tc>
        <w:tc>
          <w:tcPr>
            <w:tcW w:w="2126" w:type="dxa"/>
          </w:tcPr>
          <w:p w14:paraId="785490AE" w14:textId="35FC7E58" w:rsidR="00CA4C86" w:rsidRPr="00102E61" w:rsidRDefault="00811B80" w:rsidP="00704B56">
            <w:pPr>
              <w:spacing w:after="0" w:afterAutospacing="0"/>
              <w:cnfStyle w:val="000000000000" w:firstRow="0" w:lastRow="0" w:firstColumn="0" w:lastColumn="0" w:oddVBand="0" w:evenVBand="0" w:oddHBand="0" w:evenHBand="0" w:firstRowFirstColumn="0" w:firstRowLastColumn="0" w:lastRowFirstColumn="0" w:lastRowLastColumn="0"/>
              <w:rPr>
                <w:b/>
                <w:bCs/>
              </w:rPr>
            </w:pPr>
            <w:r w:rsidRPr="00102E61">
              <w:rPr>
                <w:b/>
                <w:bCs/>
              </w:rPr>
              <w:t>424</w:t>
            </w:r>
          </w:p>
        </w:tc>
        <w:tc>
          <w:tcPr>
            <w:tcW w:w="1650" w:type="dxa"/>
          </w:tcPr>
          <w:p w14:paraId="5F3F6AC1" w14:textId="486B45C5" w:rsidR="00CA4C86" w:rsidRPr="00102E61" w:rsidRDefault="00811B80" w:rsidP="00704B56">
            <w:pPr>
              <w:spacing w:after="0" w:afterAutospacing="0"/>
              <w:cnfStyle w:val="000000000000" w:firstRow="0" w:lastRow="0" w:firstColumn="0" w:lastColumn="0" w:oddVBand="0" w:evenVBand="0" w:oddHBand="0" w:evenHBand="0" w:firstRowFirstColumn="0" w:firstRowLastColumn="0" w:lastRowFirstColumn="0" w:lastRowLastColumn="0"/>
              <w:rPr>
                <w:b/>
                <w:bCs/>
              </w:rPr>
            </w:pPr>
            <w:r w:rsidRPr="00102E61">
              <w:rPr>
                <w:b/>
                <w:bCs/>
              </w:rPr>
              <w:t>100</w:t>
            </w:r>
          </w:p>
        </w:tc>
      </w:tr>
    </w:tbl>
    <w:p w14:paraId="50CBB1C1" w14:textId="33E0D2C3" w:rsidR="00B3186F" w:rsidRDefault="00B3186F" w:rsidP="00116F90">
      <w:pPr>
        <w:pStyle w:val="Source"/>
        <w:spacing w:after="0"/>
      </w:pPr>
      <w:r>
        <w:t>Source</w:t>
      </w:r>
      <w:r w:rsidR="0066349A">
        <w:t>: Harvest worker survey</w:t>
      </w:r>
      <w:r w:rsidR="00926060">
        <w:t xml:space="preserve"> Q25</w:t>
      </w:r>
      <w:r w:rsidR="00126510">
        <w:t>. Did you apply for/</w:t>
      </w:r>
      <w:r w:rsidR="00440ADD">
        <w:t>think about applying for AgMove relocation assistance when you had to relocate/were thinking about relocating for your harvest job?</w:t>
      </w:r>
    </w:p>
    <w:p w14:paraId="1AB71BC3" w14:textId="7889442C" w:rsidR="00045822" w:rsidRDefault="00045822" w:rsidP="00116F90">
      <w:pPr>
        <w:pStyle w:val="Source"/>
        <w:spacing w:after="0"/>
      </w:pPr>
      <w:r>
        <w:t xml:space="preserve">Note: </w:t>
      </w:r>
      <w:r w:rsidR="00751B0C">
        <w:t xml:space="preserve">This survey question </w:t>
      </w:r>
      <w:r w:rsidR="00C1715B">
        <w:t xml:space="preserve">was </w:t>
      </w:r>
      <w:r w:rsidR="00751B0C">
        <w:t xml:space="preserve">asked </w:t>
      </w:r>
      <w:r w:rsidR="00C1715B">
        <w:t xml:space="preserve">of </w:t>
      </w:r>
      <w:r w:rsidR="00751B0C">
        <w:t xml:space="preserve">those who answered </w:t>
      </w:r>
      <w:r w:rsidR="0076264E">
        <w:t>‘</w:t>
      </w:r>
      <w:r w:rsidR="00751B0C">
        <w:t>Aware</w:t>
      </w:r>
      <w:r w:rsidR="0076264E">
        <w:t>’</w:t>
      </w:r>
      <w:r w:rsidR="00CF3635">
        <w:t xml:space="preserve"> of AgMove</w:t>
      </w:r>
      <w:r w:rsidR="00BE6BC2">
        <w:t xml:space="preserve"> in Q24</w:t>
      </w:r>
      <w:r w:rsidR="00DF4897">
        <w:t xml:space="preserve"> (n=424)</w:t>
      </w:r>
      <w:r w:rsidR="00637AB9">
        <w:t>.</w:t>
      </w:r>
    </w:p>
    <w:p w14:paraId="384BC48B" w14:textId="77777777" w:rsidR="001F0832" w:rsidRDefault="001F0832">
      <w:pPr>
        <w:spacing w:after="160" w:line="259" w:lineRule="auto"/>
        <w:rPr>
          <w:b/>
          <w:iCs/>
          <w:szCs w:val="18"/>
        </w:rPr>
      </w:pPr>
      <w:bookmarkStart w:id="223" w:name="_Ref136264672"/>
      <w:r>
        <w:br w:type="page"/>
      </w:r>
    </w:p>
    <w:p w14:paraId="4387B663" w14:textId="79625A47" w:rsidR="00ED6EA3" w:rsidRDefault="00ED6EA3" w:rsidP="00E17D29">
      <w:pPr>
        <w:pStyle w:val="Caption"/>
        <w:keepNext/>
      </w:pPr>
      <w:bookmarkStart w:id="224" w:name="_Toc184822129"/>
      <w:r>
        <w:t xml:space="preserve">Table </w:t>
      </w:r>
      <w:r w:rsidR="0001701B">
        <w:fldChar w:fldCharType="begin"/>
      </w:r>
      <w:r w:rsidR="0001701B">
        <w:instrText xml:space="preserve"> SEQ Table \* ARABIC </w:instrText>
      </w:r>
      <w:r w:rsidR="0001701B">
        <w:fldChar w:fldCharType="separate"/>
      </w:r>
      <w:r w:rsidR="00B76A4F">
        <w:rPr>
          <w:noProof/>
        </w:rPr>
        <w:t>36</w:t>
      </w:r>
      <w:r w:rsidR="0001701B">
        <w:rPr>
          <w:noProof/>
        </w:rPr>
        <w:fldChar w:fldCharType="end"/>
      </w:r>
      <w:bookmarkEnd w:id="223"/>
      <w:r w:rsidRPr="002361E0">
        <w:t>:</w:t>
      </w:r>
      <w:r w:rsidRPr="00520A33">
        <w:t xml:space="preserve"> </w:t>
      </w:r>
      <w:r w:rsidR="00604DFA">
        <w:t>W</w:t>
      </w:r>
      <w:r w:rsidR="00C1715B">
        <w:t xml:space="preserve">hether AgMove was necessary for </w:t>
      </w:r>
      <w:r w:rsidR="00604DFA">
        <w:t>harvest workers t</w:t>
      </w:r>
      <w:r w:rsidR="00C1715B">
        <w:t>o accept</w:t>
      </w:r>
      <w:r w:rsidR="00EC7BF1">
        <w:t xml:space="preserve"> their</w:t>
      </w:r>
      <w:r w:rsidR="00C1715B">
        <w:t xml:space="preserve"> harvest job</w:t>
      </w:r>
      <w:bookmarkEnd w:id="224"/>
    </w:p>
    <w:tbl>
      <w:tblPr>
        <w:tblStyle w:val="DESE"/>
        <w:tblW w:w="0" w:type="auto"/>
        <w:tblLook w:val="04A0" w:firstRow="1" w:lastRow="0" w:firstColumn="1" w:lastColumn="0" w:noHBand="0" w:noVBand="1"/>
      </w:tblPr>
      <w:tblGrid>
        <w:gridCol w:w="5240"/>
        <w:gridCol w:w="2126"/>
        <w:gridCol w:w="1650"/>
      </w:tblGrid>
      <w:tr w:rsidR="00546010" w14:paraId="6D511335" w14:textId="77777777" w:rsidTr="00E17D2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240" w:type="dxa"/>
            <w:tcBorders>
              <w:top w:val="single" w:sz="4" w:space="0" w:color="002D3F" w:themeColor="text2"/>
            </w:tcBorders>
          </w:tcPr>
          <w:p w14:paraId="5E27AE31" w14:textId="5CCE24E8" w:rsidR="00546010" w:rsidRPr="004D6ACB" w:rsidRDefault="00545205">
            <w:pPr>
              <w:spacing w:after="100"/>
              <w:rPr>
                <w:b/>
                <w:bCs/>
              </w:rPr>
            </w:pPr>
            <w:r w:rsidRPr="004D6ACB">
              <w:rPr>
                <w:b/>
                <w:bCs/>
              </w:rPr>
              <w:t>Response</w:t>
            </w:r>
          </w:p>
        </w:tc>
        <w:tc>
          <w:tcPr>
            <w:tcW w:w="2126" w:type="dxa"/>
            <w:tcBorders>
              <w:top w:val="single" w:sz="4" w:space="0" w:color="002D3F" w:themeColor="text2"/>
            </w:tcBorders>
          </w:tcPr>
          <w:p w14:paraId="33527654" w14:textId="7C98425E" w:rsidR="00546010" w:rsidRPr="004D6ACB" w:rsidRDefault="00B6568E">
            <w:pPr>
              <w:spacing w:after="100"/>
              <w:cnfStyle w:val="100000000000" w:firstRow="1" w:lastRow="0" w:firstColumn="0" w:lastColumn="0" w:oddVBand="0" w:evenVBand="0" w:oddHBand="0" w:evenHBand="0" w:firstRowFirstColumn="0" w:firstRowLastColumn="0" w:lastRowFirstColumn="0" w:lastRowLastColumn="0"/>
              <w:rPr>
                <w:b/>
                <w:bCs/>
              </w:rPr>
            </w:pPr>
            <w:r w:rsidRPr="004D6ACB">
              <w:rPr>
                <w:b/>
                <w:bCs/>
              </w:rPr>
              <w:t>No. participants</w:t>
            </w:r>
          </w:p>
        </w:tc>
        <w:tc>
          <w:tcPr>
            <w:tcW w:w="1650" w:type="dxa"/>
          </w:tcPr>
          <w:p w14:paraId="7D9236E6" w14:textId="32D76FC3" w:rsidR="00546010" w:rsidRPr="004D6ACB" w:rsidRDefault="00B6568E">
            <w:pPr>
              <w:spacing w:after="100"/>
              <w:cnfStyle w:val="100000000000" w:firstRow="1" w:lastRow="0" w:firstColumn="0" w:lastColumn="0" w:oddVBand="0" w:evenVBand="0" w:oddHBand="0" w:evenHBand="0" w:firstRowFirstColumn="0" w:firstRowLastColumn="0" w:lastRowFirstColumn="0" w:lastRowLastColumn="0"/>
              <w:rPr>
                <w:b/>
                <w:bCs/>
              </w:rPr>
            </w:pPr>
            <w:r w:rsidRPr="004D6ACB">
              <w:rPr>
                <w:b/>
                <w:bCs/>
              </w:rPr>
              <w:t>%</w:t>
            </w:r>
          </w:p>
        </w:tc>
      </w:tr>
      <w:tr w:rsidR="00546010" w14:paraId="58BE3FA1"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5A5AC99E" w14:textId="470A9C5B" w:rsidR="00546010" w:rsidRPr="00116F90" w:rsidRDefault="00B6568E">
            <w:pPr>
              <w:spacing w:after="100"/>
            </w:pPr>
            <w:r w:rsidRPr="00116F90">
              <w:t>Strongly disagree</w:t>
            </w:r>
          </w:p>
        </w:tc>
        <w:tc>
          <w:tcPr>
            <w:tcW w:w="2126" w:type="dxa"/>
          </w:tcPr>
          <w:p w14:paraId="67F5ABDB" w14:textId="77E40B49" w:rsidR="00546010" w:rsidRDefault="001D4400">
            <w:pPr>
              <w:spacing w:after="100"/>
              <w:cnfStyle w:val="000000000000" w:firstRow="0" w:lastRow="0" w:firstColumn="0" w:lastColumn="0" w:oddVBand="0" w:evenVBand="0" w:oddHBand="0" w:evenHBand="0" w:firstRowFirstColumn="0" w:firstRowLastColumn="0" w:lastRowFirstColumn="0" w:lastRowLastColumn="0"/>
            </w:pPr>
            <w:r>
              <w:t>19</w:t>
            </w:r>
          </w:p>
        </w:tc>
        <w:tc>
          <w:tcPr>
            <w:tcW w:w="1650" w:type="dxa"/>
          </w:tcPr>
          <w:p w14:paraId="56CEDB41" w14:textId="6D93AB7E" w:rsidR="00546010" w:rsidRDefault="00DE5E13">
            <w:pPr>
              <w:spacing w:after="100"/>
              <w:cnfStyle w:val="000000000000" w:firstRow="0" w:lastRow="0" w:firstColumn="0" w:lastColumn="0" w:oddVBand="0" w:evenVBand="0" w:oddHBand="0" w:evenHBand="0" w:firstRowFirstColumn="0" w:firstRowLastColumn="0" w:lastRowFirstColumn="0" w:lastRowLastColumn="0"/>
            </w:pPr>
            <w:r>
              <w:t>8.6</w:t>
            </w:r>
          </w:p>
        </w:tc>
      </w:tr>
      <w:tr w:rsidR="00546010" w14:paraId="30A50B62"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159BD65D" w14:textId="02599D0D" w:rsidR="00546010" w:rsidRPr="00116F90" w:rsidRDefault="00B6568E">
            <w:pPr>
              <w:spacing w:after="100"/>
            </w:pPr>
            <w:r w:rsidRPr="00116F90">
              <w:t>Disagree</w:t>
            </w:r>
          </w:p>
        </w:tc>
        <w:tc>
          <w:tcPr>
            <w:tcW w:w="2126" w:type="dxa"/>
          </w:tcPr>
          <w:p w14:paraId="167B5D38" w14:textId="44FBF4C1" w:rsidR="00546010" w:rsidRDefault="00DE5E13">
            <w:pPr>
              <w:spacing w:after="100"/>
              <w:cnfStyle w:val="000000000000" w:firstRow="0" w:lastRow="0" w:firstColumn="0" w:lastColumn="0" w:oddVBand="0" w:evenVBand="0" w:oddHBand="0" w:evenHBand="0" w:firstRowFirstColumn="0" w:firstRowLastColumn="0" w:lastRowFirstColumn="0" w:lastRowLastColumn="0"/>
            </w:pPr>
            <w:r>
              <w:t>31</w:t>
            </w:r>
          </w:p>
        </w:tc>
        <w:tc>
          <w:tcPr>
            <w:tcW w:w="1650" w:type="dxa"/>
          </w:tcPr>
          <w:p w14:paraId="15B3E000" w14:textId="5526FD01" w:rsidR="00546010" w:rsidRDefault="00DE5E13">
            <w:pPr>
              <w:spacing w:after="100"/>
              <w:cnfStyle w:val="000000000000" w:firstRow="0" w:lastRow="0" w:firstColumn="0" w:lastColumn="0" w:oddVBand="0" w:evenVBand="0" w:oddHBand="0" w:evenHBand="0" w:firstRowFirstColumn="0" w:firstRowLastColumn="0" w:lastRowFirstColumn="0" w:lastRowLastColumn="0"/>
            </w:pPr>
            <w:r>
              <w:t>14.0</w:t>
            </w:r>
          </w:p>
        </w:tc>
      </w:tr>
      <w:tr w:rsidR="00546010" w14:paraId="12546F73"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46B28EF6" w14:textId="161B2B50" w:rsidR="00546010" w:rsidRPr="00116F90" w:rsidRDefault="00B6568E">
            <w:pPr>
              <w:spacing w:after="100"/>
            </w:pPr>
            <w:r w:rsidRPr="00116F90">
              <w:t>Neither a</w:t>
            </w:r>
            <w:r w:rsidR="00176C2D" w:rsidRPr="00116F90">
              <w:t>gree nor disagree</w:t>
            </w:r>
          </w:p>
        </w:tc>
        <w:tc>
          <w:tcPr>
            <w:tcW w:w="2126" w:type="dxa"/>
          </w:tcPr>
          <w:p w14:paraId="4B233D79" w14:textId="48D85C07" w:rsidR="00546010" w:rsidRDefault="00DE5E13">
            <w:pPr>
              <w:spacing w:after="100"/>
              <w:cnfStyle w:val="000000000000" w:firstRow="0" w:lastRow="0" w:firstColumn="0" w:lastColumn="0" w:oddVBand="0" w:evenVBand="0" w:oddHBand="0" w:evenHBand="0" w:firstRowFirstColumn="0" w:firstRowLastColumn="0" w:lastRowFirstColumn="0" w:lastRowLastColumn="0"/>
            </w:pPr>
            <w:r>
              <w:t>43</w:t>
            </w:r>
          </w:p>
        </w:tc>
        <w:tc>
          <w:tcPr>
            <w:tcW w:w="1650" w:type="dxa"/>
          </w:tcPr>
          <w:p w14:paraId="21FA1716" w14:textId="53C4EF7F" w:rsidR="00546010" w:rsidRDefault="00DE5E13">
            <w:pPr>
              <w:spacing w:after="100"/>
              <w:cnfStyle w:val="000000000000" w:firstRow="0" w:lastRow="0" w:firstColumn="0" w:lastColumn="0" w:oddVBand="0" w:evenVBand="0" w:oddHBand="0" w:evenHBand="0" w:firstRowFirstColumn="0" w:firstRowLastColumn="0" w:lastRowFirstColumn="0" w:lastRowLastColumn="0"/>
            </w:pPr>
            <w:r>
              <w:t>19.4</w:t>
            </w:r>
          </w:p>
        </w:tc>
      </w:tr>
      <w:tr w:rsidR="00A8669E" w14:paraId="0F24513F"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1491EEB1" w14:textId="248F55B9" w:rsidR="00A8669E" w:rsidRPr="00116F90" w:rsidRDefault="00176C2D">
            <w:pPr>
              <w:spacing w:after="100"/>
            </w:pPr>
            <w:r w:rsidRPr="00116F90">
              <w:t>Agree</w:t>
            </w:r>
          </w:p>
        </w:tc>
        <w:tc>
          <w:tcPr>
            <w:tcW w:w="2126" w:type="dxa"/>
          </w:tcPr>
          <w:p w14:paraId="3D7EAB95" w14:textId="0BE06B0B" w:rsidR="00A8669E" w:rsidRDefault="00851049">
            <w:pPr>
              <w:spacing w:after="100"/>
              <w:cnfStyle w:val="000000000000" w:firstRow="0" w:lastRow="0" w:firstColumn="0" w:lastColumn="0" w:oddVBand="0" w:evenVBand="0" w:oddHBand="0" w:evenHBand="0" w:firstRowFirstColumn="0" w:firstRowLastColumn="0" w:lastRowFirstColumn="0" w:lastRowLastColumn="0"/>
            </w:pPr>
            <w:r>
              <w:t>65</w:t>
            </w:r>
          </w:p>
        </w:tc>
        <w:tc>
          <w:tcPr>
            <w:tcW w:w="1650" w:type="dxa"/>
          </w:tcPr>
          <w:p w14:paraId="3F893E35" w14:textId="5DF09966" w:rsidR="00A8669E" w:rsidRDefault="00851049">
            <w:pPr>
              <w:spacing w:after="100"/>
              <w:cnfStyle w:val="000000000000" w:firstRow="0" w:lastRow="0" w:firstColumn="0" w:lastColumn="0" w:oddVBand="0" w:evenVBand="0" w:oddHBand="0" w:evenHBand="0" w:firstRowFirstColumn="0" w:firstRowLastColumn="0" w:lastRowFirstColumn="0" w:lastRowLastColumn="0"/>
            </w:pPr>
            <w:r>
              <w:t>29.3</w:t>
            </w:r>
          </w:p>
        </w:tc>
      </w:tr>
      <w:tr w:rsidR="00A8669E" w14:paraId="15DFB9E7"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7F4D9721" w14:textId="464856C4" w:rsidR="00A8669E" w:rsidRPr="00116F90" w:rsidRDefault="00176C2D">
            <w:pPr>
              <w:spacing w:after="100"/>
            </w:pPr>
            <w:r w:rsidRPr="00116F90">
              <w:t>Strongly agree</w:t>
            </w:r>
          </w:p>
        </w:tc>
        <w:tc>
          <w:tcPr>
            <w:tcW w:w="2126" w:type="dxa"/>
          </w:tcPr>
          <w:p w14:paraId="5EABC47F" w14:textId="348CBDCD" w:rsidR="00A8669E" w:rsidRDefault="00851049">
            <w:pPr>
              <w:spacing w:after="100"/>
              <w:cnfStyle w:val="000000000000" w:firstRow="0" w:lastRow="0" w:firstColumn="0" w:lastColumn="0" w:oddVBand="0" w:evenVBand="0" w:oddHBand="0" w:evenHBand="0" w:firstRowFirstColumn="0" w:firstRowLastColumn="0" w:lastRowFirstColumn="0" w:lastRowLastColumn="0"/>
            </w:pPr>
            <w:r>
              <w:t>61</w:t>
            </w:r>
          </w:p>
        </w:tc>
        <w:tc>
          <w:tcPr>
            <w:tcW w:w="1650" w:type="dxa"/>
          </w:tcPr>
          <w:p w14:paraId="7E9E318C" w14:textId="7239CBD2" w:rsidR="00A8669E" w:rsidRDefault="00851049">
            <w:pPr>
              <w:spacing w:after="100"/>
              <w:cnfStyle w:val="000000000000" w:firstRow="0" w:lastRow="0" w:firstColumn="0" w:lastColumn="0" w:oddVBand="0" w:evenVBand="0" w:oddHBand="0" w:evenHBand="0" w:firstRowFirstColumn="0" w:firstRowLastColumn="0" w:lastRowFirstColumn="0" w:lastRowLastColumn="0"/>
            </w:pPr>
            <w:r>
              <w:t>27.5</w:t>
            </w:r>
          </w:p>
        </w:tc>
      </w:tr>
      <w:tr w:rsidR="00A8669E" w14:paraId="315EB36D"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42EB9814" w14:textId="114698FB" w:rsidR="00A8669E" w:rsidRPr="00116F90" w:rsidRDefault="00176C2D">
            <w:pPr>
              <w:spacing w:after="100"/>
            </w:pPr>
            <w:r w:rsidRPr="00116F90">
              <w:t>Don</w:t>
            </w:r>
            <w:r w:rsidR="0076264E">
              <w:t>’</w:t>
            </w:r>
            <w:r w:rsidRPr="00116F90">
              <w:t>t know</w:t>
            </w:r>
          </w:p>
        </w:tc>
        <w:tc>
          <w:tcPr>
            <w:tcW w:w="2126" w:type="dxa"/>
          </w:tcPr>
          <w:p w14:paraId="633603D7" w14:textId="7F61ACFC" w:rsidR="00A8669E" w:rsidRDefault="00851049">
            <w:pPr>
              <w:spacing w:after="100"/>
              <w:cnfStyle w:val="000000000000" w:firstRow="0" w:lastRow="0" w:firstColumn="0" w:lastColumn="0" w:oddVBand="0" w:evenVBand="0" w:oddHBand="0" w:evenHBand="0" w:firstRowFirstColumn="0" w:firstRowLastColumn="0" w:lastRowFirstColumn="0" w:lastRowLastColumn="0"/>
            </w:pPr>
            <w:r>
              <w:t>3</w:t>
            </w:r>
          </w:p>
        </w:tc>
        <w:tc>
          <w:tcPr>
            <w:tcW w:w="1650" w:type="dxa"/>
          </w:tcPr>
          <w:p w14:paraId="2A3E415F" w14:textId="2E4D3B77" w:rsidR="00A8669E" w:rsidRDefault="00851049">
            <w:pPr>
              <w:spacing w:after="100"/>
              <w:cnfStyle w:val="000000000000" w:firstRow="0" w:lastRow="0" w:firstColumn="0" w:lastColumn="0" w:oddVBand="0" w:evenVBand="0" w:oddHBand="0" w:evenHBand="0" w:firstRowFirstColumn="0" w:firstRowLastColumn="0" w:lastRowFirstColumn="0" w:lastRowLastColumn="0"/>
            </w:pPr>
            <w:r>
              <w:t>1.4</w:t>
            </w:r>
          </w:p>
        </w:tc>
      </w:tr>
      <w:tr w:rsidR="00A8669E" w14:paraId="43E8A948" w14:textId="77777777" w:rsidTr="00E17D29">
        <w:tc>
          <w:tcPr>
            <w:cnfStyle w:val="001000000000" w:firstRow="0" w:lastRow="0" w:firstColumn="1" w:lastColumn="0" w:oddVBand="0" w:evenVBand="0" w:oddHBand="0" w:evenHBand="0" w:firstRowFirstColumn="0" w:firstRowLastColumn="0" w:lastRowFirstColumn="0" w:lastRowLastColumn="0"/>
            <w:tcW w:w="5240" w:type="dxa"/>
          </w:tcPr>
          <w:p w14:paraId="5024F2EC" w14:textId="732CAC96" w:rsidR="00A8669E" w:rsidRPr="00EC7BF1" w:rsidRDefault="00176C2D">
            <w:pPr>
              <w:spacing w:after="100"/>
              <w:rPr>
                <w:b/>
                <w:bCs/>
              </w:rPr>
            </w:pPr>
            <w:r w:rsidRPr="00EC7BF1">
              <w:rPr>
                <w:b/>
                <w:bCs/>
              </w:rPr>
              <w:t>Total</w:t>
            </w:r>
          </w:p>
        </w:tc>
        <w:tc>
          <w:tcPr>
            <w:tcW w:w="2126" w:type="dxa"/>
          </w:tcPr>
          <w:p w14:paraId="34882A7E" w14:textId="3D0D0C2E" w:rsidR="00A8669E" w:rsidRPr="00102E61" w:rsidRDefault="00851049">
            <w:pPr>
              <w:spacing w:after="100"/>
              <w:cnfStyle w:val="000000000000" w:firstRow="0" w:lastRow="0" w:firstColumn="0" w:lastColumn="0" w:oddVBand="0" w:evenVBand="0" w:oddHBand="0" w:evenHBand="0" w:firstRowFirstColumn="0" w:firstRowLastColumn="0" w:lastRowFirstColumn="0" w:lastRowLastColumn="0"/>
              <w:rPr>
                <w:b/>
                <w:bCs/>
              </w:rPr>
            </w:pPr>
            <w:r w:rsidRPr="00102E61">
              <w:rPr>
                <w:b/>
                <w:bCs/>
              </w:rPr>
              <w:t>222</w:t>
            </w:r>
          </w:p>
        </w:tc>
        <w:tc>
          <w:tcPr>
            <w:tcW w:w="1650" w:type="dxa"/>
          </w:tcPr>
          <w:p w14:paraId="66D2E6AF" w14:textId="63EF0797" w:rsidR="00A8669E" w:rsidRPr="00102E61" w:rsidRDefault="009C6A54">
            <w:pPr>
              <w:spacing w:after="100"/>
              <w:cnfStyle w:val="000000000000" w:firstRow="0" w:lastRow="0" w:firstColumn="0" w:lastColumn="0" w:oddVBand="0" w:evenVBand="0" w:oddHBand="0" w:evenHBand="0" w:firstRowFirstColumn="0" w:firstRowLastColumn="0" w:lastRowFirstColumn="0" w:lastRowLastColumn="0"/>
              <w:rPr>
                <w:b/>
                <w:bCs/>
              </w:rPr>
            </w:pPr>
            <w:r w:rsidRPr="00102E61">
              <w:rPr>
                <w:b/>
                <w:bCs/>
              </w:rPr>
              <w:t>100</w:t>
            </w:r>
          </w:p>
        </w:tc>
      </w:tr>
    </w:tbl>
    <w:p w14:paraId="133B17F2" w14:textId="4170BD79" w:rsidR="00A56FC7" w:rsidRPr="00A56FC7" w:rsidRDefault="00546010" w:rsidP="00102E61">
      <w:pPr>
        <w:pStyle w:val="Source"/>
      </w:pPr>
      <w:r>
        <w:t>Source</w:t>
      </w:r>
      <w:r w:rsidR="00176C2D">
        <w:t>: Harvest worker survey Q26</w:t>
      </w:r>
      <w:r w:rsidR="00F5738E">
        <w:t>D</w:t>
      </w:r>
      <w:r w:rsidR="00E369A1">
        <w:t>. How strongly do you agree or disagree with the following</w:t>
      </w:r>
      <w:r w:rsidR="00637AB9">
        <w:t xml:space="preserve"> </w:t>
      </w:r>
      <w:r w:rsidR="007C2AFF">
        <w:t>…</w:t>
      </w:r>
      <w:r w:rsidR="00637AB9">
        <w:t xml:space="preserve"> </w:t>
      </w:r>
      <w:r w:rsidR="007C2AFF">
        <w:t>If it wasn</w:t>
      </w:r>
      <w:r w:rsidR="0076264E">
        <w:t>’</w:t>
      </w:r>
      <w:r w:rsidR="007C2AFF">
        <w:t>t for AgMove, I wouldn</w:t>
      </w:r>
      <w:r w:rsidR="0076264E">
        <w:t>’</w:t>
      </w:r>
      <w:r w:rsidR="007C2AFF">
        <w:t xml:space="preserve">t have been able </w:t>
      </w:r>
      <w:r w:rsidR="00187DAF">
        <w:t>to accept the job</w:t>
      </w:r>
      <w:r w:rsidR="00F5738E">
        <w:t xml:space="preserve"> (n=222)</w:t>
      </w:r>
      <w:r w:rsidR="00637AB9">
        <w:t>.</w:t>
      </w:r>
      <w:bookmarkEnd w:id="0"/>
      <w:bookmarkEnd w:id="196"/>
    </w:p>
    <w:sectPr w:rsidR="00A56FC7" w:rsidRPr="00A56FC7" w:rsidSect="00A04070">
      <w:pgSz w:w="11906" w:h="16838"/>
      <w:pgMar w:top="1418" w:right="1418" w:bottom="1418" w:left="1418" w:header="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1BB2E" w14:textId="77777777" w:rsidR="00832F97" w:rsidRDefault="00832F97" w:rsidP="0051352E">
      <w:pPr>
        <w:spacing w:after="0" w:line="240" w:lineRule="auto"/>
      </w:pPr>
      <w:r>
        <w:separator/>
      </w:r>
    </w:p>
  </w:endnote>
  <w:endnote w:type="continuationSeparator" w:id="0">
    <w:p w14:paraId="2AEAFB7D" w14:textId="77777777" w:rsidR="00832F97" w:rsidRDefault="00832F97" w:rsidP="0051352E">
      <w:pPr>
        <w:spacing w:after="0" w:line="240" w:lineRule="auto"/>
      </w:pPr>
      <w:r>
        <w:continuationSeparator/>
      </w:r>
    </w:p>
  </w:endnote>
  <w:endnote w:type="continuationNotice" w:id="1">
    <w:p w14:paraId="17718AE2" w14:textId="77777777" w:rsidR="00832F97" w:rsidRDefault="00832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26638" w14:textId="77777777" w:rsidR="00EA67FC" w:rsidRDefault="00EA67FC">
    <w:pPr>
      <w:pStyle w:val="Footer"/>
      <w:jc w:val="right"/>
    </w:pPr>
  </w:p>
  <w:p w14:paraId="69B8631C"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90029" w14:textId="77777777" w:rsidR="005C4E83" w:rsidRDefault="005C4E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063437"/>
      <w:docPartObj>
        <w:docPartGallery w:val="Page Numbers (Bottom of Page)"/>
        <w:docPartUnique/>
      </w:docPartObj>
    </w:sdtPr>
    <w:sdtEndPr>
      <w:rPr>
        <w:noProof/>
      </w:rPr>
    </w:sdtEndPr>
    <w:sdtContent>
      <w:p w14:paraId="19F7CA33" w14:textId="3E5D6249" w:rsidR="00A04070" w:rsidRDefault="00A040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2DB0D4" w14:textId="4C8AA0ED" w:rsidR="005C4E83" w:rsidRDefault="005C4E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387008"/>
      <w:docPartObj>
        <w:docPartGallery w:val="Page Numbers (Bottom of Page)"/>
        <w:docPartUnique/>
      </w:docPartObj>
    </w:sdtPr>
    <w:sdtEndPr>
      <w:rPr>
        <w:noProof/>
      </w:rPr>
    </w:sdtEndPr>
    <w:sdtContent>
      <w:p w14:paraId="2084D1BA" w14:textId="5BF512B2" w:rsidR="00A04070" w:rsidRDefault="00A040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14279D" w14:textId="48EF5460" w:rsidR="005C4E83" w:rsidRDefault="005C4E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47514"/>
      <w:docPartObj>
        <w:docPartGallery w:val="Page Numbers (Bottom of Page)"/>
        <w:docPartUnique/>
      </w:docPartObj>
    </w:sdtPr>
    <w:sdtEndPr>
      <w:rPr>
        <w:noProof/>
      </w:rPr>
    </w:sdtEndPr>
    <w:sdtContent>
      <w:p w14:paraId="36F31754" w14:textId="1E6ED7A1" w:rsidR="00FB75CF" w:rsidRDefault="00FB75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20B9A1" w14:textId="10841A56" w:rsidR="00EA67FC" w:rsidRDefault="00EA6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69081" w14:textId="77777777" w:rsidR="00832F97" w:rsidRDefault="00832F97" w:rsidP="0051352E">
      <w:pPr>
        <w:spacing w:after="0" w:line="240" w:lineRule="auto"/>
      </w:pPr>
      <w:r>
        <w:separator/>
      </w:r>
    </w:p>
  </w:footnote>
  <w:footnote w:type="continuationSeparator" w:id="0">
    <w:p w14:paraId="3738FF06" w14:textId="77777777" w:rsidR="00832F97" w:rsidRDefault="00832F97" w:rsidP="0051352E">
      <w:pPr>
        <w:spacing w:after="0" w:line="240" w:lineRule="auto"/>
      </w:pPr>
      <w:r>
        <w:continuationSeparator/>
      </w:r>
    </w:p>
  </w:footnote>
  <w:footnote w:type="continuationNotice" w:id="1">
    <w:p w14:paraId="2942177E" w14:textId="77777777" w:rsidR="00832F97" w:rsidRDefault="00832F97">
      <w:pPr>
        <w:spacing w:after="0" w:line="240" w:lineRule="auto"/>
      </w:pPr>
    </w:p>
  </w:footnote>
  <w:footnote w:id="2">
    <w:p w14:paraId="50339E3F" w14:textId="0CE165CD" w:rsidR="004054AD" w:rsidRDefault="004054AD">
      <w:pPr>
        <w:pStyle w:val="FootnoteText"/>
      </w:pPr>
      <w:r>
        <w:rPr>
          <w:rStyle w:val="FootnoteReference"/>
        </w:rPr>
        <w:footnoteRef/>
      </w:r>
      <w:r>
        <w:t xml:space="preserve"> </w:t>
      </w:r>
      <w:r w:rsidR="00CA49E4">
        <w:t xml:space="preserve">Harvest employers were asked if they were aware of </w:t>
      </w:r>
      <w:r w:rsidR="00C875E0">
        <w:t>HTS before taking the survey.</w:t>
      </w:r>
      <w:r w:rsidR="0089691F">
        <w:t xml:space="preserve"> While</w:t>
      </w:r>
      <w:r>
        <w:t xml:space="preserve"> this might not </w:t>
      </w:r>
      <w:r w:rsidRPr="009B07C4">
        <w:t xml:space="preserve">be as reliable </w:t>
      </w:r>
      <w:r>
        <w:t xml:space="preserve">a </w:t>
      </w:r>
      <w:r w:rsidRPr="009B07C4">
        <w:t xml:space="preserve">measure as having tested awareness </w:t>
      </w:r>
      <w:r w:rsidRPr="00E34BB6">
        <w:rPr>
          <w:iCs/>
        </w:rPr>
        <w:t>before</w:t>
      </w:r>
      <w:r w:rsidRPr="009B07C4">
        <w:t xml:space="preserve"> </w:t>
      </w:r>
      <w:r w:rsidR="00C875E0">
        <w:t xml:space="preserve">interaction with HTS, </w:t>
      </w:r>
      <w:r w:rsidR="00246155">
        <w:t xml:space="preserve">this was not </w:t>
      </w:r>
      <w:r w:rsidR="0089691F">
        <w:t xml:space="preserve">considered a feasible method for this evaluation. </w:t>
      </w:r>
    </w:p>
  </w:footnote>
  <w:footnote w:id="3">
    <w:p w14:paraId="27220228" w14:textId="085BE1A3" w:rsidR="00731EB3" w:rsidRDefault="00731EB3">
      <w:pPr>
        <w:pStyle w:val="FootnoteText"/>
      </w:pPr>
      <w:r>
        <w:rPr>
          <w:rStyle w:val="FootnoteReference"/>
        </w:rPr>
        <w:footnoteRef/>
      </w:r>
      <w:r>
        <w:t xml:space="preserve"> ‘Direct registrants</w:t>
      </w:r>
      <w:r w:rsidR="00E36381">
        <w:t>’</w:t>
      </w:r>
      <w:r>
        <w:t xml:space="preserve"> are those who are not on income support. Anyone can apply for a job through HTS</w:t>
      </w:r>
      <w:r w:rsidR="00E36381">
        <w:t>, but those not already on the system have to be registered then by the HTS provider</w:t>
      </w:r>
      <w:r w:rsidR="00B95A2E">
        <w:t xml:space="preserve"> into the ESS Web. </w:t>
      </w:r>
    </w:p>
  </w:footnote>
  <w:footnote w:id="4">
    <w:p w14:paraId="682D0E9C" w14:textId="49871B14" w:rsidR="0075722A" w:rsidRDefault="0075722A">
      <w:pPr>
        <w:pStyle w:val="FootnoteText"/>
      </w:pPr>
      <w:r>
        <w:rPr>
          <w:rStyle w:val="FootnoteReference"/>
        </w:rPr>
        <w:footnoteRef/>
      </w:r>
      <w:r>
        <w:t xml:space="preserve"> </w:t>
      </w:r>
      <w:r w:rsidR="00930B7E">
        <w:t>These vacancies may include</w:t>
      </w:r>
      <w:r>
        <w:t xml:space="preserve"> a variety of jobs like fruit or vegetable picking, packing, pruning and planting. The type of work varies between locations and the time of year. Jobs </w:t>
      </w:r>
      <w:r w:rsidR="006C5781">
        <w:t xml:space="preserve">are available in harvest areas in most Australian states and territories. Jobs are seasonal and can range from just a few weeks to </w:t>
      </w:r>
      <w:r w:rsidR="00EF6F5D">
        <w:t>6 </w:t>
      </w:r>
      <w:r w:rsidR="006C5781">
        <w:t>months or more</w:t>
      </w:r>
      <w:r w:rsidR="00071189">
        <w:t xml:space="preserve"> (DEWR n.d</w:t>
      </w:r>
      <w:r w:rsidR="003A4CF1">
        <w:t>.</w:t>
      </w:r>
      <w:r w:rsidR="00071189">
        <w:t>)</w:t>
      </w:r>
      <w:r w:rsidR="006C5781">
        <w:t xml:space="preserve">. </w:t>
      </w:r>
    </w:p>
  </w:footnote>
  <w:footnote w:id="5">
    <w:p w14:paraId="39910A96" w14:textId="57BADA80" w:rsidR="00BF3B20" w:rsidRDefault="00BF3B20">
      <w:pPr>
        <w:pStyle w:val="FootnoteText"/>
      </w:pPr>
      <w:r>
        <w:rPr>
          <w:rStyle w:val="FootnoteReference"/>
        </w:rPr>
        <w:footnoteRef/>
      </w:r>
      <w:r>
        <w:t xml:space="preserve"> HTS providers can claim a harvest outcome fee of $550</w:t>
      </w:r>
      <w:r w:rsidR="0031410B">
        <w:t xml:space="preserve"> (GST inclusive)</w:t>
      </w:r>
      <w:r>
        <w:t xml:space="preserve"> for harvest workers on income support payments who complete at least 80 hours of paid work over 4 weeks; $1,100</w:t>
      </w:r>
      <w:r w:rsidR="0031410B">
        <w:t xml:space="preserve"> (GST inclusive) </w:t>
      </w:r>
      <w:r>
        <w:t xml:space="preserve">for harvest workers on income support payments who complete at least 240 hours of paid over 12 weeks; or $1,375 </w:t>
      </w:r>
      <w:r w:rsidR="0031410B">
        <w:t xml:space="preserve">(GST inclusive) </w:t>
      </w:r>
      <w:r>
        <w:t>for harvest workers on income support payments who complete at least 520 hours of paid work over 26 weeks.</w:t>
      </w:r>
      <w:r w:rsidR="00233CE0">
        <w:t xml:space="preserve"> </w:t>
      </w:r>
    </w:p>
  </w:footnote>
  <w:footnote w:id="6">
    <w:p w14:paraId="6FFDE6D2" w14:textId="23515E49" w:rsidR="00EF2F33" w:rsidRDefault="00EF2F33">
      <w:pPr>
        <w:pStyle w:val="FootnoteText"/>
      </w:pPr>
      <w:r>
        <w:rPr>
          <w:rStyle w:val="FootnoteReference"/>
        </w:rPr>
        <w:footnoteRef/>
      </w:r>
      <w:r>
        <w:t xml:space="preserve"> WHM visa holders are required to work in approved industries and areas for specified work</w:t>
      </w:r>
      <w:r w:rsidR="00E61AEF">
        <w:t>,</w:t>
      </w:r>
      <w:r>
        <w:t xml:space="preserve"> which includes harvest work</w:t>
      </w:r>
      <w:r w:rsidRPr="002C2BD2">
        <w:t>.</w:t>
      </w:r>
      <w:r w:rsidR="00E14E07">
        <w:t xml:space="preserve"> </w:t>
      </w:r>
      <w:r w:rsidR="007413DF">
        <w:t>I</w:t>
      </w:r>
      <w:r w:rsidR="00E14E07">
        <w:t>n 2021</w:t>
      </w:r>
      <w:r w:rsidR="007413DF">
        <w:t>–</w:t>
      </w:r>
      <w:r w:rsidR="00E14E07">
        <w:t>22 a total of 97,359 WHM visas</w:t>
      </w:r>
      <w:r w:rsidR="00400317">
        <w:t xml:space="preserve"> were</w:t>
      </w:r>
      <w:r w:rsidR="00E14E07">
        <w:t xml:space="preserve"> granted</w:t>
      </w:r>
      <w:r w:rsidR="00400317">
        <w:t xml:space="preserve"> to overseas workers</w:t>
      </w:r>
      <w:r w:rsidR="007413DF">
        <w:t xml:space="preserve"> (Department of Home Affairs 2022</w:t>
      </w:r>
      <w:r w:rsidR="00FA675E">
        <w:t>a</w:t>
      </w:r>
      <w:r w:rsidR="007413DF">
        <w:t>)</w:t>
      </w:r>
      <w:r w:rsidR="004C404D">
        <w:t>.</w:t>
      </w:r>
      <w:r w:rsidR="00E14E07">
        <w:t xml:space="preserve"> </w:t>
      </w:r>
    </w:p>
  </w:footnote>
  <w:footnote w:id="7">
    <w:p w14:paraId="5F13C341" w14:textId="039ADDB5" w:rsidR="00CC704D" w:rsidRDefault="00CC704D">
      <w:pPr>
        <w:pStyle w:val="FootnoteText"/>
      </w:pPr>
      <w:r>
        <w:rPr>
          <w:rStyle w:val="FootnoteReference"/>
        </w:rPr>
        <w:footnoteRef/>
      </w:r>
      <w:r>
        <w:t xml:space="preserve"> The PALM scheme permits eligible workers from 9 </w:t>
      </w:r>
      <w:r w:rsidR="0028691C">
        <w:t xml:space="preserve">participating Pacific </w:t>
      </w:r>
      <w:r w:rsidR="00D03762">
        <w:t>I</w:t>
      </w:r>
      <w:r w:rsidR="0028691C">
        <w:t>sland</w:t>
      </w:r>
      <w:r w:rsidR="003C5513">
        <w:t>s</w:t>
      </w:r>
      <w:r w:rsidR="0028691C">
        <w:t xml:space="preserve"> countries and Timor-Leste to take up jobs in various industries</w:t>
      </w:r>
      <w:r w:rsidR="003C5513">
        <w:t xml:space="preserve"> in Australia,</w:t>
      </w:r>
      <w:r w:rsidR="0028691C">
        <w:t xml:space="preserve"> including the horticulture industry </w:t>
      </w:r>
      <w:r w:rsidR="0028691C" w:rsidRPr="002C2BD2">
        <w:t>(PALM n.d</w:t>
      </w:r>
      <w:r w:rsidR="00C92E97" w:rsidRPr="002C2BD2">
        <w:t>.</w:t>
      </w:r>
      <w:r w:rsidR="0028691C" w:rsidRPr="002C2BD2">
        <w:t>)</w:t>
      </w:r>
      <w:r w:rsidR="003C151A" w:rsidRPr="002C2BD2">
        <w:t>.</w:t>
      </w:r>
    </w:p>
  </w:footnote>
  <w:footnote w:id="8">
    <w:p w14:paraId="6E867541" w14:textId="6C163255" w:rsidR="006A2366" w:rsidRDefault="006A2366">
      <w:pPr>
        <w:pStyle w:val="FootnoteText"/>
      </w:pPr>
      <w:r>
        <w:rPr>
          <w:rStyle w:val="FootnoteReference"/>
        </w:rPr>
        <w:footnoteRef/>
      </w:r>
      <w:r>
        <w:t xml:space="preserve"> International students (</w:t>
      </w:r>
      <w:r w:rsidR="00776BB2">
        <w:t>for example</w:t>
      </w:r>
      <w:r w:rsidR="00241117">
        <w:t xml:space="preserve">, </w:t>
      </w:r>
      <w:r>
        <w:t>student visa subclass 500</w:t>
      </w:r>
      <w:r w:rsidR="00241117">
        <w:t xml:space="preserve"> holders</w:t>
      </w:r>
      <w:r>
        <w:t>) are permitted to work while studying. Generally this type of visa allows international students to work up to 40 hours per fortnight. However, due to labour shortages, the Australian Government temporarily relaxed this limit in all sectors of the economy until 30 June 2023</w:t>
      </w:r>
      <w:r w:rsidR="00241117">
        <w:t xml:space="preserve"> </w:t>
      </w:r>
      <w:r w:rsidR="00241117" w:rsidRPr="002C2BD2">
        <w:t>(Department of Home Affairs 2022</w:t>
      </w:r>
      <w:r w:rsidR="00FA675E">
        <w:t>b</w:t>
      </w:r>
      <w:r w:rsidR="00241117" w:rsidRPr="002C2BD2">
        <w:t>).</w:t>
      </w:r>
    </w:p>
  </w:footnote>
  <w:footnote w:id="9">
    <w:p w14:paraId="72BC01E7" w14:textId="16071394" w:rsidR="00E97CC7" w:rsidRDefault="00E97CC7">
      <w:pPr>
        <w:pStyle w:val="FootnoteText"/>
      </w:pPr>
      <w:r>
        <w:rPr>
          <w:rStyle w:val="FootnoteReference"/>
        </w:rPr>
        <w:footnoteRef/>
      </w:r>
      <w:r>
        <w:t xml:space="preserve"> As AgMove is part of this evaluation, the employer survey include</w:t>
      </w:r>
      <w:r w:rsidR="004A5C35">
        <w:t>d</w:t>
      </w:r>
      <w:r>
        <w:t xml:space="preserve"> employers from the broader agricultural sector rather</w:t>
      </w:r>
      <w:r w:rsidR="00383EA5">
        <w:t xml:space="preserve"> than</w:t>
      </w:r>
      <w:r>
        <w:t xml:space="preserve"> focusing only on th</w:t>
      </w:r>
      <w:r w:rsidR="00383EA5">
        <w:t>ose in th</w:t>
      </w:r>
      <w:r>
        <w:t xml:space="preserve">e horticulture industry. </w:t>
      </w:r>
    </w:p>
  </w:footnote>
  <w:footnote w:id="10">
    <w:p w14:paraId="78D65B49" w14:textId="49FD4BAD" w:rsidR="00C15149" w:rsidRDefault="00C15149">
      <w:pPr>
        <w:pStyle w:val="FootnoteText"/>
      </w:pPr>
      <w:r>
        <w:rPr>
          <w:rStyle w:val="FootnoteReference"/>
        </w:rPr>
        <w:footnoteRef/>
      </w:r>
      <w:r>
        <w:t xml:space="preserve"> </w:t>
      </w:r>
      <w:r w:rsidRPr="00C15149">
        <w:t xml:space="preserve">Fieldwork for this project was conducted prior to </w:t>
      </w:r>
      <w:r w:rsidR="009461DE" w:rsidRPr="00C15149">
        <w:t xml:space="preserve">jobactive </w:t>
      </w:r>
      <w:r w:rsidR="009461DE">
        <w:t>being</w:t>
      </w:r>
      <w:r w:rsidR="009461DE" w:rsidRPr="00C15149">
        <w:t xml:space="preserve"> replaced by Workforce Australia </w:t>
      </w:r>
      <w:r w:rsidR="009461DE">
        <w:t>o</w:t>
      </w:r>
      <w:r w:rsidR="009461DE" w:rsidRPr="00C15149">
        <w:t>n 4 July 2022</w:t>
      </w:r>
      <w:r w:rsidRPr="00C15149">
        <w:t xml:space="preserve"> and only with jobactive providers, so they </w:t>
      </w:r>
      <w:r w:rsidR="00955A98">
        <w:t>are</w:t>
      </w:r>
      <w:r w:rsidRPr="00C15149">
        <w:t xml:space="preserve"> referred to as jobactive providers </w:t>
      </w:r>
      <w:r>
        <w:t>throughout</w:t>
      </w:r>
      <w:r w:rsidRPr="00C15149">
        <w:t xml:space="preserve"> this report.</w:t>
      </w:r>
    </w:p>
  </w:footnote>
  <w:footnote w:id="11">
    <w:p w14:paraId="681E8AC3" w14:textId="77777777" w:rsidR="00C7126C" w:rsidRDefault="00C7126C" w:rsidP="00C7126C">
      <w:pPr>
        <w:pStyle w:val="FootnoteText"/>
      </w:pPr>
      <w:r>
        <w:rPr>
          <w:rStyle w:val="FootnoteReference"/>
        </w:rPr>
        <w:footnoteRef/>
      </w:r>
      <w:r>
        <w:t xml:space="preserve"> Note: employers were asked how they typically recruited harvest workers in a single survey; they were not asked this question at different points in time. </w:t>
      </w:r>
    </w:p>
  </w:footnote>
  <w:footnote w:id="12">
    <w:p w14:paraId="0854F7D1" w14:textId="12E5956E" w:rsidR="00862FFE" w:rsidRPr="00750262" w:rsidRDefault="00862FFE">
      <w:pPr>
        <w:pStyle w:val="FootnoteText"/>
      </w:pPr>
      <w:r w:rsidRPr="00750262">
        <w:rPr>
          <w:rStyle w:val="FootnoteReference"/>
        </w:rPr>
        <w:footnoteRef/>
      </w:r>
      <w:r w:rsidRPr="00750262">
        <w:t xml:space="preserve"> In February 2022 the Fair Work Commission announced its decision to make changes to the Horticulture Award</w:t>
      </w:r>
      <w:r w:rsidR="0098127C">
        <w:t>,</w:t>
      </w:r>
      <w:r w:rsidRPr="00750262">
        <w:t xml:space="preserve"> including the new minimum wage guarantee for </w:t>
      </w:r>
      <w:r w:rsidRPr="00AE7DAA">
        <w:t>pieceworkers</w:t>
      </w:r>
      <w:r w:rsidRPr="00750262">
        <w:t xml:space="preserve"> and record-keeping obligations </w:t>
      </w:r>
      <w:r w:rsidR="00603D4B">
        <w:t>for</w:t>
      </w:r>
      <w:r w:rsidR="00603D4B" w:rsidRPr="00750262">
        <w:t xml:space="preserve"> </w:t>
      </w:r>
      <w:r w:rsidRPr="00750262">
        <w:t>employers</w:t>
      </w:r>
      <w:r w:rsidR="0098127C">
        <w:t>,</w:t>
      </w:r>
      <w:r w:rsidRPr="00750262">
        <w:t xml:space="preserve"> commencing on 28 April 2022. All pieceworkers must get at least the </w:t>
      </w:r>
      <w:r w:rsidR="00603D4B">
        <w:t>‘</w:t>
      </w:r>
      <w:r w:rsidRPr="00750262">
        <w:t>hourly rate for the pieceworker</w:t>
      </w:r>
      <w:r w:rsidR="00603D4B">
        <w:t>’</w:t>
      </w:r>
      <w:r w:rsidR="00601749" w:rsidRPr="00750262">
        <w:t xml:space="preserve"> </w:t>
      </w:r>
      <w:r w:rsidRPr="00750262">
        <w:t>according to the minimum wage guarantee</w:t>
      </w:r>
      <w:r w:rsidR="00601749" w:rsidRPr="00750262">
        <w:t xml:space="preserve">, </w:t>
      </w:r>
      <w:r w:rsidRPr="00750262">
        <w:t xml:space="preserve">whether or not </w:t>
      </w:r>
      <w:r w:rsidR="00601749" w:rsidRPr="00750262">
        <w:t>they</w:t>
      </w:r>
      <w:r w:rsidRPr="00750262">
        <w:t xml:space="preserve"> ha</w:t>
      </w:r>
      <w:r w:rsidR="00601749" w:rsidRPr="00750262">
        <w:t>ve</w:t>
      </w:r>
      <w:r w:rsidRPr="00750262">
        <w:t xml:space="preserve"> earn</w:t>
      </w:r>
      <w:r w:rsidR="005F23FE">
        <w:t>ed</w:t>
      </w:r>
      <w:r w:rsidRPr="00750262">
        <w:t xml:space="preserve"> that amount under a piecework </w:t>
      </w:r>
      <w:r w:rsidR="00601749" w:rsidRPr="00750262">
        <w:t>payment system</w:t>
      </w:r>
      <w:r w:rsidRPr="00750262">
        <w:t xml:space="preserve"> (Fair</w:t>
      </w:r>
      <w:r w:rsidR="00977EB1" w:rsidRPr="00750262">
        <w:t xml:space="preserve"> </w:t>
      </w:r>
      <w:r w:rsidRPr="00750262">
        <w:t>Work Ombudsman 2022)</w:t>
      </w:r>
      <w:r w:rsidR="00920DE5" w:rsidRPr="00750262">
        <w:t>.</w:t>
      </w:r>
    </w:p>
  </w:footnote>
  <w:footnote w:id="13">
    <w:p w14:paraId="7E5264FA" w14:textId="4D602A59" w:rsidR="00A12EE3" w:rsidRPr="00BC3C96" w:rsidRDefault="00A12EE3">
      <w:pPr>
        <w:pStyle w:val="FootnoteText"/>
        <w:rPr>
          <w:sz w:val="16"/>
          <w:szCs w:val="16"/>
        </w:rPr>
      </w:pPr>
      <w:r>
        <w:rPr>
          <w:rStyle w:val="FootnoteReference"/>
        </w:rPr>
        <w:footnoteRef/>
      </w:r>
      <w:r w:rsidRPr="00BC3C96">
        <w:rPr>
          <w:sz w:val="16"/>
          <w:szCs w:val="16"/>
        </w:rPr>
        <w:t xml:space="preserve"> </w:t>
      </w:r>
      <w:r w:rsidRPr="00422E12">
        <w:t>That is, those sampled as part of another, non-harvest related research project who opted into further surveys.</w:t>
      </w:r>
      <w:r w:rsidR="00DB3CCE" w:rsidRPr="00422E12">
        <w:t xml:space="preserve"> See Section 2.2</w:t>
      </w:r>
      <w:r w:rsidR="00821781" w:rsidRPr="00422E12">
        <w:t xml:space="preserve"> (Online Employment Services job seekers)</w:t>
      </w:r>
      <w:r w:rsidR="00554D2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6F5E4" w14:textId="77777777" w:rsidR="005C4E83" w:rsidRDefault="005C4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03873" w14:textId="77777777" w:rsidR="005C4E83" w:rsidRDefault="005C4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03305" w14:textId="4BB628C4" w:rsidR="005C4E83" w:rsidRDefault="005C4E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32437" w14:textId="0587DC3B" w:rsidR="005F560A" w:rsidRDefault="005F5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2A351" w14:textId="48186AD9" w:rsidR="00EA67FC" w:rsidRDefault="00EA67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4F39E" w14:textId="2646CF35" w:rsidR="005F560A" w:rsidRDefault="005F5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2403D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1726380D"/>
    <w:multiLevelType w:val="multilevel"/>
    <w:tmpl w:val="2AD8FF9A"/>
    <w:lvl w:ilvl="0">
      <w:start w:val="1"/>
      <w:numFmt w:val="decimal"/>
      <w:lvlText w:val="%1."/>
      <w:lvlJc w:val="left"/>
      <w:pPr>
        <w:ind w:left="680" w:hanging="68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EA53E4C"/>
    <w:multiLevelType w:val="multilevel"/>
    <w:tmpl w:val="F1481754"/>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0361187"/>
    <w:multiLevelType w:val="hybridMultilevel"/>
    <w:tmpl w:val="D8AE37F2"/>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49CF43D9"/>
    <w:multiLevelType w:val="hybridMultilevel"/>
    <w:tmpl w:val="0A56F470"/>
    <w:lvl w:ilvl="0" w:tplc="31C01196">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EB63A3"/>
    <w:multiLevelType w:val="multilevel"/>
    <w:tmpl w:val="60E8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289734">
    <w:abstractNumId w:val="1"/>
  </w:num>
  <w:num w:numId="2" w16cid:durableId="1572306061">
    <w:abstractNumId w:val="4"/>
  </w:num>
  <w:num w:numId="3" w16cid:durableId="88623567">
    <w:abstractNumId w:val="5"/>
  </w:num>
  <w:num w:numId="4" w16cid:durableId="1725133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88227">
    <w:abstractNumId w:val="3"/>
  </w:num>
  <w:num w:numId="6" w16cid:durableId="738135958">
    <w:abstractNumId w:val="8"/>
  </w:num>
  <w:num w:numId="7" w16cid:durableId="1155024218">
    <w:abstractNumId w:val="0"/>
  </w:num>
  <w:num w:numId="8" w16cid:durableId="1074162370">
    <w:abstractNumId w:val="0"/>
  </w:num>
  <w:num w:numId="9" w16cid:durableId="2117669508">
    <w:abstractNumId w:val="0"/>
  </w:num>
  <w:num w:numId="10" w16cid:durableId="1370060607">
    <w:abstractNumId w:val="2"/>
  </w:num>
  <w:num w:numId="11" w16cid:durableId="1222671763">
    <w:abstractNumId w:val="7"/>
  </w:num>
  <w:num w:numId="12" w16cid:durableId="555237782">
    <w:abstractNumId w:val="6"/>
  </w:num>
  <w:num w:numId="13" w16cid:durableId="1432508554">
    <w:abstractNumId w:val="7"/>
  </w:num>
  <w:num w:numId="14" w16cid:durableId="183667779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0035"/>
    <w:rsid w:val="00000312"/>
    <w:rsid w:val="000009EE"/>
    <w:rsid w:val="00000D91"/>
    <w:rsid w:val="000029D2"/>
    <w:rsid w:val="00002BA8"/>
    <w:rsid w:val="000048E2"/>
    <w:rsid w:val="0000523F"/>
    <w:rsid w:val="00006989"/>
    <w:rsid w:val="000069CC"/>
    <w:rsid w:val="00006AE5"/>
    <w:rsid w:val="00006E5D"/>
    <w:rsid w:val="00007641"/>
    <w:rsid w:val="000077FC"/>
    <w:rsid w:val="00007BEE"/>
    <w:rsid w:val="00007CC2"/>
    <w:rsid w:val="00010D29"/>
    <w:rsid w:val="00010E08"/>
    <w:rsid w:val="000120B9"/>
    <w:rsid w:val="00012210"/>
    <w:rsid w:val="00012439"/>
    <w:rsid w:val="00013485"/>
    <w:rsid w:val="00014792"/>
    <w:rsid w:val="00015695"/>
    <w:rsid w:val="0001701B"/>
    <w:rsid w:val="0002017F"/>
    <w:rsid w:val="000206D8"/>
    <w:rsid w:val="00020E41"/>
    <w:rsid w:val="0002119E"/>
    <w:rsid w:val="00021A15"/>
    <w:rsid w:val="00021F6E"/>
    <w:rsid w:val="000220A3"/>
    <w:rsid w:val="000237D0"/>
    <w:rsid w:val="00023FA8"/>
    <w:rsid w:val="000244F9"/>
    <w:rsid w:val="00024FCC"/>
    <w:rsid w:val="00025503"/>
    <w:rsid w:val="00025686"/>
    <w:rsid w:val="00025D95"/>
    <w:rsid w:val="0002702C"/>
    <w:rsid w:val="00033245"/>
    <w:rsid w:val="000335EE"/>
    <w:rsid w:val="0003414B"/>
    <w:rsid w:val="000342E9"/>
    <w:rsid w:val="00034688"/>
    <w:rsid w:val="00034847"/>
    <w:rsid w:val="0003590A"/>
    <w:rsid w:val="00036ACD"/>
    <w:rsid w:val="0003707C"/>
    <w:rsid w:val="000375C6"/>
    <w:rsid w:val="000376E1"/>
    <w:rsid w:val="000401A6"/>
    <w:rsid w:val="000401C6"/>
    <w:rsid w:val="0004162A"/>
    <w:rsid w:val="0004175E"/>
    <w:rsid w:val="00041A68"/>
    <w:rsid w:val="00041D6D"/>
    <w:rsid w:val="000430AB"/>
    <w:rsid w:val="00043807"/>
    <w:rsid w:val="00043E23"/>
    <w:rsid w:val="000454BF"/>
    <w:rsid w:val="000455A5"/>
    <w:rsid w:val="00045822"/>
    <w:rsid w:val="00045B8A"/>
    <w:rsid w:val="00045D21"/>
    <w:rsid w:val="00047A72"/>
    <w:rsid w:val="00047A7C"/>
    <w:rsid w:val="0005136D"/>
    <w:rsid w:val="00051C28"/>
    <w:rsid w:val="00052BBC"/>
    <w:rsid w:val="00052D44"/>
    <w:rsid w:val="00053CC7"/>
    <w:rsid w:val="00053F98"/>
    <w:rsid w:val="000540D6"/>
    <w:rsid w:val="00054133"/>
    <w:rsid w:val="000542EA"/>
    <w:rsid w:val="000543A8"/>
    <w:rsid w:val="00055ADA"/>
    <w:rsid w:val="00055B2E"/>
    <w:rsid w:val="00056AAA"/>
    <w:rsid w:val="00056DF6"/>
    <w:rsid w:val="00056E60"/>
    <w:rsid w:val="000576C3"/>
    <w:rsid w:val="000578A3"/>
    <w:rsid w:val="000578A9"/>
    <w:rsid w:val="000626D4"/>
    <w:rsid w:val="00063AB6"/>
    <w:rsid w:val="00063C17"/>
    <w:rsid w:val="00063FDC"/>
    <w:rsid w:val="00064C15"/>
    <w:rsid w:val="00064ECD"/>
    <w:rsid w:val="00065395"/>
    <w:rsid w:val="00065509"/>
    <w:rsid w:val="000656FA"/>
    <w:rsid w:val="0006583E"/>
    <w:rsid w:val="00066BB4"/>
    <w:rsid w:val="00067B2D"/>
    <w:rsid w:val="000700DD"/>
    <w:rsid w:val="00070538"/>
    <w:rsid w:val="00070AA3"/>
    <w:rsid w:val="00070E72"/>
    <w:rsid w:val="00070EFA"/>
    <w:rsid w:val="00071189"/>
    <w:rsid w:val="000712EA"/>
    <w:rsid w:val="00071D02"/>
    <w:rsid w:val="00071DC0"/>
    <w:rsid w:val="00071FAC"/>
    <w:rsid w:val="0007223E"/>
    <w:rsid w:val="00072E9B"/>
    <w:rsid w:val="00073DCB"/>
    <w:rsid w:val="00074CFA"/>
    <w:rsid w:val="00074ED5"/>
    <w:rsid w:val="000752B8"/>
    <w:rsid w:val="000773D0"/>
    <w:rsid w:val="00077AF0"/>
    <w:rsid w:val="00077DB4"/>
    <w:rsid w:val="00080855"/>
    <w:rsid w:val="000813F2"/>
    <w:rsid w:val="00081AE1"/>
    <w:rsid w:val="00082360"/>
    <w:rsid w:val="00082C75"/>
    <w:rsid w:val="000836E1"/>
    <w:rsid w:val="000836F2"/>
    <w:rsid w:val="000843D7"/>
    <w:rsid w:val="0008477E"/>
    <w:rsid w:val="00084BA8"/>
    <w:rsid w:val="0008762E"/>
    <w:rsid w:val="0009088D"/>
    <w:rsid w:val="000912F4"/>
    <w:rsid w:val="000938DA"/>
    <w:rsid w:val="00093B68"/>
    <w:rsid w:val="00093EF6"/>
    <w:rsid w:val="00094E30"/>
    <w:rsid w:val="0009516E"/>
    <w:rsid w:val="0009559D"/>
    <w:rsid w:val="000956DC"/>
    <w:rsid w:val="00095A61"/>
    <w:rsid w:val="000966B3"/>
    <w:rsid w:val="000968D7"/>
    <w:rsid w:val="0009717E"/>
    <w:rsid w:val="000976EC"/>
    <w:rsid w:val="000A0712"/>
    <w:rsid w:val="000A0BA2"/>
    <w:rsid w:val="000A1169"/>
    <w:rsid w:val="000A159E"/>
    <w:rsid w:val="000A25C9"/>
    <w:rsid w:val="000A36BD"/>
    <w:rsid w:val="000A3A07"/>
    <w:rsid w:val="000A3D25"/>
    <w:rsid w:val="000A453D"/>
    <w:rsid w:val="000A4B6E"/>
    <w:rsid w:val="000A4D34"/>
    <w:rsid w:val="000A5D65"/>
    <w:rsid w:val="000A6408"/>
    <w:rsid w:val="000A6C5C"/>
    <w:rsid w:val="000A7F59"/>
    <w:rsid w:val="000B04A1"/>
    <w:rsid w:val="000B076B"/>
    <w:rsid w:val="000B1060"/>
    <w:rsid w:val="000B1AEC"/>
    <w:rsid w:val="000B22B9"/>
    <w:rsid w:val="000B3A52"/>
    <w:rsid w:val="000B46A1"/>
    <w:rsid w:val="000B499B"/>
    <w:rsid w:val="000B577B"/>
    <w:rsid w:val="000B5E22"/>
    <w:rsid w:val="000B6FF9"/>
    <w:rsid w:val="000B76E1"/>
    <w:rsid w:val="000B7A78"/>
    <w:rsid w:val="000B7A85"/>
    <w:rsid w:val="000C00EF"/>
    <w:rsid w:val="000C0107"/>
    <w:rsid w:val="000C017C"/>
    <w:rsid w:val="000C11BA"/>
    <w:rsid w:val="000C157C"/>
    <w:rsid w:val="000C1804"/>
    <w:rsid w:val="000C3457"/>
    <w:rsid w:val="000C3480"/>
    <w:rsid w:val="000C38F4"/>
    <w:rsid w:val="000C3A31"/>
    <w:rsid w:val="000C3E62"/>
    <w:rsid w:val="000C4276"/>
    <w:rsid w:val="000C49E9"/>
    <w:rsid w:val="000C5AE9"/>
    <w:rsid w:val="000C5FB3"/>
    <w:rsid w:val="000C615E"/>
    <w:rsid w:val="000C796F"/>
    <w:rsid w:val="000D012D"/>
    <w:rsid w:val="000D0E27"/>
    <w:rsid w:val="000D142A"/>
    <w:rsid w:val="000D1609"/>
    <w:rsid w:val="000D1B36"/>
    <w:rsid w:val="000D269A"/>
    <w:rsid w:val="000D282F"/>
    <w:rsid w:val="000D2857"/>
    <w:rsid w:val="000D3312"/>
    <w:rsid w:val="000D34CE"/>
    <w:rsid w:val="000D397F"/>
    <w:rsid w:val="000D4622"/>
    <w:rsid w:val="000D4A29"/>
    <w:rsid w:val="000D5018"/>
    <w:rsid w:val="000D5291"/>
    <w:rsid w:val="000D5329"/>
    <w:rsid w:val="000D5AF0"/>
    <w:rsid w:val="000D5DF1"/>
    <w:rsid w:val="000D5F44"/>
    <w:rsid w:val="000D648C"/>
    <w:rsid w:val="000D7829"/>
    <w:rsid w:val="000E0F98"/>
    <w:rsid w:val="000E11AE"/>
    <w:rsid w:val="000E1E8B"/>
    <w:rsid w:val="000E2B46"/>
    <w:rsid w:val="000E2DB7"/>
    <w:rsid w:val="000E3D80"/>
    <w:rsid w:val="000E3EED"/>
    <w:rsid w:val="000E45A6"/>
    <w:rsid w:val="000E49EA"/>
    <w:rsid w:val="000E5BAF"/>
    <w:rsid w:val="000E5FAB"/>
    <w:rsid w:val="000E6449"/>
    <w:rsid w:val="000E6D15"/>
    <w:rsid w:val="000E7A60"/>
    <w:rsid w:val="000F010C"/>
    <w:rsid w:val="000F0382"/>
    <w:rsid w:val="000F0DB0"/>
    <w:rsid w:val="000F1ECD"/>
    <w:rsid w:val="000F2160"/>
    <w:rsid w:val="000F2297"/>
    <w:rsid w:val="000F26EB"/>
    <w:rsid w:val="000F315B"/>
    <w:rsid w:val="000F3AE2"/>
    <w:rsid w:val="000F3F84"/>
    <w:rsid w:val="000F55DF"/>
    <w:rsid w:val="000F59A6"/>
    <w:rsid w:val="000F5FC0"/>
    <w:rsid w:val="000F64BF"/>
    <w:rsid w:val="000F6E4F"/>
    <w:rsid w:val="000F6F8D"/>
    <w:rsid w:val="000F7007"/>
    <w:rsid w:val="000F7CB0"/>
    <w:rsid w:val="000F7E85"/>
    <w:rsid w:val="001006A0"/>
    <w:rsid w:val="001015AA"/>
    <w:rsid w:val="001015AF"/>
    <w:rsid w:val="001021B9"/>
    <w:rsid w:val="0010275A"/>
    <w:rsid w:val="00102997"/>
    <w:rsid w:val="00102B66"/>
    <w:rsid w:val="00102E61"/>
    <w:rsid w:val="00103247"/>
    <w:rsid w:val="0010459E"/>
    <w:rsid w:val="001047AE"/>
    <w:rsid w:val="00104CB0"/>
    <w:rsid w:val="00105772"/>
    <w:rsid w:val="00105AC0"/>
    <w:rsid w:val="00106A95"/>
    <w:rsid w:val="00106C33"/>
    <w:rsid w:val="00107167"/>
    <w:rsid w:val="001071FF"/>
    <w:rsid w:val="00107326"/>
    <w:rsid w:val="00110EE6"/>
    <w:rsid w:val="00111333"/>
    <w:rsid w:val="00111959"/>
    <w:rsid w:val="00112286"/>
    <w:rsid w:val="001138ED"/>
    <w:rsid w:val="00115E49"/>
    <w:rsid w:val="0011627D"/>
    <w:rsid w:val="00116E3E"/>
    <w:rsid w:val="00116F90"/>
    <w:rsid w:val="00117C02"/>
    <w:rsid w:val="00120174"/>
    <w:rsid w:val="001204AA"/>
    <w:rsid w:val="0012061B"/>
    <w:rsid w:val="00120E88"/>
    <w:rsid w:val="00120F02"/>
    <w:rsid w:val="001216EC"/>
    <w:rsid w:val="00121AB8"/>
    <w:rsid w:val="0012205D"/>
    <w:rsid w:val="00122291"/>
    <w:rsid w:val="00122F2B"/>
    <w:rsid w:val="00123271"/>
    <w:rsid w:val="001233DE"/>
    <w:rsid w:val="001233E4"/>
    <w:rsid w:val="0012395E"/>
    <w:rsid w:val="00124175"/>
    <w:rsid w:val="001247B2"/>
    <w:rsid w:val="00124FDD"/>
    <w:rsid w:val="0012541D"/>
    <w:rsid w:val="00125F67"/>
    <w:rsid w:val="00126245"/>
    <w:rsid w:val="00126510"/>
    <w:rsid w:val="00126908"/>
    <w:rsid w:val="0012747C"/>
    <w:rsid w:val="001278B3"/>
    <w:rsid w:val="00131D02"/>
    <w:rsid w:val="00132BB3"/>
    <w:rsid w:val="00133171"/>
    <w:rsid w:val="001339A8"/>
    <w:rsid w:val="00133B9B"/>
    <w:rsid w:val="00134BB5"/>
    <w:rsid w:val="0013515A"/>
    <w:rsid w:val="00135425"/>
    <w:rsid w:val="001365CC"/>
    <w:rsid w:val="00136825"/>
    <w:rsid w:val="0013704C"/>
    <w:rsid w:val="00137BA1"/>
    <w:rsid w:val="00137EDD"/>
    <w:rsid w:val="0014021C"/>
    <w:rsid w:val="0014078D"/>
    <w:rsid w:val="00140F35"/>
    <w:rsid w:val="001412C1"/>
    <w:rsid w:val="00141DDC"/>
    <w:rsid w:val="00142229"/>
    <w:rsid w:val="0014240D"/>
    <w:rsid w:val="00142CE5"/>
    <w:rsid w:val="001444C5"/>
    <w:rsid w:val="00144E13"/>
    <w:rsid w:val="00145189"/>
    <w:rsid w:val="0014578D"/>
    <w:rsid w:val="00146D60"/>
    <w:rsid w:val="00146FD5"/>
    <w:rsid w:val="00150371"/>
    <w:rsid w:val="00150D2C"/>
    <w:rsid w:val="00151F28"/>
    <w:rsid w:val="001525A4"/>
    <w:rsid w:val="00152CED"/>
    <w:rsid w:val="001533A5"/>
    <w:rsid w:val="0015351C"/>
    <w:rsid w:val="001535FA"/>
    <w:rsid w:val="00153D65"/>
    <w:rsid w:val="00153F2B"/>
    <w:rsid w:val="00154864"/>
    <w:rsid w:val="00154C64"/>
    <w:rsid w:val="00155CAC"/>
    <w:rsid w:val="00155CE6"/>
    <w:rsid w:val="001562A2"/>
    <w:rsid w:val="00157F35"/>
    <w:rsid w:val="0016000F"/>
    <w:rsid w:val="0016107C"/>
    <w:rsid w:val="00161323"/>
    <w:rsid w:val="0016142C"/>
    <w:rsid w:val="00161857"/>
    <w:rsid w:val="00161A7F"/>
    <w:rsid w:val="001624B9"/>
    <w:rsid w:val="001626AA"/>
    <w:rsid w:val="001633FB"/>
    <w:rsid w:val="00163535"/>
    <w:rsid w:val="0016369F"/>
    <w:rsid w:val="00164CD3"/>
    <w:rsid w:val="00164DB7"/>
    <w:rsid w:val="001658E4"/>
    <w:rsid w:val="00166860"/>
    <w:rsid w:val="00166A70"/>
    <w:rsid w:val="0016740F"/>
    <w:rsid w:val="00167AC0"/>
    <w:rsid w:val="0017051A"/>
    <w:rsid w:val="00171B03"/>
    <w:rsid w:val="00171E14"/>
    <w:rsid w:val="00171FCA"/>
    <w:rsid w:val="0017210D"/>
    <w:rsid w:val="0017212F"/>
    <w:rsid w:val="0017279F"/>
    <w:rsid w:val="00172AD9"/>
    <w:rsid w:val="00172DF9"/>
    <w:rsid w:val="00173723"/>
    <w:rsid w:val="00173BE8"/>
    <w:rsid w:val="001740AB"/>
    <w:rsid w:val="0017498A"/>
    <w:rsid w:val="0017502B"/>
    <w:rsid w:val="0017503C"/>
    <w:rsid w:val="00175C91"/>
    <w:rsid w:val="00175E39"/>
    <w:rsid w:val="00176402"/>
    <w:rsid w:val="00176C2D"/>
    <w:rsid w:val="00177E0C"/>
    <w:rsid w:val="001804A5"/>
    <w:rsid w:val="0018122E"/>
    <w:rsid w:val="0018203D"/>
    <w:rsid w:val="00182921"/>
    <w:rsid w:val="00182E67"/>
    <w:rsid w:val="00183403"/>
    <w:rsid w:val="00183439"/>
    <w:rsid w:val="00183690"/>
    <w:rsid w:val="00183FBD"/>
    <w:rsid w:val="0018464F"/>
    <w:rsid w:val="00184755"/>
    <w:rsid w:val="0018484B"/>
    <w:rsid w:val="001848BD"/>
    <w:rsid w:val="001859BB"/>
    <w:rsid w:val="00185CF2"/>
    <w:rsid w:val="001866B1"/>
    <w:rsid w:val="00186873"/>
    <w:rsid w:val="00186A0E"/>
    <w:rsid w:val="00186D3D"/>
    <w:rsid w:val="00187281"/>
    <w:rsid w:val="001877FF"/>
    <w:rsid w:val="00187DAF"/>
    <w:rsid w:val="001907B6"/>
    <w:rsid w:val="0019107B"/>
    <w:rsid w:val="00192170"/>
    <w:rsid w:val="0019276E"/>
    <w:rsid w:val="001928E0"/>
    <w:rsid w:val="00192D84"/>
    <w:rsid w:val="001939D1"/>
    <w:rsid w:val="00194A6E"/>
    <w:rsid w:val="00195A0C"/>
    <w:rsid w:val="001966F0"/>
    <w:rsid w:val="00196DE5"/>
    <w:rsid w:val="00196EED"/>
    <w:rsid w:val="0019745E"/>
    <w:rsid w:val="00197E39"/>
    <w:rsid w:val="001A181B"/>
    <w:rsid w:val="001A1D48"/>
    <w:rsid w:val="001A1E42"/>
    <w:rsid w:val="001A24A1"/>
    <w:rsid w:val="001A28B8"/>
    <w:rsid w:val="001A34A7"/>
    <w:rsid w:val="001A563B"/>
    <w:rsid w:val="001A5842"/>
    <w:rsid w:val="001A5A2E"/>
    <w:rsid w:val="001A6039"/>
    <w:rsid w:val="001A60D7"/>
    <w:rsid w:val="001A66DA"/>
    <w:rsid w:val="001A730B"/>
    <w:rsid w:val="001A7F54"/>
    <w:rsid w:val="001B019A"/>
    <w:rsid w:val="001B025D"/>
    <w:rsid w:val="001B0C65"/>
    <w:rsid w:val="001B0D7A"/>
    <w:rsid w:val="001B0E77"/>
    <w:rsid w:val="001B0EA0"/>
    <w:rsid w:val="001B11C5"/>
    <w:rsid w:val="001B136B"/>
    <w:rsid w:val="001B206E"/>
    <w:rsid w:val="001B345B"/>
    <w:rsid w:val="001B3C9F"/>
    <w:rsid w:val="001B4095"/>
    <w:rsid w:val="001B4478"/>
    <w:rsid w:val="001B47CC"/>
    <w:rsid w:val="001B4AA4"/>
    <w:rsid w:val="001B5AB6"/>
    <w:rsid w:val="001B61F8"/>
    <w:rsid w:val="001B636B"/>
    <w:rsid w:val="001B63D5"/>
    <w:rsid w:val="001B64C4"/>
    <w:rsid w:val="001B6D4D"/>
    <w:rsid w:val="001B6E22"/>
    <w:rsid w:val="001B6FA5"/>
    <w:rsid w:val="001B7C28"/>
    <w:rsid w:val="001B7F49"/>
    <w:rsid w:val="001C0F30"/>
    <w:rsid w:val="001C1D46"/>
    <w:rsid w:val="001C2716"/>
    <w:rsid w:val="001C29DC"/>
    <w:rsid w:val="001C31B4"/>
    <w:rsid w:val="001C3491"/>
    <w:rsid w:val="001C38C3"/>
    <w:rsid w:val="001C3A38"/>
    <w:rsid w:val="001C42DF"/>
    <w:rsid w:val="001C52A5"/>
    <w:rsid w:val="001C64F0"/>
    <w:rsid w:val="001C70B7"/>
    <w:rsid w:val="001D076D"/>
    <w:rsid w:val="001D1E79"/>
    <w:rsid w:val="001D2DBF"/>
    <w:rsid w:val="001D348C"/>
    <w:rsid w:val="001D3AB3"/>
    <w:rsid w:val="001D3E16"/>
    <w:rsid w:val="001D3F36"/>
    <w:rsid w:val="001D4400"/>
    <w:rsid w:val="001D4833"/>
    <w:rsid w:val="001D579D"/>
    <w:rsid w:val="001D75C0"/>
    <w:rsid w:val="001E02AD"/>
    <w:rsid w:val="001E0326"/>
    <w:rsid w:val="001E0E37"/>
    <w:rsid w:val="001E0F69"/>
    <w:rsid w:val="001E1201"/>
    <w:rsid w:val="001E1400"/>
    <w:rsid w:val="001E1BAE"/>
    <w:rsid w:val="001E35EE"/>
    <w:rsid w:val="001E3B4F"/>
    <w:rsid w:val="001E40DF"/>
    <w:rsid w:val="001E4A13"/>
    <w:rsid w:val="001E6463"/>
    <w:rsid w:val="001E6615"/>
    <w:rsid w:val="001E6922"/>
    <w:rsid w:val="001E7F89"/>
    <w:rsid w:val="001F0832"/>
    <w:rsid w:val="001F0EB6"/>
    <w:rsid w:val="001F18AC"/>
    <w:rsid w:val="001F1C42"/>
    <w:rsid w:val="001F1F2B"/>
    <w:rsid w:val="001F250F"/>
    <w:rsid w:val="001F287F"/>
    <w:rsid w:val="001F2E18"/>
    <w:rsid w:val="001F42AC"/>
    <w:rsid w:val="001F42F3"/>
    <w:rsid w:val="001F52CE"/>
    <w:rsid w:val="001F5CA8"/>
    <w:rsid w:val="001F6298"/>
    <w:rsid w:val="001F7CF8"/>
    <w:rsid w:val="0020084A"/>
    <w:rsid w:val="002010CB"/>
    <w:rsid w:val="00201A05"/>
    <w:rsid w:val="00202FC8"/>
    <w:rsid w:val="00203497"/>
    <w:rsid w:val="00203741"/>
    <w:rsid w:val="002039FA"/>
    <w:rsid w:val="0020407D"/>
    <w:rsid w:val="00204920"/>
    <w:rsid w:val="00205156"/>
    <w:rsid w:val="00205989"/>
    <w:rsid w:val="00205A76"/>
    <w:rsid w:val="002066AE"/>
    <w:rsid w:val="002071D0"/>
    <w:rsid w:val="00207F7A"/>
    <w:rsid w:val="002101B7"/>
    <w:rsid w:val="0021026B"/>
    <w:rsid w:val="0021082B"/>
    <w:rsid w:val="00210E2B"/>
    <w:rsid w:val="00210E2D"/>
    <w:rsid w:val="002116A5"/>
    <w:rsid w:val="002117C6"/>
    <w:rsid w:val="00211B9E"/>
    <w:rsid w:val="00211FBA"/>
    <w:rsid w:val="00212145"/>
    <w:rsid w:val="00212720"/>
    <w:rsid w:val="00212AB4"/>
    <w:rsid w:val="00212B74"/>
    <w:rsid w:val="00212C90"/>
    <w:rsid w:val="0021379D"/>
    <w:rsid w:val="00215695"/>
    <w:rsid w:val="00215FC5"/>
    <w:rsid w:val="002177E1"/>
    <w:rsid w:val="00217ADA"/>
    <w:rsid w:val="00217D01"/>
    <w:rsid w:val="00217DFA"/>
    <w:rsid w:val="00217EAB"/>
    <w:rsid w:val="00220020"/>
    <w:rsid w:val="00220C76"/>
    <w:rsid w:val="00220C97"/>
    <w:rsid w:val="00221AF7"/>
    <w:rsid w:val="002222C0"/>
    <w:rsid w:val="0022376F"/>
    <w:rsid w:val="00223D8C"/>
    <w:rsid w:val="00223F5F"/>
    <w:rsid w:val="002240BF"/>
    <w:rsid w:val="00224215"/>
    <w:rsid w:val="002242CA"/>
    <w:rsid w:val="00224938"/>
    <w:rsid w:val="0022498C"/>
    <w:rsid w:val="00224E2B"/>
    <w:rsid w:val="00225187"/>
    <w:rsid w:val="00225516"/>
    <w:rsid w:val="0023040A"/>
    <w:rsid w:val="00230DBE"/>
    <w:rsid w:val="002316D6"/>
    <w:rsid w:val="00231C65"/>
    <w:rsid w:val="002320C6"/>
    <w:rsid w:val="00232756"/>
    <w:rsid w:val="002328F8"/>
    <w:rsid w:val="00232949"/>
    <w:rsid w:val="00233CE0"/>
    <w:rsid w:val="00234A1E"/>
    <w:rsid w:val="002352C8"/>
    <w:rsid w:val="0023547F"/>
    <w:rsid w:val="00235F98"/>
    <w:rsid w:val="002361E0"/>
    <w:rsid w:val="00236725"/>
    <w:rsid w:val="00236776"/>
    <w:rsid w:val="00236819"/>
    <w:rsid w:val="002368F6"/>
    <w:rsid w:val="00236BEB"/>
    <w:rsid w:val="002370CC"/>
    <w:rsid w:val="00237BE8"/>
    <w:rsid w:val="00237D58"/>
    <w:rsid w:val="002400D9"/>
    <w:rsid w:val="00240E7C"/>
    <w:rsid w:val="00241117"/>
    <w:rsid w:val="0024116E"/>
    <w:rsid w:val="00241373"/>
    <w:rsid w:val="00241407"/>
    <w:rsid w:val="0024143B"/>
    <w:rsid w:val="002416C3"/>
    <w:rsid w:val="00241A8A"/>
    <w:rsid w:val="00241B4B"/>
    <w:rsid w:val="002428CE"/>
    <w:rsid w:val="002437C0"/>
    <w:rsid w:val="00245AD2"/>
    <w:rsid w:val="00245E2C"/>
    <w:rsid w:val="0024607E"/>
    <w:rsid w:val="00246155"/>
    <w:rsid w:val="00246219"/>
    <w:rsid w:val="00246968"/>
    <w:rsid w:val="002470ED"/>
    <w:rsid w:val="00247D41"/>
    <w:rsid w:val="00250332"/>
    <w:rsid w:val="00250CA3"/>
    <w:rsid w:val="00251171"/>
    <w:rsid w:val="0025279A"/>
    <w:rsid w:val="00252844"/>
    <w:rsid w:val="00253928"/>
    <w:rsid w:val="00253EE2"/>
    <w:rsid w:val="00253F95"/>
    <w:rsid w:val="00254418"/>
    <w:rsid w:val="00254501"/>
    <w:rsid w:val="0025510C"/>
    <w:rsid w:val="00255830"/>
    <w:rsid w:val="00255B20"/>
    <w:rsid w:val="00256F02"/>
    <w:rsid w:val="00257060"/>
    <w:rsid w:val="0025791B"/>
    <w:rsid w:val="00257FD3"/>
    <w:rsid w:val="00262277"/>
    <w:rsid w:val="0026292E"/>
    <w:rsid w:val="00262B88"/>
    <w:rsid w:val="002652CD"/>
    <w:rsid w:val="00265F90"/>
    <w:rsid w:val="00266536"/>
    <w:rsid w:val="002665BB"/>
    <w:rsid w:val="0026713F"/>
    <w:rsid w:val="002674D2"/>
    <w:rsid w:val="00267ADA"/>
    <w:rsid w:val="00267B9A"/>
    <w:rsid w:val="00267C7E"/>
    <w:rsid w:val="00270BA9"/>
    <w:rsid w:val="00271108"/>
    <w:rsid w:val="00271159"/>
    <w:rsid w:val="00271726"/>
    <w:rsid w:val="00271B05"/>
    <w:rsid w:val="002724D0"/>
    <w:rsid w:val="0027284A"/>
    <w:rsid w:val="00272D13"/>
    <w:rsid w:val="002734B8"/>
    <w:rsid w:val="00273A0D"/>
    <w:rsid w:val="00273C81"/>
    <w:rsid w:val="00273D99"/>
    <w:rsid w:val="00274FB1"/>
    <w:rsid w:val="0027544D"/>
    <w:rsid w:val="00275615"/>
    <w:rsid w:val="00275A23"/>
    <w:rsid w:val="00276FF5"/>
    <w:rsid w:val="002778CB"/>
    <w:rsid w:val="002800D4"/>
    <w:rsid w:val="00281E9D"/>
    <w:rsid w:val="00282940"/>
    <w:rsid w:val="00282B15"/>
    <w:rsid w:val="00282B49"/>
    <w:rsid w:val="00282F99"/>
    <w:rsid w:val="00283DFA"/>
    <w:rsid w:val="0028425C"/>
    <w:rsid w:val="00285BF8"/>
    <w:rsid w:val="00286192"/>
    <w:rsid w:val="0028691C"/>
    <w:rsid w:val="00287449"/>
    <w:rsid w:val="00292961"/>
    <w:rsid w:val="00292A3C"/>
    <w:rsid w:val="00293899"/>
    <w:rsid w:val="00294069"/>
    <w:rsid w:val="0029534B"/>
    <w:rsid w:val="00295FDA"/>
    <w:rsid w:val="002966E9"/>
    <w:rsid w:val="0029749B"/>
    <w:rsid w:val="002974B0"/>
    <w:rsid w:val="0029754A"/>
    <w:rsid w:val="00297575"/>
    <w:rsid w:val="00297A53"/>
    <w:rsid w:val="002A06BF"/>
    <w:rsid w:val="002A0A75"/>
    <w:rsid w:val="002A1580"/>
    <w:rsid w:val="002A3011"/>
    <w:rsid w:val="002A36A4"/>
    <w:rsid w:val="002A3937"/>
    <w:rsid w:val="002A39FA"/>
    <w:rsid w:val="002A564C"/>
    <w:rsid w:val="002A66A2"/>
    <w:rsid w:val="002A739A"/>
    <w:rsid w:val="002A79E7"/>
    <w:rsid w:val="002A7D3D"/>
    <w:rsid w:val="002A7ECC"/>
    <w:rsid w:val="002B097B"/>
    <w:rsid w:val="002B14B7"/>
    <w:rsid w:val="002B1CE5"/>
    <w:rsid w:val="002B1FC0"/>
    <w:rsid w:val="002B23BF"/>
    <w:rsid w:val="002B2877"/>
    <w:rsid w:val="002B2AC4"/>
    <w:rsid w:val="002B3158"/>
    <w:rsid w:val="002B3D0A"/>
    <w:rsid w:val="002B44BE"/>
    <w:rsid w:val="002B4605"/>
    <w:rsid w:val="002B47E4"/>
    <w:rsid w:val="002B498A"/>
    <w:rsid w:val="002B4A0B"/>
    <w:rsid w:val="002B52A5"/>
    <w:rsid w:val="002B5695"/>
    <w:rsid w:val="002B675F"/>
    <w:rsid w:val="002B6915"/>
    <w:rsid w:val="002B72C2"/>
    <w:rsid w:val="002B73D7"/>
    <w:rsid w:val="002B75C0"/>
    <w:rsid w:val="002B75CF"/>
    <w:rsid w:val="002B76D4"/>
    <w:rsid w:val="002B79BD"/>
    <w:rsid w:val="002B7DAD"/>
    <w:rsid w:val="002C109D"/>
    <w:rsid w:val="002C124F"/>
    <w:rsid w:val="002C1310"/>
    <w:rsid w:val="002C2BD2"/>
    <w:rsid w:val="002C3A3F"/>
    <w:rsid w:val="002C417A"/>
    <w:rsid w:val="002C41B2"/>
    <w:rsid w:val="002C4E2D"/>
    <w:rsid w:val="002C4F56"/>
    <w:rsid w:val="002C573B"/>
    <w:rsid w:val="002C5A4A"/>
    <w:rsid w:val="002C691E"/>
    <w:rsid w:val="002C6AA0"/>
    <w:rsid w:val="002C7678"/>
    <w:rsid w:val="002D1134"/>
    <w:rsid w:val="002D194A"/>
    <w:rsid w:val="002D1A2D"/>
    <w:rsid w:val="002D2620"/>
    <w:rsid w:val="002D3821"/>
    <w:rsid w:val="002D3AD1"/>
    <w:rsid w:val="002D3D70"/>
    <w:rsid w:val="002D3F3E"/>
    <w:rsid w:val="002D4433"/>
    <w:rsid w:val="002D49DF"/>
    <w:rsid w:val="002D52A6"/>
    <w:rsid w:val="002D56A0"/>
    <w:rsid w:val="002D77C3"/>
    <w:rsid w:val="002D7D59"/>
    <w:rsid w:val="002E10B9"/>
    <w:rsid w:val="002E3542"/>
    <w:rsid w:val="002E3992"/>
    <w:rsid w:val="002E3F26"/>
    <w:rsid w:val="002E41D9"/>
    <w:rsid w:val="002E4657"/>
    <w:rsid w:val="002E487F"/>
    <w:rsid w:val="002E53AF"/>
    <w:rsid w:val="002E5B5B"/>
    <w:rsid w:val="002E5C6B"/>
    <w:rsid w:val="002E5CB5"/>
    <w:rsid w:val="002E5FAF"/>
    <w:rsid w:val="002E6381"/>
    <w:rsid w:val="002E7AED"/>
    <w:rsid w:val="002E7C7C"/>
    <w:rsid w:val="002F02DC"/>
    <w:rsid w:val="002F046F"/>
    <w:rsid w:val="002F13BF"/>
    <w:rsid w:val="002F1B19"/>
    <w:rsid w:val="002F2879"/>
    <w:rsid w:val="002F31E9"/>
    <w:rsid w:val="002F3624"/>
    <w:rsid w:val="002F3891"/>
    <w:rsid w:val="002F446A"/>
    <w:rsid w:val="002F4DB3"/>
    <w:rsid w:val="002F5350"/>
    <w:rsid w:val="002F56C2"/>
    <w:rsid w:val="002F647A"/>
    <w:rsid w:val="002F7155"/>
    <w:rsid w:val="002F72EB"/>
    <w:rsid w:val="003000AB"/>
    <w:rsid w:val="003003D5"/>
    <w:rsid w:val="0030071C"/>
    <w:rsid w:val="003008AC"/>
    <w:rsid w:val="003009BC"/>
    <w:rsid w:val="00300D8E"/>
    <w:rsid w:val="00301007"/>
    <w:rsid w:val="00302176"/>
    <w:rsid w:val="00302BE7"/>
    <w:rsid w:val="00302EDF"/>
    <w:rsid w:val="003032B1"/>
    <w:rsid w:val="003035A3"/>
    <w:rsid w:val="00303865"/>
    <w:rsid w:val="0030396B"/>
    <w:rsid w:val="00303DBB"/>
    <w:rsid w:val="00303E34"/>
    <w:rsid w:val="003047B4"/>
    <w:rsid w:val="003049EA"/>
    <w:rsid w:val="003056DF"/>
    <w:rsid w:val="00305EF7"/>
    <w:rsid w:val="003070D1"/>
    <w:rsid w:val="00310483"/>
    <w:rsid w:val="00310856"/>
    <w:rsid w:val="00311499"/>
    <w:rsid w:val="00311586"/>
    <w:rsid w:val="00311617"/>
    <w:rsid w:val="00311EC2"/>
    <w:rsid w:val="003131FC"/>
    <w:rsid w:val="00313629"/>
    <w:rsid w:val="00313833"/>
    <w:rsid w:val="00313CA1"/>
    <w:rsid w:val="00313D1A"/>
    <w:rsid w:val="0031410B"/>
    <w:rsid w:val="00315762"/>
    <w:rsid w:val="00315B87"/>
    <w:rsid w:val="00317B10"/>
    <w:rsid w:val="003205C2"/>
    <w:rsid w:val="00321D8D"/>
    <w:rsid w:val="00321E2A"/>
    <w:rsid w:val="0032233A"/>
    <w:rsid w:val="003224B5"/>
    <w:rsid w:val="003228BC"/>
    <w:rsid w:val="00323077"/>
    <w:rsid w:val="003235A6"/>
    <w:rsid w:val="003254B8"/>
    <w:rsid w:val="003255D3"/>
    <w:rsid w:val="0032568E"/>
    <w:rsid w:val="00325776"/>
    <w:rsid w:val="00325F78"/>
    <w:rsid w:val="00326555"/>
    <w:rsid w:val="00326D2D"/>
    <w:rsid w:val="0032729A"/>
    <w:rsid w:val="00327948"/>
    <w:rsid w:val="003279BF"/>
    <w:rsid w:val="00327B82"/>
    <w:rsid w:val="00327F0D"/>
    <w:rsid w:val="00330115"/>
    <w:rsid w:val="003306AF"/>
    <w:rsid w:val="0033131E"/>
    <w:rsid w:val="00332669"/>
    <w:rsid w:val="00333D49"/>
    <w:rsid w:val="0033403C"/>
    <w:rsid w:val="00334AB3"/>
    <w:rsid w:val="00334D5F"/>
    <w:rsid w:val="0033571B"/>
    <w:rsid w:val="00335857"/>
    <w:rsid w:val="003368A4"/>
    <w:rsid w:val="00337D19"/>
    <w:rsid w:val="0034122A"/>
    <w:rsid w:val="00341503"/>
    <w:rsid w:val="00341C09"/>
    <w:rsid w:val="00341CFD"/>
    <w:rsid w:val="003420C2"/>
    <w:rsid w:val="003432C3"/>
    <w:rsid w:val="00343B2C"/>
    <w:rsid w:val="00343F16"/>
    <w:rsid w:val="0034521A"/>
    <w:rsid w:val="00345435"/>
    <w:rsid w:val="003464B4"/>
    <w:rsid w:val="0034650C"/>
    <w:rsid w:val="0034678E"/>
    <w:rsid w:val="00346795"/>
    <w:rsid w:val="00350308"/>
    <w:rsid w:val="0035063A"/>
    <w:rsid w:val="00350D7F"/>
    <w:rsid w:val="00350FFA"/>
    <w:rsid w:val="0035124D"/>
    <w:rsid w:val="003512FE"/>
    <w:rsid w:val="00351FE6"/>
    <w:rsid w:val="003529C5"/>
    <w:rsid w:val="00352AE3"/>
    <w:rsid w:val="0035321C"/>
    <w:rsid w:val="00353A85"/>
    <w:rsid w:val="00353AA7"/>
    <w:rsid w:val="00354639"/>
    <w:rsid w:val="00354754"/>
    <w:rsid w:val="00354ABF"/>
    <w:rsid w:val="0035667F"/>
    <w:rsid w:val="0035788A"/>
    <w:rsid w:val="00357BEC"/>
    <w:rsid w:val="00360010"/>
    <w:rsid w:val="003608AE"/>
    <w:rsid w:val="003609A7"/>
    <w:rsid w:val="003620B4"/>
    <w:rsid w:val="00362C49"/>
    <w:rsid w:val="0036334C"/>
    <w:rsid w:val="00363384"/>
    <w:rsid w:val="00363632"/>
    <w:rsid w:val="00365381"/>
    <w:rsid w:val="003653DB"/>
    <w:rsid w:val="003656C0"/>
    <w:rsid w:val="0036690D"/>
    <w:rsid w:val="00367918"/>
    <w:rsid w:val="0037017F"/>
    <w:rsid w:val="00370F15"/>
    <w:rsid w:val="003724C4"/>
    <w:rsid w:val="00372D06"/>
    <w:rsid w:val="00374AB2"/>
    <w:rsid w:val="00374BCD"/>
    <w:rsid w:val="00374DF1"/>
    <w:rsid w:val="00375ABD"/>
    <w:rsid w:val="003764F2"/>
    <w:rsid w:val="00376EF3"/>
    <w:rsid w:val="00377478"/>
    <w:rsid w:val="003777E2"/>
    <w:rsid w:val="0038001A"/>
    <w:rsid w:val="0038074B"/>
    <w:rsid w:val="00380F2F"/>
    <w:rsid w:val="003810AC"/>
    <w:rsid w:val="00382926"/>
    <w:rsid w:val="00382996"/>
    <w:rsid w:val="00382E01"/>
    <w:rsid w:val="00382E39"/>
    <w:rsid w:val="00382F07"/>
    <w:rsid w:val="003832C1"/>
    <w:rsid w:val="00383EA5"/>
    <w:rsid w:val="003840D4"/>
    <w:rsid w:val="00384B16"/>
    <w:rsid w:val="00384BED"/>
    <w:rsid w:val="00386EA7"/>
    <w:rsid w:val="0038702E"/>
    <w:rsid w:val="003873CE"/>
    <w:rsid w:val="00387DEE"/>
    <w:rsid w:val="003904AE"/>
    <w:rsid w:val="0039087D"/>
    <w:rsid w:val="003913D0"/>
    <w:rsid w:val="0039255F"/>
    <w:rsid w:val="0039323E"/>
    <w:rsid w:val="00393FBD"/>
    <w:rsid w:val="00394E36"/>
    <w:rsid w:val="00395442"/>
    <w:rsid w:val="003A07CE"/>
    <w:rsid w:val="003A08B3"/>
    <w:rsid w:val="003A09FB"/>
    <w:rsid w:val="003A15A0"/>
    <w:rsid w:val="003A17B4"/>
    <w:rsid w:val="003A3075"/>
    <w:rsid w:val="003A33A3"/>
    <w:rsid w:val="003A35E5"/>
    <w:rsid w:val="003A3665"/>
    <w:rsid w:val="003A3A42"/>
    <w:rsid w:val="003A479E"/>
    <w:rsid w:val="003A4A2C"/>
    <w:rsid w:val="003A4CF1"/>
    <w:rsid w:val="003A569C"/>
    <w:rsid w:val="003A67AE"/>
    <w:rsid w:val="003A6C15"/>
    <w:rsid w:val="003A70FB"/>
    <w:rsid w:val="003A7634"/>
    <w:rsid w:val="003A7F69"/>
    <w:rsid w:val="003B0BD2"/>
    <w:rsid w:val="003B164B"/>
    <w:rsid w:val="003B16B3"/>
    <w:rsid w:val="003B399A"/>
    <w:rsid w:val="003B4193"/>
    <w:rsid w:val="003B4245"/>
    <w:rsid w:val="003B42E3"/>
    <w:rsid w:val="003B4B0F"/>
    <w:rsid w:val="003B4B9D"/>
    <w:rsid w:val="003B54A6"/>
    <w:rsid w:val="003B55DA"/>
    <w:rsid w:val="003B6059"/>
    <w:rsid w:val="003B65B9"/>
    <w:rsid w:val="003B69BE"/>
    <w:rsid w:val="003B6BFE"/>
    <w:rsid w:val="003B7030"/>
    <w:rsid w:val="003B706D"/>
    <w:rsid w:val="003B74C3"/>
    <w:rsid w:val="003B7BE4"/>
    <w:rsid w:val="003C151A"/>
    <w:rsid w:val="003C2127"/>
    <w:rsid w:val="003C264C"/>
    <w:rsid w:val="003C2ACC"/>
    <w:rsid w:val="003C2C7F"/>
    <w:rsid w:val="003C2ED9"/>
    <w:rsid w:val="003C4A68"/>
    <w:rsid w:val="003C4B3E"/>
    <w:rsid w:val="003C4DCC"/>
    <w:rsid w:val="003C5513"/>
    <w:rsid w:val="003C56B4"/>
    <w:rsid w:val="003C58FE"/>
    <w:rsid w:val="003C59F5"/>
    <w:rsid w:val="003C5FA5"/>
    <w:rsid w:val="003C6197"/>
    <w:rsid w:val="003D0637"/>
    <w:rsid w:val="003D0A12"/>
    <w:rsid w:val="003D0CCF"/>
    <w:rsid w:val="003D0D23"/>
    <w:rsid w:val="003D0E20"/>
    <w:rsid w:val="003D1036"/>
    <w:rsid w:val="003D1AAC"/>
    <w:rsid w:val="003D2163"/>
    <w:rsid w:val="003D2647"/>
    <w:rsid w:val="003D31DE"/>
    <w:rsid w:val="003D3B4C"/>
    <w:rsid w:val="003D44B1"/>
    <w:rsid w:val="003D46B6"/>
    <w:rsid w:val="003D58B3"/>
    <w:rsid w:val="003D652D"/>
    <w:rsid w:val="003D7216"/>
    <w:rsid w:val="003D776E"/>
    <w:rsid w:val="003D7E80"/>
    <w:rsid w:val="003E057D"/>
    <w:rsid w:val="003E0C82"/>
    <w:rsid w:val="003E15A1"/>
    <w:rsid w:val="003E168F"/>
    <w:rsid w:val="003E21BA"/>
    <w:rsid w:val="003E21E4"/>
    <w:rsid w:val="003E2218"/>
    <w:rsid w:val="003E2305"/>
    <w:rsid w:val="003E2875"/>
    <w:rsid w:val="003E304C"/>
    <w:rsid w:val="003E3897"/>
    <w:rsid w:val="003E3F7D"/>
    <w:rsid w:val="003E4020"/>
    <w:rsid w:val="003E424A"/>
    <w:rsid w:val="003E449C"/>
    <w:rsid w:val="003E4678"/>
    <w:rsid w:val="003E49E5"/>
    <w:rsid w:val="003E4F7E"/>
    <w:rsid w:val="003E509A"/>
    <w:rsid w:val="003E5BA6"/>
    <w:rsid w:val="003E670D"/>
    <w:rsid w:val="003E7D75"/>
    <w:rsid w:val="003F0554"/>
    <w:rsid w:val="003F0C8A"/>
    <w:rsid w:val="003F2343"/>
    <w:rsid w:val="003F3DAC"/>
    <w:rsid w:val="003F4294"/>
    <w:rsid w:val="003F42DA"/>
    <w:rsid w:val="003F4317"/>
    <w:rsid w:val="003F4476"/>
    <w:rsid w:val="003F4D5C"/>
    <w:rsid w:val="003F4FD6"/>
    <w:rsid w:val="003F5C4B"/>
    <w:rsid w:val="003F5FAA"/>
    <w:rsid w:val="003F7C24"/>
    <w:rsid w:val="003F7FF0"/>
    <w:rsid w:val="00400317"/>
    <w:rsid w:val="00400CCA"/>
    <w:rsid w:val="00402176"/>
    <w:rsid w:val="00402C30"/>
    <w:rsid w:val="00402C6F"/>
    <w:rsid w:val="004032B7"/>
    <w:rsid w:val="00403B83"/>
    <w:rsid w:val="00404907"/>
    <w:rsid w:val="00404D9D"/>
    <w:rsid w:val="004054AD"/>
    <w:rsid w:val="00405899"/>
    <w:rsid w:val="00406923"/>
    <w:rsid w:val="0040693A"/>
    <w:rsid w:val="00406B0C"/>
    <w:rsid w:val="00406C54"/>
    <w:rsid w:val="0041090B"/>
    <w:rsid w:val="00410979"/>
    <w:rsid w:val="004111E8"/>
    <w:rsid w:val="004119EA"/>
    <w:rsid w:val="00411DB7"/>
    <w:rsid w:val="004128D5"/>
    <w:rsid w:val="00412940"/>
    <w:rsid w:val="004132E1"/>
    <w:rsid w:val="00413640"/>
    <w:rsid w:val="004138B3"/>
    <w:rsid w:val="0041432B"/>
    <w:rsid w:val="0041448C"/>
    <w:rsid w:val="0041466E"/>
    <w:rsid w:val="0041638E"/>
    <w:rsid w:val="004169FA"/>
    <w:rsid w:val="004170DB"/>
    <w:rsid w:val="00417225"/>
    <w:rsid w:val="00417327"/>
    <w:rsid w:val="00417506"/>
    <w:rsid w:val="00417C43"/>
    <w:rsid w:val="00420A51"/>
    <w:rsid w:val="00420FB7"/>
    <w:rsid w:val="0042152E"/>
    <w:rsid w:val="00421EFA"/>
    <w:rsid w:val="00422824"/>
    <w:rsid w:val="00422E12"/>
    <w:rsid w:val="004231B9"/>
    <w:rsid w:val="00424DBF"/>
    <w:rsid w:val="00425596"/>
    <w:rsid w:val="00425719"/>
    <w:rsid w:val="00425823"/>
    <w:rsid w:val="00425BCD"/>
    <w:rsid w:val="00425EAE"/>
    <w:rsid w:val="00425ED4"/>
    <w:rsid w:val="004261FB"/>
    <w:rsid w:val="00426F1D"/>
    <w:rsid w:val="0042738B"/>
    <w:rsid w:val="004309F6"/>
    <w:rsid w:val="00430C3F"/>
    <w:rsid w:val="00431B86"/>
    <w:rsid w:val="0043239D"/>
    <w:rsid w:val="004338F3"/>
    <w:rsid w:val="0043395D"/>
    <w:rsid w:val="00433D45"/>
    <w:rsid w:val="004344D6"/>
    <w:rsid w:val="004346E8"/>
    <w:rsid w:val="0043470F"/>
    <w:rsid w:val="00434A04"/>
    <w:rsid w:val="00434FE1"/>
    <w:rsid w:val="0043649F"/>
    <w:rsid w:val="00437333"/>
    <w:rsid w:val="004403A1"/>
    <w:rsid w:val="00440ADD"/>
    <w:rsid w:val="004419CD"/>
    <w:rsid w:val="0044218D"/>
    <w:rsid w:val="00442765"/>
    <w:rsid w:val="004434F4"/>
    <w:rsid w:val="00444AF6"/>
    <w:rsid w:val="004453E3"/>
    <w:rsid w:val="00445950"/>
    <w:rsid w:val="004461D4"/>
    <w:rsid w:val="0044638B"/>
    <w:rsid w:val="004469A6"/>
    <w:rsid w:val="004475F7"/>
    <w:rsid w:val="004502D0"/>
    <w:rsid w:val="004510C7"/>
    <w:rsid w:val="0045191F"/>
    <w:rsid w:val="00453C04"/>
    <w:rsid w:val="00453ED2"/>
    <w:rsid w:val="00454172"/>
    <w:rsid w:val="004541A6"/>
    <w:rsid w:val="00454541"/>
    <w:rsid w:val="004553A6"/>
    <w:rsid w:val="004553E4"/>
    <w:rsid w:val="00455498"/>
    <w:rsid w:val="004561B1"/>
    <w:rsid w:val="00456225"/>
    <w:rsid w:val="00457586"/>
    <w:rsid w:val="00457C62"/>
    <w:rsid w:val="00460DAD"/>
    <w:rsid w:val="0046141C"/>
    <w:rsid w:val="0046193D"/>
    <w:rsid w:val="00461A7C"/>
    <w:rsid w:val="00461C2F"/>
    <w:rsid w:val="00462603"/>
    <w:rsid w:val="00462834"/>
    <w:rsid w:val="0046350D"/>
    <w:rsid w:val="00463DD5"/>
    <w:rsid w:val="004641E2"/>
    <w:rsid w:val="00465656"/>
    <w:rsid w:val="00465B5E"/>
    <w:rsid w:val="00466380"/>
    <w:rsid w:val="00466724"/>
    <w:rsid w:val="00466C00"/>
    <w:rsid w:val="0046706E"/>
    <w:rsid w:val="0046731A"/>
    <w:rsid w:val="004711CA"/>
    <w:rsid w:val="004715DE"/>
    <w:rsid w:val="004720B9"/>
    <w:rsid w:val="00472439"/>
    <w:rsid w:val="0047291C"/>
    <w:rsid w:val="00472E52"/>
    <w:rsid w:val="00472EFE"/>
    <w:rsid w:val="004733B5"/>
    <w:rsid w:val="0047366F"/>
    <w:rsid w:val="0047411A"/>
    <w:rsid w:val="00474D47"/>
    <w:rsid w:val="0047548B"/>
    <w:rsid w:val="004758CC"/>
    <w:rsid w:val="00475FC8"/>
    <w:rsid w:val="004768D2"/>
    <w:rsid w:val="00476F9E"/>
    <w:rsid w:val="00477309"/>
    <w:rsid w:val="004777B2"/>
    <w:rsid w:val="00477E38"/>
    <w:rsid w:val="00480DA5"/>
    <w:rsid w:val="00481C06"/>
    <w:rsid w:val="00481E71"/>
    <w:rsid w:val="00482024"/>
    <w:rsid w:val="0048391C"/>
    <w:rsid w:val="00483F0A"/>
    <w:rsid w:val="004842B7"/>
    <w:rsid w:val="0048595B"/>
    <w:rsid w:val="004864D8"/>
    <w:rsid w:val="00486F82"/>
    <w:rsid w:val="00486FB6"/>
    <w:rsid w:val="004876F7"/>
    <w:rsid w:val="00487B3F"/>
    <w:rsid w:val="00490400"/>
    <w:rsid w:val="004907F8"/>
    <w:rsid w:val="00492101"/>
    <w:rsid w:val="00492963"/>
    <w:rsid w:val="004935AD"/>
    <w:rsid w:val="004935E7"/>
    <w:rsid w:val="00493737"/>
    <w:rsid w:val="004937CA"/>
    <w:rsid w:val="00493C15"/>
    <w:rsid w:val="00493E5A"/>
    <w:rsid w:val="0049401F"/>
    <w:rsid w:val="00494732"/>
    <w:rsid w:val="004949EF"/>
    <w:rsid w:val="00494D89"/>
    <w:rsid w:val="00494F9E"/>
    <w:rsid w:val="00495691"/>
    <w:rsid w:val="00495DDD"/>
    <w:rsid w:val="004969B2"/>
    <w:rsid w:val="004969C2"/>
    <w:rsid w:val="00496A92"/>
    <w:rsid w:val="00497417"/>
    <w:rsid w:val="00497764"/>
    <w:rsid w:val="004A0D4F"/>
    <w:rsid w:val="004A1087"/>
    <w:rsid w:val="004A223F"/>
    <w:rsid w:val="004A2663"/>
    <w:rsid w:val="004A296A"/>
    <w:rsid w:val="004A36F7"/>
    <w:rsid w:val="004A43C9"/>
    <w:rsid w:val="004A573E"/>
    <w:rsid w:val="004A5C35"/>
    <w:rsid w:val="004A69BB"/>
    <w:rsid w:val="004A6AD4"/>
    <w:rsid w:val="004A7D1A"/>
    <w:rsid w:val="004B00A2"/>
    <w:rsid w:val="004B176B"/>
    <w:rsid w:val="004B20B6"/>
    <w:rsid w:val="004B21D8"/>
    <w:rsid w:val="004B23DD"/>
    <w:rsid w:val="004B2B7B"/>
    <w:rsid w:val="004B2CED"/>
    <w:rsid w:val="004B309B"/>
    <w:rsid w:val="004B4C15"/>
    <w:rsid w:val="004B5C97"/>
    <w:rsid w:val="004B69EB"/>
    <w:rsid w:val="004B7A84"/>
    <w:rsid w:val="004B7F5B"/>
    <w:rsid w:val="004C0044"/>
    <w:rsid w:val="004C16A7"/>
    <w:rsid w:val="004C22B9"/>
    <w:rsid w:val="004C275A"/>
    <w:rsid w:val="004C318D"/>
    <w:rsid w:val="004C37C6"/>
    <w:rsid w:val="004C37CB"/>
    <w:rsid w:val="004C39CC"/>
    <w:rsid w:val="004C3D8A"/>
    <w:rsid w:val="004C404D"/>
    <w:rsid w:val="004C4D8D"/>
    <w:rsid w:val="004C6B0C"/>
    <w:rsid w:val="004C6C68"/>
    <w:rsid w:val="004C73B2"/>
    <w:rsid w:val="004C74C8"/>
    <w:rsid w:val="004C7623"/>
    <w:rsid w:val="004D014E"/>
    <w:rsid w:val="004D0DDC"/>
    <w:rsid w:val="004D0F8B"/>
    <w:rsid w:val="004D1041"/>
    <w:rsid w:val="004D149D"/>
    <w:rsid w:val="004D16C3"/>
    <w:rsid w:val="004D16C7"/>
    <w:rsid w:val="004D262D"/>
    <w:rsid w:val="004D37CD"/>
    <w:rsid w:val="004D4421"/>
    <w:rsid w:val="004D46C3"/>
    <w:rsid w:val="004D5E12"/>
    <w:rsid w:val="004D6ACB"/>
    <w:rsid w:val="004D79E1"/>
    <w:rsid w:val="004E019D"/>
    <w:rsid w:val="004E01CE"/>
    <w:rsid w:val="004E0470"/>
    <w:rsid w:val="004E140D"/>
    <w:rsid w:val="004E174C"/>
    <w:rsid w:val="004E1D74"/>
    <w:rsid w:val="004E1EF0"/>
    <w:rsid w:val="004E2262"/>
    <w:rsid w:val="004E32FA"/>
    <w:rsid w:val="004E35F5"/>
    <w:rsid w:val="004E3ED2"/>
    <w:rsid w:val="004E4CB6"/>
    <w:rsid w:val="004E5381"/>
    <w:rsid w:val="004E573D"/>
    <w:rsid w:val="004E59C8"/>
    <w:rsid w:val="004E634A"/>
    <w:rsid w:val="004E6A42"/>
    <w:rsid w:val="004E7525"/>
    <w:rsid w:val="004E757B"/>
    <w:rsid w:val="004E775A"/>
    <w:rsid w:val="004E7B20"/>
    <w:rsid w:val="004E7E68"/>
    <w:rsid w:val="004F10EC"/>
    <w:rsid w:val="004F1DA5"/>
    <w:rsid w:val="004F2291"/>
    <w:rsid w:val="004F2DA4"/>
    <w:rsid w:val="004F3179"/>
    <w:rsid w:val="004F3750"/>
    <w:rsid w:val="004F439D"/>
    <w:rsid w:val="004F43BD"/>
    <w:rsid w:val="004F61DE"/>
    <w:rsid w:val="00500077"/>
    <w:rsid w:val="00500B52"/>
    <w:rsid w:val="0050123C"/>
    <w:rsid w:val="00502110"/>
    <w:rsid w:val="00502A5E"/>
    <w:rsid w:val="005044EE"/>
    <w:rsid w:val="00505763"/>
    <w:rsid w:val="0050663A"/>
    <w:rsid w:val="00506BC9"/>
    <w:rsid w:val="00506BD3"/>
    <w:rsid w:val="005101B1"/>
    <w:rsid w:val="005117A1"/>
    <w:rsid w:val="00511B7A"/>
    <w:rsid w:val="00512D67"/>
    <w:rsid w:val="005131B2"/>
    <w:rsid w:val="00513492"/>
    <w:rsid w:val="0051352E"/>
    <w:rsid w:val="00515744"/>
    <w:rsid w:val="00515804"/>
    <w:rsid w:val="00515E2E"/>
    <w:rsid w:val="0051629B"/>
    <w:rsid w:val="0051635B"/>
    <w:rsid w:val="00516693"/>
    <w:rsid w:val="005169E7"/>
    <w:rsid w:val="005170DC"/>
    <w:rsid w:val="005172FD"/>
    <w:rsid w:val="00517472"/>
    <w:rsid w:val="00517DA7"/>
    <w:rsid w:val="00520325"/>
    <w:rsid w:val="00520452"/>
    <w:rsid w:val="00520A33"/>
    <w:rsid w:val="0052332F"/>
    <w:rsid w:val="00523D19"/>
    <w:rsid w:val="005242E0"/>
    <w:rsid w:val="00524476"/>
    <w:rsid w:val="00524B6A"/>
    <w:rsid w:val="005259B2"/>
    <w:rsid w:val="00525FAD"/>
    <w:rsid w:val="0052621D"/>
    <w:rsid w:val="005265CB"/>
    <w:rsid w:val="00526AB4"/>
    <w:rsid w:val="00527097"/>
    <w:rsid w:val="0052718F"/>
    <w:rsid w:val="00527459"/>
    <w:rsid w:val="0052752B"/>
    <w:rsid w:val="00527749"/>
    <w:rsid w:val="005277CE"/>
    <w:rsid w:val="00527936"/>
    <w:rsid w:val="00527AE4"/>
    <w:rsid w:val="00530862"/>
    <w:rsid w:val="005311B3"/>
    <w:rsid w:val="00531405"/>
    <w:rsid w:val="00531C1F"/>
    <w:rsid w:val="00532124"/>
    <w:rsid w:val="005321B0"/>
    <w:rsid w:val="0053277D"/>
    <w:rsid w:val="00533999"/>
    <w:rsid w:val="0053567B"/>
    <w:rsid w:val="00535C4B"/>
    <w:rsid w:val="00536596"/>
    <w:rsid w:val="0054024C"/>
    <w:rsid w:val="00540400"/>
    <w:rsid w:val="00540D84"/>
    <w:rsid w:val="00540E1E"/>
    <w:rsid w:val="00540EEC"/>
    <w:rsid w:val="00541F71"/>
    <w:rsid w:val="005420F6"/>
    <w:rsid w:val="0054296E"/>
    <w:rsid w:val="00542B5D"/>
    <w:rsid w:val="0054377F"/>
    <w:rsid w:val="005439E4"/>
    <w:rsid w:val="005445ED"/>
    <w:rsid w:val="00544827"/>
    <w:rsid w:val="00544C07"/>
    <w:rsid w:val="00545205"/>
    <w:rsid w:val="00545389"/>
    <w:rsid w:val="00545DC4"/>
    <w:rsid w:val="00546010"/>
    <w:rsid w:val="00546D1D"/>
    <w:rsid w:val="00546E94"/>
    <w:rsid w:val="005471B4"/>
    <w:rsid w:val="00547EC0"/>
    <w:rsid w:val="00550497"/>
    <w:rsid w:val="00552560"/>
    <w:rsid w:val="00552D4E"/>
    <w:rsid w:val="00554710"/>
    <w:rsid w:val="0055476D"/>
    <w:rsid w:val="00554BB3"/>
    <w:rsid w:val="00554C9D"/>
    <w:rsid w:val="00554D22"/>
    <w:rsid w:val="00555637"/>
    <w:rsid w:val="00555DA6"/>
    <w:rsid w:val="00556F3E"/>
    <w:rsid w:val="00557227"/>
    <w:rsid w:val="00557D9E"/>
    <w:rsid w:val="00560032"/>
    <w:rsid w:val="005608E5"/>
    <w:rsid w:val="00560936"/>
    <w:rsid w:val="00561589"/>
    <w:rsid w:val="0056159E"/>
    <w:rsid w:val="00561694"/>
    <w:rsid w:val="00561C18"/>
    <w:rsid w:val="00561F6B"/>
    <w:rsid w:val="0056233C"/>
    <w:rsid w:val="0056278D"/>
    <w:rsid w:val="00562AF8"/>
    <w:rsid w:val="00562D56"/>
    <w:rsid w:val="00562EFC"/>
    <w:rsid w:val="005632F4"/>
    <w:rsid w:val="00563337"/>
    <w:rsid w:val="005634DD"/>
    <w:rsid w:val="005636E1"/>
    <w:rsid w:val="00563F55"/>
    <w:rsid w:val="005643B6"/>
    <w:rsid w:val="00564959"/>
    <w:rsid w:val="00564C53"/>
    <w:rsid w:val="00564CD0"/>
    <w:rsid w:val="005667E0"/>
    <w:rsid w:val="005671AE"/>
    <w:rsid w:val="005673EF"/>
    <w:rsid w:val="00567403"/>
    <w:rsid w:val="00567644"/>
    <w:rsid w:val="00567BF9"/>
    <w:rsid w:val="00567FC4"/>
    <w:rsid w:val="00570428"/>
    <w:rsid w:val="00570889"/>
    <w:rsid w:val="00570A52"/>
    <w:rsid w:val="0057130F"/>
    <w:rsid w:val="00571799"/>
    <w:rsid w:val="00572396"/>
    <w:rsid w:val="00572B82"/>
    <w:rsid w:val="00573045"/>
    <w:rsid w:val="005731E6"/>
    <w:rsid w:val="00573576"/>
    <w:rsid w:val="00573727"/>
    <w:rsid w:val="00574987"/>
    <w:rsid w:val="0057771A"/>
    <w:rsid w:val="005778E3"/>
    <w:rsid w:val="005779A4"/>
    <w:rsid w:val="00577E06"/>
    <w:rsid w:val="00580078"/>
    <w:rsid w:val="0058048B"/>
    <w:rsid w:val="00580AAD"/>
    <w:rsid w:val="0058101D"/>
    <w:rsid w:val="005815CF"/>
    <w:rsid w:val="00581EC7"/>
    <w:rsid w:val="0058206B"/>
    <w:rsid w:val="00582869"/>
    <w:rsid w:val="00584026"/>
    <w:rsid w:val="00584E3A"/>
    <w:rsid w:val="0058535E"/>
    <w:rsid w:val="00585D48"/>
    <w:rsid w:val="00585FBA"/>
    <w:rsid w:val="00586258"/>
    <w:rsid w:val="00586F9B"/>
    <w:rsid w:val="00587EFD"/>
    <w:rsid w:val="005906E1"/>
    <w:rsid w:val="005908B8"/>
    <w:rsid w:val="00591396"/>
    <w:rsid w:val="00591772"/>
    <w:rsid w:val="00591F18"/>
    <w:rsid w:val="00592FDF"/>
    <w:rsid w:val="00593089"/>
    <w:rsid w:val="005932DD"/>
    <w:rsid w:val="00593C12"/>
    <w:rsid w:val="00593CC7"/>
    <w:rsid w:val="00594117"/>
    <w:rsid w:val="005957E1"/>
    <w:rsid w:val="00595955"/>
    <w:rsid w:val="00595CD8"/>
    <w:rsid w:val="00596D59"/>
    <w:rsid w:val="00597D76"/>
    <w:rsid w:val="00597EC7"/>
    <w:rsid w:val="005A02F4"/>
    <w:rsid w:val="005A1688"/>
    <w:rsid w:val="005A1D90"/>
    <w:rsid w:val="005A2368"/>
    <w:rsid w:val="005A2CD8"/>
    <w:rsid w:val="005A2D2A"/>
    <w:rsid w:val="005A3275"/>
    <w:rsid w:val="005A4F59"/>
    <w:rsid w:val="005A6E1E"/>
    <w:rsid w:val="005A7431"/>
    <w:rsid w:val="005A79FC"/>
    <w:rsid w:val="005A7CBE"/>
    <w:rsid w:val="005A7F6E"/>
    <w:rsid w:val="005B06C4"/>
    <w:rsid w:val="005B0C07"/>
    <w:rsid w:val="005B1C14"/>
    <w:rsid w:val="005B2369"/>
    <w:rsid w:val="005B2551"/>
    <w:rsid w:val="005B272D"/>
    <w:rsid w:val="005B2D87"/>
    <w:rsid w:val="005B367F"/>
    <w:rsid w:val="005B4F9B"/>
    <w:rsid w:val="005B5358"/>
    <w:rsid w:val="005B5C20"/>
    <w:rsid w:val="005B6B09"/>
    <w:rsid w:val="005B7AA1"/>
    <w:rsid w:val="005C0543"/>
    <w:rsid w:val="005C0C5D"/>
    <w:rsid w:val="005C1D93"/>
    <w:rsid w:val="005C1DE2"/>
    <w:rsid w:val="005C2176"/>
    <w:rsid w:val="005C35A9"/>
    <w:rsid w:val="005C3FF5"/>
    <w:rsid w:val="005C469E"/>
    <w:rsid w:val="005C4889"/>
    <w:rsid w:val="005C4E83"/>
    <w:rsid w:val="005C5241"/>
    <w:rsid w:val="005C5C48"/>
    <w:rsid w:val="005C5E2D"/>
    <w:rsid w:val="005C5FAB"/>
    <w:rsid w:val="005C697B"/>
    <w:rsid w:val="005C73E1"/>
    <w:rsid w:val="005D06E3"/>
    <w:rsid w:val="005D0E06"/>
    <w:rsid w:val="005D0EE2"/>
    <w:rsid w:val="005D1135"/>
    <w:rsid w:val="005D17CD"/>
    <w:rsid w:val="005D2002"/>
    <w:rsid w:val="005D2F7D"/>
    <w:rsid w:val="005D3078"/>
    <w:rsid w:val="005D320A"/>
    <w:rsid w:val="005D39B5"/>
    <w:rsid w:val="005D6728"/>
    <w:rsid w:val="005D6B46"/>
    <w:rsid w:val="005D77A9"/>
    <w:rsid w:val="005D7E2D"/>
    <w:rsid w:val="005E0010"/>
    <w:rsid w:val="005E0F76"/>
    <w:rsid w:val="005E102C"/>
    <w:rsid w:val="005E14C2"/>
    <w:rsid w:val="005E1E2B"/>
    <w:rsid w:val="005E1FD4"/>
    <w:rsid w:val="005E208A"/>
    <w:rsid w:val="005E37B4"/>
    <w:rsid w:val="005E3B81"/>
    <w:rsid w:val="005E464C"/>
    <w:rsid w:val="005E48A7"/>
    <w:rsid w:val="005E4B00"/>
    <w:rsid w:val="005E5031"/>
    <w:rsid w:val="005E5F4F"/>
    <w:rsid w:val="005E5FDA"/>
    <w:rsid w:val="005E6C25"/>
    <w:rsid w:val="005E7657"/>
    <w:rsid w:val="005F106B"/>
    <w:rsid w:val="005F123B"/>
    <w:rsid w:val="005F1669"/>
    <w:rsid w:val="005F2301"/>
    <w:rsid w:val="005F23FE"/>
    <w:rsid w:val="005F25E6"/>
    <w:rsid w:val="005F272A"/>
    <w:rsid w:val="005F328A"/>
    <w:rsid w:val="005F3672"/>
    <w:rsid w:val="005F3A5C"/>
    <w:rsid w:val="005F3B33"/>
    <w:rsid w:val="005F446E"/>
    <w:rsid w:val="005F44C0"/>
    <w:rsid w:val="005F4B75"/>
    <w:rsid w:val="005F4C11"/>
    <w:rsid w:val="005F4D6D"/>
    <w:rsid w:val="005F55CB"/>
    <w:rsid w:val="005F5605"/>
    <w:rsid w:val="005F560A"/>
    <w:rsid w:val="005F590A"/>
    <w:rsid w:val="005F5ADD"/>
    <w:rsid w:val="005F5E2D"/>
    <w:rsid w:val="005F6782"/>
    <w:rsid w:val="005F70F8"/>
    <w:rsid w:val="006009A7"/>
    <w:rsid w:val="00601749"/>
    <w:rsid w:val="00601A16"/>
    <w:rsid w:val="00601E6E"/>
    <w:rsid w:val="006028B9"/>
    <w:rsid w:val="00602C15"/>
    <w:rsid w:val="00602E04"/>
    <w:rsid w:val="00603D4B"/>
    <w:rsid w:val="00603E67"/>
    <w:rsid w:val="00604DFA"/>
    <w:rsid w:val="0060663E"/>
    <w:rsid w:val="00606712"/>
    <w:rsid w:val="00607035"/>
    <w:rsid w:val="0060794F"/>
    <w:rsid w:val="00607B3B"/>
    <w:rsid w:val="00607C36"/>
    <w:rsid w:val="00607F4F"/>
    <w:rsid w:val="006100E5"/>
    <w:rsid w:val="006101C5"/>
    <w:rsid w:val="00610273"/>
    <w:rsid w:val="0061077E"/>
    <w:rsid w:val="00611C37"/>
    <w:rsid w:val="0061265D"/>
    <w:rsid w:val="00612FD7"/>
    <w:rsid w:val="006137E9"/>
    <w:rsid w:val="00613889"/>
    <w:rsid w:val="00614048"/>
    <w:rsid w:val="00614572"/>
    <w:rsid w:val="006149BA"/>
    <w:rsid w:val="00615145"/>
    <w:rsid w:val="00616AA5"/>
    <w:rsid w:val="00617FFE"/>
    <w:rsid w:val="00621818"/>
    <w:rsid w:val="00623A27"/>
    <w:rsid w:val="006244DB"/>
    <w:rsid w:val="006245A2"/>
    <w:rsid w:val="006247FA"/>
    <w:rsid w:val="0062561F"/>
    <w:rsid w:val="006258E5"/>
    <w:rsid w:val="00625BF1"/>
    <w:rsid w:val="00626F2E"/>
    <w:rsid w:val="006270FA"/>
    <w:rsid w:val="00627281"/>
    <w:rsid w:val="006272BC"/>
    <w:rsid w:val="00630157"/>
    <w:rsid w:val="0063035F"/>
    <w:rsid w:val="00630DDF"/>
    <w:rsid w:val="00631D8E"/>
    <w:rsid w:val="00632907"/>
    <w:rsid w:val="00632C99"/>
    <w:rsid w:val="006334DB"/>
    <w:rsid w:val="006340B0"/>
    <w:rsid w:val="00634CE0"/>
    <w:rsid w:val="006357FE"/>
    <w:rsid w:val="006358F7"/>
    <w:rsid w:val="00636220"/>
    <w:rsid w:val="00636538"/>
    <w:rsid w:val="00637A8F"/>
    <w:rsid w:val="00637AB9"/>
    <w:rsid w:val="00637B9D"/>
    <w:rsid w:val="00637C50"/>
    <w:rsid w:val="00640684"/>
    <w:rsid w:val="00640843"/>
    <w:rsid w:val="00640DEB"/>
    <w:rsid w:val="00641271"/>
    <w:rsid w:val="00641556"/>
    <w:rsid w:val="00641BB9"/>
    <w:rsid w:val="00642CEC"/>
    <w:rsid w:val="006436B8"/>
    <w:rsid w:val="006437A2"/>
    <w:rsid w:val="00643C63"/>
    <w:rsid w:val="00644219"/>
    <w:rsid w:val="006445C3"/>
    <w:rsid w:val="0064495E"/>
    <w:rsid w:val="00644EA8"/>
    <w:rsid w:val="006463AF"/>
    <w:rsid w:val="0064663E"/>
    <w:rsid w:val="00646DB3"/>
    <w:rsid w:val="00647998"/>
    <w:rsid w:val="0065113D"/>
    <w:rsid w:val="00651950"/>
    <w:rsid w:val="00651988"/>
    <w:rsid w:val="00651AB9"/>
    <w:rsid w:val="00653782"/>
    <w:rsid w:val="006538AC"/>
    <w:rsid w:val="00654442"/>
    <w:rsid w:val="00654D64"/>
    <w:rsid w:val="00655133"/>
    <w:rsid w:val="00655260"/>
    <w:rsid w:val="00655AE0"/>
    <w:rsid w:val="00656066"/>
    <w:rsid w:val="00661494"/>
    <w:rsid w:val="00661F49"/>
    <w:rsid w:val="00662502"/>
    <w:rsid w:val="00663076"/>
    <w:rsid w:val="0066349A"/>
    <w:rsid w:val="0066354E"/>
    <w:rsid w:val="00663671"/>
    <w:rsid w:val="00664D39"/>
    <w:rsid w:val="00665BE2"/>
    <w:rsid w:val="00666626"/>
    <w:rsid w:val="00666738"/>
    <w:rsid w:val="00666E7D"/>
    <w:rsid w:val="00666ECA"/>
    <w:rsid w:val="006670F9"/>
    <w:rsid w:val="006677E0"/>
    <w:rsid w:val="00667875"/>
    <w:rsid w:val="00667DF4"/>
    <w:rsid w:val="006714DE"/>
    <w:rsid w:val="00671A3A"/>
    <w:rsid w:val="0067204D"/>
    <w:rsid w:val="0067277A"/>
    <w:rsid w:val="00673B88"/>
    <w:rsid w:val="00674AD7"/>
    <w:rsid w:val="00675BE2"/>
    <w:rsid w:val="00677CC0"/>
    <w:rsid w:val="00680724"/>
    <w:rsid w:val="006814C1"/>
    <w:rsid w:val="006819CF"/>
    <w:rsid w:val="00681D47"/>
    <w:rsid w:val="00681F27"/>
    <w:rsid w:val="0068201E"/>
    <w:rsid w:val="006826A2"/>
    <w:rsid w:val="006826EA"/>
    <w:rsid w:val="00683558"/>
    <w:rsid w:val="0068379F"/>
    <w:rsid w:val="00684A8F"/>
    <w:rsid w:val="00684FED"/>
    <w:rsid w:val="006850F7"/>
    <w:rsid w:val="00685BD8"/>
    <w:rsid w:val="00686254"/>
    <w:rsid w:val="006863B8"/>
    <w:rsid w:val="00686A0E"/>
    <w:rsid w:val="00687BBB"/>
    <w:rsid w:val="00687F63"/>
    <w:rsid w:val="0069022C"/>
    <w:rsid w:val="00690A65"/>
    <w:rsid w:val="00690F0C"/>
    <w:rsid w:val="0069101F"/>
    <w:rsid w:val="00691645"/>
    <w:rsid w:val="006917CC"/>
    <w:rsid w:val="00691BD6"/>
    <w:rsid w:val="00691BDD"/>
    <w:rsid w:val="00691E4E"/>
    <w:rsid w:val="00691EB6"/>
    <w:rsid w:val="0069220A"/>
    <w:rsid w:val="006922D4"/>
    <w:rsid w:val="00692FF2"/>
    <w:rsid w:val="00693A79"/>
    <w:rsid w:val="00695277"/>
    <w:rsid w:val="006967C9"/>
    <w:rsid w:val="006971F8"/>
    <w:rsid w:val="006A15B5"/>
    <w:rsid w:val="006A15EF"/>
    <w:rsid w:val="006A1A75"/>
    <w:rsid w:val="006A1C8A"/>
    <w:rsid w:val="006A22EC"/>
    <w:rsid w:val="006A2366"/>
    <w:rsid w:val="006A251D"/>
    <w:rsid w:val="006A274A"/>
    <w:rsid w:val="006A29C0"/>
    <w:rsid w:val="006A3F1E"/>
    <w:rsid w:val="006A4ABA"/>
    <w:rsid w:val="006A4F9B"/>
    <w:rsid w:val="006A6416"/>
    <w:rsid w:val="006A789A"/>
    <w:rsid w:val="006A7F02"/>
    <w:rsid w:val="006B031D"/>
    <w:rsid w:val="006B1D13"/>
    <w:rsid w:val="006B2168"/>
    <w:rsid w:val="006B227D"/>
    <w:rsid w:val="006B2988"/>
    <w:rsid w:val="006B2E3B"/>
    <w:rsid w:val="006B375F"/>
    <w:rsid w:val="006B3D9F"/>
    <w:rsid w:val="006B3DE3"/>
    <w:rsid w:val="006B4689"/>
    <w:rsid w:val="006B4709"/>
    <w:rsid w:val="006B607A"/>
    <w:rsid w:val="006B6158"/>
    <w:rsid w:val="006B75D1"/>
    <w:rsid w:val="006C0762"/>
    <w:rsid w:val="006C0883"/>
    <w:rsid w:val="006C0EC4"/>
    <w:rsid w:val="006C1018"/>
    <w:rsid w:val="006C11A3"/>
    <w:rsid w:val="006C23D6"/>
    <w:rsid w:val="006C28EC"/>
    <w:rsid w:val="006C2BDA"/>
    <w:rsid w:val="006C2E8F"/>
    <w:rsid w:val="006C36DD"/>
    <w:rsid w:val="006C381D"/>
    <w:rsid w:val="006C3E7F"/>
    <w:rsid w:val="006C4122"/>
    <w:rsid w:val="006C46B2"/>
    <w:rsid w:val="006C47C6"/>
    <w:rsid w:val="006C495C"/>
    <w:rsid w:val="006C4EC5"/>
    <w:rsid w:val="006C5781"/>
    <w:rsid w:val="006C5885"/>
    <w:rsid w:val="006C58FC"/>
    <w:rsid w:val="006C5AFB"/>
    <w:rsid w:val="006C6702"/>
    <w:rsid w:val="006C6CCD"/>
    <w:rsid w:val="006C74E9"/>
    <w:rsid w:val="006D07C9"/>
    <w:rsid w:val="006D153A"/>
    <w:rsid w:val="006D1ABD"/>
    <w:rsid w:val="006D23C9"/>
    <w:rsid w:val="006D2438"/>
    <w:rsid w:val="006D38ED"/>
    <w:rsid w:val="006D439A"/>
    <w:rsid w:val="006D445A"/>
    <w:rsid w:val="006D46D3"/>
    <w:rsid w:val="006D4816"/>
    <w:rsid w:val="006D5854"/>
    <w:rsid w:val="006D6326"/>
    <w:rsid w:val="006D6427"/>
    <w:rsid w:val="006D69A0"/>
    <w:rsid w:val="006D6C04"/>
    <w:rsid w:val="006D7237"/>
    <w:rsid w:val="006E1371"/>
    <w:rsid w:val="006E1916"/>
    <w:rsid w:val="006E2426"/>
    <w:rsid w:val="006E2815"/>
    <w:rsid w:val="006E2BA8"/>
    <w:rsid w:val="006E3141"/>
    <w:rsid w:val="006E31CF"/>
    <w:rsid w:val="006E3904"/>
    <w:rsid w:val="006E4BB4"/>
    <w:rsid w:val="006E4D54"/>
    <w:rsid w:val="006E521A"/>
    <w:rsid w:val="006E5D6E"/>
    <w:rsid w:val="006E6041"/>
    <w:rsid w:val="006E62D4"/>
    <w:rsid w:val="006E631A"/>
    <w:rsid w:val="006E6F2D"/>
    <w:rsid w:val="006F06B6"/>
    <w:rsid w:val="006F0757"/>
    <w:rsid w:val="006F0BAB"/>
    <w:rsid w:val="006F0F52"/>
    <w:rsid w:val="006F28D7"/>
    <w:rsid w:val="006F2EA2"/>
    <w:rsid w:val="006F4B83"/>
    <w:rsid w:val="006F5CD2"/>
    <w:rsid w:val="006F5D08"/>
    <w:rsid w:val="006F620E"/>
    <w:rsid w:val="006F6F60"/>
    <w:rsid w:val="006F72EF"/>
    <w:rsid w:val="006F7FE7"/>
    <w:rsid w:val="0070029D"/>
    <w:rsid w:val="00700428"/>
    <w:rsid w:val="00700A42"/>
    <w:rsid w:val="00702690"/>
    <w:rsid w:val="0070305E"/>
    <w:rsid w:val="0070319A"/>
    <w:rsid w:val="0070360E"/>
    <w:rsid w:val="007037CD"/>
    <w:rsid w:val="007039C3"/>
    <w:rsid w:val="00703DC8"/>
    <w:rsid w:val="0070472D"/>
    <w:rsid w:val="00704747"/>
    <w:rsid w:val="00704B56"/>
    <w:rsid w:val="00704D19"/>
    <w:rsid w:val="007057E0"/>
    <w:rsid w:val="0071058E"/>
    <w:rsid w:val="00711387"/>
    <w:rsid w:val="007130EE"/>
    <w:rsid w:val="0071508C"/>
    <w:rsid w:val="0071588F"/>
    <w:rsid w:val="00716E96"/>
    <w:rsid w:val="007170E4"/>
    <w:rsid w:val="00717439"/>
    <w:rsid w:val="00721B03"/>
    <w:rsid w:val="00721D82"/>
    <w:rsid w:val="00721EDA"/>
    <w:rsid w:val="0072288C"/>
    <w:rsid w:val="00722F61"/>
    <w:rsid w:val="0072307A"/>
    <w:rsid w:val="00723243"/>
    <w:rsid w:val="007239CA"/>
    <w:rsid w:val="00723C05"/>
    <w:rsid w:val="00723CCA"/>
    <w:rsid w:val="0072485F"/>
    <w:rsid w:val="00724C02"/>
    <w:rsid w:val="007250F2"/>
    <w:rsid w:val="0072624E"/>
    <w:rsid w:val="00726315"/>
    <w:rsid w:val="00726477"/>
    <w:rsid w:val="007267F3"/>
    <w:rsid w:val="00726984"/>
    <w:rsid w:val="00726CCA"/>
    <w:rsid w:val="00726E16"/>
    <w:rsid w:val="00726F20"/>
    <w:rsid w:val="0073080C"/>
    <w:rsid w:val="0073101D"/>
    <w:rsid w:val="007315BD"/>
    <w:rsid w:val="00731EB3"/>
    <w:rsid w:val="0073232F"/>
    <w:rsid w:val="007324DB"/>
    <w:rsid w:val="00734473"/>
    <w:rsid w:val="00734F24"/>
    <w:rsid w:val="00735A1F"/>
    <w:rsid w:val="00735E8F"/>
    <w:rsid w:val="0073706B"/>
    <w:rsid w:val="007403D6"/>
    <w:rsid w:val="007413DF"/>
    <w:rsid w:val="00743F0B"/>
    <w:rsid w:val="00743F87"/>
    <w:rsid w:val="0074403A"/>
    <w:rsid w:val="00744C97"/>
    <w:rsid w:val="00745222"/>
    <w:rsid w:val="007459BA"/>
    <w:rsid w:val="007459C6"/>
    <w:rsid w:val="0074762E"/>
    <w:rsid w:val="00747A6D"/>
    <w:rsid w:val="00750262"/>
    <w:rsid w:val="00751727"/>
    <w:rsid w:val="00751AA6"/>
    <w:rsid w:val="00751B0C"/>
    <w:rsid w:val="007545EF"/>
    <w:rsid w:val="007545F5"/>
    <w:rsid w:val="00754AB6"/>
    <w:rsid w:val="007551DA"/>
    <w:rsid w:val="00755236"/>
    <w:rsid w:val="007560D8"/>
    <w:rsid w:val="00756B3A"/>
    <w:rsid w:val="007571D6"/>
    <w:rsid w:val="0075722A"/>
    <w:rsid w:val="0075743D"/>
    <w:rsid w:val="0076026E"/>
    <w:rsid w:val="00760804"/>
    <w:rsid w:val="00760C99"/>
    <w:rsid w:val="00760D14"/>
    <w:rsid w:val="00762014"/>
    <w:rsid w:val="0076264E"/>
    <w:rsid w:val="00762ECB"/>
    <w:rsid w:val="00763033"/>
    <w:rsid w:val="007643CC"/>
    <w:rsid w:val="0076446C"/>
    <w:rsid w:val="007648DB"/>
    <w:rsid w:val="00764A0A"/>
    <w:rsid w:val="007664E2"/>
    <w:rsid w:val="007666EE"/>
    <w:rsid w:val="00766FC8"/>
    <w:rsid w:val="00767393"/>
    <w:rsid w:val="00770CA1"/>
    <w:rsid w:val="00770ED2"/>
    <w:rsid w:val="0077107D"/>
    <w:rsid w:val="007713D9"/>
    <w:rsid w:val="00771BC6"/>
    <w:rsid w:val="00771E56"/>
    <w:rsid w:val="00772422"/>
    <w:rsid w:val="00772A00"/>
    <w:rsid w:val="00773197"/>
    <w:rsid w:val="007737A3"/>
    <w:rsid w:val="00773F06"/>
    <w:rsid w:val="00774947"/>
    <w:rsid w:val="007749D1"/>
    <w:rsid w:val="00774B86"/>
    <w:rsid w:val="007753BF"/>
    <w:rsid w:val="007754E7"/>
    <w:rsid w:val="007755E8"/>
    <w:rsid w:val="00775E0B"/>
    <w:rsid w:val="00776345"/>
    <w:rsid w:val="00776BB2"/>
    <w:rsid w:val="007774B6"/>
    <w:rsid w:val="0077768D"/>
    <w:rsid w:val="007777DA"/>
    <w:rsid w:val="007803DC"/>
    <w:rsid w:val="00781365"/>
    <w:rsid w:val="00781713"/>
    <w:rsid w:val="00782B3C"/>
    <w:rsid w:val="007837CB"/>
    <w:rsid w:val="00783927"/>
    <w:rsid w:val="00783A2E"/>
    <w:rsid w:val="00784D46"/>
    <w:rsid w:val="00784DF9"/>
    <w:rsid w:val="00784ED0"/>
    <w:rsid w:val="007855CC"/>
    <w:rsid w:val="00786856"/>
    <w:rsid w:val="0078689F"/>
    <w:rsid w:val="00787072"/>
    <w:rsid w:val="0078744E"/>
    <w:rsid w:val="00790011"/>
    <w:rsid w:val="00790073"/>
    <w:rsid w:val="0079092D"/>
    <w:rsid w:val="00791153"/>
    <w:rsid w:val="00791170"/>
    <w:rsid w:val="00791C50"/>
    <w:rsid w:val="007936FB"/>
    <w:rsid w:val="00793804"/>
    <w:rsid w:val="00793CDA"/>
    <w:rsid w:val="00794159"/>
    <w:rsid w:val="00795934"/>
    <w:rsid w:val="00795CDC"/>
    <w:rsid w:val="0079613A"/>
    <w:rsid w:val="0079654D"/>
    <w:rsid w:val="00796AF7"/>
    <w:rsid w:val="00797465"/>
    <w:rsid w:val="007A023B"/>
    <w:rsid w:val="007A0642"/>
    <w:rsid w:val="007A0927"/>
    <w:rsid w:val="007A1017"/>
    <w:rsid w:val="007A1055"/>
    <w:rsid w:val="007A120A"/>
    <w:rsid w:val="007A17BB"/>
    <w:rsid w:val="007A1CB7"/>
    <w:rsid w:val="007A1CC1"/>
    <w:rsid w:val="007A2012"/>
    <w:rsid w:val="007A2800"/>
    <w:rsid w:val="007A2879"/>
    <w:rsid w:val="007A291B"/>
    <w:rsid w:val="007A34B4"/>
    <w:rsid w:val="007A3648"/>
    <w:rsid w:val="007A3B7A"/>
    <w:rsid w:val="007A3BB2"/>
    <w:rsid w:val="007A3DB4"/>
    <w:rsid w:val="007A3FFC"/>
    <w:rsid w:val="007A4F89"/>
    <w:rsid w:val="007A657D"/>
    <w:rsid w:val="007A7384"/>
    <w:rsid w:val="007B0A8B"/>
    <w:rsid w:val="007B11B1"/>
    <w:rsid w:val="007B1A47"/>
    <w:rsid w:val="007B1ABA"/>
    <w:rsid w:val="007B2745"/>
    <w:rsid w:val="007B2CF2"/>
    <w:rsid w:val="007B394A"/>
    <w:rsid w:val="007B3D93"/>
    <w:rsid w:val="007B57D6"/>
    <w:rsid w:val="007B5819"/>
    <w:rsid w:val="007B5B03"/>
    <w:rsid w:val="007B62D1"/>
    <w:rsid w:val="007B6E8B"/>
    <w:rsid w:val="007B74C5"/>
    <w:rsid w:val="007B751D"/>
    <w:rsid w:val="007C0E59"/>
    <w:rsid w:val="007C1D4E"/>
    <w:rsid w:val="007C26C9"/>
    <w:rsid w:val="007C2814"/>
    <w:rsid w:val="007C2AFF"/>
    <w:rsid w:val="007C2BE4"/>
    <w:rsid w:val="007C39E8"/>
    <w:rsid w:val="007C3CEA"/>
    <w:rsid w:val="007C46B6"/>
    <w:rsid w:val="007C4F93"/>
    <w:rsid w:val="007C5B09"/>
    <w:rsid w:val="007C6337"/>
    <w:rsid w:val="007C69F2"/>
    <w:rsid w:val="007C6D70"/>
    <w:rsid w:val="007C7971"/>
    <w:rsid w:val="007C7B3C"/>
    <w:rsid w:val="007C7CE8"/>
    <w:rsid w:val="007C7F34"/>
    <w:rsid w:val="007D136A"/>
    <w:rsid w:val="007D15D0"/>
    <w:rsid w:val="007D1DB6"/>
    <w:rsid w:val="007D293D"/>
    <w:rsid w:val="007D2A95"/>
    <w:rsid w:val="007D3075"/>
    <w:rsid w:val="007D351C"/>
    <w:rsid w:val="007D3713"/>
    <w:rsid w:val="007D38DC"/>
    <w:rsid w:val="007D3BF7"/>
    <w:rsid w:val="007D4E39"/>
    <w:rsid w:val="007D53BA"/>
    <w:rsid w:val="007D5546"/>
    <w:rsid w:val="007D5A72"/>
    <w:rsid w:val="007D6534"/>
    <w:rsid w:val="007D6C97"/>
    <w:rsid w:val="007D710E"/>
    <w:rsid w:val="007E072C"/>
    <w:rsid w:val="007E0AB7"/>
    <w:rsid w:val="007E123A"/>
    <w:rsid w:val="007E13D5"/>
    <w:rsid w:val="007E1F04"/>
    <w:rsid w:val="007E22ED"/>
    <w:rsid w:val="007E2534"/>
    <w:rsid w:val="007E558F"/>
    <w:rsid w:val="007E61A3"/>
    <w:rsid w:val="007E6BF3"/>
    <w:rsid w:val="007E7835"/>
    <w:rsid w:val="007E795D"/>
    <w:rsid w:val="007F0504"/>
    <w:rsid w:val="007F05E0"/>
    <w:rsid w:val="007F07CC"/>
    <w:rsid w:val="007F1143"/>
    <w:rsid w:val="007F146F"/>
    <w:rsid w:val="007F20D5"/>
    <w:rsid w:val="007F2287"/>
    <w:rsid w:val="007F2398"/>
    <w:rsid w:val="007F3CAC"/>
    <w:rsid w:val="007F3F4D"/>
    <w:rsid w:val="007F4150"/>
    <w:rsid w:val="007F4340"/>
    <w:rsid w:val="007F46DA"/>
    <w:rsid w:val="007F50A1"/>
    <w:rsid w:val="007F6C81"/>
    <w:rsid w:val="007F6CEF"/>
    <w:rsid w:val="007F71E8"/>
    <w:rsid w:val="007F7709"/>
    <w:rsid w:val="007F7B44"/>
    <w:rsid w:val="0080064E"/>
    <w:rsid w:val="008006C0"/>
    <w:rsid w:val="008018FD"/>
    <w:rsid w:val="00801AA2"/>
    <w:rsid w:val="00801DCF"/>
    <w:rsid w:val="00802138"/>
    <w:rsid w:val="00802326"/>
    <w:rsid w:val="0080283D"/>
    <w:rsid w:val="00803689"/>
    <w:rsid w:val="0080490A"/>
    <w:rsid w:val="00804E0B"/>
    <w:rsid w:val="00805DF2"/>
    <w:rsid w:val="00805FD6"/>
    <w:rsid w:val="008064E2"/>
    <w:rsid w:val="00806FF1"/>
    <w:rsid w:val="00807A23"/>
    <w:rsid w:val="008109FD"/>
    <w:rsid w:val="00811B80"/>
    <w:rsid w:val="00811C9D"/>
    <w:rsid w:val="008122B9"/>
    <w:rsid w:val="00813262"/>
    <w:rsid w:val="008133E0"/>
    <w:rsid w:val="008143C2"/>
    <w:rsid w:val="00814E4E"/>
    <w:rsid w:val="00815BB2"/>
    <w:rsid w:val="0081655E"/>
    <w:rsid w:val="008172EC"/>
    <w:rsid w:val="00817FCB"/>
    <w:rsid w:val="008202F5"/>
    <w:rsid w:val="00820C33"/>
    <w:rsid w:val="00821142"/>
    <w:rsid w:val="00821781"/>
    <w:rsid w:val="00821BEF"/>
    <w:rsid w:val="00821DE5"/>
    <w:rsid w:val="00821EC5"/>
    <w:rsid w:val="00821EEC"/>
    <w:rsid w:val="00822254"/>
    <w:rsid w:val="00822895"/>
    <w:rsid w:val="00824AA4"/>
    <w:rsid w:val="008251A6"/>
    <w:rsid w:val="008253DE"/>
    <w:rsid w:val="00826119"/>
    <w:rsid w:val="00827701"/>
    <w:rsid w:val="00830618"/>
    <w:rsid w:val="00830A4C"/>
    <w:rsid w:val="00830EC9"/>
    <w:rsid w:val="00831204"/>
    <w:rsid w:val="0083149F"/>
    <w:rsid w:val="0083168A"/>
    <w:rsid w:val="00832151"/>
    <w:rsid w:val="00832200"/>
    <w:rsid w:val="0083222C"/>
    <w:rsid w:val="00832575"/>
    <w:rsid w:val="00832E80"/>
    <w:rsid w:val="00832EB8"/>
    <w:rsid w:val="00832F97"/>
    <w:rsid w:val="00834471"/>
    <w:rsid w:val="008345B4"/>
    <w:rsid w:val="00834B33"/>
    <w:rsid w:val="00834B77"/>
    <w:rsid w:val="008350CF"/>
    <w:rsid w:val="008356D2"/>
    <w:rsid w:val="008358D0"/>
    <w:rsid w:val="00836BE1"/>
    <w:rsid w:val="00840898"/>
    <w:rsid w:val="00841204"/>
    <w:rsid w:val="008412D7"/>
    <w:rsid w:val="00841891"/>
    <w:rsid w:val="00841D78"/>
    <w:rsid w:val="00842398"/>
    <w:rsid w:val="00842C30"/>
    <w:rsid w:val="0084314A"/>
    <w:rsid w:val="00843207"/>
    <w:rsid w:val="00843773"/>
    <w:rsid w:val="00843791"/>
    <w:rsid w:val="0084410B"/>
    <w:rsid w:val="008442FE"/>
    <w:rsid w:val="00844BBB"/>
    <w:rsid w:val="00844C48"/>
    <w:rsid w:val="00845180"/>
    <w:rsid w:val="008457A2"/>
    <w:rsid w:val="008459EF"/>
    <w:rsid w:val="00846452"/>
    <w:rsid w:val="00846D55"/>
    <w:rsid w:val="00846D76"/>
    <w:rsid w:val="008471DC"/>
    <w:rsid w:val="00850023"/>
    <w:rsid w:val="00850164"/>
    <w:rsid w:val="008507C1"/>
    <w:rsid w:val="00850B4E"/>
    <w:rsid w:val="00850DDF"/>
    <w:rsid w:val="00850F2C"/>
    <w:rsid w:val="00851049"/>
    <w:rsid w:val="00851412"/>
    <w:rsid w:val="008517A4"/>
    <w:rsid w:val="00851CFE"/>
    <w:rsid w:val="00853C50"/>
    <w:rsid w:val="008540A8"/>
    <w:rsid w:val="008551D1"/>
    <w:rsid w:val="008559B8"/>
    <w:rsid w:val="00855FBF"/>
    <w:rsid w:val="00856220"/>
    <w:rsid w:val="00857BE4"/>
    <w:rsid w:val="00860003"/>
    <w:rsid w:val="00860028"/>
    <w:rsid w:val="00860583"/>
    <w:rsid w:val="00860815"/>
    <w:rsid w:val="0086116D"/>
    <w:rsid w:val="00861934"/>
    <w:rsid w:val="00862FFE"/>
    <w:rsid w:val="0086346D"/>
    <w:rsid w:val="00864808"/>
    <w:rsid w:val="00864970"/>
    <w:rsid w:val="00864E6F"/>
    <w:rsid w:val="00864ED6"/>
    <w:rsid w:val="008651B3"/>
    <w:rsid w:val="008654E2"/>
    <w:rsid w:val="00865894"/>
    <w:rsid w:val="008658B3"/>
    <w:rsid w:val="008669D5"/>
    <w:rsid w:val="008674CE"/>
    <w:rsid w:val="0086784A"/>
    <w:rsid w:val="00867893"/>
    <w:rsid w:val="008702D4"/>
    <w:rsid w:val="00870B31"/>
    <w:rsid w:val="00871169"/>
    <w:rsid w:val="00871210"/>
    <w:rsid w:val="0087202B"/>
    <w:rsid w:val="008723CA"/>
    <w:rsid w:val="00872ABA"/>
    <w:rsid w:val="00873C66"/>
    <w:rsid w:val="008743BF"/>
    <w:rsid w:val="008746C2"/>
    <w:rsid w:val="00874A20"/>
    <w:rsid w:val="00876173"/>
    <w:rsid w:val="00876F86"/>
    <w:rsid w:val="0087749A"/>
    <w:rsid w:val="00877C00"/>
    <w:rsid w:val="00880155"/>
    <w:rsid w:val="008809E0"/>
    <w:rsid w:val="00881464"/>
    <w:rsid w:val="0088150D"/>
    <w:rsid w:val="00882293"/>
    <w:rsid w:val="00882909"/>
    <w:rsid w:val="00882B33"/>
    <w:rsid w:val="008836AD"/>
    <w:rsid w:val="00883BC7"/>
    <w:rsid w:val="00883D99"/>
    <w:rsid w:val="00884825"/>
    <w:rsid w:val="008859F3"/>
    <w:rsid w:val="00885D98"/>
    <w:rsid w:val="008867FB"/>
    <w:rsid w:val="00886852"/>
    <w:rsid w:val="00886F84"/>
    <w:rsid w:val="00887479"/>
    <w:rsid w:val="00887779"/>
    <w:rsid w:val="008879B7"/>
    <w:rsid w:val="008879BE"/>
    <w:rsid w:val="008901E9"/>
    <w:rsid w:val="008903AF"/>
    <w:rsid w:val="008907B4"/>
    <w:rsid w:val="008907F6"/>
    <w:rsid w:val="008910C1"/>
    <w:rsid w:val="008915CA"/>
    <w:rsid w:val="00891632"/>
    <w:rsid w:val="00891679"/>
    <w:rsid w:val="00891740"/>
    <w:rsid w:val="008917C6"/>
    <w:rsid w:val="008918B4"/>
    <w:rsid w:val="00891DEF"/>
    <w:rsid w:val="0089295D"/>
    <w:rsid w:val="00893D17"/>
    <w:rsid w:val="00893DB4"/>
    <w:rsid w:val="0089428B"/>
    <w:rsid w:val="00894CB9"/>
    <w:rsid w:val="00895836"/>
    <w:rsid w:val="0089594F"/>
    <w:rsid w:val="0089691F"/>
    <w:rsid w:val="0089739B"/>
    <w:rsid w:val="00897BC6"/>
    <w:rsid w:val="008A1C37"/>
    <w:rsid w:val="008A28C4"/>
    <w:rsid w:val="008A3854"/>
    <w:rsid w:val="008A44B7"/>
    <w:rsid w:val="008A4A8C"/>
    <w:rsid w:val="008A4B10"/>
    <w:rsid w:val="008A4D74"/>
    <w:rsid w:val="008A5B3A"/>
    <w:rsid w:val="008A7468"/>
    <w:rsid w:val="008A7732"/>
    <w:rsid w:val="008A7CE7"/>
    <w:rsid w:val="008B006C"/>
    <w:rsid w:val="008B07C1"/>
    <w:rsid w:val="008B0E97"/>
    <w:rsid w:val="008B3D6A"/>
    <w:rsid w:val="008B5C61"/>
    <w:rsid w:val="008B673D"/>
    <w:rsid w:val="008B6F0C"/>
    <w:rsid w:val="008C005B"/>
    <w:rsid w:val="008C01FC"/>
    <w:rsid w:val="008C09F6"/>
    <w:rsid w:val="008C1A4F"/>
    <w:rsid w:val="008C1AEC"/>
    <w:rsid w:val="008C272B"/>
    <w:rsid w:val="008C3010"/>
    <w:rsid w:val="008C358F"/>
    <w:rsid w:val="008C3DEF"/>
    <w:rsid w:val="008C40CB"/>
    <w:rsid w:val="008C587D"/>
    <w:rsid w:val="008C5AEA"/>
    <w:rsid w:val="008C657C"/>
    <w:rsid w:val="008C7103"/>
    <w:rsid w:val="008C712E"/>
    <w:rsid w:val="008C750F"/>
    <w:rsid w:val="008C76E3"/>
    <w:rsid w:val="008C7776"/>
    <w:rsid w:val="008C7AEF"/>
    <w:rsid w:val="008C7BA4"/>
    <w:rsid w:val="008C7E13"/>
    <w:rsid w:val="008D0204"/>
    <w:rsid w:val="008D2B5B"/>
    <w:rsid w:val="008D2E71"/>
    <w:rsid w:val="008D39FF"/>
    <w:rsid w:val="008D3E8E"/>
    <w:rsid w:val="008D4769"/>
    <w:rsid w:val="008D47F2"/>
    <w:rsid w:val="008D4AD7"/>
    <w:rsid w:val="008D5518"/>
    <w:rsid w:val="008D6430"/>
    <w:rsid w:val="008D7956"/>
    <w:rsid w:val="008E02E3"/>
    <w:rsid w:val="008E0395"/>
    <w:rsid w:val="008E03AE"/>
    <w:rsid w:val="008E1A30"/>
    <w:rsid w:val="008E20C9"/>
    <w:rsid w:val="008E2854"/>
    <w:rsid w:val="008E3BA2"/>
    <w:rsid w:val="008E3F1A"/>
    <w:rsid w:val="008E454E"/>
    <w:rsid w:val="008E4710"/>
    <w:rsid w:val="008E534A"/>
    <w:rsid w:val="008E67BE"/>
    <w:rsid w:val="008E7403"/>
    <w:rsid w:val="008E76BB"/>
    <w:rsid w:val="008F0820"/>
    <w:rsid w:val="008F0AC9"/>
    <w:rsid w:val="008F1B5A"/>
    <w:rsid w:val="008F423C"/>
    <w:rsid w:val="008F566F"/>
    <w:rsid w:val="008F5929"/>
    <w:rsid w:val="008F5FAB"/>
    <w:rsid w:val="008F673E"/>
    <w:rsid w:val="00900DA9"/>
    <w:rsid w:val="00900F6D"/>
    <w:rsid w:val="00901142"/>
    <w:rsid w:val="00901274"/>
    <w:rsid w:val="0090225D"/>
    <w:rsid w:val="00902354"/>
    <w:rsid w:val="00902648"/>
    <w:rsid w:val="009027EC"/>
    <w:rsid w:val="0090367B"/>
    <w:rsid w:val="009036A3"/>
    <w:rsid w:val="00903EAB"/>
    <w:rsid w:val="0090524D"/>
    <w:rsid w:val="00905D3C"/>
    <w:rsid w:val="00906338"/>
    <w:rsid w:val="00907B6E"/>
    <w:rsid w:val="00907F23"/>
    <w:rsid w:val="00910912"/>
    <w:rsid w:val="00910C70"/>
    <w:rsid w:val="00911188"/>
    <w:rsid w:val="00911E8A"/>
    <w:rsid w:val="0091211E"/>
    <w:rsid w:val="009125D0"/>
    <w:rsid w:val="0091286F"/>
    <w:rsid w:val="009132DC"/>
    <w:rsid w:val="0091362E"/>
    <w:rsid w:val="009136AA"/>
    <w:rsid w:val="00913E68"/>
    <w:rsid w:val="00914DBE"/>
    <w:rsid w:val="009150CA"/>
    <w:rsid w:val="009153EA"/>
    <w:rsid w:val="00915B3C"/>
    <w:rsid w:val="009161D3"/>
    <w:rsid w:val="00916F4E"/>
    <w:rsid w:val="00917872"/>
    <w:rsid w:val="00917B50"/>
    <w:rsid w:val="00917B9E"/>
    <w:rsid w:val="009202CE"/>
    <w:rsid w:val="00920DE5"/>
    <w:rsid w:val="00920E38"/>
    <w:rsid w:val="0092102A"/>
    <w:rsid w:val="0092130F"/>
    <w:rsid w:val="009214CA"/>
    <w:rsid w:val="00921694"/>
    <w:rsid w:val="00921926"/>
    <w:rsid w:val="009219B0"/>
    <w:rsid w:val="00921ACD"/>
    <w:rsid w:val="00921DEB"/>
    <w:rsid w:val="0092324E"/>
    <w:rsid w:val="009259C9"/>
    <w:rsid w:val="00925F3A"/>
    <w:rsid w:val="00926060"/>
    <w:rsid w:val="009261BE"/>
    <w:rsid w:val="00926291"/>
    <w:rsid w:val="00926856"/>
    <w:rsid w:val="00926BC2"/>
    <w:rsid w:val="00927D6B"/>
    <w:rsid w:val="009307F5"/>
    <w:rsid w:val="00930B7E"/>
    <w:rsid w:val="00930CDA"/>
    <w:rsid w:val="00930DCA"/>
    <w:rsid w:val="009311ED"/>
    <w:rsid w:val="00931462"/>
    <w:rsid w:val="00932148"/>
    <w:rsid w:val="009335FF"/>
    <w:rsid w:val="00934129"/>
    <w:rsid w:val="009342D9"/>
    <w:rsid w:val="0093473D"/>
    <w:rsid w:val="00934822"/>
    <w:rsid w:val="00934BC1"/>
    <w:rsid w:val="00934D6C"/>
    <w:rsid w:val="00934F39"/>
    <w:rsid w:val="009357CE"/>
    <w:rsid w:val="00936B5E"/>
    <w:rsid w:val="00937387"/>
    <w:rsid w:val="009401EE"/>
    <w:rsid w:val="0094025D"/>
    <w:rsid w:val="00942100"/>
    <w:rsid w:val="00942DF2"/>
    <w:rsid w:val="00943092"/>
    <w:rsid w:val="0094342B"/>
    <w:rsid w:val="0094392B"/>
    <w:rsid w:val="00944537"/>
    <w:rsid w:val="00945470"/>
    <w:rsid w:val="009461DE"/>
    <w:rsid w:val="00946AFF"/>
    <w:rsid w:val="00946F40"/>
    <w:rsid w:val="009503C4"/>
    <w:rsid w:val="00951485"/>
    <w:rsid w:val="00951919"/>
    <w:rsid w:val="00952009"/>
    <w:rsid w:val="00952CD8"/>
    <w:rsid w:val="00952DBE"/>
    <w:rsid w:val="00953771"/>
    <w:rsid w:val="00953E0D"/>
    <w:rsid w:val="00954109"/>
    <w:rsid w:val="00955A98"/>
    <w:rsid w:val="0095607B"/>
    <w:rsid w:val="0095636C"/>
    <w:rsid w:val="00956B8A"/>
    <w:rsid w:val="00957640"/>
    <w:rsid w:val="00957BFD"/>
    <w:rsid w:val="00957DD7"/>
    <w:rsid w:val="00960956"/>
    <w:rsid w:val="00961141"/>
    <w:rsid w:val="00961A3E"/>
    <w:rsid w:val="00961EB9"/>
    <w:rsid w:val="009623BD"/>
    <w:rsid w:val="00962FBD"/>
    <w:rsid w:val="00963DE7"/>
    <w:rsid w:val="0096403F"/>
    <w:rsid w:val="00966312"/>
    <w:rsid w:val="00966797"/>
    <w:rsid w:val="009672F2"/>
    <w:rsid w:val="0096767B"/>
    <w:rsid w:val="00970DB9"/>
    <w:rsid w:val="00970F70"/>
    <w:rsid w:val="00972682"/>
    <w:rsid w:val="00972F57"/>
    <w:rsid w:val="00973097"/>
    <w:rsid w:val="009732E5"/>
    <w:rsid w:val="00973C0C"/>
    <w:rsid w:val="00974445"/>
    <w:rsid w:val="00974F65"/>
    <w:rsid w:val="009751EB"/>
    <w:rsid w:val="00975342"/>
    <w:rsid w:val="00975719"/>
    <w:rsid w:val="00975D00"/>
    <w:rsid w:val="00975DBF"/>
    <w:rsid w:val="00975EE4"/>
    <w:rsid w:val="00976E12"/>
    <w:rsid w:val="009774A1"/>
    <w:rsid w:val="0097764C"/>
    <w:rsid w:val="009779E1"/>
    <w:rsid w:val="00977EB1"/>
    <w:rsid w:val="009806AC"/>
    <w:rsid w:val="009809F2"/>
    <w:rsid w:val="0098127C"/>
    <w:rsid w:val="00981936"/>
    <w:rsid w:val="00983825"/>
    <w:rsid w:val="00983CC2"/>
    <w:rsid w:val="00984A37"/>
    <w:rsid w:val="009850CE"/>
    <w:rsid w:val="009856B4"/>
    <w:rsid w:val="00987E7B"/>
    <w:rsid w:val="0099081E"/>
    <w:rsid w:val="0099149E"/>
    <w:rsid w:val="00991786"/>
    <w:rsid w:val="0099282C"/>
    <w:rsid w:val="00992A7F"/>
    <w:rsid w:val="00992AA4"/>
    <w:rsid w:val="009938A4"/>
    <w:rsid w:val="0099473B"/>
    <w:rsid w:val="00994E42"/>
    <w:rsid w:val="00995280"/>
    <w:rsid w:val="00996268"/>
    <w:rsid w:val="00997C04"/>
    <w:rsid w:val="009A08BB"/>
    <w:rsid w:val="009A1072"/>
    <w:rsid w:val="009A22A5"/>
    <w:rsid w:val="009A26DC"/>
    <w:rsid w:val="009A3481"/>
    <w:rsid w:val="009A5A71"/>
    <w:rsid w:val="009A6353"/>
    <w:rsid w:val="009A764B"/>
    <w:rsid w:val="009A7DE1"/>
    <w:rsid w:val="009B07C4"/>
    <w:rsid w:val="009B1137"/>
    <w:rsid w:val="009B14F9"/>
    <w:rsid w:val="009B27FE"/>
    <w:rsid w:val="009B2A08"/>
    <w:rsid w:val="009B2D71"/>
    <w:rsid w:val="009B39E2"/>
    <w:rsid w:val="009B4158"/>
    <w:rsid w:val="009B4810"/>
    <w:rsid w:val="009B5772"/>
    <w:rsid w:val="009B657C"/>
    <w:rsid w:val="009B68A6"/>
    <w:rsid w:val="009B74A9"/>
    <w:rsid w:val="009B7EA4"/>
    <w:rsid w:val="009C035A"/>
    <w:rsid w:val="009C03FF"/>
    <w:rsid w:val="009C0F68"/>
    <w:rsid w:val="009C1DCA"/>
    <w:rsid w:val="009C26CB"/>
    <w:rsid w:val="009C2A87"/>
    <w:rsid w:val="009C2E07"/>
    <w:rsid w:val="009C2E6B"/>
    <w:rsid w:val="009C420C"/>
    <w:rsid w:val="009C4CF9"/>
    <w:rsid w:val="009C5026"/>
    <w:rsid w:val="009C5774"/>
    <w:rsid w:val="009C5A8D"/>
    <w:rsid w:val="009C5D05"/>
    <w:rsid w:val="009C6186"/>
    <w:rsid w:val="009C622F"/>
    <w:rsid w:val="009C68CB"/>
    <w:rsid w:val="009C6A54"/>
    <w:rsid w:val="009C71DF"/>
    <w:rsid w:val="009D03BD"/>
    <w:rsid w:val="009D08C8"/>
    <w:rsid w:val="009D1DC8"/>
    <w:rsid w:val="009D3700"/>
    <w:rsid w:val="009D3BB5"/>
    <w:rsid w:val="009D4457"/>
    <w:rsid w:val="009D4784"/>
    <w:rsid w:val="009D4D9B"/>
    <w:rsid w:val="009D537C"/>
    <w:rsid w:val="009E0344"/>
    <w:rsid w:val="009E150E"/>
    <w:rsid w:val="009E1C71"/>
    <w:rsid w:val="009E20BC"/>
    <w:rsid w:val="009E23BF"/>
    <w:rsid w:val="009E2B3A"/>
    <w:rsid w:val="009E302A"/>
    <w:rsid w:val="009E30FD"/>
    <w:rsid w:val="009E38B4"/>
    <w:rsid w:val="009E42EC"/>
    <w:rsid w:val="009E4F7F"/>
    <w:rsid w:val="009E50F5"/>
    <w:rsid w:val="009E60A4"/>
    <w:rsid w:val="009E616B"/>
    <w:rsid w:val="009E6717"/>
    <w:rsid w:val="009E6A2C"/>
    <w:rsid w:val="009E6F2C"/>
    <w:rsid w:val="009E743F"/>
    <w:rsid w:val="009E746D"/>
    <w:rsid w:val="009F04D7"/>
    <w:rsid w:val="009F112A"/>
    <w:rsid w:val="009F18EA"/>
    <w:rsid w:val="009F210D"/>
    <w:rsid w:val="009F24A2"/>
    <w:rsid w:val="009F281D"/>
    <w:rsid w:val="009F2A38"/>
    <w:rsid w:val="009F3472"/>
    <w:rsid w:val="009F3759"/>
    <w:rsid w:val="009F420E"/>
    <w:rsid w:val="009F43E5"/>
    <w:rsid w:val="009F49E7"/>
    <w:rsid w:val="009F4C85"/>
    <w:rsid w:val="009F50B1"/>
    <w:rsid w:val="009F5340"/>
    <w:rsid w:val="009F5627"/>
    <w:rsid w:val="009F576D"/>
    <w:rsid w:val="009F66CC"/>
    <w:rsid w:val="009F6796"/>
    <w:rsid w:val="00A02B27"/>
    <w:rsid w:val="00A02BF9"/>
    <w:rsid w:val="00A037AF"/>
    <w:rsid w:val="00A04070"/>
    <w:rsid w:val="00A050F1"/>
    <w:rsid w:val="00A05613"/>
    <w:rsid w:val="00A0610B"/>
    <w:rsid w:val="00A06186"/>
    <w:rsid w:val="00A06302"/>
    <w:rsid w:val="00A06639"/>
    <w:rsid w:val="00A0678C"/>
    <w:rsid w:val="00A06AEE"/>
    <w:rsid w:val="00A071B9"/>
    <w:rsid w:val="00A1023F"/>
    <w:rsid w:val="00A10545"/>
    <w:rsid w:val="00A11001"/>
    <w:rsid w:val="00A11450"/>
    <w:rsid w:val="00A119DF"/>
    <w:rsid w:val="00A11ACB"/>
    <w:rsid w:val="00A11C08"/>
    <w:rsid w:val="00A123CC"/>
    <w:rsid w:val="00A12EE3"/>
    <w:rsid w:val="00A12F74"/>
    <w:rsid w:val="00A132BE"/>
    <w:rsid w:val="00A1486E"/>
    <w:rsid w:val="00A14926"/>
    <w:rsid w:val="00A14C95"/>
    <w:rsid w:val="00A14DB6"/>
    <w:rsid w:val="00A15C84"/>
    <w:rsid w:val="00A168A6"/>
    <w:rsid w:val="00A16BA2"/>
    <w:rsid w:val="00A17396"/>
    <w:rsid w:val="00A203B5"/>
    <w:rsid w:val="00A2049B"/>
    <w:rsid w:val="00A20747"/>
    <w:rsid w:val="00A20B72"/>
    <w:rsid w:val="00A20C27"/>
    <w:rsid w:val="00A21C24"/>
    <w:rsid w:val="00A224D4"/>
    <w:rsid w:val="00A22849"/>
    <w:rsid w:val="00A22B32"/>
    <w:rsid w:val="00A22C98"/>
    <w:rsid w:val="00A23A06"/>
    <w:rsid w:val="00A23D79"/>
    <w:rsid w:val="00A24411"/>
    <w:rsid w:val="00A2449D"/>
    <w:rsid w:val="00A24B78"/>
    <w:rsid w:val="00A24E6E"/>
    <w:rsid w:val="00A260DD"/>
    <w:rsid w:val="00A264D0"/>
    <w:rsid w:val="00A26A9F"/>
    <w:rsid w:val="00A272A8"/>
    <w:rsid w:val="00A2780B"/>
    <w:rsid w:val="00A30348"/>
    <w:rsid w:val="00A303CD"/>
    <w:rsid w:val="00A304D7"/>
    <w:rsid w:val="00A31878"/>
    <w:rsid w:val="00A318A0"/>
    <w:rsid w:val="00A31C3C"/>
    <w:rsid w:val="00A320C9"/>
    <w:rsid w:val="00A329FE"/>
    <w:rsid w:val="00A32AC9"/>
    <w:rsid w:val="00A32D3B"/>
    <w:rsid w:val="00A33251"/>
    <w:rsid w:val="00A333E2"/>
    <w:rsid w:val="00A3383A"/>
    <w:rsid w:val="00A33BF2"/>
    <w:rsid w:val="00A3432D"/>
    <w:rsid w:val="00A34805"/>
    <w:rsid w:val="00A349C1"/>
    <w:rsid w:val="00A35305"/>
    <w:rsid w:val="00A358F3"/>
    <w:rsid w:val="00A35D10"/>
    <w:rsid w:val="00A37714"/>
    <w:rsid w:val="00A37C36"/>
    <w:rsid w:val="00A37FC8"/>
    <w:rsid w:val="00A433A2"/>
    <w:rsid w:val="00A43694"/>
    <w:rsid w:val="00A43922"/>
    <w:rsid w:val="00A454DE"/>
    <w:rsid w:val="00A45515"/>
    <w:rsid w:val="00A457EF"/>
    <w:rsid w:val="00A45930"/>
    <w:rsid w:val="00A46C5E"/>
    <w:rsid w:val="00A46FCF"/>
    <w:rsid w:val="00A47067"/>
    <w:rsid w:val="00A47345"/>
    <w:rsid w:val="00A47E78"/>
    <w:rsid w:val="00A50053"/>
    <w:rsid w:val="00A512AB"/>
    <w:rsid w:val="00A51EA8"/>
    <w:rsid w:val="00A5280F"/>
    <w:rsid w:val="00A53BAF"/>
    <w:rsid w:val="00A5433C"/>
    <w:rsid w:val="00A54EEF"/>
    <w:rsid w:val="00A54F63"/>
    <w:rsid w:val="00A55DD6"/>
    <w:rsid w:val="00A5676D"/>
    <w:rsid w:val="00A5687C"/>
    <w:rsid w:val="00A56A52"/>
    <w:rsid w:val="00A56FC7"/>
    <w:rsid w:val="00A6058A"/>
    <w:rsid w:val="00A605DB"/>
    <w:rsid w:val="00A60743"/>
    <w:rsid w:val="00A6089A"/>
    <w:rsid w:val="00A61CF1"/>
    <w:rsid w:val="00A622F1"/>
    <w:rsid w:val="00A62582"/>
    <w:rsid w:val="00A63584"/>
    <w:rsid w:val="00A63D33"/>
    <w:rsid w:val="00A66104"/>
    <w:rsid w:val="00A661C0"/>
    <w:rsid w:val="00A6627B"/>
    <w:rsid w:val="00A66F16"/>
    <w:rsid w:val="00A66F79"/>
    <w:rsid w:val="00A66FB4"/>
    <w:rsid w:val="00A671E6"/>
    <w:rsid w:val="00A672A9"/>
    <w:rsid w:val="00A67593"/>
    <w:rsid w:val="00A7001E"/>
    <w:rsid w:val="00A70FA1"/>
    <w:rsid w:val="00A71629"/>
    <w:rsid w:val="00A71B31"/>
    <w:rsid w:val="00A71E58"/>
    <w:rsid w:val="00A72280"/>
    <w:rsid w:val="00A7236E"/>
    <w:rsid w:val="00A72575"/>
    <w:rsid w:val="00A73075"/>
    <w:rsid w:val="00A73486"/>
    <w:rsid w:val="00A73992"/>
    <w:rsid w:val="00A74071"/>
    <w:rsid w:val="00A746B1"/>
    <w:rsid w:val="00A747F4"/>
    <w:rsid w:val="00A748B4"/>
    <w:rsid w:val="00A7541E"/>
    <w:rsid w:val="00A75D52"/>
    <w:rsid w:val="00A7699A"/>
    <w:rsid w:val="00A778CE"/>
    <w:rsid w:val="00A77947"/>
    <w:rsid w:val="00A7796D"/>
    <w:rsid w:val="00A77988"/>
    <w:rsid w:val="00A77A5E"/>
    <w:rsid w:val="00A77AC6"/>
    <w:rsid w:val="00A77AEF"/>
    <w:rsid w:val="00A8083B"/>
    <w:rsid w:val="00A80885"/>
    <w:rsid w:val="00A824BB"/>
    <w:rsid w:val="00A825CE"/>
    <w:rsid w:val="00A82751"/>
    <w:rsid w:val="00A82B54"/>
    <w:rsid w:val="00A83434"/>
    <w:rsid w:val="00A839FA"/>
    <w:rsid w:val="00A83CD5"/>
    <w:rsid w:val="00A842FE"/>
    <w:rsid w:val="00A84451"/>
    <w:rsid w:val="00A849A5"/>
    <w:rsid w:val="00A849A9"/>
    <w:rsid w:val="00A852D3"/>
    <w:rsid w:val="00A860AC"/>
    <w:rsid w:val="00A8669E"/>
    <w:rsid w:val="00A86786"/>
    <w:rsid w:val="00A871D6"/>
    <w:rsid w:val="00A872FC"/>
    <w:rsid w:val="00A8750C"/>
    <w:rsid w:val="00A9016E"/>
    <w:rsid w:val="00A91CF2"/>
    <w:rsid w:val="00A91F75"/>
    <w:rsid w:val="00A9227E"/>
    <w:rsid w:val="00A923C5"/>
    <w:rsid w:val="00A929A3"/>
    <w:rsid w:val="00A9354A"/>
    <w:rsid w:val="00A9416C"/>
    <w:rsid w:val="00A956B2"/>
    <w:rsid w:val="00A957FA"/>
    <w:rsid w:val="00A957FD"/>
    <w:rsid w:val="00A9634E"/>
    <w:rsid w:val="00A97DE2"/>
    <w:rsid w:val="00AA0620"/>
    <w:rsid w:val="00AA0F5A"/>
    <w:rsid w:val="00AA124A"/>
    <w:rsid w:val="00AA1293"/>
    <w:rsid w:val="00AA1F73"/>
    <w:rsid w:val="00AA2877"/>
    <w:rsid w:val="00AA2A96"/>
    <w:rsid w:val="00AA33F5"/>
    <w:rsid w:val="00AA3596"/>
    <w:rsid w:val="00AA4535"/>
    <w:rsid w:val="00AA4F21"/>
    <w:rsid w:val="00AA56E6"/>
    <w:rsid w:val="00AA5B5A"/>
    <w:rsid w:val="00AA65B4"/>
    <w:rsid w:val="00AA6B7D"/>
    <w:rsid w:val="00AA7997"/>
    <w:rsid w:val="00AB186E"/>
    <w:rsid w:val="00AB1EDC"/>
    <w:rsid w:val="00AB3719"/>
    <w:rsid w:val="00AB3C25"/>
    <w:rsid w:val="00AB3DC6"/>
    <w:rsid w:val="00AB4755"/>
    <w:rsid w:val="00AB4B46"/>
    <w:rsid w:val="00AB61CD"/>
    <w:rsid w:val="00AB6217"/>
    <w:rsid w:val="00AB7203"/>
    <w:rsid w:val="00AB740B"/>
    <w:rsid w:val="00AC00AE"/>
    <w:rsid w:val="00AC0540"/>
    <w:rsid w:val="00AC1075"/>
    <w:rsid w:val="00AC1C4B"/>
    <w:rsid w:val="00AC1F34"/>
    <w:rsid w:val="00AC1FED"/>
    <w:rsid w:val="00AC2DFD"/>
    <w:rsid w:val="00AC3681"/>
    <w:rsid w:val="00AC4070"/>
    <w:rsid w:val="00AC454D"/>
    <w:rsid w:val="00AC5D9D"/>
    <w:rsid w:val="00AC666A"/>
    <w:rsid w:val="00AC66E0"/>
    <w:rsid w:val="00AC69FD"/>
    <w:rsid w:val="00AD0955"/>
    <w:rsid w:val="00AD2E46"/>
    <w:rsid w:val="00AD2E9D"/>
    <w:rsid w:val="00AD342C"/>
    <w:rsid w:val="00AD3DE8"/>
    <w:rsid w:val="00AD57C2"/>
    <w:rsid w:val="00AD58DF"/>
    <w:rsid w:val="00AD6C41"/>
    <w:rsid w:val="00AD6E09"/>
    <w:rsid w:val="00AD702B"/>
    <w:rsid w:val="00AD707C"/>
    <w:rsid w:val="00AD7178"/>
    <w:rsid w:val="00AD73C0"/>
    <w:rsid w:val="00AD7507"/>
    <w:rsid w:val="00AD76DA"/>
    <w:rsid w:val="00AD7808"/>
    <w:rsid w:val="00AE0CEE"/>
    <w:rsid w:val="00AE126C"/>
    <w:rsid w:val="00AE13A3"/>
    <w:rsid w:val="00AE18B3"/>
    <w:rsid w:val="00AE3E6F"/>
    <w:rsid w:val="00AE4481"/>
    <w:rsid w:val="00AE4528"/>
    <w:rsid w:val="00AE494D"/>
    <w:rsid w:val="00AE4BAD"/>
    <w:rsid w:val="00AE4D0A"/>
    <w:rsid w:val="00AE4E7D"/>
    <w:rsid w:val="00AE547C"/>
    <w:rsid w:val="00AE5677"/>
    <w:rsid w:val="00AE615E"/>
    <w:rsid w:val="00AE6B36"/>
    <w:rsid w:val="00AE6F3E"/>
    <w:rsid w:val="00AE783C"/>
    <w:rsid w:val="00AE7DAA"/>
    <w:rsid w:val="00AE7DF4"/>
    <w:rsid w:val="00AF1376"/>
    <w:rsid w:val="00AF1515"/>
    <w:rsid w:val="00AF1F24"/>
    <w:rsid w:val="00AF3D6F"/>
    <w:rsid w:val="00AF48C3"/>
    <w:rsid w:val="00AF4D34"/>
    <w:rsid w:val="00AF5E32"/>
    <w:rsid w:val="00AF5E94"/>
    <w:rsid w:val="00AF6485"/>
    <w:rsid w:val="00AF6726"/>
    <w:rsid w:val="00AF6B6A"/>
    <w:rsid w:val="00AF7137"/>
    <w:rsid w:val="00AF7A04"/>
    <w:rsid w:val="00B007CD"/>
    <w:rsid w:val="00B01E2B"/>
    <w:rsid w:val="00B041A1"/>
    <w:rsid w:val="00B04241"/>
    <w:rsid w:val="00B0540B"/>
    <w:rsid w:val="00B05947"/>
    <w:rsid w:val="00B06939"/>
    <w:rsid w:val="00B0760F"/>
    <w:rsid w:val="00B07BEE"/>
    <w:rsid w:val="00B100CC"/>
    <w:rsid w:val="00B10D36"/>
    <w:rsid w:val="00B11DBB"/>
    <w:rsid w:val="00B12578"/>
    <w:rsid w:val="00B130EE"/>
    <w:rsid w:val="00B13456"/>
    <w:rsid w:val="00B1358E"/>
    <w:rsid w:val="00B13BB2"/>
    <w:rsid w:val="00B13F86"/>
    <w:rsid w:val="00B14981"/>
    <w:rsid w:val="00B14B2B"/>
    <w:rsid w:val="00B15834"/>
    <w:rsid w:val="00B16144"/>
    <w:rsid w:val="00B164A2"/>
    <w:rsid w:val="00B179C0"/>
    <w:rsid w:val="00B20591"/>
    <w:rsid w:val="00B228EA"/>
    <w:rsid w:val="00B22BA6"/>
    <w:rsid w:val="00B22F49"/>
    <w:rsid w:val="00B237F7"/>
    <w:rsid w:val="00B23CA8"/>
    <w:rsid w:val="00B23D8F"/>
    <w:rsid w:val="00B24A84"/>
    <w:rsid w:val="00B25D5B"/>
    <w:rsid w:val="00B262A6"/>
    <w:rsid w:val="00B26954"/>
    <w:rsid w:val="00B26B5D"/>
    <w:rsid w:val="00B26EF1"/>
    <w:rsid w:val="00B2706E"/>
    <w:rsid w:val="00B27346"/>
    <w:rsid w:val="00B27A27"/>
    <w:rsid w:val="00B3052B"/>
    <w:rsid w:val="00B30620"/>
    <w:rsid w:val="00B3186F"/>
    <w:rsid w:val="00B3396F"/>
    <w:rsid w:val="00B33978"/>
    <w:rsid w:val="00B33AFB"/>
    <w:rsid w:val="00B3463D"/>
    <w:rsid w:val="00B346C7"/>
    <w:rsid w:val="00B34E5D"/>
    <w:rsid w:val="00B34FCF"/>
    <w:rsid w:val="00B35748"/>
    <w:rsid w:val="00B35CE2"/>
    <w:rsid w:val="00B36E5F"/>
    <w:rsid w:val="00B37214"/>
    <w:rsid w:val="00B37823"/>
    <w:rsid w:val="00B37973"/>
    <w:rsid w:val="00B40767"/>
    <w:rsid w:val="00B40C2E"/>
    <w:rsid w:val="00B41876"/>
    <w:rsid w:val="00B42CC2"/>
    <w:rsid w:val="00B42FCF"/>
    <w:rsid w:val="00B44378"/>
    <w:rsid w:val="00B44DB1"/>
    <w:rsid w:val="00B4505E"/>
    <w:rsid w:val="00B453F5"/>
    <w:rsid w:val="00B45A0F"/>
    <w:rsid w:val="00B45C65"/>
    <w:rsid w:val="00B46149"/>
    <w:rsid w:val="00B46296"/>
    <w:rsid w:val="00B466D0"/>
    <w:rsid w:val="00B46BE5"/>
    <w:rsid w:val="00B46CB7"/>
    <w:rsid w:val="00B46FC9"/>
    <w:rsid w:val="00B4771A"/>
    <w:rsid w:val="00B4795E"/>
    <w:rsid w:val="00B479B2"/>
    <w:rsid w:val="00B502B1"/>
    <w:rsid w:val="00B508EB"/>
    <w:rsid w:val="00B509AF"/>
    <w:rsid w:val="00B51008"/>
    <w:rsid w:val="00B51352"/>
    <w:rsid w:val="00B518E0"/>
    <w:rsid w:val="00B52D1E"/>
    <w:rsid w:val="00B540ED"/>
    <w:rsid w:val="00B5412E"/>
    <w:rsid w:val="00B54385"/>
    <w:rsid w:val="00B54855"/>
    <w:rsid w:val="00B54F1F"/>
    <w:rsid w:val="00B5542C"/>
    <w:rsid w:val="00B554DD"/>
    <w:rsid w:val="00B56A2A"/>
    <w:rsid w:val="00B56E63"/>
    <w:rsid w:val="00B5796A"/>
    <w:rsid w:val="00B57CB1"/>
    <w:rsid w:val="00B57EA7"/>
    <w:rsid w:val="00B60036"/>
    <w:rsid w:val="00B60238"/>
    <w:rsid w:val="00B6045D"/>
    <w:rsid w:val="00B60957"/>
    <w:rsid w:val="00B61683"/>
    <w:rsid w:val="00B623D5"/>
    <w:rsid w:val="00B625D7"/>
    <w:rsid w:val="00B629D2"/>
    <w:rsid w:val="00B62A29"/>
    <w:rsid w:val="00B639AF"/>
    <w:rsid w:val="00B64018"/>
    <w:rsid w:val="00B65123"/>
    <w:rsid w:val="00B653C4"/>
    <w:rsid w:val="00B6568E"/>
    <w:rsid w:val="00B656F6"/>
    <w:rsid w:val="00B65DBD"/>
    <w:rsid w:val="00B6689D"/>
    <w:rsid w:val="00B669FD"/>
    <w:rsid w:val="00B66F2A"/>
    <w:rsid w:val="00B67041"/>
    <w:rsid w:val="00B704C8"/>
    <w:rsid w:val="00B70CB5"/>
    <w:rsid w:val="00B71137"/>
    <w:rsid w:val="00B71315"/>
    <w:rsid w:val="00B71731"/>
    <w:rsid w:val="00B71C1A"/>
    <w:rsid w:val="00B72368"/>
    <w:rsid w:val="00B723AA"/>
    <w:rsid w:val="00B72564"/>
    <w:rsid w:val="00B72CE8"/>
    <w:rsid w:val="00B72DB0"/>
    <w:rsid w:val="00B73C1C"/>
    <w:rsid w:val="00B73D11"/>
    <w:rsid w:val="00B73F97"/>
    <w:rsid w:val="00B74776"/>
    <w:rsid w:val="00B761DC"/>
    <w:rsid w:val="00B76A4F"/>
    <w:rsid w:val="00B770F4"/>
    <w:rsid w:val="00B7717A"/>
    <w:rsid w:val="00B80B3B"/>
    <w:rsid w:val="00B8125A"/>
    <w:rsid w:val="00B81B72"/>
    <w:rsid w:val="00B81FD5"/>
    <w:rsid w:val="00B824DF"/>
    <w:rsid w:val="00B82838"/>
    <w:rsid w:val="00B8294F"/>
    <w:rsid w:val="00B82E53"/>
    <w:rsid w:val="00B8346B"/>
    <w:rsid w:val="00B834EB"/>
    <w:rsid w:val="00B84202"/>
    <w:rsid w:val="00B842AA"/>
    <w:rsid w:val="00B84BB0"/>
    <w:rsid w:val="00B86468"/>
    <w:rsid w:val="00B8765C"/>
    <w:rsid w:val="00B900E9"/>
    <w:rsid w:val="00B90B63"/>
    <w:rsid w:val="00B90F45"/>
    <w:rsid w:val="00B918F1"/>
    <w:rsid w:val="00B91C19"/>
    <w:rsid w:val="00B93C74"/>
    <w:rsid w:val="00B93C83"/>
    <w:rsid w:val="00B94379"/>
    <w:rsid w:val="00B95834"/>
    <w:rsid w:val="00B95A2E"/>
    <w:rsid w:val="00B95FCE"/>
    <w:rsid w:val="00B9617F"/>
    <w:rsid w:val="00B96CCA"/>
    <w:rsid w:val="00B97533"/>
    <w:rsid w:val="00B9773F"/>
    <w:rsid w:val="00B978FD"/>
    <w:rsid w:val="00B97BDC"/>
    <w:rsid w:val="00B97D64"/>
    <w:rsid w:val="00BA144F"/>
    <w:rsid w:val="00BA176E"/>
    <w:rsid w:val="00BA1AF2"/>
    <w:rsid w:val="00BA1ECE"/>
    <w:rsid w:val="00BA2244"/>
    <w:rsid w:val="00BA23BE"/>
    <w:rsid w:val="00BA276D"/>
    <w:rsid w:val="00BA30A6"/>
    <w:rsid w:val="00BA30BC"/>
    <w:rsid w:val="00BA30FD"/>
    <w:rsid w:val="00BA36A1"/>
    <w:rsid w:val="00BA37DA"/>
    <w:rsid w:val="00BA4042"/>
    <w:rsid w:val="00BA43ED"/>
    <w:rsid w:val="00BA5072"/>
    <w:rsid w:val="00BA5799"/>
    <w:rsid w:val="00BA5C29"/>
    <w:rsid w:val="00BA60A0"/>
    <w:rsid w:val="00BA62B1"/>
    <w:rsid w:val="00BA644B"/>
    <w:rsid w:val="00BA6673"/>
    <w:rsid w:val="00BA6938"/>
    <w:rsid w:val="00BA7218"/>
    <w:rsid w:val="00BA79C5"/>
    <w:rsid w:val="00BA7C5E"/>
    <w:rsid w:val="00BB069D"/>
    <w:rsid w:val="00BB0C1C"/>
    <w:rsid w:val="00BB1836"/>
    <w:rsid w:val="00BB2EEB"/>
    <w:rsid w:val="00BB34E3"/>
    <w:rsid w:val="00BB38E3"/>
    <w:rsid w:val="00BB3AE5"/>
    <w:rsid w:val="00BB4147"/>
    <w:rsid w:val="00BB486A"/>
    <w:rsid w:val="00BB48AA"/>
    <w:rsid w:val="00BB4F9A"/>
    <w:rsid w:val="00BB52CE"/>
    <w:rsid w:val="00BB5BC3"/>
    <w:rsid w:val="00BB5C76"/>
    <w:rsid w:val="00BB5D74"/>
    <w:rsid w:val="00BB640D"/>
    <w:rsid w:val="00BC045F"/>
    <w:rsid w:val="00BC09F2"/>
    <w:rsid w:val="00BC0C3B"/>
    <w:rsid w:val="00BC0F8D"/>
    <w:rsid w:val="00BC24A4"/>
    <w:rsid w:val="00BC25E8"/>
    <w:rsid w:val="00BC29BF"/>
    <w:rsid w:val="00BC2AF7"/>
    <w:rsid w:val="00BC2E56"/>
    <w:rsid w:val="00BC2EDB"/>
    <w:rsid w:val="00BC3C96"/>
    <w:rsid w:val="00BC4814"/>
    <w:rsid w:val="00BC54C7"/>
    <w:rsid w:val="00BC5548"/>
    <w:rsid w:val="00BC56E5"/>
    <w:rsid w:val="00BC57CB"/>
    <w:rsid w:val="00BC5D1A"/>
    <w:rsid w:val="00BC6503"/>
    <w:rsid w:val="00BC68CA"/>
    <w:rsid w:val="00BC68E1"/>
    <w:rsid w:val="00BC6B9E"/>
    <w:rsid w:val="00BC6CE1"/>
    <w:rsid w:val="00BC6FDE"/>
    <w:rsid w:val="00BC7652"/>
    <w:rsid w:val="00BC7A71"/>
    <w:rsid w:val="00BD03CC"/>
    <w:rsid w:val="00BD0A7F"/>
    <w:rsid w:val="00BD0E64"/>
    <w:rsid w:val="00BD1A6C"/>
    <w:rsid w:val="00BD1C84"/>
    <w:rsid w:val="00BD1E3C"/>
    <w:rsid w:val="00BD2363"/>
    <w:rsid w:val="00BD2D67"/>
    <w:rsid w:val="00BD3359"/>
    <w:rsid w:val="00BD3FDE"/>
    <w:rsid w:val="00BD4657"/>
    <w:rsid w:val="00BD49B3"/>
    <w:rsid w:val="00BD524E"/>
    <w:rsid w:val="00BD63CE"/>
    <w:rsid w:val="00BD7EA1"/>
    <w:rsid w:val="00BE09F5"/>
    <w:rsid w:val="00BE0AA6"/>
    <w:rsid w:val="00BE1258"/>
    <w:rsid w:val="00BE1D4B"/>
    <w:rsid w:val="00BE1EB7"/>
    <w:rsid w:val="00BE21F0"/>
    <w:rsid w:val="00BE2885"/>
    <w:rsid w:val="00BE32C6"/>
    <w:rsid w:val="00BE45A7"/>
    <w:rsid w:val="00BE4C07"/>
    <w:rsid w:val="00BE53BB"/>
    <w:rsid w:val="00BE5C19"/>
    <w:rsid w:val="00BE61DA"/>
    <w:rsid w:val="00BE64B0"/>
    <w:rsid w:val="00BE67AD"/>
    <w:rsid w:val="00BE6BA6"/>
    <w:rsid w:val="00BE6BC2"/>
    <w:rsid w:val="00BE737E"/>
    <w:rsid w:val="00BF09DC"/>
    <w:rsid w:val="00BF216E"/>
    <w:rsid w:val="00BF2627"/>
    <w:rsid w:val="00BF28EB"/>
    <w:rsid w:val="00BF2C27"/>
    <w:rsid w:val="00BF34FD"/>
    <w:rsid w:val="00BF3B20"/>
    <w:rsid w:val="00BF3CC5"/>
    <w:rsid w:val="00BF4165"/>
    <w:rsid w:val="00BF5278"/>
    <w:rsid w:val="00BF557D"/>
    <w:rsid w:val="00BF5D5C"/>
    <w:rsid w:val="00BF647A"/>
    <w:rsid w:val="00BF7015"/>
    <w:rsid w:val="00BF7789"/>
    <w:rsid w:val="00C000A1"/>
    <w:rsid w:val="00C008A8"/>
    <w:rsid w:val="00C00C7A"/>
    <w:rsid w:val="00C01003"/>
    <w:rsid w:val="00C016B2"/>
    <w:rsid w:val="00C01B83"/>
    <w:rsid w:val="00C0354B"/>
    <w:rsid w:val="00C035A3"/>
    <w:rsid w:val="00C03944"/>
    <w:rsid w:val="00C03FAB"/>
    <w:rsid w:val="00C0428D"/>
    <w:rsid w:val="00C0450B"/>
    <w:rsid w:val="00C04D4A"/>
    <w:rsid w:val="00C05A59"/>
    <w:rsid w:val="00C06B11"/>
    <w:rsid w:val="00C07B1F"/>
    <w:rsid w:val="00C07D7F"/>
    <w:rsid w:val="00C11C8C"/>
    <w:rsid w:val="00C11FA5"/>
    <w:rsid w:val="00C12416"/>
    <w:rsid w:val="00C132C5"/>
    <w:rsid w:val="00C15149"/>
    <w:rsid w:val="00C1566F"/>
    <w:rsid w:val="00C15FC5"/>
    <w:rsid w:val="00C162F7"/>
    <w:rsid w:val="00C163C5"/>
    <w:rsid w:val="00C16576"/>
    <w:rsid w:val="00C16CD8"/>
    <w:rsid w:val="00C1715B"/>
    <w:rsid w:val="00C1718E"/>
    <w:rsid w:val="00C20768"/>
    <w:rsid w:val="00C20E1A"/>
    <w:rsid w:val="00C2110C"/>
    <w:rsid w:val="00C215B4"/>
    <w:rsid w:val="00C21EFA"/>
    <w:rsid w:val="00C228AF"/>
    <w:rsid w:val="00C22C53"/>
    <w:rsid w:val="00C24047"/>
    <w:rsid w:val="00C25374"/>
    <w:rsid w:val="00C262FB"/>
    <w:rsid w:val="00C26332"/>
    <w:rsid w:val="00C26416"/>
    <w:rsid w:val="00C269DD"/>
    <w:rsid w:val="00C26C9F"/>
    <w:rsid w:val="00C27B64"/>
    <w:rsid w:val="00C303B7"/>
    <w:rsid w:val="00C335D5"/>
    <w:rsid w:val="00C34168"/>
    <w:rsid w:val="00C343EE"/>
    <w:rsid w:val="00C345CE"/>
    <w:rsid w:val="00C3493B"/>
    <w:rsid w:val="00C34F95"/>
    <w:rsid w:val="00C354F4"/>
    <w:rsid w:val="00C36148"/>
    <w:rsid w:val="00C3631C"/>
    <w:rsid w:val="00C3682D"/>
    <w:rsid w:val="00C36FE0"/>
    <w:rsid w:val="00C37A5B"/>
    <w:rsid w:val="00C37E68"/>
    <w:rsid w:val="00C401A7"/>
    <w:rsid w:val="00C401F0"/>
    <w:rsid w:val="00C40228"/>
    <w:rsid w:val="00C402EA"/>
    <w:rsid w:val="00C40364"/>
    <w:rsid w:val="00C43676"/>
    <w:rsid w:val="00C436CF"/>
    <w:rsid w:val="00C442D8"/>
    <w:rsid w:val="00C45185"/>
    <w:rsid w:val="00C452DC"/>
    <w:rsid w:val="00C45FAA"/>
    <w:rsid w:val="00C466BF"/>
    <w:rsid w:val="00C472C7"/>
    <w:rsid w:val="00C47A4F"/>
    <w:rsid w:val="00C47D95"/>
    <w:rsid w:val="00C50A64"/>
    <w:rsid w:val="00C513E3"/>
    <w:rsid w:val="00C51ADE"/>
    <w:rsid w:val="00C5211E"/>
    <w:rsid w:val="00C525F9"/>
    <w:rsid w:val="00C52E40"/>
    <w:rsid w:val="00C5365A"/>
    <w:rsid w:val="00C5436D"/>
    <w:rsid w:val="00C5464F"/>
    <w:rsid w:val="00C54D58"/>
    <w:rsid w:val="00C5593C"/>
    <w:rsid w:val="00C55B59"/>
    <w:rsid w:val="00C56340"/>
    <w:rsid w:val="00C563B0"/>
    <w:rsid w:val="00C57199"/>
    <w:rsid w:val="00C573E1"/>
    <w:rsid w:val="00C60113"/>
    <w:rsid w:val="00C603E3"/>
    <w:rsid w:val="00C608FB"/>
    <w:rsid w:val="00C615CA"/>
    <w:rsid w:val="00C61928"/>
    <w:rsid w:val="00C61BDF"/>
    <w:rsid w:val="00C62113"/>
    <w:rsid w:val="00C624E8"/>
    <w:rsid w:val="00C62C7E"/>
    <w:rsid w:val="00C63F4D"/>
    <w:rsid w:val="00C64787"/>
    <w:rsid w:val="00C64E83"/>
    <w:rsid w:val="00C65D89"/>
    <w:rsid w:val="00C67666"/>
    <w:rsid w:val="00C70299"/>
    <w:rsid w:val="00C709BF"/>
    <w:rsid w:val="00C70BEB"/>
    <w:rsid w:val="00C70DB9"/>
    <w:rsid w:val="00C7126C"/>
    <w:rsid w:val="00C712FF"/>
    <w:rsid w:val="00C71419"/>
    <w:rsid w:val="00C7183D"/>
    <w:rsid w:val="00C71C07"/>
    <w:rsid w:val="00C71D8A"/>
    <w:rsid w:val="00C73441"/>
    <w:rsid w:val="00C73ECA"/>
    <w:rsid w:val="00C7424D"/>
    <w:rsid w:val="00C74A14"/>
    <w:rsid w:val="00C74D33"/>
    <w:rsid w:val="00C756C9"/>
    <w:rsid w:val="00C7583D"/>
    <w:rsid w:val="00C76023"/>
    <w:rsid w:val="00C76D71"/>
    <w:rsid w:val="00C8051C"/>
    <w:rsid w:val="00C8075D"/>
    <w:rsid w:val="00C817ED"/>
    <w:rsid w:val="00C81961"/>
    <w:rsid w:val="00C820D8"/>
    <w:rsid w:val="00C83768"/>
    <w:rsid w:val="00C837AE"/>
    <w:rsid w:val="00C83992"/>
    <w:rsid w:val="00C83A64"/>
    <w:rsid w:val="00C84068"/>
    <w:rsid w:val="00C84264"/>
    <w:rsid w:val="00C85864"/>
    <w:rsid w:val="00C85E2F"/>
    <w:rsid w:val="00C869DD"/>
    <w:rsid w:val="00C875E0"/>
    <w:rsid w:val="00C87CB6"/>
    <w:rsid w:val="00C90881"/>
    <w:rsid w:val="00C90BFA"/>
    <w:rsid w:val="00C90F86"/>
    <w:rsid w:val="00C91DE4"/>
    <w:rsid w:val="00C92CD5"/>
    <w:rsid w:val="00C92E97"/>
    <w:rsid w:val="00C93236"/>
    <w:rsid w:val="00C93697"/>
    <w:rsid w:val="00C936BD"/>
    <w:rsid w:val="00C93FAC"/>
    <w:rsid w:val="00C943B1"/>
    <w:rsid w:val="00C946A5"/>
    <w:rsid w:val="00C94C16"/>
    <w:rsid w:val="00C95412"/>
    <w:rsid w:val="00C95DF6"/>
    <w:rsid w:val="00C963AE"/>
    <w:rsid w:val="00C96A30"/>
    <w:rsid w:val="00C97F3F"/>
    <w:rsid w:val="00CA0898"/>
    <w:rsid w:val="00CA153C"/>
    <w:rsid w:val="00CA3155"/>
    <w:rsid w:val="00CA3F53"/>
    <w:rsid w:val="00CA4070"/>
    <w:rsid w:val="00CA41C4"/>
    <w:rsid w:val="00CA4631"/>
    <w:rsid w:val="00CA49E4"/>
    <w:rsid w:val="00CA4C86"/>
    <w:rsid w:val="00CA5275"/>
    <w:rsid w:val="00CA5FB5"/>
    <w:rsid w:val="00CA5FCE"/>
    <w:rsid w:val="00CA61E5"/>
    <w:rsid w:val="00CB07F7"/>
    <w:rsid w:val="00CB0C27"/>
    <w:rsid w:val="00CB0CDF"/>
    <w:rsid w:val="00CB1541"/>
    <w:rsid w:val="00CB16A7"/>
    <w:rsid w:val="00CB1B0E"/>
    <w:rsid w:val="00CB25A3"/>
    <w:rsid w:val="00CB2774"/>
    <w:rsid w:val="00CB34EA"/>
    <w:rsid w:val="00CB43E3"/>
    <w:rsid w:val="00CB6322"/>
    <w:rsid w:val="00CB6506"/>
    <w:rsid w:val="00CB68D3"/>
    <w:rsid w:val="00CB70CA"/>
    <w:rsid w:val="00CB782B"/>
    <w:rsid w:val="00CC03BA"/>
    <w:rsid w:val="00CC11B6"/>
    <w:rsid w:val="00CC1871"/>
    <w:rsid w:val="00CC2E99"/>
    <w:rsid w:val="00CC39B9"/>
    <w:rsid w:val="00CC3BEC"/>
    <w:rsid w:val="00CC52F0"/>
    <w:rsid w:val="00CC585F"/>
    <w:rsid w:val="00CC5A37"/>
    <w:rsid w:val="00CC5F7F"/>
    <w:rsid w:val="00CC5FBA"/>
    <w:rsid w:val="00CC704D"/>
    <w:rsid w:val="00CC72E0"/>
    <w:rsid w:val="00CC75E1"/>
    <w:rsid w:val="00CD1842"/>
    <w:rsid w:val="00CD239E"/>
    <w:rsid w:val="00CD2472"/>
    <w:rsid w:val="00CD49FA"/>
    <w:rsid w:val="00CD4C6A"/>
    <w:rsid w:val="00CD4C82"/>
    <w:rsid w:val="00CD6867"/>
    <w:rsid w:val="00CD6F54"/>
    <w:rsid w:val="00CD7232"/>
    <w:rsid w:val="00CE0115"/>
    <w:rsid w:val="00CE023A"/>
    <w:rsid w:val="00CE02F1"/>
    <w:rsid w:val="00CE0A15"/>
    <w:rsid w:val="00CE0C57"/>
    <w:rsid w:val="00CE0CC1"/>
    <w:rsid w:val="00CE152A"/>
    <w:rsid w:val="00CE3599"/>
    <w:rsid w:val="00CE37EA"/>
    <w:rsid w:val="00CE3B5F"/>
    <w:rsid w:val="00CE5611"/>
    <w:rsid w:val="00CE5FC8"/>
    <w:rsid w:val="00CE61EF"/>
    <w:rsid w:val="00CE7266"/>
    <w:rsid w:val="00CE74BB"/>
    <w:rsid w:val="00CE7C26"/>
    <w:rsid w:val="00CE7DA4"/>
    <w:rsid w:val="00CF024C"/>
    <w:rsid w:val="00CF1422"/>
    <w:rsid w:val="00CF1A27"/>
    <w:rsid w:val="00CF1C37"/>
    <w:rsid w:val="00CF219F"/>
    <w:rsid w:val="00CF2589"/>
    <w:rsid w:val="00CF2787"/>
    <w:rsid w:val="00CF326C"/>
    <w:rsid w:val="00CF3635"/>
    <w:rsid w:val="00CF47EA"/>
    <w:rsid w:val="00CF48FC"/>
    <w:rsid w:val="00CF49AC"/>
    <w:rsid w:val="00CF5207"/>
    <w:rsid w:val="00CF5253"/>
    <w:rsid w:val="00CF5FA1"/>
    <w:rsid w:val="00CF61E9"/>
    <w:rsid w:val="00CF6322"/>
    <w:rsid w:val="00CF7BFA"/>
    <w:rsid w:val="00CF7FEC"/>
    <w:rsid w:val="00D0013C"/>
    <w:rsid w:val="00D002E7"/>
    <w:rsid w:val="00D00E7C"/>
    <w:rsid w:val="00D014DE"/>
    <w:rsid w:val="00D01F49"/>
    <w:rsid w:val="00D03762"/>
    <w:rsid w:val="00D03C73"/>
    <w:rsid w:val="00D0405D"/>
    <w:rsid w:val="00D04A7A"/>
    <w:rsid w:val="00D0591B"/>
    <w:rsid w:val="00D06060"/>
    <w:rsid w:val="00D064A0"/>
    <w:rsid w:val="00D066A1"/>
    <w:rsid w:val="00D068A7"/>
    <w:rsid w:val="00D072AF"/>
    <w:rsid w:val="00D07341"/>
    <w:rsid w:val="00D074F5"/>
    <w:rsid w:val="00D07C37"/>
    <w:rsid w:val="00D07EE7"/>
    <w:rsid w:val="00D07F53"/>
    <w:rsid w:val="00D10215"/>
    <w:rsid w:val="00D11716"/>
    <w:rsid w:val="00D1292C"/>
    <w:rsid w:val="00D129DE"/>
    <w:rsid w:val="00D12EF0"/>
    <w:rsid w:val="00D13210"/>
    <w:rsid w:val="00D13220"/>
    <w:rsid w:val="00D13C0A"/>
    <w:rsid w:val="00D14460"/>
    <w:rsid w:val="00D148D8"/>
    <w:rsid w:val="00D14A8C"/>
    <w:rsid w:val="00D14F7D"/>
    <w:rsid w:val="00D156A8"/>
    <w:rsid w:val="00D15FBC"/>
    <w:rsid w:val="00D161F2"/>
    <w:rsid w:val="00D16BA1"/>
    <w:rsid w:val="00D17E80"/>
    <w:rsid w:val="00D17E99"/>
    <w:rsid w:val="00D17FDA"/>
    <w:rsid w:val="00D200A9"/>
    <w:rsid w:val="00D203B7"/>
    <w:rsid w:val="00D20817"/>
    <w:rsid w:val="00D20AE6"/>
    <w:rsid w:val="00D213BF"/>
    <w:rsid w:val="00D21638"/>
    <w:rsid w:val="00D21B57"/>
    <w:rsid w:val="00D21F64"/>
    <w:rsid w:val="00D22291"/>
    <w:rsid w:val="00D23542"/>
    <w:rsid w:val="00D23BD0"/>
    <w:rsid w:val="00D2419A"/>
    <w:rsid w:val="00D249AD"/>
    <w:rsid w:val="00D24A9A"/>
    <w:rsid w:val="00D26B71"/>
    <w:rsid w:val="00D26C02"/>
    <w:rsid w:val="00D27267"/>
    <w:rsid w:val="00D274F1"/>
    <w:rsid w:val="00D2754B"/>
    <w:rsid w:val="00D27555"/>
    <w:rsid w:val="00D30238"/>
    <w:rsid w:val="00D30EDD"/>
    <w:rsid w:val="00D31010"/>
    <w:rsid w:val="00D31407"/>
    <w:rsid w:val="00D315F9"/>
    <w:rsid w:val="00D32367"/>
    <w:rsid w:val="00D34251"/>
    <w:rsid w:val="00D3459B"/>
    <w:rsid w:val="00D35204"/>
    <w:rsid w:val="00D36D7F"/>
    <w:rsid w:val="00D37C33"/>
    <w:rsid w:val="00D37FEB"/>
    <w:rsid w:val="00D40866"/>
    <w:rsid w:val="00D40D59"/>
    <w:rsid w:val="00D4103E"/>
    <w:rsid w:val="00D41FF3"/>
    <w:rsid w:val="00D42965"/>
    <w:rsid w:val="00D42E92"/>
    <w:rsid w:val="00D43138"/>
    <w:rsid w:val="00D43551"/>
    <w:rsid w:val="00D43642"/>
    <w:rsid w:val="00D4369A"/>
    <w:rsid w:val="00D45145"/>
    <w:rsid w:val="00D4517F"/>
    <w:rsid w:val="00D46A84"/>
    <w:rsid w:val="00D46DF2"/>
    <w:rsid w:val="00D47CBD"/>
    <w:rsid w:val="00D51CE0"/>
    <w:rsid w:val="00D5228B"/>
    <w:rsid w:val="00D524B6"/>
    <w:rsid w:val="00D52804"/>
    <w:rsid w:val="00D52E55"/>
    <w:rsid w:val="00D5356A"/>
    <w:rsid w:val="00D53956"/>
    <w:rsid w:val="00D53A69"/>
    <w:rsid w:val="00D55929"/>
    <w:rsid w:val="00D600F0"/>
    <w:rsid w:val="00D60B5F"/>
    <w:rsid w:val="00D60DA3"/>
    <w:rsid w:val="00D610EF"/>
    <w:rsid w:val="00D610F8"/>
    <w:rsid w:val="00D6128C"/>
    <w:rsid w:val="00D62E67"/>
    <w:rsid w:val="00D6443B"/>
    <w:rsid w:val="00D64655"/>
    <w:rsid w:val="00D65C82"/>
    <w:rsid w:val="00D67236"/>
    <w:rsid w:val="00D67A45"/>
    <w:rsid w:val="00D70CAB"/>
    <w:rsid w:val="00D715D0"/>
    <w:rsid w:val="00D716B9"/>
    <w:rsid w:val="00D7173B"/>
    <w:rsid w:val="00D721AA"/>
    <w:rsid w:val="00D72580"/>
    <w:rsid w:val="00D733B6"/>
    <w:rsid w:val="00D7458B"/>
    <w:rsid w:val="00D74D83"/>
    <w:rsid w:val="00D75561"/>
    <w:rsid w:val="00D75B61"/>
    <w:rsid w:val="00D75C74"/>
    <w:rsid w:val="00D75FFD"/>
    <w:rsid w:val="00D77B32"/>
    <w:rsid w:val="00D77CF6"/>
    <w:rsid w:val="00D808EF"/>
    <w:rsid w:val="00D81D7C"/>
    <w:rsid w:val="00D83815"/>
    <w:rsid w:val="00D83F57"/>
    <w:rsid w:val="00D84004"/>
    <w:rsid w:val="00D840B7"/>
    <w:rsid w:val="00D857E9"/>
    <w:rsid w:val="00D86337"/>
    <w:rsid w:val="00D86816"/>
    <w:rsid w:val="00D86AF9"/>
    <w:rsid w:val="00D86C0A"/>
    <w:rsid w:val="00D86DAF"/>
    <w:rsid w:val="00D871DE"/>
    <w:rsid w:val="00D8790D"/>
    <w:rsid w:val="00D87D90"/>
    <w:rsid w:val="00D90171"/>
    <w:rsid w:val="00D9050D"/>
    <w:rsid w:val="00D90842"/>
    <w:rsid w:val="00D90C59"/>
    <w:rsid w:val="00D917F4"/>
    <w:rsid w:val="00D91AC8"/>
    <w:rsid w:val="00D92210"/>
    <w:rsid w:val="00D928CD"/>
    <w:rsid w:val="00D92B0E"/>
    <w:rsid w:val="00D932B4"/>
    <w:rsid w:val="00D9331F"/>
    <w:rsid w:val="00D937DB"/>
    <w:rsid w:val="00D941D5"/>
    <w:rsid w:val="00D94960"/>
    <w:rsid w:val="00D95C57"/>
    <w:rsid w:val="00D96259"/>
    <w:rsid w:val="00D9699C"/>
    <w:rsid w:val="00D96E90"/>
    <w:rsid w:val="00D971A3"/>
    <w:rsid w:val="00D975DF"/>
    <w:rsid w:val="00D97F05"/>
    <w:rsid w:val="00DA02C1"/>
    <w:rsid w:val="00DA0676"/>
    <w:rsid w:val="00DA06B9"/>
    <w:rsid w:val="00DA0EC2"/>
    <w:rsid w:val="00DA19DF"/>
    <w:rsid w:val="00DA1B7B"/>
    <w:rsid w:val="00DA2DC7"/>
    <w:rsid w:val="00DA5C9E"/>
    <w:rsid w:val="00DA6595"/>
    <w:rsid w:val="00DA6E60"/>
    <w:rsid w:val="00DB0114"/>
    <w:rsid w:val="00DB01C8"/>
    <w:rsid w:val="00DB05F8"/>
    <w:rsid w:val="00DB1B67"/>
    <w:rsid w:val="00DB22D3"/>
    <w:rsid w:val="00DB2976"/>
    <w:rsid w:val="00DB3A29"/>
    <w:rsid w:val="00DB3CCE"/>
    <w:rsid w:val="00DB4CFC"/>
    <w:rsid w:val="00DB4D6F"/>
    <w:rsid w:val="00DB62F3"/>
    <w:rsid w:val="00DB79DF"/>
    <w:rsid w:val="00DB7CDA"/>
    <w:rsid w:val="00DC1155"/>
    <w:rsid w:val="00DC1890"/>
    <w:rsid w:val="00DC20E3"/>
    <w:rsid w:val="00DC2751"/>
    <w:rsid w:val="00DC2D39"/>
    <w:rsid w:val="00DC2E4F"/>
    <w:rsid w:val="00DC406D"/>
    <w:rsid w:val="00DC4E0B"/>
    <w:rsid w:val="00DC63DB"/>
    <w:rsid w:val="00DC6835"/>
    <w:rsid w:val="00DC6F31"/>
    <w:rsid w:val="00DC7517"/>
    <w:rsid w:val="00DC7D96"/>
    <w:rsid w:val="00DD01C4"/>
    <w:rsid w:val="00DD0213"/>
    <w:rsid w:val="00DD0336"/>
    <w:rsid w:val="00DD0612"/>
    <w:rsid w:val="00DD1463"/>
    <w:rsid w:val="00DD1677"/>
    <w:rsid w:val="00DD185A"/>
    <w:rsid w:val="00DD18DE"/>
    <w:rsid w:val="00DD2078"/>
    <w:rsid w:val="00DD3031"/>
    <w:rsid w:val="00DD34D2"/>
    <w:rsid w:val="00DD41D6"/>
    <w:rsid w:val="00DD479F"/>
    <w:rsid w:val="00DD47A5"/>
    <w:rsid w:val="00DD50F7"/>
    <w:rsid w:val="00DD551B"/>
    <w:rsid w:val="00DD63E7"/>
    <w:rsid w:val="00DD6DFE"/>
    <w:rsid w:val="00DE0144"/>
    <w:rsid w:val="00DE0684"/>
    <w:rsid w:val="00DE0839"/>
    <w:rsid w:val="00DE1174"/>
    <w:rsid w:val="00DE22A0"/>
    <w:rsid w:val="00DE32CB"/>
    <w:rsid w:val="00DE3312"/>
    <w:rsid w:val="00DE3FB6"/>
    <w:rsid w:val="00DE4697"/>
    <w:rsid w:val="00DE4CBC"/>
    <w:rsid w:val="00DE4EB5"/>
    <w:rsid w:val="00DE5787"/>
    <w:rsid w:val="00DE5A6B"/>
    <w:rsid w:val="00DE5E13"/>
    <w:rsid w:val="00DE661A"/>
    <w:rsid w:val="00DE70A0"/>
    <w:rsid w:val="00DE7511"/>
    <w:rsid w:val="00DE76AD"/>
    <w:rsid w:val="00DF0273"/>
    <w:rsid w:val="00DF0CD9"/>
    <w:rsid w:val="00DF0FB2"/>
    <w:rsid w:val="00DF1366"/>
    <w:rsid w:val="00DF153F"/>
    <w:rsid w:val="00DF1657"/>
    <w:rsid w:val="00DF1A0F"/>
    <w:rsid w:val="00DF2513"/>
    <w:rsid w:val="00DF2A75"/>
    <w:rsid w:val="00DF2AD1"/>
    <w:rsid w:val="00DF445A"/>
    <w:rsid w:val="00DF4897"/>
    <w:rsid w:val="00DF4E47"/>
    <w:rsid w:val="00DF53C2"/>
    <w:rsid w:val="00DF555C"/>
    <w:rsid w:val="00DF62E5"/>
    <w:rsid w:val="00DF6606"/>
    <w:rsid w:val="00DF6E1E"/>
    <w:rsid w:val="00E001B8"/>
    <w:rsid w:val="00E01416"/>
    <w:rsid w:val="00E01560"/>
    <w:rsid w:val="00E01865"/>
    <w:rsid w:val="00E01FAC"/>
    <w:rsid w:val="00E02272"/>
    <w:rsid w:val="00E0248D"/>
    <w:rsid w:val="00E02735"/>
    <w:rsid w:val="00E03241"/>
    <w:rsid w:val="00E03AE8"/>
    <w:rsid w:val="00E04BF3"/>
    <w:rsid w:val="00E05F7B"/>
    <w:rsid w:val="00E068AC"/>
    <w:rsid w:val="00E10155"/>
    <w:rsid w:val="00E102F9"/>
    <w:rsid w:val="00E103B1"/>
    <w:rsid w:val="00E10A5D"/>
    <w:rsid w:val="00E110C7"/>
    <w:rsid w:val="00E11355"/>
    <w:rsid w:val="00E12924"/>
    <w:rsid w:val="00E12976"/>
    <w:rsid w:val="00E130EF"/>
    <w:rsid w:val="00E14051"/>
    <w:rsid w:val="00E148E8"/>
    <w:rsid w:val="00E14B3B"/>
    <w:rsid w:val="00E14B59"/>
    <w:rsid w:val="00E14E07"/>
    <w:rsid w:val="00E154C0"/>
    <w:rsid w:val="00E15C0C"/>
    <w:rsid w:val="00E16AD8"/>
    <w:rsid w:val="00E17005"/>
    <w:rsid w:val="00E1762C"/>
    <w:rsid w:val="00E17B16"/>
    <w:rsid w:val="00E17D29"/>
    <w:rsid w:val="00E17E64"/>
    <w:rsid w:val="00E2024C"/>
    <w:rsid w:val="00E209C1"/>
    <w:rsid w:val="00E20DF8"/>
    <w:rsid w:val="00E21077"/>
    <w:rsid w:val="00E221C8"/>
    <w:rsid w:val="00E2232D"/>
    <w:rsid w:val="00E223ED"/>
    <w:rsid w:val="00E230AC"/>
    <w:rsid w:val="00E2351D"/>
    <w:rsid w:val="00E23A21"/>
    <w:rsid w:val="00E23D41"/>
    <w:rsid w:val="00E23E5D"/>
    <w:rsid w:val="00E24262"/>
    <w:rsid w:val="00E2508E"/>
    <w:rsid w:val="00E253E5"/>
    <w:rsid w:val="00E25CEB"/>
    <w:rsid w:val="00E25D09"/>
    <w:rsid w:val="00E25F79"/>
    <w:rsid w:val="00E26E16"/>
    <w:rsid w:val="00E26F0D"/>
    <w:rsid w:val="00E27290"/>
    <w:rsid w:val="00E27346"/>
    <w:rsid w:val="00E274AE"/>
    <w:rsid w:val="00E30D5C"/>
    <w:rsid w:val="00E310BE"/>
    <w:rsid w:val="00E31C95"/>
    <w:rsid w:val="00E31ED7"/>
    <w:rsid w:val="00E31FFD"/>
    <w:rsid w:val="00E32091"/>
    <w:rsid w:val="00E323B3"/>
    <w:rsid w:val="00E32476"/>
    <w:rsid w:val="00E328D4"/>
    <w:rsid w:val="00E34BB6"/>
    <w:rsid w:val="00E34BF7"/>
    <w:rsid w:val="00E34D04"/>
    <w:rsid w:val="00E35A32"/>
    <w:rsid w:val="00E35D77"/>
    <w:rsid w:val="00E36381"/>
    <w:rsid w:val="00E369A1"/>
    <w:rsid w:val="00E376D0"/>
    <w:rsid w:val="00E37C12"/>
    <w:rsid w:val="00E4057F"/>
    <w:rsid w:val="00E41252"/>
    <w:rsid w:val="00E413F3"/>
    <w:rsid w:val="00E41B9A"/>
    <w:rsid w:val="00E4268E"/>
    <w:rsid w:val="00E42853"/>
    <w:rsid w:val="00E428C8"/>
    <w:rsid w:val="00E433A3"/>
    <w:rsid w:val="00E443BF"/>
    <w:rsid w:val="00E44E05"/>
    <w:rsid w:val="00E44E73"/>
    <w:rsid w:val="00E44F83"/>
    <w:rsid w:val="00E45705"/>
    <w:rsid w:val="00E465D8"/>
    <w:rsid w:val="00E501FA"/>
    <w:rsid w:val="00E5028D"/>
    <w:rsid w:val="00E50467"/>
    <w:rsid w:val="00E5261D"/>
    <w:rsid w:val="00E532D2"/>
    <w:rsid w:val="00E5618B"/>
    <w:rsid w:val="00E56ADC"/>
    <w:rsid w:val="00E56DDB"/>
    <w:rsid w:val="00E57652"/>
    <w:rsid w:val="00E57A82"/>
    <w:rsid w:val="00E606EC"/>
    <w:rsid w:val="00E6098B"/>
    <w:rsid w:val="00E61AEF"/>
    <w:rsid w:val="00E6210B"/>
    <w:rsid w:val="00E62245"/>
    <w:rsid w:val="00E62634"/>
    <w:rsid w:val="00E63BBB"/>
    <w:rsid w:val="00E66E9E"/>
    <w:rsid w:val="00E70147"/>
    <w:rsid w:val="00E70945"/>
    <w:rsid w:val="00E70C0D"/>
    <w:rsid w:val="00E71068"/>
    <w:rsid w:val="00E71582"/>
    <w:rsid w:val="00E71817"/>
    <w:rsid w:val="00E71CD1"/>
    <w:rsid w:val="00E7292D"/>
    <w:rsid w:val="00E73798"/>
    <w:rsid w:val="00E73D56"/>
    <w:rsid w:val="00E73F23"/>
    <w:rsid w:val="00E76E06"/>
    <w:rsid w:val="00E77170"/>
    <w:rsid w:val="00E77EB6"/>
    <w:rsid w:val="00E805ED"/>
    <w:rsid w:val="00E80AF6"/>
    <w:rsid w:val="00E81305"/>
    <w:rsid w:val="00E81B49"/>
    <w:rsid w:val="00E82098"/>
    <w:rsid w:val="00E8210B"/>
    <w:rsid w:val="00E833E3"/>
    <w:rsid w:val="00E83B72"/>
    <w:rsid w:val="00E83E55"/>
    <w:rsid w:val="00E83F57"/>
    <w:rsid w:val="00E83F6B"/>
    <w:rsid w:val="00E83F73"/>
    <w:rsid w:val="00E842F1"/>
    <w:rsid w:val="00E84C14"/>
    <w:rsid w:val="00E866AC"/>
    <w:rsid w:val="00E86780"/>
    <w:rsid w:val="00E86986"/>
    <w:rsid w:val="00E86AA3"/>
    <w:rsid w:val="00E86E96"/>
    <w:rsid w:val="00E87B48"/>
    <w:rsid w:val="00E87FE3"/>
    <w:rsid w:val="00E90EA4"/>
    <w:rsid w:val="00E91FDC"/>
    <w:rsid w:val="00E9229F"/>
    <w:rsid w:val="00E92B08"/>
    <w:rsid w:val="00E92B41"/>
    <w:rsid w:val="00E932E9"/>
    <w:rsid w:val="00E93357"/>
    <w:rsid w:val="00E93488"/>
    <w:rsid w:val="00E936B7"/>
    <w:rsid w:val="00E93B1C"/>
    <w:rsid w:val="00E94225"/>
    <w:rsid w:val="00E943E6"/>
    <w:rsid w:val="00E9536B"/>
    <w:rsid w:val="00E95C6A"/>
    <w:rsid w:val="00E96618"/>
    <w:rsid w:val="00E9679F"/>
    <w:rsid w:val="00E97852"/>
    <w:rsid w:val="00E97A8D"/>
    <w:rsid w:val="00E97CC7"/>
    <w:rsid w:val="00E97F2F"/>
    <w:rsid w:val="00EA0216"/>
    <w:rsid w:val="00EA0246"/>
    <w:rsid w:val="00EA15A3"/>
    <w:rsid w:val="00EA15E6"/>
    <w:rsid w:val="00EA1954"/>
    <w:rsid w:val="00EA1F90"/>
    <w:rsid w:val="00EA21A2"/>
    <w:rsid w:val="00EA22B1"/>
    <w:rsid w:val="00EA27E3"/>
    <w:rsid w:val="00EA32F7"/>
    <w:rsid w:val="00EA3A29"/>
    <w:rsid w:val="00EA3F4A"/>
    <w:rsid w:val="00EA3F74"/>
    <w:rsid w:val="00EA4451"/>
    <w:rsid w:val="00EA60A1"/>
    <w:rsid w:val="00EA67FC"/>
    <w:rsid w:val="00EA6DBE"/>
    <w:rsid w:val="00EA6FC9"/>
    <w:rsid w:val="00EA6FE8"/>
    <w:rsid w:val="00EA7AA2"/>
    <w:rsid w:val="00EA7F1A"/>
    <w:rsid w:val="00EA7FF7"/>
    <w:rsid w:val="00EB02C6"/>
    <w:rsid w:val="00EB0AB8"/>
    <w:rsid w:val="00EB1AAC"/>
    <w:rsid w:val="00EB2E7B"/>
    <w:rsid w:val="00EB302A"/>
    <w:rsid w:val="00EB303E"/>
    <w:rsid w:val="00EB320D"/>
    <w:rsid w:val="00EB3667"/>
    <w:rsid w:val="00EB388A"/>
    <w:rsid w:val="00EB3F80"/>
    <w:rsid w:val="00EB431E"/>
    <w:rsid w:val="00EB4968"/>
    <w:rsid w:val="00EB6DE6"/>
    <w:rsid w:val="00EB7C14"/>
    <w:rsid w:val="00EC055B"/>
    <w:rsid w:val="00EC16D7"/>
    <w:rsid w:val="00EC1B59"/>
    <w:rsid w:val="00EC2382"/>
    <w:rsid w:val="00EC2E92"/>
    <w:rsid w:val="00EC3468"/>
    <w:rsid w:val="00EC3EA4"/>
    <w:rsid w:val="00EC3EAC"/>
    <w:rsid w:val="00EC3EAE"/>
    <w:rsid w:val="00EC3FD5"/>
    <w:rsid w:val="00EC49D0"/>
    <w:rsid w:val="00EC4C12"/>
    <w:rsid w:val="00EC4D4D"/>
    <w:rsid w:val="00EC6419"/>
    <w:rsid w:val="00EC695D"/>
    <w:rsid w:val="00EC71F2"/>
    <w:rsid w:val="00EC7512"/>
    <w:rsid w:val="00EC7BF1"/>
    <w:rsid w:val="00EC7C70"/>
    <w:rsid w:val="00EC7F25"/>
    <w:rsid w:val="00ED1509"/>
    <w:rsid w:val="00ED1B93"/>
    <w:rsid w:val="00ED1E66"/>
    <w:rsid w:val="00ED206B"/>
    <w:rsid w:val="00ED3309"/>
    <w:rsid w:val="00ED3A02"/>
    <w:rsid w:val="00ED3AD6"/>
    <w:rsid w:val="00ED3C74"/>
    <w:rsid w:val="00ED5B2C"/>
    <w:rsid w:val="00ED5CF6"/>
    <w:rsid w:val="00ED61AB"/>
    <w:rsid w:val="00ED685E"/>
    <w:rsid w:val="00ED6EA3"/>
    <w:rsid w:val="00ED7B58"/>
    <w:rsid w:val="00EE0869"/>
    <w:rsid w:val="00EE08F2"/>
    <w:rsid w:val="00EE101F"/>
    <w:rsid w:val="00EE13E0"/>
    <w:rsid w:val="00EE19FE"/>
    <w:rsid w:val="00EE1C42"/>
    <w:rsid w:val="00EE2B7B"/>
    <w:rsid w:val="00EE47E4"/>
    <w:rsid w:val="00EE55A9"/>
    <w:rsid w:val="00EE6579"/>
    <w:rsid w:val="00EE67FD"/>
    <w:rsid w:val="00EE7827"/>
    <w:rsid w:val="00EE7F25"/>
    <w:rsid w:val="00EF1ABC"/>
    <w:rsid w:val="00EF246D"/>
    <w:rsid w:val="00EF2F33"/>
    <w:rsid w:val="00EF35F9"/>
    <w:rsid w:val="00EF3DD4"/>
    <w:rsid w:val="00EF5361"/>
    <w:rsid w:val="00EF588C"/>
    <w:rsid w:val="00EF601D"/>
    <w:rsid w:val="00EF6722"/>
    <w:rsid w:val="00EF6A98"/>
    <w:rsid w:val="00EF6F5D"/>
    <w:rsid w:val="00F01191"/>
    <w:rsid w:val="00F0139B"/>
    <w:rsid w:val="00F026CB"/>
    <w:rsid w:val="00F034C3"/>
    <w:rsid w:val="00F03F03"/>
    <w:rsid w:val="00F04914"/>
    <w:rsid w:val="00F04E74"/>
    <w:rsid w:val="00F05638"/>
    <w:rsid w:val="00F05E23"/>
    <w:rsid w:val="00F07FC0"/>
    <w:rsid w:val="00F10051"/>
    <w:rsid w:val="00F10107"/>
    <w:rsid w:val="00F119D4"/>
    <w:rsid w:val="00F12C20"/>
    <w:rsid w:val="00F13534"/>
    <w:rsid w:val="00F135B0"/>
    <w:rsid w:val="00F13A8C"/>
    <w:rsid w:val="00F143D6"/>
    <w:rsid w:val="00F148F3"/>
    <w:rsid w:val="00F15514"/>
    <w:rsid w:val="00F167E4"/>
    <w:rsid w:val="00F205D3"/>
    <w:rsid w:val="00F20D83"/>
    <w:rsid w:val="00F21A6D"/>
    <w:rsid w:val="00F22537"/>
    <w:rsid w:val="00F230CD"/>
    <w:rsid w:val="00F231F7"/>
    <w:rsid w:val="00F23446"/>
    <w:rsid w:val="00F245DF"/>
    <w:rsid w:val="00F248F9"/>
    <w:rsid w:val="00F24A25"/>
    <w:rsid w:val="00F24EC7"/>
    <w:rsid w:val="00F257D3"/>
    <w:rsid w:val="00F25C07"/>
    <w:rsid w:val="00F25E85"/>
    <w:rsid w:val="00F27794"/>
    <w:rsid w:val="00F30241"/>
    <w:rsid w:val="00F30516"/>
    <w:rsid w:val="00F305B6"/>
    <w:rsid w:val="00F30942"/>
    <w:rsid w:val="00F32336"/>
    <w:rsid w:val="00F32E59"/>
    <w:rsid w:val="00F33B66"/>
    <w:rsid w:val="00F34466"/>
    <w:rsid w:val="00F348DA"/>
    <w:rsid w:val="00F34A35"/>
    <w:rsid w:val="00F3588A"/>
    <w:rsid w:val="00F35A8B"/>
    <w:rsid w:val="00F3678D"/>
    <w:rsid w:val="00F368FF"/>
    <w:rsid w:val="00F3793A"/>
    <w:rsid w:val="00F405AC"/>
    <w:rsid w:val="00F40F47"/>
    <w:rsid w:val="00F4111B"/>
    <w:rsid w:val="00F4185B"/>
    <w:rsid w:val="00F421F6"/>
    <w:rsid w:val="00F42306"/>
    <w:rsid w:val="00F42C32"/>
    <w:rsid w:val="00F43761"/>
    <w:rsid w:val="00F440B4"/>
    <w:rsid w:val="00F44ABB"/>
    <w:rsid w:val="00F45CA8"/>
    <w:rsid w:val="00F45E36"/>
    <w:rsid w:val="00F45F65"/>
    <w:rsid w:val="00F46B6C"/>
    <w:rsid w:val="00F47B15"/>
    <w:rsid w:val="00F47B1B"/>
    <w:rsid w:val="00F500E5"/>
    <w:rsid w:val="00F506B1"/>
    <w:rsid w:val="00F507F4"/>
    <w:rsid w:val="00F50D3C"/>
    <w:rsid w:val="00F512EA"/>
    <w:rsid w:val="00F51C18"/>
    <w:rsid w:val="00F5252B"/>
    <w:rsid w:val="00F53108"/>
    <w:rsid w:val="00F54A20"/>
    <w:rsid w:val="00F55221"/>
    <w:rsid w:val="00F55B2C"/>
    <w:rsid w:val="00F5633A"/>
    <w:rsid w:val="00F5738E"/>
    <w:rsid w:val="00F575CC"/>
    <w:rsid w:val="00F57715"/>
    <w:rsid w:val="00F57B65"/>
    <w:rsid w:val="00F57E17"/>
    <w:rsid w:val="00F60B94"/>
    <w:rsid w:val="00F60C39"/>
    <w:rsid w:val="00F61613"/>
    <w:rsid w:val="00F61F3F"/>
    <w:rsid w:val="00F62570"/>
    <w:rsid w:val="00F63031"/>
    <w:rsid w:val="00F63070"/>
    <w:rsid w:val="00F63C07"/>
    <w:rsid w:val="00F64A00"/>
    <w:rsid w:val="00F65D90"/>
    <w:rsid w:val="00F66E76"/>
    <w:rsid w:val="00F6707E"/>
    <w:rsid w:val="00F7046E"/>
    <w:rsid w:val="00F70978"/>
    <w:rsid w:val="00F71557"/>
    <w:rsid w:val="00F7158B"/>
    <w:rsid w:val="00F71D14"/>
    <w:rsid w:val="00F724DC"/>
    <w:rsid w:val="00F72F28"/>
    <w:rsid w:val="00F737E9"/>
    <w:rsid w:val="00F74581"/>
    <w:rsid w:val="00F7560F"/>
    <w:rsid w:val="00F75BEB"/>
    <w:rsid w:val="00F776FA"/>
    <w:rsid w:val="00F778C1"/>
    <w:rsid w:val="00F77C58"/>
    <w:rsid w:val="00F80E02"/>
    <w:rsid w:val="00F81088"/>
    <w:rsid w:val="00F810DB"/>
    <w:rsid w:val="00F83F67"/>
    <w:rsid w:val="00F8490A"/>
    <w:rsid w:val="00F85468"/>
    <w:rsid w:val="00F85607"/>
    <w:rsid w:val="00F85C4D"/>
    <w:rsid w:val="00F85F26"/>
    <w:rsid w:val="00F86D47"/>
    <w:rsid w:val="00F87125"/>
    <w:rsid w:val="00F8788D"/>
    <w:rsid w:val="00F87C18"/>
    <w:rsid w:val="00F90455"/>
    <w:rsid w:val="00F909A2"/>
    <w:rsid w:val="00F91C9B"/>
    <w:rsid w:val="00F91FA4"/>
    <w:rsid w:val="00F920D1"/>
    <w:rsid w:val="00F93106"/>
    <w:rsid w:val="00F93A45"/>
    <w:rsid w:val="00F944D0"/>
    <w:rsid w:val="00F94A39"/>
    <w:rsid w:val="00F94CF0"/>
    <w:rsid w:val="00F9521A"/>
    <w:rsid w:val="00F957A7"/>
    <w:rsid w:val="00F96428"/>
    <w:rsid w:val="00F96454"/>
    <w:rsid w:val="00F97246"/>
    <w:rsid w:val="00F9745A"/>
    <w:rsid w:val="00F9792A"/>
    <w:rsid w:val="00FA0C6D"/>
    <w:rsid w:val="00FA156B"/>
    <w:rsid w:val="00FA2E03"/>
    <w:rsid w:val="00FA31E2"/>
    <w:rsid w:val="00FA326A"/>
    <w:rsid w:val="00FA3E3D"/>
    <w:rsid w:val="00FA4512"/>
    <w:rsid w:val="00FA4CF5"/>
    <w:rsid w:val="00FA4F59"/>
    <w:rsid w:val="00FA5F45"/>
    <w:rsid w:val="00FA675E"/>
    <w:rsid w:val="00FA7270"/>
    <w:rsid w:val="00FA74A6"/>
    <w:rsid w:val="00FB0343"/>
    <w:rsid w:val="00FB06B0"/>
    <w:rsid w:val="00FB1028"/>
    <w:rsid w:val="00FB15F6"/>
    <w:rsid w:val="00FB1EE9"/>
    <w:rsid w:val="00FB2134"/>
    <w:rsid w:val="00FB27D1"/>
    <w:rsid w:val="00FB3A1F"/>
    <w:rsid w:val="00FB3F9E"/>
    <w:rsid w:val="00FB4836"/>
    <w:rsid w:val="00FB49C3"/>
    <w:rsid w:val="00FB4F16"/>
    <w:rsid w:val="00FB5412"/>
    <w:rsid w:val="00FB5A74"/>
    <w:rsid w:val="00FB5A79"/>
    <w:rsid w:val="00FB5ABA"/>
    <w:rsid w:val="00FB6215"/>
    <w:rsid w:val="00FB631B"/>
    <w:rsid w:val="00FB68EF"/>
    <w:rsid w:val="00FB75CF"/>
    <w:rsid w:val="00FB7E88"/>
    <w:rsid w:val="00FC00F1"/>
    <w:rsid w:val="00FC205B"/>
    <w:rsid w:val="00FC298C"/>
    <w:rsid w:val="00FC2A4F"/>
    <w:rsid w:val="00FC37D4"/>
    <w:rsid w:val="00FC557A"/>
    <w:rsid w:val="00FC58DA"/>
    <w:rsid w:val="00FC6D3D"/>
    <w:rsid w:val="00FC7390"/>
    <w:rsid w:val="00FC76E0"/>
    <w:rsid w:val="00FC7AE0"/>
    <w:rsid w:val="00FC7D05"/>
    <w:rsid w:val="00FD0E11"/>
    <w:rsid w:val="00FD14DF"/>
    <w:rsid w:val="00FD18BE"/>
    <w:rsid w:val="00FD25E7"/>
    <w:rsid w:val="00FD3FF9"/>
    <w:rsid w:val="00FD477D"/>
    <w:rsid w:val="00FD48DC"/>
    <w:rsid w:val="00FD4D1D"/>
    <w:rsid w:val="00FD578E"/>
    <w:rsid w:val="00FD63D3"/>
    <w:rsid w:val="00FD7244"/>
    <w:rsid w:val="00FD7DDD"/>
    <w:rsid w:val="00FE0348"/>
    <w:rsid w:val="00FE039C"/>
    <w:rsid w:val="00FE1812"/>
    <w:rsid w:val="00FE2085"/>
    <w:rsid w:val="00FE3249"/>
    <w:rsid w:val="00FE47B8"/>
    <w:rsid w:val="00FE5054"/>
    <w:rsid w:val="00FE5F30"/>
    <w:rsid w:val="00FE6CF6"/>
    <w:rsid w:val="00FE78D5"/>
    <w:rsid w:val="00FF10AC"/>
    <w:rsid w:val="00FF1EDF"/>
    <w:rsid w:val="00FF22E8"/>
    <w:rsid w:val="00FF26CF"/>
    <w:rsid w:val="00FF2946"/>
    <w:rsid w:val="00FF2C4F"/>
    <w:rsid w:val="00FF2DE5"/>
    <w:rsid w:val="00FF3509"/>
    <w:rsid w:val="00FF35EE"/>
    <w:rsid w:val="00FF3762"/>
    <w:rsid w:val="00FF4728"/>
    <w:rsid w:val="00FF5084"/>
    <w:rsid w:val="00FF5B70"/>
    <w:rsid w:val="00FF5BB9"/>
    <w:rsid w:val="00FF5C3F"/>
    <w:rsid w:val="00FF5DA2"/>
    <w:rsid w:val="00FF5DD6"/>
    <w:rsid w:val="00FF61BE"/>
    <w:rsid w:val="00FF63DD"/>
    <w:rsid w:val="00FF66BC"/>
    <w:rsid w:val="00FF6714"/>
    <w:rsid w:val="00FF6EB1"/>
    <w:rsid w:val="00FF7422"/>
    <w:rsid w:val="00FF7851"/>
    <w:rsid w:val="00FF787E"/>
    <w:rsid w:val="00FF7AF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1E8"/>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unhideWhenUsed/>
    <w:qFormat/>
    <w:rsid w:val="00F91FA4"/>
    <w:pPr>
      <w:keepNext/>
      <w:keepLines/>
      <w:spacing w:before="40" w:after="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37D19"/>
    <w:pPr>
      <w:numPr>
        <w:ilvl w:val="1"/>
      </w:numPr>
      <w:spacing w:after="0"/>
    </w:pPr>
    <w:rPr>
      <w:rFonts w:ascii="Calibri" w:eastAsiaTheme="minorEastAsia" w:hAnsi="Calibri"/>
      <w:color w:val="98AB64"/>
      <w:spacing w:val="15"/>
      <w:sz w:val="40"/>
    </w:rPr>
  </w:style>
  <w:style w:type="character" w:customStyle="1" w:styleId="SubtitleChar">
    <w:name w:val="Subtitle Char"/>
    <w:basedOn w:val="DefaultParagraphFont"/>
    <w:link w:val="Subtitle"/>
    <w:uiPriority w:val="8"/>
    <w:rsid w:val="00337D19"/>
    <w:rPr>
      <w:rFonts w:ascii="Calibri" w:eastAsiaTheme="minorEastAsia" w:hAnsi="Calibri"/>
      <w:color w:val="98AB64"/>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1C29DC"/>
    <w:pPr>
      <w:spacing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5131B2"/>
    <w:pPr>
      <w:numPr>
        <w:numId w:val="11"/>
      </w:numPr>
      <w:spacing w:line="276" w:lineRule="auto"/>
      <w:ind w:left="714" w:hanging="357"/>
    </w:pPr>
  </w:style>
  <w:style w:type="paragraph" w:styleId="List">
    <w:name w:val="List"/>
    <w:basedOn w:val="ListBullet"/>
    <w:uiPriority w:val="99"/>
    <w:unhideWhenUsed/>
    <w:qFormat/>
    <w:rsid w:val="005131B2"/>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773F06"/>
    <w:pPr>
      <w:tabs>
        <w:tab w:val="left" w:pos="440"/>
        <w:tab w:val="right" w:pos="9060"/>
      </w:tabs>
      <w:spacing w:after="40" w:line="240" w:lineRule="auto"/>
    </w:pPr>
    <w:rPr>
      <w:b/>
    </w:rPr>
  </w:style>
  <w:style w:type="paragraph" w:styleId="TOC2">
    <w:name w:val="toc 2"/>
    <w:basedOn w:val="Normal"/>
    <w:next w:val="Normal"/>
    <w:autoRedefine/>
    <w:uiPriority w:val="39"/>
    <w:unhideWhenUsed/>
    <w:rsid w:val="00054133"/>
    <w:pPr>
      <w:tabs>
        <w:tab w:val="left" w:pos="880"/>
        <w:tab w:val="right" w:pos="9060"/>
      </w:tabs>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styleId="FootnoteText">
    <w:name w:val="footnote text"/>
    <w:basedOn w:val="Normal"/>
    <w:link w:val="FootnoteTextChar"/>
    <w:uiPriority w:val="99"/>
    <w:unhideWhenUsed/>
    <w:rsid w:val="009806AC"/>
    <w:pPr>
      <w:spacing w:after="0" w:line="240" w:lineRule="auto"/>
    </w:pPr>
    <w:rPr>
      <w:sz w:val="20"/>
      <w:szCs w:val="20"/>
    </w:rPr>
  </w:style>
  <w:style w:type="character" w:customStyle="1" w:styleId="FootnoteTextChar">
    <w:name w:val="Footnote Text Char"/>
    <w:basedOn w:val="DefaultParagraphFont"/>
    <w:link w:val="FootnoteText"/>
    <w:uiPriority w:val="99"/>
    <w:rsid w:val="009806AC"/>
    <w:rPr>
      <w:sz w:val="20"/>
      <w:szCs w:val="20"/>
    </w:rPr>
  </w:style>
  <w:style w:type="character" w:styleId="FootnoteReference">
    <w:name w:val="footnote reference"/>
    <w:basedOn w:val="DefaultParagraphFont"/>
    <w:uiPriority w:val="99"/>
    <w:semiHidden/>
    <w:unhideWhenUsed/>
    <w:rsid w:val="009806AC"/>
    <w:rPr>
      <w:vertAlign w:val="superscript"/>
    </w:rPr>
  </w:style>
  <w:style w:type="paragraph" w:customStyle="1" w:styleId="Default">
    <w:name w:val="Default"/>
    <w:rsid w:val="009806AC"/>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4434F4"/>
    <w:rPr>
      <w:color w:val="605E5C"/>
      <w:shd w:val="clear" w:color="auto" w:fill="E1DFDD"/>
    </w:rPr>
  </w:style>
  <w:style w:type="paragraph" w:styleId="NormalWeb">
    <w:name w:val="Normal (Web)"/>
    <w:basedOn w:val="Normal"/>
    <w:uiPriority w:val="99"/>
    <w:semiHidden/>
    <w:unhideWhenUsed/>
    <w:rsid w:val="0092685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nhideWhenUsed/>
    <w:rsid w:val="000F3AE2"/>
    <w:rPr>
      <w:sz w:val="16"/>
      <w:szCs w:val="16"/>
    </w:rPr>
  </w:style>
  <w:style w:type="paragraph" w:styleId="CommentText">
    <w:name w:val="annotation text"/>
    <w:basedOn w:val="Normal"/>
    <w:link w:val="CommentTextChar"/>
    <w:unhideWhenUsed/>
    <w:rsid w:val="000F3AE2"/>
    <w:pPr>
      <w:spacing w:line="240" w:lineRule="auto"/>
    </w:pPr>
    <w:rPr>
      <w:sz w:val="20"/>
      <w:szCs w:val="20"/>
    </w:rPr>
  </w:style>
  <w:style w:type="character" w:customStyle="1" w:styleId="CommentTextChar">
    <w:name w:val="Comment Text Char"/>
    <w:basedOn w:val="DefaultParagraphFont"/>
    <w:link w:val="CommentText"/>
    <w:rsid w:val="000F3AE2"/>
    <w:rPr>
      <w:sz w:val="20"/>
      <w:szCs w:val="20"/>
    </w:rPr>
  </w:style>
  <w:style w:type="paragraph" w:styleId="CommentSubject">
    <w:name w:val="annotation subject"/>
    <w:basedOn w:val="CommentText"/>
    <w:next w:val="CommentText"/>
    <w:link w:val="CommentSubjectChar"/>
    <w:uiPriority w:val="99"/>
    <w:semiHidden/>
    <w:unhideWhenUsed/>
    <w:rsid w:val="000F3AE2"/>
    <w:rPr>
      <w:b/>
      <w:bCs/>
    </w:rPr>
  </w:style>
  <w:style w:type="character" w:customStyle="1" w:styleId="CommentSubjectChar">
    <w:name w:val="Comment Subject Char"/>
    <w:basedOn w:val="CommentTextChar"/>
    <w:link w:val="CommentSubject"/>
    <w:uiPriority w:val="99"/>
    <w:semiHidden/>
    <w:rsid w:val="000F3AE2"/>
    <w:rPr>
      <w:b/>
      <w:bCs/>
      <w:sz w:val="20"/>
      <w:szCs w:val="20"/>
    </w:rPr>
  </w:style>
  <w:style w:type="character" w:customStyle="1" w:styleId="None">
    <w:name w:val="None"/>
    <w:rsid w:val="00E433A3"/>
  </w:style>
  <w:style w:type="paragraph" w:styleId="Revision">
    <w:name w:val="Revision"/>
    <w:hidden/>
    <w:uiPriority w:val="99"/>
    <w:semiHidden/>
    <w:rsid w:val="003009BC"/>
    <w:pPr>
      <w:spacing w:after="0" w:line="240" w:lineRule="auto"/>
    </w:pPr>
  </w:style>
  <w:style w:type="character" w:styleId="Emphasis">
    <w:name w:val="Emphasis"/>
    <w:basedOn w:val="DefaultParagraphFont"/>
    <w:uiPriority w:val="13"/>
    <w:qFormat/>
    <w:rsid w:val="000D012D"/>
    <w:rPr>
      <w:i/>
      <w:iCs/>
    </w:rPr>
  </w:style>
  <w:style w:type="character" w:customStyle="1" w:styleId="Heading7Char">
    <w:name w:val="Heading 7 Char"/>
    <w:basedOn w:val="DefaultParagraphFont"/>
    <w:link w:val="Heading7"/>
    <w:uiPriority w:val="9"/>
    <w:rsid w:val="00F91FA4"/>
    <w:rPr>
      <w:rFonts w:asciiTheme="majorHAnsi" w:eastAsiaTheme="majorEastAsia" w:hAnsiTheme="majorHAnsi" w:cstheme="majorBidi"/>
      <w:i/>
      <w:iCs/>
      <w:color w:val="00161F" w:themeColor="accent1" w:themeShade="7F"/>
    </w:rPr>
  </w:style>
  <w:style w:type="paragraph" w:styleId="EndnoteText">
    <w:name w:val="endnote text"/>
    <w:basedOn w:val="Normal"/>
    <w:link w:val="EndnoteTextChar"/>
    <w:uiPriority w:val="99"/>
    <w:semiHidden/>
    <w:unhideWhenUsed/>
    <w:rsid w:val="004169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69FA"/>
    <w:rPr>
      <w:sz w:val="20"/>
      <w:szCs w:val="20"/>
    </w:rPr>
  </w:style>
  <w:style w:type="character" w:styleId="EndnoteReference">
    <w:name w:val="endnote reference"/>
    <w:basedOn w:val="DefaultParagraphFont"/>
    <w:uiPriority w:val="99"/>
    <w:semiHidden/>
    <w:unhideWhenUsed/>
    <w:rsid w:val="004169FA"/>
    <w:rPr>
      <w:vertAlign w:val="superscript"/>
    </w:rPr>
  </w:style>
  <w:style w:type="paragraph" w:styleId="TableofFigures">
    <w:name w:val="table of figures"/>
    <w:basedOn w:val="Normal"/>
    <w:next w:val="Normal"/>
    <w:uiPriority w:val="99"/>
    <w:unhideWhenUsed/>
    <w:rsid w:val="00054133"/>
    <w:pPr>
      <w:spacing w:after="0"/>
    </w:p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qFormat/>
    <w:locked/>
    <w:rsid w:val="000F0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0617">
      <w:bodyDiv w:val="1"/>
      <w:marLeft w:val="0"/>
      <w:marRight w:val="0"/>
      <w:marTop w:val="0"/>
      <w:marBottom w:val="0"/>
      <w:divBdr>
        <w:top w:val="none" w:sz="0" w:space="0" w:color="auto"/>
        <w:left w:val="none" w:sz="0" w:space="0" w:color="auto"/>
        <w:bottom w:val="none" w:sz="0" w:space="0" w:color="auto"/>
        <w:right w:val="none" w:sz="0" w:space="0" w:color="auto"/>
      </w:divBdr>
    </w:div>
    <w:div w:id="115410078">
      <w:bodyDiv w:val="1"/>
      <w:marLeft w:val="0"/>
      <w:marRight w:val="0"/>
      <w:marTop w:val="0"/>
      <w:marBottom w:val="0"/>
      <w:divBdr>
        <w:top w:val="none" w:sz="0" w:space="0" w:color="auto"/>
        <w:left w:val="none" w:sz="0" w:space="0" w:color="auto"/>
        <w:bottom w:val="none" w:sz="0" w:space="0" w:color="auto"/>
        <w:right w:val="none" w:sz="0" w:space="0" w:color="auto"/>
      </w:divBdr>
    </w:div>
    <w:div w:id="352613224">
      <w:bodyDiv w:val="1"/>
      <w:marLeft w:val="0"/>
      <w:marRight w:val="0"/>
      <w:marTop w:val="0"/>
      <w:marBottom w:val="0"/>
      <w:divBdr>
        <w:top w:val="none" w:sz="0" w:space="0" w:color="auto"/>
        <w:left w:val="none" w:sz="0" w:space="0" w:color="auto"/>
        <w:bottom w:val="none" w:sz="0" w:space="0" w:color="auto"/>
        <w:right w:val="none" w:sz="0" w:space="0" w:color="auto"/>
      </w:divBdr>
    </w:div>
    <w:div w:id="427967654">
      <w:bodyDiv w:val="1"/>
      <w:marLeft w:val="0"/>
      <w:marRight w:val="0"/>
      <w:marTop w:val="0"/>
      <w:marBottom w:val="0"/>
      <w:divBdr>
        <w:top w:val="none" w:sz="0" w:space="0" w:color="auto"/>
        <w:left w:val="none" w:sz="0" w:space="0" w:color="auto"/>
        <w:bottom w:val="none" w:sz="0" w:space="0" w:color="auto"/>
        <w:right w:val="none" w:sz="0" w:space="0" w:color="auto"/>
      </w:divBdr>
    </w:div>
    <w:div w:id="438061444">
      <w:bodyDiv w:val="1"/>
      <w:marLeft w:val="0"/>
      <w:marRight w:val="0"/>
      <w:marTop w:val="0"/>
      <w:marBottom w:val="0"/>
      <w:divBdr>
        <w:top w:val="none" w:sz="0" w:space="0" w:color="auto"/>
        <w:left w:val="none" w:sz="0" w:space="0" w:color="auto"/>
        <w:bottom w:val="none" w:sz="0" w:space="0" w:color="auto"/>
        <w:right w:val="none" w:sz="0" w:space="0" w:color="auto"/>
      </w:divBdr>
    </w:div>
    <w:div w:id="439374162">
      <w:bodyDiv w:val="1"/>
      <w:marLeft w:val="0"/>
      <w:marRight w:val="0"/>
      <w:marTop w:val="0"/>
      <w:marBottom w:val="0"/>
      <w:divBdr>
        <w:top w:val="none" w:sz="0" w:space="0" w:color="auto"/>
        <w:left w:val="none" w:sz="0" w:space="0" w:color="auto"/>
        <w:bottom w:val="none" w:sz="0" w:space="0" w:color="auto"/>
        <w:right w:val="none" w:sz="0" w:space="0" w:color="auto"/>
      </w:divBdr>
    </w:div>
    <w:div w:id="535505669">
      <w:bodyDiv w:val="1"/>
      <w:marLeft w:val="0"/>
      <w:marRight w:val="0"/>
      <w:marTop w:val="0"/>
      <w:marBottom w:val="0"/>
      <w:divBdr>
        <w:top w:val="none" w:sz="0" w:space="0" w:color="auto"/>
        <w:left w:val="none" w:sz="0" w:space="0" w:color="auto"/>
        <w:bottom w:val="none" w:sz="0" w:space="0" w:color="auto"/>
        <w:right w:val="none" w:sz="0" w:space="0" w:color="auto"/>
      </w:divBdr>
    </w:div>
    <w:div w:id="541552992">
      <w:bodyDiv w:val="1"/>
      <w:marLeft w:val="0"/>
      <w:marRight w:val="0"/>
      <w:marTop w:val="0"/>
      <w:marBottom w:val="0"/>
      <w:divBdr>
        <w:top w:val="none" w:sz="0" w:space="0" w:color="auto"/>
        <w:left w:val="none" w:sz="0" w:space="0" w:color="auto"/>
        <w:bottom w:val="none" w:sz="0" w:space="0" w:color="auto"/>
        <w:right w:val="none" w:sz="0" w:space="0" w:color="auto"/>
      </w:divBdr>
    </w:div>
    <w:div w:id="607084618">
      <w:bodyDiv w:val="1"/>
      <w:marLeft w:val="0"/>
      <w:marRight w:val="0"/>
      <w:marTop w:val="0"/>
      <w:marBottom w:val="0"/>
      <w:divBdr>
        <w:top w:val="none" w:sz="0" w:space="0" w:color="auto"/>
        <w:left w:val="none" w:sz="0" w:space="0" w:color="auto"/>
        <w:bottom w:val="none" w:sz="0" w:space="0" w:color="auto"/>
        <w:right w:val="none" w:sz="0" w:space="0" w:color="auto"/>
      </w:divBdr>
    </w:div>
    <w:div w:id="684523538">
      <w:bodyDiv w:val="1"/>
      <w:marLeft w:val="0"/>
      <w:marRight w:val="0"/>
      <w:marTop w:val="0"/>
      <w:marBottom w:val="0"/>
      <w:divBdr>
        <w:top w:val="none" w:sz="0" w:space="0" w:color="auto"/>
        <w:left w:val="none" w:sz="0" w:space="0" w:color="auto"/>
        <w:bottom w:val="none" w:sz="0" w:space="0" w:color="auto"/>
        <w:right w:val="none" w:sz="0" w:space="0" w:color="auto"/>
      </w:divBdr>
    </w:div>
    <w:div w:id="905260971">
      <w:bodyDiv w:val="1"/>
      <w:marLeft w:val="0"/>
      <w:marRight w:val="0"/>
      <w:marTop w:val="0"/>
      <w:marBottom w:val="0"/>
      <w:divBdr>
        <w:top w:val="none" w:sz="0" w:space="0" w:color="auto"/>
        <w:left w:val="none" w:sz="0" w:space="0" w:color="auto"/>
        <w:bottom w:val="none" w:sz="0" w:space="0" w:color="auto"/>
        <w:right w:val="none" w:sz="0" w:space="0" w:color="auto"/>
      </w:divBdr>
    </w:div>
    <w:div w:id="1184201257">
      <w:bodyDiv w:val="1"/>
      <w:marLeft w:val="0"/>
      <w:marRight w:val="0"/>
      <w:marTop w:val="0"/>
      <w:marBottom w:val="0"/>
      <w:divBdr>
        <w:top w:val="none" w:sz="0" w:space="0" w:color="auto"/>
        <w:left w:val="none" w:sz="0" w:space="0" w:color="auto"/>
        <w:bottom w:val="none" w:sz="0" w:space="0" w:color="auto"/>
        <w:right w:val="none" w:sz="0" w:space="0" w:color="auto"/>
      </w:divBdr>
    </w:div>
    <w:div w:id="1215002198">
      <w:bodyDiv w:val="1"/>
      <w:marLeft w:val="0"/>
      <w:marRight w:val="0"/>
      <w:marTop w:val="0"/>
      <w:marBottom w:val="0"/>
      <w:divBdr>
        <w:top w:val="none" w:sz="0" w:space="0" w:color="auto"/>
        <w:left w:val="none" w:sz="0" w:space="0" w:color="auto"/>
        <w:bottom w:val="none" w:sz="0" w:space="0" w:color="auto"/>
        <w:right w:val="none" w:sz="0" w:space="0" w:color="auto"/>
      </w:divBdr>
    </w:div>
    <w:div w:id="1400707331">
      <w:bodyDiv w:val="1"/>
      <w:marLeft w:val="0"/>
      <w:marRight w:val="0"/>
      <w:marTop w:val="0"/>
      <w:marBottom w:val="0"/>
      <w:divBdr>
        <w:top w:val="none" w:sz="0" w:space="0" w:color="auto"/>
        <w:left w:val="none" w:sz="0" w:space="0" w:color="auto"/>
        <w:bottom w:val="none" w:sz="0" w:space="0" w:color="auto"/>
        <w:right w:val="none" w:sz="0" w:space="0" w:color="auto"/>
      </w:divBdr>
    </w:div>
    <w:div w:id="1452090956">
      <w:bodyDiv w:val="1"/>
      <w:marLeft w:val="0"/>
      <w:marRight w:val="0"/>
      <w:marTop w:val="0"/>
      <w:marBottom w:val="0"/>
      <w:divBdr>
        <w:top w:val="none" w:sz="0" w:space="0" w:color="auto"/>
        <w:left w:val="none" w:sz="0" w:space="0" w:color="auto"/>
        <w:bottom w:val="none" w:sz="0" w:space="0" w:color="auto"/>
        <w:right w:val="none" w:sz="0" w:space="0" w:color="auto"/>
      </w:divBdr>
    </w:div>
    <w:div w:id="1471440821">
      <w:bodyDiv w:val="1"/>
      <w:marLeft w:val="0"/>
      <w:marRight w:val="0"/>
      <w:marTop w:val="0"/>
      <w:marBottom w:val="0"/>
      <w:divBdr>
        <w:top w:val="none" w:sz="0" w:space="0" w:color="auto"/>
        <w:left w:val="none" w:sz="0" w:space="0" w:color="auto"/>
        <w:bottom w:val="none" w:sz="0" w:space="0" w:color="auto"/>
        <w:right w:val="none" w:sz="0" w:space="0" w:color="auto"/>
      </w:divBdr>
    </w:div>
    <w:div w:id="1482767362">
      <w:bodyDiv w:val="1"/>
      <w:marLeft w:val="0"/>
      <w:marRight w:val="0"/>
      <w:marTop w:val="0"/>
      <w:marBottom w:val="0"/>
      <w:divBdr>
        <w:top w:val="none" w:sz="0" w:space="0" w:color="auto"/>
        <w:left w:val="none" w:sz="0" w:space="0" w:color="auto"/>
        <w:bottom w:val="none" w:sz="0" w:space="0" w:color="auto"/>
        <w:right w:val="none" w:sz="0" w:space="0" w:color="auto"/>
      </w:divBdr>
    </w:div>
    <w:div w:id="1531869430">
      <w:bodyDiv w:val="1"/>
      <w:marLeft w:val="0"/>
      <w:marRight w:val="0"/>
      <w:marTop w:val="0"/>
      <w:marBottom w:val="0"/>
      <w:divBdr>
        <w:top w:val="none" w:sz="0" w:space="0" w:color="auto"/>
        <w:left w:val="none" w:sz="0" w:space="0" w:color="auto"/>
        <w:bottom w:val="none" w:sz="0" w:space="0" w:color="auto"/>
        <w:right w:val="none" w:sz="0" w:space="0" w:color="auto"/>
      </w:divBdr>
    </w:div>
    <w:div w:id="1618020765">
      <w:bodyDiv w:val="1"/>
      <w:marLeft w:val="0"/>
      <w:marRight w:val="0"/>
      <w:marTop w:val="0"/>
      <w:marBottom w:val="0"/>
      <w:divBdr>
        <w:top w:val="none" w:sz="0" w:space="0" w:color="auto"/>
        <w:left w:val="none" w:sz="0" w:space="0" w:color="auto"/>
        <w:bottom w:val="none" w:sz="0" w:space="0" w:color="auto"/>
        <w:right w:val="none" w:sz="0" w:space="0" w:color="auto"/>
      </w:divBdr>
    </w:div>
    <w:div w:id="1969359348">
      <w:bodyDiv w:val="1"/>
      <w:marLeft w:val="0"/>
      <w:marRight w:val="0"/>
      <w:marTop w:val="0"/>
      <w:marBottom w:val="0"/>
      <w:divBdr>
        <w:top w:val="none" w:sz="0" w:space="0" w:color="auto"/>
        <w:left w:val="none" w:sz="0" w:space="0" w:color="auto"/>
        <w:bottom w:val="none" w:sz="0" w:space="0" w:color="auto"/>
        <w:right w:val="none" w:sz="0" w:space="0" w:color="auto"/>
      </w:divBdr>
    </w:div>
    <w:div w:id="2008823596">
      <w:bodyDiv w:val="1"/>
      <w:marLeft w:val="0"/>
      <w:marRight w:val="0"/>
      <w:marTop w:val="0"/>
      <w:marBottom w:val="0"/>
      <w:divBdr>
        <w:top w:val="none" w:sz="0" w:space="0" w:color="auto"/>
        <w:left w:val="none" w:sz="0" w:space="0" w:color="auto"/>
        <w:bottom w:val="none" w:sz="0" w:space="0" w:color="auto"/>
        <w:right w:val="none" w:sz="0" w:space="0" w:color="auto"/>
      </w:divBdr>
    </w:div>
    <w:div w:id="2064013639">
      <w:bodyDiv w:val="1"/>
      <w:marLeft w:val="0"/>
      <w:marRight w:val="0"/>
      <w:marTop w:val="0"/>
      <w:marBottom w:val="0"/>
      <w:divBdr>
        <w:top w:val="none" w:sz="0" w:space="0" w:color="auto"/>
        <w:left w:val="none" w:sz="0" w:space="0" w:color="auto"/>
        <w:bottom w:val="none" w:sz="0" w:space="0" w:color="auto"/>
        <w:right w:val="none" w:sz="0" w:space="0" w:color="auto"/>
      </w:divBdr>
    </w:div>
    <w:div w:id="2097359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4.xml"/><Relationship Id="rId42" Type="http://schemas.openxmlformats.org/officeDocument/2006/relationships/image" Target="media/image19.png"/><Relationship Id="rId47" Type="http://schemas.openxmlformats.org/officeDocument/2006/relationships/hyperlink" Target="https://agriculture.vic.gov.au/crops-and-horticulture/the-big-victorian-harvest/summer-seasonal-harvest-sign-on-bonus" TargetMode="External"/><Relationship Id="rId63" Type="http://schemas.openxmlformats.org/officeDocument/2006/relationships/hyperlink" Target="https://www.aph.gov.au/Parliamentary_Business/Committees/Joint/Migration/WorkingHolidayMaker/Report" TargetMode="External"/><Relationship Id="rId68" Type="http://schemas.openxmlformats.org/officeDocument/2006/relationships/hyperlink" Target="https://archive.budget.gov.au/2019-20/"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image" Target="media/image6.png"/><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hyperlink" Target="https://www.aph.gov.au/About_Parliament/Parliamentary_Departments/Parliamentary_Library/pubs/rp/rp2021/Chronologies/COVID-19AustralianGovernmentAnnouncements" TargetMode="External"/><Relationship Id="rId53" Type="http://schemas.openxmlformats.org/officeDocument/2006/relationships/hyperlink" Target="https://www.regionalwork.sa.gov.au/looking-for-work/how-to-find-work" TargetMode="External"/><Relationship Id="rId58" Type="http://schemas.openxmlformats.org/officeDocument/2006/relationships/hyperlink" Target="https://www.fairwork.gov.au/newsroom/media-releases/2022-media-releases/april-2022/20220428-horticulture-award-changes-media-release" TargetMode="External"/><Relationship Id="rId66" Type="http://schemas.openxmlformats.org/officeDocument/2006/relationships/hyperlink" Target="https://www.palmscheme.gov.au/" TargetMode="External"/><Relationship Id="rId5" Type="http://schemas.openxmlformats.org/officeDocument/2006/relationships/webSettings" Target="webSettings.xml"/><Relationship Id="rId61" Type="http://schemas.openxmlformats.org/officeDocument/2006/relationships/hyperlink" Target="https://apo.org.au/node/233856" TargetMode="External"/><Relationship Id="rId19" Type="http://schemas.openxmlformats.org/officeDocument/2006/relationships/footer" Target="footer3.xml"/><Relationship Id="rId14" Type="http://schemas.openxmlformats.org/officeDocument/2006/relationships/hyperlink" Target="http://creativecommons.org/licenses/by/3.0/au/" TargetMode="External"/><Relationship Id="rId22" Type="http://schemas.openxmlformats.org/officeDocument/2006/relationships/image" Target="media/image5.png"/><Relationship Id="rId27" Type="http://schemas.openxmlformats.org/officeDocument/2006/relationships/hyperlink" Target="https://www.dewr.gov.au/harvest-trail" TargetMode="External"/><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hyperlink" Target="https://www.agriculture.gov.au/agriculture-land/farm-food-drought/hort-policy" TargetMode="External"/><Relationship Id="rId56" Type="http://schemas.openxmlformats.org/officeDocument/2006/relationships/hyperlink" Target="https://www.agriculture.gov.au/abares/research-topics/labour" TargetMode="External"/><Relationship Id="rId64" Type="http://schemas.openxmlformats.org/officeDocument/2006/relationships/hyperlink" Target="https://www.nfuonline.com/updates-and-information/pick-for-britain/" TargetMode="External"/><Relationship Id="rId69" Type="http://schemas.openxmlformats.org/officeDocument/2006/relationships/hyperlink" Target="https://www.csiro.au/-/media/D61/Files/19-00351_DATA61_REPORT_AgricultureWorkforce_FINAL.html" TargetMode="External"/><Relationship Id="rId8" Type="http://schemas.openxmlformats.org/officeDocument/2006/relationships/image" Target="media/image1.png"/><Relationship Id="rId51" Type="http://schemas.openxmlformats.org/officeDocument/2006/relationships/hyperlink" Target="https://immi.homeaffairs.gov.au/visas/getting-a-visa/visa-listing/student-500/temporary-relaxation-of-working-hours-for-student-visa-holders"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hyperlink" Target="https://ministers.dese.gov.au/cash/harvest-trail-services-collaboration-trial-help-australian-farms" TargetMode="External"/><Relationship Id="rId59" Type="http://schemas.openxmlformats.org/officeDocument/2006/relationships/hyperlink" Target="https://www.wa.gov.au/service/primary-industries/marine-and-rural-support/regional-agriculture-tourism-hospitality-workers-travel-and-accommodation-support-scheme" TargetMode="External"/><Relationship Id="rId67" Type="http://schemas.openxmlformats.org/officeDocument/2006/relationships/hyperlink" Target="https://www.qld.gov.au/about/pickqld" TargetMode="External"/><Relationship Id="rId20" Type="http://schemas.openxmlformats.org/officeDocument/2006/relationships/header" Target="header3.xml"/><Relationship Id="rId41" Type="http://schemas.openxmlformats.org/officeDocument/2006/relationships/image" Target="media/image18.png"/><Relationship Id="rId54" Type="http://schemas.openxmlformats.org/officeDocument/2006/relationships/hyperlink" Target="https://www.workforceaustralia.gov.au/individuals/coaching/careers/harvest/workers/about-harvest-work" TargetMode="External"/><Relationship Id="rId62" Type="http://schemas.openxmlformats.org/officeDocument/2006/relationships/hyperlink" Target="https://data.unhcr.org/fr/documents/details/77333"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reativecommons.org/licenses/by/3.0/au/legalcode" TargetMode="External"/><Relationship Id="rId23" Type="http://schemas.openxmlformats.org/officeDocument/2006/relationships/header" Target="header4.xml"/><Relationship Id="rId28" Type="http://schemas.openxmlformats.org/officeDocument/2006/relationships/hyperlink" Target="https://www.workforceaustralia.gov.au/individuals/coaching/careers/harvest/about/national-harvest-guide" TargetMode="External"/><Relationship Id="rId36" Type="http://schemas.openxmlformats.org/officeDocument/2006/relationships/image" Target="media/image13.png"/><Relationship Id="rId49" Type="http://schemas.openxmlformats.org/officeDocument/2006/relationships/hyperlink" Target="ps://immi.homeaffairs.gov.au/visas/getting-a-visa/visa-listing/work-holiday-417/specified-work" TargetMode="External"/><Relationship Id="rId57" Type="http://schemas.openxmlformats.org/officeDocument/2006/relationships/hyperlink" Target="https://www.horticulture.com.au/growers/help-your-business-grow/research-reports-publications-fact-sheets-and-more/st19040/" TargetMode="External"/><Relationship Id="rId10" Type="http://schemas.openxmlformats.org/officeDocument/2006/relationships/image" Target="media/image3.svg"/><Relationship Id="rId31" Type="http://schemas.openxmlformats.org/officeDocument/2006/relationships/image" Target="media/image8.png"/><Relationship Id="rId44" Type="http://schemas.openxmlformats.org/officeDocument/2006/relationships/hyperlink" Target="https://www.ausvegvic.com.au/wp-content/uploads/2021/03/English-draft_Seasonal-Harvest-Sign-on-Bonus-factsheet.pdf" TargetMode="External"/><Relationship Id="rId52" Type="http://schemas.openxmlformats.org/officeDocument/2006/relationships/hyperlink" Target="https://www.dpi.nsw.gov.au/about-us/media-centre/releases/2021/ministerial/public-servants-to-hit-the-paddocks-for-harvest" TargetMode="External"/><Relationship Id="rId60" Type="http://schemas.openxmlformats.org/officeDocument/2006/relationships/hyperlink" Target="https://www.horticulture.com.au/growers/help-your-business-grow/research-reports-publications-fact-sheets-and-more/grower-resources/ha18002-assets/australian-horticulture-statistics-handbook/" TargetMode="External"/><Relationship Id="rId65" Type="http://schemas.openxmlformats.org/officeDocument/2006/relationships/hyperlink" Target="https://www.nsw.gov.au/covid-19/help-harvest-nsw"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cid:image001.png@01CC5B5E.C6C84990" TargetMode="External"/><Relationship Id="rId18" Type="http://schemas.openxmlformats.org/officeDocument/2006/relationships/footer" Target="footer2.xml"/><Relationship Id="rId39" Type="http://schemas.openxmlformats.org/officeDocument/2006/relationships/image" Target="media/image16.png"/><Relationship Id="rId34" Type="http://schemas.openxmlformats.org/officeDocument/2006/relationships/image" Target="media/image11.png"/><Relationship Id="rId50" Type="http://schemas.openxmlformats.org/officeDocument/2006/relationships/hyperlink" Target="https://www.homeaffairs.gov.au/research-and-statistics/statistics/visa-statistics/visit" TargetMode="External"/><Relationship Id="rId55" Type="http://schemas.openxmlformats.org/officeDocument/2006/relationships/hyperlink" Target="https://www.dewr.gov.au/employment-services-evaluations"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36202</Words>
  <Characters>187892</Characters>
  <Application>Microsoft Office Word</Application>
  <DocSecurity>0</DocSecurity>
  <Lines>4084</Lines>
  <Paragraphs>2489</Paragraphs>
  <ScaleCrop>false</ScaleCrop>
  <HeadingPairs>
    <vt:vector size="2" baseType="variant">
      <vt:variant>
        <vt:lpstr>Title</vt:lpstr>
      </vt:variant>
      <vt:variant>
        <vt:i4>1</vt:i4>
      </vt:variant>
    </vt:vector>
  </HeadingPairs>
  <TitlesOfParts>
    <vt:vector size="1" baseType="lpstr">
      <vt:lpstr>Harvest Trail Services Evaluation Report</vt:lpstr>
    </vt:vector>
  </TitlesOfParts>
  <Company/>
  <LinksUpToDate>false</LinksUpToDate>
  <CharactersWithSpaces>221605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Harvest Trail Services Evaluation Report 2020–2022</dc:title>
  <dc:subject/>
  <dc:creator/>
  <cp:keywords/>
  <dc:description/>
  <cp:lastModifiedBy/>
  <cp:revision>1</cp:revision>
  <dcterms:created xsi:type="dcterms:W3CDTF">2024-12-19T09:13:00Z</dcterms:created>
  <dcterms:modified xsi:type="dcterms:W3CDTF">2024-12-19T09:15:00Z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2024-12-19T09:14:10Z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f487832e-e11d-42e0-bb6d-cb72b1efe522</vt:lpwstr>
  </property>
  <property fmtid="{D5CDD505-2E9C-101B-9397-08002B2CF9AE}" pid="8" name="MSIP_Label_79d889eb-932f-4752-8739-64d25806ef64_ContentBits">
    <vt:lpwstr>0</vt:lpwstr>
  </property>
</Properties>
</file>