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76A6" w14:textId="77777777" w:rsidR="000B1F06" w:rsidRPr="005D7840" w:rsidRDefault="000B1F06" w:rsidP="00E13874">
      <w:pPr>
        <w:pStyle w:val="Heading1"/>
        <w:rPr>
          <w:rStyle w:val="Strong"/>
          <w:b/>
          <w:bCs/>
        </w:rPr>
      </w:pPr>
      <w:bookmarkStart w:id="0" w:name="_GoBack"/>
      <w:r w:rsidRPr="005D7840">
        <w:rPr>
          <w:rStyle w:val="Strong"/>
          <w:b/>
          <w:bCs/>
        </w:rPr>
        <w:t xml:space="preserve">Summary of key conditions </w:t>
      </w:r>
      <w:r w:rsidR="00E13874">
        <w:rPr>
          <w:rStyle w:val="Strong"/>
          <w:b/>
          <w:bCs/>
        </w:rPr>
        <w:br/>
      </w:r>
      <w:r w:rsidRPr="005D7840">
        <w:rPr>
          <w:rStyle w:val="Strong"/>
          <w:b/>
          <w:bCs/>
        </w:rPr>
        <w:t xml:space="preserve">for </w:t>
      </w:r>
      <w:r w:rsidR="00E13874">
        <w:rPr>
          <w:rStyle w:val="Strong"/>
          <w:b/>
          <w:bCs/>
        </w:rPr>
        <w:t xml:space="preserve">proposed </w:t>
      </w:r>
      <w:r w:rsidRPr="005D7840">
        <w:rPr>
          <w:rStyle w:val="Strong"/>
          <w:b/>
          <w:bCs/>
        </w:rPr>
        <w:t>Department of Jobs and Small Business Enterprise Agreement</w:t>
      </w:r>
      <w:r w:rsidR="00E13874">
        <w:rPr>
          <w:rStyle w:val="Strong"/>
          <w:b/>
          <w:bCs/>
        </w:rPr>
        <w:t xml:space="preserve"> 2019-2022</w:t>
      </w:r>
    </w:p>
    <w:bookmarkEnd w:id="0"/>
    <w:p w14:paraId="283E8CDE" w14:textId="5207EB81" w:rsidR="000B1F06" w:rsidRDefault="000B1F06" w:rsidP="00BC6655">
      <w:pPr>
        <w:spacing w:after="240"/>
        <w:rPr>
          <w:rFonts w:asciiTheme="minorHAnsi" w:hAnsiTheme="minorHAnsi" w:cstheme="minorHAnsi"/>
          <w:szCs w:val="22"/>
          <w:lang w:eastAsia="en-US"/>
        </w:rPr>
      </w:pPr>
      <w:r>
        <w:rPr>
          <w:rFonts w:asciiTheme="minorHAnsi" w:hAnsiTheme="minorHAnsi" w:cstheme="minorHAnsi"/>
          <w:szCs w:val="22"/>
          <w:lang w:eastAsia="en-US"/>
        </w:rPr>
        <w:t xml:space="preserve">The following table provides a summary of the provisions in the Department of Employment Enterprise Agreement 2016-2019 and any changes to those provisions in the proposed Department of Jobs and Small Business Enterprise Agreement 2019-2022 (EA). </w:t>
      </w:r>
      <w:r w:rsidR="009B7368" w:rsidRPr="009B7368">
        <w:rPr>
          <w:rFonts w:asciiTheme="minorHAnsi" w:hAnsiTheme="minorHAnsi" w:cstheme="minorHAnsi"/>
          <w:szCs w:val="22"/>
          <w:lang w:eastAsia="en-US"/>
        </w:rPr>
        <w:t xml:space="preserve">This includes the introduction of the Serious Illness Register, further details of which are contained in the Serious Illness Register Policy. </w:t>
      </w:r>
      <w:r>
        <w:rPr>
          <w:rFonts w:asciiTheme="minorHAnsi" w:hAnsiTheme="minorHAnsi" w:cstheme="minorHAnsi"/>
          <w:szCs w:val="22"/>
          <w:lang w:eastAsia="en-US"/>
        </w:rPr>
        <w:t xml:space="preserve">Please contact the </w:t>
      </w:r>
      <w:hyperlink r:id="rId7" w:history="1">
        <w:r>
          <w:rPr>
            <w:rStyle w:val="Hyperlink"/>
            <w:rFonts w:asciiTheme="minorHAnsi" w:eastAsiaTheme="majorEastAsia" w:hAnsiTheme="minorHAnsi" w:cstheme="minorHAnsi"/>
            <w:szCs w:val="22"/>
            <w:lang w:eastAsia="en-US"/>
          </w:rPr>
          <w:t>Bargaining Mailbox</w:t>
        </w:r>
      </w:hyperlink>
      <w:r>
        <w:rPr>
          <w:rFonts w:asciiTheme="minorHAnsi" w:hAnsiTheme="minorHAnsi" w:cstheme="minorHAnsi"/>
          <w:szCs w:val="22"/>
          <w:lang w:eastAsia="en-US"/>
        </w:rPr>
        <w:t xml:space="preserve"> if anything in this document is unclear, or there is additional information that you would like included in this document.</w:t>
      </w:r>
    </w:p>
    <w:p w14:paraId="02AEF895" w14:textId="77777777" w:rsidR="000B1F06" w:rsidRDefault="000B1F06" w:rsidP="005D7840">
      <w:pPr>
        <w:keepNext/>
        <w:rPr>
          <w:rFonts w:asciiTheme="minorHAnsi" w:hAnsiTheme="minorHAnsi" w:cstheme="minorHAnsi"/>
          <w:szCs w:val="22"/>
          <w:lang w:eastAsia="en-US"/>
        </w:rPr>
      </w:pPr>
      <w:r>
        <w:rPr>
          <w:rFonts w:asciiTheme="minorHAnsi" w:hAnsiTheme="minorHAnsi" w:cstheme="minorHAnsi"/>
          <w:szCs w:val="22"/>
          <w:lang w:eastAsia="en-US"/>
        </w:rPr>
        <w:t>In addition to the specific changes outlined in the table</w:t>
      </w:r>
      <w:r w:rsidR="005D7840">
        <w:rPr>
          <w:rFonts w:asciiTheme="minorHAnsi" w:hAnsiTheme="minorHAnsi" w:cstheme="minorHAnsi"/>
          <w:szCs w:val="22"/>
          <w:lang w:eastAsia="en-US"/>
        </w:rPr>
        <w:t>s</w:t>
      </w:r>
      <w:r>
        <w:rPr>
          <w:rFonts w:asciiTheme="minorHAnsi" w:hAnsiTheme="minorHAnsi" w:cstheme="minorHAnsi"/>
          <w:szCs w:val="22"/>
          <w:lang w:eastAsia="en-US"/>
        </w:rPr>
        <w:t xml:space="preserve"> below, the following general changes have </w:t>
      </w:r>
      <w:r w:rsidR="005D7840">
        <w:rPr>
          <w:rFonts w:asciiTheme="minorHAnsi" w:hAnsiTheme="minorHAnsi" w:cstheme="minorHAnsi"/>
          <w:szCs w:val="22"/>
          <w:lang w:eastAsia="en-US"/>
        </w:rPr>
        <w:t xml:space="preserve">also </w:t>
      </w:r>
      <w:r>
        <w:rPr>
          <w:rFonts w:asciiTheme="minorHAnsi" w:hAnsiTheme="minorHAnsi" w:cstheme="minorHAnsi"/>
          <w:szCs w:val="22"/>
          <w:lang w:eastAsia="en-US"/>
        </w:rPr>
        <w:t xml:space="preserve">been made: </w:t>
      </w:r>
    </w:p>
    <w:p w14:paraId="0D831262" w14:textId="77777777" w:rsidR="000B1F06" w:rsidRDefault="00E13874" w:rsidP="000B1F06">
      <w:pPr>
        <w:pStyle w:val="ListParagraph"/>
        <w:numPr>
          <w:ilvl w:val="0"/>
          <w:numId w:val="2"/>
        </w:numPr>
        <w:tabs>
          <w:tab w:val="left" w:pos="720"/>
        </w:tabs>
        <w:ind w:left="709"/>
      </w:pPr>
      <w:r>
        <w:t>R</w:t>
      </w:r>
      <w:r w:rsidR="000B1F06">
        <w:t>emove</w:t>
      </w:r>
      <w:r>
        <w:t>d</w:t>
      </w:r>
      <w:r w:rsidR="000B1F06">
        <w:t xml:space="preserve"> gendered language at draft clauses: 44, 114, 145, 186, 230, 233, 268, 301, 302, 313 and the note before clause 296.</w:t>
      </w:r>
    </w:p>
    <w:p w14:paraId="7864F5CE" w14:textId="13CAC3B4" w:rsidR="000B1F06" w:rsidRDefault="00E13874" w:rsidP="00E13874">
      <w:pPr>
        <w:pStyle w:val="ListParagraph"/>
        <w:numPr>
          <w:ilvl w:val="0"/>
          <w:numId w:val="2"/>
        </w:numPr>
        <w:tabs>
          <w:tab w:val="left" w:pos="720"/>
        </w:tabs>
        <w:spacing w:after="600" w:line="257" w:lineRule="auto"/>
        <w:ind w:left="709" w:hanging="357"/>
      </w:pPr>
      <w:r>
        <w:t>C</w:t>
      </w:r>
      <w:r w:rsidR="000B1F06">
        <w:t>hange “this term” to refer to specific clauses to remove amb</w:t>
      </w:r>
      <w:r w:rsidR="00CE205D">
        <w:t>iguity at clauses 246-249, 254-</w:t>
      </w:r>
      <w:r w:rsidR="000B1F06">
        <w:t>257, 263 and 269.</w:t>
      </w:r>
    </w:p>
    <w:p w14:paraId="5436E1E0" w14:textId="77777777" w:rsidR="006F0A2E" w:rsidRDefault="009B3734" w:rsidP="00151761">
      <w:pPr>
        <w:pStyle w:val="Heading2"/>
        <w:pageBreakBefore w:val="0"/>
      </w:pPr>
      <w:r>
        <w:t>Scope of the Agreement</w:t>
      </w:r>
    </w:p>
    <w:tbl>
      <w:tblPr>
        <w:tblW w:w="14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51"/>
        <w:gridCol w:w="6828"/>
        <w:gridCol w:w="5363"/>
      </w:tblGrid>
      <w:tr w:rsidR="000B1F06" w:rsidRPr="00BC6655" w14:paraId="4F900181" w14:textId="77777777" w:rsidTr="002401D2">
        <w:trPr>
          <w:cantSplit/>
          <w:tblHeader/>
        </w:trPr>
        <w:tc>
          <w:tcPr>
            <w:tcW w:w="1951" w:type="dxa"/>
            <w:tcBorders>
              <w:top w:val="single" w:sz="8" w:space="0" w:color="auto"/>
              <w:left w:val="single" w:sz="8" w:space="0" w:color="auto"/>
              <w:bottom w:val="single" w:sz="8" w:space="0" w:color="auto"/>
              <w:right w:val="single" w:sz="4" w:space="0" w:color="auto"/>
            </w:tcBorders>
            <w:shd w:val="clear" w:color="auto" w:fill="BDD6EE" w:themeFill="accent1" w:themeFillTint="66"/>
            <w:hideMark/>
          </w:tcPr>
          <w:p w14:paraId="58841E2C" w14:textId="77777777" w:rsidR="000B1F06" w:rsidRPr="00BC6655" w:rsidRDefault="000B1F06" w:rsidP="00BC6655">
            <w:pPr>
              <w:pStyle w:val="Tablesubheading"/>
            </w:pPr>
            <w:r w:rsidRPr="00BC6655">
              <w:t>Subject</w:t>
            </w:r>
          </w:p>
        </w:tc>
        <w:tc>
          <w:tcPr>
            <w:tcW w:w="6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8668FB" w14:textId="77777777" w:rsidR="000B1F06" w:rsidRPr="00BC6655" w:rsidRDefault="000B1F06" w:rsidP="00BC6655">
            <w:pPr>
              <w:pStyle w:val="Tablesubheading"/>
            </w:pPr>
            <w:r w:rsidRPr="00BC6655">
              <w:t>Summary of Department of Employment Enterprise Agreement 2016-19 provisions</w:t>
            </w:r>
          </w:p>
        </w:tc>
        <w:tc>
          <w:tcPr>
            <w:tcW w:w="536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764DB5" w14:textId="77777777" w:rsidR="000B1F06" w:rsidRPr="00BC6655" w:rsidRDefault="000B1F06" w:rsidP="00BC6655">
            <w:pPr>
              <w:pStyle w:val="Tablesubheading"/>
            </w:pPr>
            <w:r w:rsidRPr="00BC6655">
              <w:t>Proposed Department of Jobs and Small Business Enterprise Agreement</w:t>
            </w:r>
          </w:p>
        </w:tc>
      </w:tr>
      <w:tr w:rsidR="005D7840" w14:paraId="7E952E40" w14:textId="77777777" w:rsidTr="002401D2">
        <w:trPr>
          <w:cantSplit/>
        </w:trPr>
        <w:tc>
          <w:tcPr>
            <w:tcW w:w="1951" w:type="dxa"/>
            <w:tcBorders>
              <w:top w:val="single" w:sz="8" w:space="0" w:color="auto"/>
              <w:left w:val="single" w:sz="8" w:space="0" w:color="auto"/>
              <w:bottom w:val="single" w:sz="8" w:space="0" w:color="auto"/>
              <w:right w:val="single" w:sz="8" w:space="0" w:color="auto"/>
            </w:tcBorders>
            <w:hideMark/>
          </w:tcPr>
          <w:p w14:paraId="62968927" w14:textId="77777777" w:rsidR="005D7840" w:rsidRDefault="005D7840" w:rsidP="009B7368">
            <w:pPr>
              <w:rPr>
                <w:rFonts w:asciiTheme="minorHAnsi" w:hAnsiTheme="minorHAnsi" w:cstheme="minorHAnsi"/>
                <w:szCs w:val="22"/>
              </w:rPr>
            </w:pPr>
            <w:r>
              <w:rPr>
                <w:rFonts w:asciiTheme="minorHAnsi" w:hAnsiTheme="minorHAnsi" w:cstheme="minorHAnsi"/>
                <w:szCs w:val="22"/>
              </w:rPr>
              <w:t>Scope of the Agreement</w:t>
            </w:r>
          </w:p>
        </w:tc>
        <w:tc>
          <w:tcPr>
            <w:tcW w:w="6828" w:type="dxa"/>
            <w:tcBorders>
              <w:top w:val="single" w:sz="4" w:space="0" w:color="auto"/>
              <w:left w:val="single" w:sz="8" w:space="0" w:color="auto"/>
              <w:bottom w:val="single" w:sz="8" w:space="0" w:color="auto"/>
              <w:right w:val="single" w:sz="8" w:space="0" w:color="auto"/>
            </w:tcBorders>
            <w:hideMark/>
          </w:tcPr>
          <w:p w14:paraId="44188E76" w14:textId="77777777" w:rsidR="005D7840" w:rsidRDefault="005D7840" w:rsidP="009B7368">
            <w:pPr>
              <w:pStyle w:val="ListParagraph"/>
              <w:numPr>
                <w:ilvl w:val="0"/>
                <w:numId w:val="5"/>
              </w:numPr>
              <w:tabs>
                <w:tab w:val="left" w:pos="720"/>
              </w:tabs>
            </w:pPr>
            <w:r>
              <w:t xml:space="preserve">Operation of the Agreement is supported by policies, procedures and guidelines. </w:t>
            </w:r>
          </w:p>
          <w:p w14:paraId="7D1E10EA" w14:textId="77777777" w:rsidR="005D7840" w:rsidRDefault="005D7840" w:rsidP="009B7368">
            <w:pPr>
              <w:pStyle w:val="ListParagraph"/>
              <w:numPr>
                <w:ilvl w:val="0"/>
                <w:numId w:val="5"/>
              </w:numPr>
              <w:tabs>
                <w:tab w:val="left" w:pos="720"/>
              </w:tabs>
            </w:pPr>
            <w:r>
              <w:t>Any guidelines, policies and procedures referred to in this Agreement are not incorporated into, and do not form part of this agreement.</w:t>
            </w:r>
          </w:p>
        </w:tc>
        <w:tc>
          <w:tcPr>
            <w:tcW w:w="5363" w:type="dxa"/>
            <w:tcBorders>
              <w:top w:val="single" w:sz="4" w:space="0" w:color="auto"/>
              <w:left w:val="single" w:sz="8" w:space="0" w:color="auto"/>
              <w:bottom w:val="single" w:sz="4" w:space="0" w:color="auto"/>
              <w:right w:val="single" w:sz="8" w:space="0" w:color="auto"/>
            </w:tcBorders>
            <w:hideMark/>
          </w:tcPr>
          <w:p w14:paraId="057BEF3A" w14:textId="77777777" w:rsidR="005D7840" w:rsidRDefault="005D7840" w:rsidP="009B7368">
            <w:pPr>
              <w:pStyle w:val="ListParagraph"/>
              <w:numPr>
                <w:ilvl w:val="0"/>
                <w:numId w:val="5"/>
              </w:numPr>
              <w:tabs>
                <w:tab w:val="left" w:pos="720"/>
              </w:tabs>
            </w:pPr>
            <w:r>
              <w:t>No change.</w:t>
            </w:r>
          </w:p>
        </w:tc>
      </w:tr>
      <w:tr w:rsidR="005D7840" w14:paraId="7FA47E04" w14:textId="77777777" w:rsidTr="002401D2">
        <w:trPr>
          <w:cantSplit/>
        </w:trPr>
        <w:tc>
          <w:tcPr>
            <w:tcW w:w="1951" w:type="dxa"/>
            <w:tcBorders>
              <w:top w:val="single" w:sz="4" w:space="0" w:color="auto"/>
              <w:left w:val="single" w:sz="8" w:space="0" w:color="auto"/>
              <w:bottom w:val="single" w:sz="8" w:space="0" w:color="auto"/>
              <w:right w:val="single" w:sz="8" w:space="0" w:color="auto"/>
            </w:tcBorders>
            <w:hideMark/>
          </w:tcPr>
          <w:p w14:paraId="3C1C5791" w14:textId="77777777" w:rsidR="005D7840" w:rsidRDefault="005D7840" w:rsidP="009B7368">
            <w:pPr>
              <w:rPr>
                <w:rFonts w:asciiTheme="minorHAnsi" w:hAnsiTheme="minorHAnsi" w:cstheme="minorHAnsi"/>
                <w:szCs w:val="22"/>
              </w:rPr>
            </w:pPr>
            <w:r>
              <w:rPr>
                <w:rFonts w:asciiTheme="minorHAnsi" w:hAnsiTheme="minorHAnsi" w:cstheme="minorHAnsi"/>
                <w:szCs w:val="22"/>
              </w:rPr>
              <w:t>National Employment Standards</w:t>
            </w:r>
          </w:p>
        </w:tc>
        <w:tc>
          <w:tcPr>
            <w:tcW w:w="6828" w:type="dxa"/>
            <w:tcBorders>
              <w:top w:val="single" w:sz="4" w:space="0" w:color="auto"/>
              <w:left w:val="single" w:sz="8" w:space="0" w:color="auto"/>
              <w:bottom w:val="single" w:sz="8" w:space="0" w:color="auto"/>
              <w:right w:val="single" w:sz="8" w:space="0" w:color="auto"/>
            </w:tcBorders>
            <w:hideMark/>
          </w:tcPr>
          <w:p w14:paraId="26583B81" w14:textId="77777777" w:rsidR="005D7840" w:rsidRDefault="005D7840" w:rsidP="009B7368">
            <w:pPr>
              <w:pStyle w:val="ListParagraph"/>
              <w:numPr>
                <w:ilvl w:val="0"/>
                <w:numId w:val="5"/>
              </w:numPr>
              <w:tabs>
                <w:tab w:val="left" w:pos="720"/>
              </w:tabs>
            </w:pPr>
            <w:r>
              <w:t>No reference.</w:t>
            </w:r>
          </w:p>
        </w:tc>
        <w:tc>
          <w:tcPr>
            <w:tcW w:w="5363" w:type="dxa"/>
            <w:tcBorders>
              <w:top w:val="single" w:sz="4" w:space="0" w:color="auto"/>
              <w:left w:val="single" w:sz="8" w:space="0" w:color="auto"/>
              <w:bottom w:val="single" w:sz="8" w:space="0" w:color="auto"/>
              <w:right w:val="single" w:sz="8" w:space="0" w:color="auto"/>
            </w:tcBorders>
            <w:hideMark/>
          </w:tcPr>
          <w:p w14:paraId="21EF97EF" w14:textId="77777777" w:rsidR="005D7840" w:rsidRDefault="005D7840" w:rsidP="009B7368">
            <w:pPr>
              <w:pStyle w:val="ListParagraph"/>
              <w:numPr>
                <w:ilvl w:val="0"/>
                <w:numId w:val="5"/>
              </w:numPr>
              <w:tabs>
                <w:tab w:val="left" w:pos="720"/>
              </w:tabs>
            </w:pPr>
            <w:r>
              <w:t>Nothing in the enterprise agreement reduces the entitlement available to an employee under the National Employment Standards.</w:t>
            </w:r>
          </w:p>
        </w:tc>
      </w:tr>
    </w:tbl>
    <w:p w14:paraId="6483699E" w14:textId="77777777" w:rsidR="005D7840" w:rsidRDefault="005D7840" w:rsidP="005D7840">
      <w:pPr>
        <w:pStyle w:val="Heading2"/>
      </w:pPr>
      <w:r w:rsidRPr="005D7840">
        <w:lastRenderedPageBreak/>
        <w:t>Salary, Temporary Performance, Classifications</w:t>
      </w:r>
    </w:p>
    <w:tbl>
      <w:tblPr>
        <w:tblStyle w:val="TableGrid"/>
        <w:tblW w:w="0" w:type="auto"/>
        <w:tblLook w:val="04A0" w:firstRow="1" w:lastRow="0" w:firstColumn="1" w:lastColumn="0" w:noHBand="0" w:noVBand="1"/>
      </w:tblPr>
      <w:tblGrid>
        <w:gridCol w:w="1980"/>
        <w:gridCol w:w="5984"/>
        <w:gridCol w:w="5984"/>
      </w:tblGrid>
      <w:tr w:rsidR="009B3734" w14:paraId="05A1E2EF" w14:textId="77777777" w:rsidTr="00E13874">
        <w:trPr>
          <w:cantSplit/>
          <w:tblHeader/>
        </w:trPr>
        <w:tc>
          <w:tcPr>
            <w:tcW w:w="1980" w:type="dxa"/>
            <w:shd w:val="clear" w:color="auto" w:fill="BDD6EE" w:themeFill="accent1" w:themeFillTint="66"/>
          </w:tcPr>
          <w:p w14:paraId="2077D081" w14:textId="77777777" w:rsidR="009B3734" w:rsidRDefault="009B3734" w:rsidP="00BC6655">
            <w:pPr>
              <w:pStyle w:val="Tablesubheading"/>
            </w:pPr>
            <w:r w:rsidRPr="009B3734">
              <w:t>Subject</w:t>
            </w:r>
            <w:r w:rsidRPr="009B3734">
              <w:tab/>
            </w:r>
          </w:p>
        </w:tc>
        <w:tc>
          <w:tcPr>
            <w:tcW w:w="5984" w:type="dxa"/>
            <w:shd w:val="clear" w:color="auto" w:fill="BDD6EE" w:themeFill="accent1" w:themeFillTint="66"/>
          </w:tcPr>
          <w:p w14:paraId="2F86B33D" w14:textId="77777777" w:rsidR="009B3734" w:rsidRDefault="009B3734" w:rsidP="00BC6655">
            <w:pPr>
              <w:pStyle w:val="Tablesubheading"/>
            </w:pPr>
            <w:r w:rsidRPr="009B3734">
              <w:t>Summary of Department of Employment Enterprise Agreement 2016-19 provisions</w:t>
            </w:r>
          </w:p>
        </w:tc>
        <w:tc>
          <w:tcPr>
            <w:tcW w:w="5984" w:type="dxa"/>
            <w:shd w:val="clear" w:color="auto" w:fill="BDD6EE" w:themeFill="accent1" w:themeFillTint="66"/>
          </w:tcPr>
          <w:p w14:paraId="5D9704D9" w14:textId="77777777" w:rsidR="009B3734" w:rsidRDefault="009B3734" w:rsidP="00BC6655">
            <w:pPr>
              <w:pStyle w:val="Tablesubheading"/>
            </w:pPr>
            <w:r w:rsidRPr="009B3734">
              <w:t>Proposed Department of Jobs and Small Business Enterprise Agreement</w:t>
            </w:r>
          </w:p>
        </w:tc>
      </w:tr>
      <w:tr w:rsidR="00BF3AE1" w14:paraId="42831DD4" w14:textId="77777777" w:rsidTr="00E13874">
        <w:trPr>
          <w:cantSplit/>
        </w:trPr>
        <w:tc>
          <w:tcPr>
            <w:tcW w:w="1980" w:type="dxa"/>
          </w:tcPr>
          <w:p w14:paraId="2E8BA618" w14:textId="77777777" w:rsidR="00BF3AE1" w:rsidRDefault="00BF3AE1" w:rsidP="00BF3AE1">
            <w:r>
              <w:t>Salary on engagement, promotion, movement or reduction</w:t>
            </w:r>
          </w:p>
        </w:tc>
        <w:tc>
          <w:tcPr>
            <w:tcW w:w="5984" w:type="dxa"/>
            <w:tcBorders>
              <w:top w:val="single" w:sz="8" w:space="0" w:color="auto"/>
              <w:left w:val="single" w:sz="8" w:space="0" w:color="auto"/>
              <w:bottom w:val="single" w:sz="8" w:space="0" w:color="auto"/>
              <w:right w:val="single" w:sz="8" w:space="0" w:color="auto"/>
            </w:tcBorders>
          </w:tcPr>
          <w:p w14:paraId="3E6FB432" w14:textId="77777777" w:rsidR="00BF3AE1" w:rsidRDefault="00BF3AE1" w:rsidP="00BF3AE1">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Employee engaged, promoted or moved will be paid at base rate of classification.</w:t>
            </w:r>
          </w:p>
          <w:p w14:paraId="5E60B4F5" w14:textId="77777777" w:rsidR="00BF3AE1" w:rsidRDefault="00BF3AE1" w:rsidP="00BF3AE1">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Employee reduced will be at the top pay point.</w:t>
            </w:r>
          </w:p>
          <w:p w14:paraId="3F0B1031" w14:textId="77777777" w:rsidR="00BF3AE1" w:rsidRDefault="00BF3AE1" w:rsidP="00BF3AE1">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Secretary may determine otherwise.</w:t>
            </w:r>
          </w:p>
          <w:p w14:paraId="267904F0" w14:textId="77777777" w:rsidR="00BF3AE1" w:rsidRDefault="00BF3AE1" w:rsidP="00BF3AE1">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Employee from another agency whose salary is above the top pay point will be maintained until absorbed into pay structure.</w:t>
            </w:r>
          </w:p>
        </w:tc>
        <w:tc>
          <w:tcPr>
            <w:tcW w:w="5984" w:type="dxa"/>
            <w:tcBorders>
              <w:top w:val="single" w:sz="8" w:space="0" w:color="auto"/>
              <w:left w:val="single" w:sz="8" w:space="0" w:color="auto"/>
              <w:bottom w:val="single" w:sz="8" w:space="0" w:color="auto"/>
              <w:right w:val="single" w:sz="8" w:space="0" w:color="auto"/>
            </w:tcBorders>
          </w:tcPr>
          <w:p w14:paraId="0BBF3C90" w14:textId="77777777" w:rsidR="00BF3AE1" w:rsidRDefault="00BF3AE1" w:rsidP="00BF3AE1">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 xml:space="preserve">No change </w:t>
            </w:r>
          </w:p>
        </w:tc>
      </w:tr>
      <w:tr w:rsidR="00BF3AE1" w14:paraId="70BE780E" w14:textId="77777777" w:rsidTr="00E13874">
        <w:trPr>
          <w:cantSplit/>
        </w:trPr>
        <w:tc>
          <w:tcPr>
            <w:tcW w:w="1980" w:type="dxa"/>
            <w:tcBorders>
              <w:bottom w:val="single" w:sz="4" w:space="0" w:color="FFFFFF" w:themeColor="background1"/>
            </w:tcBorders>
          </w:tcPr>
          <w:p w14:paraId="3B1C2CBA" w14:textId="77777777" w:rsidR="00BF3AE1" w:rsidRPr="009B3734" w:rsidRDefault="00BF3AE1" w:rsidP="00BF3AE1">
            <w:r w:rsidRPr="009B3734">
              <w:t>Salary advancement</w:t>
            </w:r>
          </w:p>
        </w:tc>
        <w:tc>
          <w:tcPr>
            <w:tcW w:w="5984" w:type="dxa"/>
            <w:tcBorders>
              <w:top w:val="single" w:sz="8" w:space="0" w:color="auto"/>
              <w:left w:val="single" w:sz="8" w:space="0" w:color="auto"/>
              <w:bottom w:val="single" w:sz="8" w:space="0" w:color="auto"/>
              <w:right w:val="single" w:sz="8" w:space="0" w:color="auto"/>
            </w:tcBorders>
          </w:tcPr>
          <w:p w14:paraId="42ECA5D3" w14:textId="77777777" w:rsidR="00BF3AE1" w:rsidRDefault="00BF3AE1" w:rsidP="00BF3AE1">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Progression of one salary point linked to achieving a performance rating of ‘mostly achieves’ or greater through the performance management system.</w:t>
            </w:r>
          </w:p>
        </w:tc>
        <w:tc>
          <w:tcPr>
            <w:tcW w:w="5984" w:type="dxa"/>
            <w:tcBorders>
              <w:top w:val="single" w:sz="8" w:space="0" w:color="auto"/>
              <w:left w:val="single" w:sz="8" w:space="0" w:color="auto"/>
              <w:bottom w:val="single" w:sz="8" w:space="0" w:color="auto"/>
              <w:right w:val="single" w:sz="8" w:space="0" w:color="auto"/>
            </w:tcBorders>
          </w:tcPr>
          <w:p w14:paraId="0BA269B8" w14:textId="77777777" w:rsidR="00BF3AE1" w:rsidRDefault="00BF3AE1" w:rsidP="00813918">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No change</w:t>
            </w:r>
          </w:p>
        </w:tc>
      </w:tr>
      <w:tr w:rsidR="00BF3AE1" w14:paraId="7306EF5F" w14:textId="77777777" w:rsidTr="00E13874">
        <w:trPr>
          <w:cantSplit/>
        </w:trPr>
        <w:tc>
          <w:tcPr>
            <w:tcW w:w="1980" w:type="dxa"/>
            <w:tcBorders>
              <w:top w:val="single" w:sz="4" w:space="0" w:color="FFFFFF" w:themeColor="background1"/>
            </w:tcBorders>
          </w:tcPr>
          <w:p w14:paraId="5610A479" w14:textId="77777777" w:rsidR="00BF3AE1" w:rsidRPr="009B3734" w:rsidRDefault="00BF3AE1" w:rsidP="00BF3AE1">
            <w:r w:rsidRPr="0023624B">
              <w:rPr>
                <w:color w:val="FFFFFF" w:themeColor="background1"/>
              </w:rPr>
              <w:t>Salary advancement</w:t>
            </w:r>
          </w:p>
        </w:tc>
        <w:tc>
          <w:tcPr>
            <w:tcW w:w="5984" w:type="dxa"/>
            <w:tcBorders>
              <w:top w:val="single" w:sz="8" w:space="0" w:color="auto"/>
              <w:left w:val="single" w:sz="8" w:space="0" w:color="auto"/>
              <w:bottom w:val="single" w:sz="8" w:space="0" w:color="auto"/>
              <w:right w:val="single" w:sz="8" w:space="0" w:color="auto"/>
            </w:tcBorders>
          </w:tcPr>
          <w:p w14:paraId="5782ABAB" w14:textId="77777777" w:rsidR="00BF3AE1" w:rsidRDefault="00BF3AE1" w:rsidP="00BF3AE1">
            <w:pPr>
              <w:numPr>
                <w:ilvl w:val="0"/>
                <w:numId w:val="7"/>
              </w:numPr>
              <w:ind w:left="357" w:hanging="357"/>
              <w:rPr>
                <w:rFonts w:asciiTheme="minorHAnsi" w:hAnsiTheme="minorHAnsi" w:cstheme="minorHAnsi"/>
                <w:szCs w:val="22"/>
              </w:rPr>
            </w:pPr>
            <w:r>
              <w:rPr>
                <w:rFonts w:asciiTheme="minorHAnsi" w:hAnsiTheme="minorHAnsi" w:cstheme="minorHAnsi"/>
                <w:szCs w:val="22"/>
              </w:rPr>
              <w:t>Salary advancement provisions for Government Lawyers are outlined in Attachment C.</w:t>
            </w:r>
          </w:p>
        </w:tc>
        <w:tc>
          <w:tcPr>
            <w:tcW w:w="5984" w:type="dxa"/>
            <w:tcBorders>
              <w:top w:val="single" w:sz="8" w:space="0" w:color="auto"/>
              <w:left w:val="single" w:sz="8" w:space="0" w:color="auto"/>
              <w:bottom w:val="single" w:sz="8" w:space="0" w:color="auto"/>
              <w:right w:val="single" w:sz="8" w:space="0" w:color="auto"/>
            </w:tcBorders>
          </w:tcPr>
          <w:p w14:paraId="4B00A6AC" w14:textId="77777777" w:rsidR="00BF3AE1" w:rsidRDefault="00813918" w:rsidP="00BF3AE1">
            <w:pPr>
              <w:pStyle w:val="ListParagraph"/>
              <w:spacing w:before="60" w:after="60"/>
              <w:ind w:left="360" w:hanging="360"/>
              <w:contextualSpacing/>
            </w:pPr>
            <w:r>
              <w:t>Clause 23 does not apply to employees in the Government Lawyer Broadbands. Salary advancement provisions for Government Lawyers are outlined in Attachment C.</w:t>
            </w:r>
          </w:p>
        </w:tc>
      </w:tr>
      <w:tr w:rsidR="00BF3AE1" w14:paraId="6B8EEC7E" w14:textId="77777777" w:rsidTr="00E13874">
        <w:trPr>
          <w:cantSplit/>
        </w:trPr>
        <w:tc>
          <w:tcPr>
            <w:tcW w:w="1980" w:type="dxa"/>
          </w:tcPr>
          <w:p w14:paraId="6C19F603" w14:textId="77777777" w:rsidR="00BF3AE1" w:rsidRPr="009B3734" w:rsidRDefault="00BF3AE1" w:rsidP="00BF3AE1">
            <w:r w:rsidRPr="009B3734">
              <w:t>Salary advancement and TPL</w:t>
            </w:r>
          </w:p>
        </w:tc>
        <w:tc>
          <w:tcPr>
            <w:tcW w:w="5984" w:type="dxa"/>
            <w:tcBorders>
              <w:top w:val="single" w:sz="8" w:space="0" w:color="auto"/>
              <w:left w:val="single" w:sz="8" w:space="0" w:color="auto"/>
              <w:bottom w:val="single" w:sz="8" w:space="0" w:color="auto"/>
              <w:right w:val="single" w:sz="8" w:space="0" w:color="auto"/>
            </w:tcBorders>
          </w:tcPr>
          <w:p w14:paraId="3AFFBD83" w14:textId="77777777" w:rsidR="00BF3AE1" w:rsidRDefault="00813918" w:rsidP="00BF3AE1">
            <w:pPr>
              <w:numPr>
                <w:ilvl w:val="0"/>
                <w:numId w:val="7"/>
              </w:numPr>
              <w:ind w:left="357" w:hanging="357"/>
              <w:rPr>
                <w:rFonts w:asciiTheme="minorHAnsi" w:hAnsiTheme="minorHAnsi" w:cstheme="minorHAnsi"/>
                <w:szCs w:val="22"/>
              </w:rPr>
            </w:pPr>
            <w:r>
              <w:rPr>
                <w:rFonts w:asciiTheme="minorHAnsi" w:hAnsiTheme="minorHAnsi" w:cstheme="minorHAnsi"/>
                <w:szCs w:val="22"/>
              </w:rPr>
              <w:t>No clause to clarify Government Lawyers salary advancement arrangements for TPL.</w:t>
            </w:r>
          </w:p>
        </w:tc>
        <w:tc>
          <w:tcPr>
            <w:tcW w:w="5984" w:type="dxa"/>
            <w:tcBorders>
              <w:top w:val="single" w:sz="8" w:space="0" w:color="auto"/>
              <w:left w:val="single" w:sz="8" w:space="0" w:color="auto"/>
              <w:bottom w:val="single" w:sz="8" w:space="0" w:color="auto"/>
              <w:right w:val="single" w:sz="8" w:space="0" w:color="auto"/>
            </w:tcBorders>
          </w:tcPr>
          <w:p w14:paraId="00161E24" w14:textId="77777777" w:rsidR="00BF3AE1" w:rsidRDefault="00813918" w:rsidP="00BF3AE1">
            <w:pPr>
              <w:numPr>
                <w:ilvl w:val="0"/>
                <w:numId w:val="7"/>
              </w:numPr>
              <w:ind w:left="357" w:hanging="357"/>
              <w:rPr>
                <w:rFonts w:asciiTheme="minorHAnsi" w:hAnsiTheme="minorHAnsi" w:cstheme="minorHAnsi"/>
                <w:szCs w:val="22"/>
              </w:rPr>
            </w:pPr>
            <w:r>
              <w:t>Clauses 26 and 27 do not apply to employees in the Government Lawyer Broadbands. Salary advancement provisions for Government Lawyers are outlined in Attachment C.</w:t>
            </w:r>
          </w:p>
        </w:tc>
      </w:tr>
      <w:tr w:rsidR="00BF3AE1" w14:paraId="782834B0" w14:textId="77777777" w:rsidTr="00E13874">
        <w:trPr>
          <w:cantSplit/>
        </w:trPr>
        <w:tc>
          <w:tcPr>
            <w:tcW w:w="1980" w:type="dxa"/>
          </w:tcPr>
          <w:p w14:paraId="65139E6D" w14:textId="77777777" w:rsidR="00BF3AE1" w:rsidRPr="009B3734" w:rsidRDefault="00BF3AE1" w:rsidP="00BF3AE1">
            <w:r w:rsidRPr="009B3734">
              <w:t>Salary advancement and promotion</w:t>
            </w:r>
          </w:p>
        </w:tc>
        <w:tc>
          <w:tcPr>
            <w:tcW w:w="5984" w:type="dxa"/>
            <w:tcBorders>
              <w:top w:val="single" w:sz="8" w:space="0" w:color="auto"/>
              <w:left w:val="single" w:sz="8" w:space="0" w:color="auto"/>
              <w:bottom w:val="single" w:sz="8" w:space="0" w:color="auto"/>
              <w:right w:val="single" w:sz="8" w:space="0" w:color="auto"/>
            </w:tcBorders>
          </w:tcPr>
          <w:p w14:paraId="3CB19E6E" w14:textId="77777777" w:rsidR="00BF3AE1" w:rsidRDefault="00813918" w:rsidP="00BF3AE1">
            <w:pPr>
              <w:numPr>
                <w:ilvl w:val="0"/>
                <w:numId w:val="7"/>
              </w:numPr>
              <w:ind w:left="357" w:hanging="357"/>
              <w:rPr>
                <w:rFonts w:asciiTheme="minorHAnsi" w:hAnsiTheme="minorHAnsi" w:cstheme="minorHAnsi"/>
                <w:szCs w:val="22"/>
              </w:rPr>
            </w:pPr>
            <w:r>
              <w:rPr>
                <w:rFonts w:asciiTheme="minorHAnsi" w:hAnsiTheme="minorHAnsi" w:cstheme="minorHAnsi"/>
                <w:szCs w:val="22"/>
              </w:rPr>
              <w:t>No clause to clarify Government Lawyers salary advancement arrangements for promotion or advancement within the broadband.</w:t>
            </w:r>
          </w:p>
        </w:tc>
        <w:tc>
          <w:tcPr>
            <w:tcW w:w="5984" w:type="dxa"/>
            <w:tcBorders>
              <w:top w:val="single" w:sz="8" w:space="0" w:color="auto"/>
              <w:left w:val="single" w:sz="8" w:space="0" w:color="auto"/>
              <w:bottom w:val="single" w:sz="8" w:space="0" w:color="auto"/>
              <w:right w:val="single" w:sz="8" w:space="0" w:color="auto"/>
            </w:tcBorders>
          </w:tcPr>
          <w:p w14:paraId="0517ABD8" w14:textId="77777777" w:rsidR="00BF3AE1" w:rsidRDefault="00813918" w:rsidP="00BF3AE1">
            <w:pPr>
              <w:numPr>
                <w:ilvl w:val="0"/>
                <w:numId w:val="7"/>
              </w:numPr>
              <w:ind w:left="357" w:hanging="357"/>
              <w:rPr>
                <w:rFonts w:asciiTheme="minorHAnsi" w:hAnsiTheme="minorHAnsi" w:cstheme="minorHAnsi"/>
                <w:szCs w:val="22"/>
              </w:rPr>
            </w:pPr>
            <w:r>
              <w:rPr>
                <w:rFonts w:asciiTheme="minorHAnsi" w:hAnsiTheme="minorHAnsi" w:cstheme="minorHAnsi"/>
                <w:szCs w:val="22"/>
              </w:rPr>
              <w:t xml:space="preserve">Clauses </w:t>
            </w:r>
            <w:r>
              <w:rPr>
                <w:rFonts w:asciiTheme="minorHAnsi" w:hAnsiTheme="minorHAnsi" w:cstheme="minorHAnsi"/>
                <w:szCs w:val="22"/>
              </w:rPr>
              <w:fldChar w:fldCharType="begin"/>
            </w:r>
            <w:r>
              <w:rPr>
                <w:rFonts w:asciiTheme="minorHAnsi" w:hAnsiTheme="minorHAnsi" w:cstheme="minorHAnsi"/>
                <w:szCs w:val="22"/>
              </w:rPr>
              <w:instrText xml:space="preserve"> REF _Ref529197071 \r \h  \* MERGEFORMAT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t>29</w:t>
            </w:r>
            <w:r>
              <w:rPr>
                <w:rFonts w:asciiTheme="minorHAnsi" w:hAnsiTheme="minorHAnsi" w:cstheme="minorHAnsi"/>
                <w:szCs w:val="22"/>
              </w:rPr>
              <w:fldChar w:fldCharType="end"/>
            </w:r>
            <w:r>
              <w:rPr>
                <w:rFonts w:asciiTheme="minorHAnsi" w:hAnsiTheme="minorHAnsi" w:cstheme="minorHAnsi"/>
                <w:szCs w:val="22"/>
              </w:rPr>
              <w:t xml:space="preserve"> and </w:t>
            </w:r>
            <w:r>
              <w:rPr>
                <w:rFonts w:asciiTheme="minorHAnsi" w:hAnsiTheme="minorHAnsi" w:cstheme="minorHAnsi"/>
                <w:szCs w:val="22"/>
              </w:rPr>
              <w:fldChar w:fldCharType="begin"/>
            </w:r>
            <w:r>
              <w:rPr>
                <w:rFonts w:asciiTheme="minorHAnsi" w:hAnsiTheme="minorHAnsi" w:cstheme="minorHAnsi"/>
                <w:szCs w:val="22"/>
              </w:rPr>
              <w:instrText xml:space="preserve"> REF _Ref529197083 \r \h  \* MERGEFORMAT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t>30</w:t>
            </w:r>
            <w:r>
              <w:rPr>
                <w:rFonts w:asciiTheme="minorHAnsi" w:hAnsiTheme="minorHAnsi" w:cstheme="minorHAnsi"/>
                <w:szCs w:val="22"/>
              </w:rPr>
              <w:fldChar w:fldCharType="end"/>
            </w:r>
            <w:r>
              <w:rPr>
                <w:rFonts w:asciiTheme="minorHAnsi" w:hAnsiTheme="minorHAnsi" w:cstheme="minorHAnsi"/>
                <w:szCs w:val="22"/>
              </w:rPr>
              <w:t xml:space="preserve"> do not apply to employees in the Government Lawyer Broadbands. Salary advancement provisions for Government Lawyers are outlined in Attachment C.</w:t>
            </w:r>
          </w:p>
        </w:tc>
      </w:tr>
      <w:tr w:rsidR="00BF3AE1" w14:paraId="777FB2B7" w14:textId="77777777" w:rsidTr="00E13874">
        <w:trPr>
          <w:cantSplit/>
        </w:trPr>
        <w:tc>
          <w:tcPr>
            <w:tcW w:w="1980" w:type="dxa"/>
          </w:tcPr>
          <w:p w14:paraId="397A3F1F" w14:textId="77777777" w:rsidR="00BF3AE1" w:rsidRPr="009B3734" w:rsidRDefault="00BF3AE1" w:rsidP="00BF3AE1">
            <w:r w:rsidRPr="009B3734">
              <w:t>Accelerated advancement</w:t>
            </w:r>
          </w:p>
        </w:tc>
        <w:tc>
          <w:tcPr>
            <w:tcW w:w="5984" w:type="dxa"/>
            <w:tcBorders>
              <w:top w:val="single" w:sz="8" w:space="0" w:color="auto"/>
              <w:left w:val="single" w:sz="8" w:space="0" w:color="auto"/>
              <w:bottom w:val="single" w:sz="8" w:space="0" w:color="auto"/>
              <w:right w:val="single" w:sz="8" w:space="0" w:color="auto"/>
            </w:tcBorders>
          </w:tcPr>
          <w:p w14:paraId="21D4536B" w14:textId="77777777" w:rsidR="00BF3AE1" w:rsidRDefault="00813918" w:rsidP="00BF3AE1">
            <w:pPr>
              <w:numPr>
                <w:ilvl w:val="0"/>
                <w:numId w:val="7"/>
              </w:numPr>
              <w:ind w:left="357" w:hanging="357"/>
              <w:rPr>
                <w:rFonts w:asciiTheme="minorHAnsi" w:hAnsiTheme="minorHAnsi" w:cstheme="minorHAnsi"/>
                <w:szCs w:val="22"/>
              </w:rPr>
            </w:pPr>
            <w:r>
              <w:rPr>
                <w:rFonts w:asciiTheme="minorHAnsi" w:hAnsiTheme="minorHAnsi" w:cstheme="minorHAnsi"/>
                <w:szCs w:val="22"/>
              </w:rPr>
              <w:t>Progression of two salary points linked to achieving a ‘consistently exceeds’ rating for both key business deliverables and observable work behaviours.</w:t>
            </w:r>
          </w:p>
        </w:tc>
        <w:tc>
          <w:tcPr>
            <w:tcW w:w="5984" w:type="dxa"/>
            <w:tcBorders>
              <w:top w:val="single" w:sz="8" w:space="0" w:color="auto"/>
              <w:left w:val="single" w:sz="8" w:space="0" w:color="auto"/>
              <w:bottom w:val="single" w:sz="8" w:space="0" w:color="auto"/>
              <w:right w:val="single" w:sz="8" w:space="0" w:color="auto"/>
            </w:tcBorders>
          </w:tcPr>
          <w:p w14:paraId="6990EA76" w14:textId="77777777" w:rsidR="00BF3AE1" w:rsidRDefault="00BF3AE1" w:rsidP="00BF3AE1">
            <w:pPr>
              <w:numPr>
                <w:ilvl w:val="0"/>
                <w:numId w:val="7"/>
              </w:numPr>
              <w:ind w:left="357" w:hanging="357"/>
              <w:rPr>
                <w:rFonts w:asciiTheme="minorHAnsi" w:hAnsiTheme="minorHAnsi" w:cstheme="minorHAnsi"/>
                <w:szCs w:val="22"/>
              </w:rPr>
            </w:pPr>
            <w:r>
              <w:rPr>
                <w:rFonts w:asciiTheme="minorHAnsi" w:hAnsiTheme="minorHAnsi" w:cstheme="minorHAnsi"/>
                <w:szCs w:val="22"/>
              </w:rPr>
              <w:t>No change.</w:t>
            </w:r>
          </w:p>
        </w:tc>
      </w:tr>
      <w:tr w:rsidR="00BF3AE1" w14:paraId="7CE77E61" w14:textId="77777777" w:rsidTr="00E13874">
        <w:trPr>
          <w:cantSplit/>
        </w:trPr>
        <w:tc>
          <w:tcPr>
            <w:tcW w:w="1980" w:type="dxa"/>
          </w:tcPr>
          <w:p w14:paraId="78F80E5D" w14:textId="77777777" w:rsidR="00BF3AE1" w:rsidRPr="009B3734" w:rsidRDefault="00BF3AE1" w:rsidP="00BF3AE1">
            <w:r w:rsidRPr="009B3734">
              <w:lastRenderedPageBreak/>
              <w:t>Casual employees</w:t>
            </w:r>
          </w:p>
        </w:tc>
        <w:tc>
          <w:tcPr>
            <w:tcW w:w="5984" w:type="dxa"/>
            <w:tcBorders>
              <w:top w:val="single" w:sz="8" w:space="0" w:color="auto"/>
              <w:left w:val="single" w:sz="8" w:space="0" w:color="auto"/>
              <w:bottom w:val="single" w:sz="8" w:space="0" w:color="auto"/>
              <w:right w:val="single" w:sz="8" w:space="0" w:color="auto"/>
            </w:tcBorders>
          </w:tcPr>
          <w:p w14:paraId="5F4BF79A" w14:textId="77777777" w:rsidR="00BF3AE1" w:rsidRDefault="00813918" w:rsidP="00BF3AE1">
            <w:pPr>
              <w:numPr>
                <w:ilvl w:val="0"/>
                <w:numId w:val="7"/>
              </w:numPr>
              <w:ind w:left="357" w:hanging="357"/>
              <w:rPr>
                <w:rFonts w:asciiTheme="minorHAnsi" w:hAnsiTheme="minorHAnsi" w:cstheme="minorHAnsi"/>
                <w:szCs w:val="22"/>
              </w:rPr>
            </w:pPr>
            <w:r>
              <w:rPr>
                <w:rFonts w:asciiTheme="minorHAnsi" w:hAnsiTheme="minorHAnsi" w:cstheme="minorHAnsi"/>
                <w:szCs w:val="22"/>
              </w:rPr>
              <w:t>Entitled to 20 per cent loading in lieu of public holidays and some leave.</w:t>
            </w:r>
          </w:p>
        </w:tc>
        <w:tc>
          <w:tcPr>
            <w:tcW w:w="5984" w:type="dxa"/>
            <w:tcBorders>
              <w:top w:val="single" w:sz="8" w:space="0" w:color="auto"/>
              <w:left w:val="single" w:sz="8" w:space="0" w:color="auto"/>
              <w:bottom w:val="single" w:sz="8" w:space="0" w:color="auto"/>
              <w:right w:val="single" w:sz="8" w:space="0" w:color="auto"/>
            </w:tcBorders>
          </w:tcPr>
          <w:p w14:paraId="0066A57E" w14:textId="77777777" w:rsidR="00BF3AE1" w:rsidRDefault="00813918" w:rsidP="00813918">
            <w:pPr>
              <w:pStyle w:val="ListParagraph"/>
            </w:pPr>
            <w:r>
              <w:t>No change.</w:t>
            </w:r>
          </w:p>
        </w:tc>
      </w:tr>
      <w:tr w:rsidR="00BF3AE1" w14:paraId="137A281B" w14:textId="77777777" w:rsidTr="0061265B">
        <w:trPr>
          <w:cantSplit/>
        </w:trPr>
        <w:tc>
          <w:tcPr>
            <w:tcW w:w="1980" w:type="dxa"/>
            <w:tcBorders>
              <w:bottom w:val="single" w:sz="4" w:space="0" w:color="FFFFFF" w:themeColor="background1"/>
            </w:tcBorders>
          </w:tcPr>
          <w:p w14:paraId="57E84480" w14:textId="77777777" w:rsidR="00BF3AE1" w:rsidRPr="009B3734" w:rsidRDefault="00BF3AE1" w:rsidP="00BF3AE1">
            <w:r w:rsidRPr="009B3734">
              <w:t>Superannuation</w:t>
            </w:r>
          </w:p>
        </w:tc>
        <w:tc>
          <w:tcPr>
            <w:tcW w:w="5984" w:type="dxa"/>
            <w:tcBorders>
              <w:top w:val="single" w:sz="8" w:space="0" w:color="auto"/>
              <w:left w:val="single" w:sz="8" w:space="0" w:color="auto"/>
              <w:bottom w:val="single" w:sz="8" w:space="0" w:color="auto"/>
              <w:right w:val="single" w:sz="8" w:space="0" w:color="auto"/>
            </w:tcBorders>
          </w:tcPr>
          <w:p w14:paraId="0498D512" w14:textId="77777777" w:rsidR="00BF3AE1" w:rsidRDefault="00BF3AE1" w:rsidP="00813918">
            <w:pPr>
              <w:numPr>
                <w:ilvl w:val="0"/>
                <w:numId w:val="7"/>
              </w:numPr>
              <w:ind w:left="357" w:hanging="357"/>
              <w:rPr>
                <w:rFonts w:ascii="Times New Roman" w:hAnsi="Times New Roman"/>
                <w:sz w:val="24"/>
              </w:rPr>
            </w:pPr>
            <w:r>
              <w:rPr>
                <w:rFonts w:asciiTheme="minorHAnsi" w:hAnsiTheme="minorHAnsi" w:cstheme="minorHAnsi"/>
                <w:szCs w:val="22"/>
              </w:rPr>
              <w:t>Employer contributions to members of the PSSap of no less than 15.4% of an employee’s fortnightly contribution salary.</w:t>
            </w:r>
          </w:p>
        </w:tc>
        <w:tc>
          <w:tcPr>
            <w:tcW w:w="5984" w:type="dxa"/>
            <w:tcBorders>
              <w:top w:val="single" w:sz="8" w:space="0" w:color="auto"/>
              <w:left w:val="single" w:sz="8" w:space="0" w:color="auto"/>
              <w:bottom w:val="single" w:sz="8" w:space="0" w:color="auto"/>
              <w:right w:val="single" w:sz="8" w:space="0" w:color="auto"/>
            </w:tcBorders>
          </w:tcPr>
          <w:p w14:paraId="7632BC99" w14:textId="77777777" w:rsidR="00BF3AE1" w:rsidRPr="00813918" w:rsidRDefault="00813918" w:rsidP="00813918">
            <w:pPr>
              <w:numPr>
                <w:ilvl w:val="0"/>
                <w:numId w:val="7"/>
              </w:numPr>
              <w:ind w:left="357" w:hanging="357"/>
              <w:rPr>
                <w:rFonts w:asciiTheme="minorHAnsi" w:hAnsiTheme="minorHAnsi" w:cstheme="minorHAnsi"/>
                <w:szCs w:val="22"/>
              </w:rPr>
            </w:pPr>
            <w:r>
              <w:rPr>
                <w:rFonts w:asciiTheme="minorHAnsi" w:hAnsiTheme="minorHAnsi" w:cstheme="minorHAnsi"/>
                <w:szCs w:val="22"/>
              </w:rPr>
              <w:t>No change.</w:t>
            </w:r>
          </w:p>
        </w:tc>
      </w:tr>
      <w:tr w:rsidR="00813918" w14:paraId="11031FEB" w14:textId="77777777" w:rsidTr="0061265B">
        <w:trPr>
          <w:cantSplit/>
        </w:trPr>
        <w:tc>
          <w:tcPr>
            <w:tcW w:w="1980" w:type="dxa"/>
            <w:tcBorders>
              <w:top w:val="single" w:sz="4" w:space="0" w:color="FFFFFF" w:themeColor="background1"/>
              <w:bottom w:val="single" w:sz="4" w:space="0" w:color="FFFFFF" w:themeColor="background1"/>
            </w:tcBorders>
          </w:tcPr>
          <w:p w14:paraId="50614449" w14:textId="77777777" w:rsidR="00813918" w:rsidRPr="0061265B" w:rsidRDefault="0061265B" w:rsidP="00BF3AE1">
            <w:pPr>
              <w:rPr>
                <w:color w:val="FFFFFF" w:themeColor="background1"/>
              </w:rPr>
            </w:pPr>
            <w:r w:rsidRPr="0061265B">
              <w:rPr>
                <w:color w:val="FFFFFF" w:themeColor="background1"/>
              </w:rPr>
              <w:t>Superannuation</w:t>
            </w:r>
          </w:p>
        </w:tc>
        <w:tc>
          <w:tcPr>
            <w:tcW w:w="5984" w:type="dxa"/>
            <w:tcBorders>
              <w:top w:val="single" w:sz="8" w:space="0" w:color="auto"/>
              <w:left w:val="single" w:sz="8" w:space="0" w:color="auto"/>
              <w:bottom w:val="single" w:sz="8" w:space="0" w:color="auto"/>
              <w:right w:val="single" w:sz="8" w:space="0" w:color="auto"/>
            </w:tcBorders>
          </w:tcPr>
          <w:p w14:paraId="3E85925D" w14:textId="77777777" w:rsidR="00813918" w:rsidRDefault="00813918" w:rsidP="00813918">
            <w:pPr>
              <w:numPr>
                <w:ilvl w:val="0"/>
                <w:numId w:val="7"/>
              </w:numPr>
              <w:ind w:left="357" w:hanging="357"/>
              <w:rPr>
                <w:rFonts w:asciiTheme="minorHAnsi" w:hAnsiTheme="minorHAnsi" w:cstheme="minorHAnsi"/>
                <w:szCs w:val="22"/>
              </w:rPr>
            </w:pPr>
            <w:r>
              <w:rPr>
                <w:rFonts w:asciiTheme="minorHAnsi" w:hAnsiTheme="minorHAnsi" w:cstheme="minorHAnsi"/>
                <w:szCs w:val="22"/>
              </w:rPr>
              <w:t>Where employees exercise super choice, employer contributions will be no less than 15.4% of an employee’s ordinary time earnings.</w:t>
            </w:r>
          </w:p>
        </w:tc>
        <w:tc>
          <w:tcPr>
            <w:tcW w:w="5984" w:type="dxa"/>
            <w:tcBorders>
              <w:top w:val="single" w:sz="8" w:space="0" w:color="auto"/>
              <w:left w:val="single" w:sz="8" w:space="0" w:color="auto"/>
              <w:bottom w:val="single" w:sz="8" w:space="0" w:color="auto"/>
              <w:right w:val="single" w:sz="8" w:space="0" w:color="auto"/>
            </w:tcBorders>
          </w:tcPr>
          <w:p w14:paraId="254CDE91" w14:textId="77777777" w:rsidR="00813918" w:rsidRDefault="00813918" w:rsidP="00813918">
            <w:pPr>
              <w:numPr>
                <w:ilvl w:val="0"/>
                <w:numId w:val="7"/>
              </w:numPr>
              <w:ind w:left="357" w:hanging="357"/>
              <w:rPr>
                <w:rFonts w:asciiTheme="minorHAnsi" w:hAnsiTheme="minorHAnsi" w:cstheme="minorHAnsi"/>
                <w:szCs w:val="22"/>
              </w:rPr>
            </w:pPr>
            <w:r>
              <w:rPr>
                <w:rFonts w:asciiTheme="minorHAnsi" w:hAnsiTheme="minorHAnsi" w:cstheme="minorHAnsi"/>
                <w:szCs w:val="22"/>
              </w:rPr>
              <w:t>No change.</w:t>
            </w:r>
          </w:p>
        </w:tc>
      </w:tr>
      <w:tr w:rsidR="00813918" w14:paraId="11F78879" w14:textId="77777777" w:rsidTr="0061265B">
        <w:trPr>
          <w:cantSplit/>
        </w:trPr>
        <w:tc>
          <w:tcPr>
            <w:tcW w:w="1980" w:type="dxa"/>
            <w:tcBorders>
              <w:top w:val="single" w:sz="4" w:space="0" w:color="FFFFFF" w:themeColor="background1"/>
            </w:tcBorders>
          </w:tcPr>
          <w:p w14:paraId="3FEC3989" w14:textId="77777777" w:rsidR="00813918" w:rsidRPr="0061265B" w:rsidRDefault="0061265B" w:rsidP="00BF3AE1">
            <w:pPr>
              <w:rPr>
                <w:color w:val="FFFFFF" w:themeColor="background1"/>
              </w:rPr>
            </w:pPr>
            <w:r w:rsidRPr="0061265B">
              <w:rPr>
                <w:color w:val="FFFFFF" w:themeColor="background1"/>
              </w:rPr>
              <w:t>Superannuation</w:t>
            </w:r>
          </w:p>
        </w:tc>
        <w:tc>
          <w:tcPr>
            <w:tcW w:w="5984" w:type="dxa"/>
            <w:tcBorders>
              <w:top w:val="single" w:sz="8" w:space="0" w:color="auto"/>
              <w:left w:val="single" w:sz="8" w:space="0" w:color="auto"/>
              <w:bottom w:val="single" w:sz="8" w:space="0" w:color="auto"/>
              <w:right w:val="single" w:sz="8" w:space="0" w:color="auto"/>
            </w:tcBorders>
          </w:tcPr>
          <w:p w14:paraId="64681B54" w14:textId="77777777" w:rsidR="00813918" w:rsidRDefault="00813918" w:rsidP="00813918">
            <w:pPr>
              <w:numPr>
                <w:ilvl w:val="0"/>
                <w:numId w:val="7"/>
              </w:numPr>
              <w:ind w:left="357" w:hanging="357"/>
              <w:rPr>
                <w:rFonts w:asciiTheme="minorHAnsi" w:hAnsiTheme="minorHAnsi" w:cstheme="minorHAnsi"/>
                <w:szCs w:val="22"/>
              </w:rPr>
            </w:pPr>
            <w:r>
              <w:rPr>
                <w:rFonts w:asciiTheme="minorHAnsi" w:hAnsiTheme="minorHAnsi" w:cstheme="minorHAnsi"/>
                <w:szCs w:val="22"/>
              </w:rPr>
              <w:t>For employees (including casual employees) who take paid and/or unpaid parental leave (which includes maternity, supporting partner, adoption and foster care leave), employer contributions will be made for a period equal to a maximum of 52 weeks as if the entire period of leave was paid leave, in accordance with the rules of the appropriate superannuation scheme. Contributions will be based on the employer contribution amount in the full pay period immediately prior to commencing leave.</w:t>
            </w:r>
          </w:p>
        </w:tc>
        <w:tc>
          <w:tcPr>
            <w:tcW w:w="5984" w:type="dxa"/>
            <w:tcBorders>
              <w:top w:val="single" w:sz="8" w:space="0" w:color="auto"/>
              <w:left w:val="single" w:sz="8" w:space="0" w:color="auto"/>
              <w:bottom w:val="single" w:sz="8" w:space="0" w:color="auto"/>
              <w:right w:val="single" w:sz="8" w:space="0" w:color="auto"/>
            </w:tcBorders>
          </w:tcPr>
          <w:p w14:paraId="08ED4833" w14:textId="77777777" w:rsidR="00813918" w:rsidRDefault="00813918" w:rsidP="00813918">
            <w:pPr>
              <w:numPr>
                <w:ilvl w:val="0"/>
                <w:numId w:val="7"/>
              </w:numPr>
              <w:ind w:left="357" w:hanging="357"/>
              <w:rPr>
                <w:rFonts w:asciiTheme="minorHAnsi" w:hAnsiTheme="minorHAnsi" w:cstheme="minorHAnsi"/>
                <w:szCs w:val="22"/>
              </w:rPr>
            </w:pPr>
            <w:r>
              <w:rPr>
                <w:rFonts w:asciiTheme="minorHAnsi" w:hAnsiTheme="minorHAnsi" w:cstheme="minorHAnsi"/>
                <w:szCs w:val="22"/>
              </w:rPr>
              <w:t xml:space="preserve">For employees who take paid and/or unpaid parental leave (which includes maternity, supporting partner, adoption and foster care leave), employer contributions will be made </w:t>
            </w:r>
            <w:r>
              <w:rPr>
                <w:rFonts w:asciiTheme="minorHAnsi" w:hAnsiTheme="minorHAnsi" w:cstheme="minorHAnsi"/>
                <w:b/>
                <w:szCs w:val="22"/>
              </w:rPr>
              <w:t>as if the</w:t>
            </w:r>
            <w:r>
              <w:rPr>
                <w:rFonts w:asciiTheme="minorHAnsi" w:hAnsiTheme="minorHAnsi" w:cstheme="minorHAnsi"/>
                <w:szCs w:val="22"/>
              </w:rPr>
              <w:t xml:space="preserve"> </w:t>
            </w:r>
            <w:r>
              <w:rPr>
                <w:rFonts w:asciiTheme="minorHAnsi" w:hAnsiTheme="minorHAnsi" w:cstheme="minorHAnsi"/>
                <w:b/>
                <w:szCs w:val="22"/>
              </w:rPr>
              <w:t>entire period of leave was paid leave</w:t>
            </w:r>
            <w:r>
              <w:rPr>
                <w:rFonts w:asciiTheme="minorHAnsi" w:hAnsiTheme="minorHAnsi" w:cstheme="minorHAnsi"/>
                <w:szCs w:val="22"/>
              </w:rPr>
              <w:t>, in accordance with the rules of the appropriate superannuation scheme. For employees who exercise superannuation choice, the contributions will be based on the employer contribution amount in the full pay period immediately prior to commencing leave.</w:t>
            </w:r>
          </w:p>
        </w:tc>
      </w:tr>
      <w:tr w:rsidR="00BF3AE1" w14:paraId="784FBA5B" w14:textId="77777777" w:rsidTr="00E13874">
        <w:trPr>
          <w:cantSplit/>
        </w:trPr>
        <w:tc>
          <w:tcPr>
            <w:tcW w:w="1980" w:type="dxa"/>
          </w:tcPr>
          <w:p w14:paraId="603B496B" w14:textId="77777777" w:rsidR="00BF3AE1" w:rsidRPr="009B3734" w:rsidRDefault="00BF3AE1" w:rsidP="00BF3AE1">
            <w:r w:rsidRPr="009B3734">
              <w:t>Salary packaging</w:t>
            </w:r>
          </w:p>
          <w:p w14:paraId="5D7C884D" w14:textId="77777777" w:rsidR="00BF3AE1" w:rsidRPr="009B3734" w:rsidRDefault="00BF3AE1" w:rsidP="00BF3AE1"/>
        </w:tc>
        <w:tc>
          <w:tcPr>
            <w:tcW w:w="5984" w:type="dxa"/>
            <w:tcBorders>
              <w:top w:val="single" w:sz="8" w:space="0" w:color="auto"/>
              <w:left w:val="single" w:sz="8" w:space="0" w:color="auto"/>
              <w:bottom w:val="single" w:sz="8" w:space="0" w:color="auto"/>
              <w:right w:val="single" w:sz="8" w:space="0" w:color="auto"/>
            </w:tcBorders>
          </w:tcPr>
          <w:p w14:paraId="0D85EA89" w14:textId="77777777" w:rsidR="00BF3AE1" w:rsidRDefault="00BF3AE1" w:rsidP="00BF3AE1">
            <w:pPr>
              <w:numPr>
                <w:ilvl w:val="0"/>
                <w:numId w:val="7"/>
              </w:numPr>
              <w:ind w:left="357" w:hanging="357"/>
              <w:rPr>
                <w:rFonts w:ascii="Times New Roman" w:hAnsi="Times New Roman"/>
                <w:sz w:val="24"/>
              </w:rPr>
            </w:pPr>
            <w:r>
              <w:rPr>
                <w:rFonts w:asciiTheme="minorHAnsi" w:hAnsiTheme="minorHAnsi" w:cstheme="minorHAnsi"/>
                <w:szCs w:val="22"/>
              </w:rPr>
              <w:t>Employees may salary package up to 100 per cent of their salary.</w:t>
            </w:r>
          </w:p>
        </w:tc>
        <w:tc>
          <w:tcPr>
            <w:tcW w:w="5984" w:type="dxa"/>
            <w:tcBorders>
              <w:top w:val="single" w:sz="8" w:space="0" w:color="auto"/>
              <w:left w:val="single" w:sz="8" w:space="0" w:color="auto"/>
              <w:bottom w:val="single" w:sz="8" w:space="0" w:color="auto"/>
              <w:right w:val="single" w:sz="8" w:space="0" w:color="auto"/>
            </w:tcBorders>
          </w:tcPr>
          <w:p w14:paraId="65834735" w14:textId="77777777" w:rsidR="00BF3AE1" w:rsidRDefault="00BF3AE1" w:rsidP="00BF3AE1">
            <w:pPr>
              <w:numPr>
                <w:ilvl w:val="0"/>
                <w:numId w:val="7"/>
              </w:numPr>
              <w:ind w:left="357" w:hanging="357"/>
              <w:rPr>
                <w:rFonts w:asciiTheme="minorHAnsi" w:hAnsiTheme="minorHAnsi" w:cstheme="minorHAnsi"/>
                <w:szCs w:val="22"/>
              </w:rPr>
            </w:pPr>
            <w:r>
              <w:rPr>
                <w:rFonts w:asciiTheme="minorHAnsi" w:hAnsiTheme="minorHAnsi" w:cstheme="minorHAnsi"/>
                <w:szCs w:val="22"/>
              </w:rPr>
              <w:t>No change.</w:t>
            </w:r>
          </w:p>
        </w:tc>
      </w:tr>
      <w:tr w:rsidR="00BF3AE1" w14:paraId="525582D1" w14:textId="77777777" w:rsidTr="00E13874">
        <w:trPr>
          <w:cantSplit/>
        </w:trPr>
        <w:tc>
          <w:tcPr>
            <w:tcW w:w="1980" w:type="dxa"/>
          </w:tcPr>
          <w:p w14:paraId="25AD29CC" w14:textId="77777777" w:rsidR="00BF3AE1" w:rsidRPr="009B3734" w:rsidRDefault="00BF3AE1" w:rsidP="00BF3AE1">
            <w:r w:rsidRPr="009B3734">
              <w:t>Individual flexibility arrangements</w:t>
            </w:r>
          </w:p>
        </w:tc>
        <w:tc>
          <w:tcPr>
            <w:tcW w:w="5984" w:type="dxa"/>
            <w:tcBorders>
              <w:top w:val="single" w:sz="8" w:space="0" w:color="auto"/>
              <w:left w:val="single" w:sz="8" w:space="0" w:color="auto"/>
              <w:bottom w:val="single" w:sz="8" w:space="0" w:color="auto"/>
              <w:right w:val="single" w:sz="8" w:space="0" w:color="auto"/>
            </w:tcBorders>
          </w:tcPr>
          <w:p w14:paraId="7F2950F2" w14:textId="77777777" w:rsidR="00BF3AE1" w:rsidRDefault="00BF3AE1" w:rsidP="00BF3AE1">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Secretary may make an individual flexibility agreement with employees to vary the effect of any of the terms of the agreement.</w:t>
            </w:r>
          </w:p>
        </w:tc>
        <w:tc>
          <w:tcPr>
            <w:tcW w:w="5984" w:type="dxa"/>
            <w:tcBorders>
              <w:top w:val="single" w:sz="8" w:space="0" w:color="auto"/>
              <w:left w:val="single" w:sz="8" w:space="0" w:color="auto"/>
              <w:bottom w:val="single" w:sz="8" w:space="0" w:color="auto"/>
              <w:right w:val="single" w:sz="8" w:space="0" w:color="auto"/>
            </w:tcBorders>
          </w:tcPr>
          <w:p w14:paraId="6F134BF2" w14:textId="77777777" w:rsidR="00BF3AE1" w:rsidRDefault="00BF3AE1" w:rsidP="00BF3AE1">
            <w:pPr>
              <w:numPr>
                <w:ilvl w:val="0"/>
                <w:numId w:val="6"/>
              </w:numPr>
              <w:spacing w:before="60" w:after="60"/>
              <w:ind w:left="357" w:hanging="357"/>
              <w:rPr>
                <w:rFonts w:asciiTheme="minorHAnsi" w:hAnsiTheme="minorHAnsi" w:cstheme="minorHAnsi"/>
                <w:szCs w:val="22"/>
              </w:rPr>
            </w:pPr>
            <w:r>
              <w:rPr>
                <w:rFonts w:asciiTheme="minorHAnsi" w:hAnsiTheme="minorHAnsi" w:cstheme="minorHAnsi"/>
                <w:szCs w:val="22"/>
              </w:rPr>
              <w:t xml:space="preserve">No change </w:t>
            </w:r>
          </w:p>
        </w:tc>
      </w:tr>
      <w:tr w:rsidR="009B3734" w14:paraId="44D7A5E7" w14:textId="77777777" w:rsidTr="00E13874">
        <w:trPr>
          <w:cantSplit/>
        </w:trPr>
        <w:tc>
          <w:tcPr>
            <w:tcW w:w="1980" w:type="dxa"/>
          </w:tcPr>
          <w:p w14:paraId="3588682A" w14:textId="77777777" w:rsidR="009B3734" w:rsidRPr="009B3734" w:rsidRDefault="009B3734" w:rsidP="009B3734">
            <w:r w:rsidRPr="009B3734">
              <w:lastRenderedPageBreak/>
              <w:t>Classification structures</w:t>
            </w:r>
          </w:p>
          <w:p w14:paraId="4D10DDBC" w14:textId="77777777" w:rsidR="009B3734" w:rsidRPr="009B3734" w:rsidRDefault="009B3734" w:rsidP="009B3734"/>
        </w:tc>
        <w:tc>
          <w:tcPr>
            <w:tcW w:w="5984" w:type="dxa"/>
          </w:tcPr>
          <w:p w14:paraId="1B176445" w14:textId="77777777" w:rsidR="009B3734" w:rsidRPr="009B3734" w:rsidRDefault="009B3734" w:rsidP="00BF3AE1">
            <w:pPr>
              <w:pStyle w:val="ListParagraph"/>
            </w:pPr>
            <w:r w:rsidRPr="009B3734">
              <w:t>General Broadbands:</w:t>
            </w:r>
          </w:p>
          <w:p w14:paraId="6B6E5EEA" w14:textId="77777777" w:rsidR="009B3734" w:rsidRPr="00BF3AE1" w:rsidRDefault="009B3734" w:rsidP="00BF3AE1">
            <w:pPr>
              <w:pStyle w:val="Listsub-paragraph"/>
            </w:pPr>
            <w:r w:rsidRPr="00BF3AE1">
              <w:t>Employment Broadband Level 1 (APS1-APS3)</w:t>
            </w:r>
          </w:p>
          <w:p w14:paraId="043C2B86" w14:textId="77777777" w:rsidR="009B3734" w:rsidRPr="00BF3AE1" w:rsidRDefault="009B3734" w:rsidP="00BF3AE1">
            <w:pPr>
              <w:pStyle w:val="Listsub-paragraph"/>
            </w:pPr>
            <w:r w:rsidRPr="00BF3AE1">
              <w:t>Employment Broadband Level 2 (APS4-APS6)</w:t>
            </w:r>
          </w:p>
          <w:p w14:paraId="135E788B" w14:textId="77777777" w:rsidR="009B3734" w:rsidRPr="00BF3AE1" w:rsidRDefault="009B3734" w:rsidP="00BF3AE1">
            <w:pPr>
              <w:pStyle w:val="Listsub-paragraph"/>
            </w:pPr>
            <w:r w:rsidRPr="00BF3AE1">
              <w:t>Employment Training Broadband (APS1-APS4)</w:t>
            </w:r>
          </w:p>
          <w:p w14:paraId="2A431D33" w14:textId="77777777" w:rsidR="009B3734" w:rsidRPr="00BF3AE1" w:rsidRDefault="009B3734" w:rsidP="00BF3AE1">
            <w:pPr>
              <w:pStyle w:val="Listsub-paragraph"/>
            </w:pPr>
            <w:r w:rsidRPr="00BF3AE1">
              <w:t>Executive Level 1</w:t>
            </w:r>
          </w:p>
          <w:p w14:paraId="6BC409E9" w14:textId="77777777" w:rsidR="009B3734" w:rsidRPr="00BF3AE1" w:rsidRDefault="009B3734" w:rsidP="00BF3AE1">
            <w:pPr>
              <w:pStyle w:val="Listsub-paragraph"/>
            </w:pPr>
            <w:r w:rsidRPr="00BF3AE1">
              <w:t>Executive Level 2</w:t>
            </w:r>
          </w:p>
          <w:p w14:paraId="5ABD2E6C" w14:textId="77777777" w:rsidR="009B3734" w:rsidRPr="009B3734" w:rsidRDefault="009B3734" w:rsidP="00BF3AE1">
            <w:pPr>
              <w:pStyle w:val="ListParagraph"/>
            </w:pPr>
            <w:r w:rsidRPr="009B3734">
              <w:t>Government Lawyer Structure and Broadband</w:t>
            </w:r>
          </w:p>
          <w:p w14:paraId="26AACBF7" w14:textId="77777777" w:rsidR="009B3734" w:rsidRPr="009B3734" w:rsidRDefault="009B3734" w:rsidP="00BF3AE1">
            <w:pPr>
              <w:pStyle w:val="Listsub-paragraph"/>
            </w:pPr>
            <w:r w:rsidRPr="009B3734">
              <w:t>Government Lawyer Broadband 1 (APS3–EL1)</w:t>
            </w:r>
          </w:p>
          <w:p w14:paraId="015F7756" w14:textId="77777777" w:rsidR="009B3734" w:rsidRPr="009B3734" w:rsidRDefault="009B3734" w:rsidP="00BF3AE1">
            <w:pPr>
              <w:pStyle w:val="Listsub-paragraph"/>
            </w:pPr>
            <w:r w:rsidRPr="009B3734">
              <w:t>Principle Government Lawyer (EL2)</w:t>
            </w:r>
          </w:p>
          <w:p w14:paraId="4671BEFC" w14:textId="77777777" w:rsidR="009B3734" w:rsidRPr="009B3734" w:rsidRDefault="009B3734" w:rsidP="00BF3AE1">
            <w:pPr>
              <w:pStyle w:val="ListParagraph"/>
            </w:pPr>
            <w:r w:rsidRPr="009B3734">
              <w:t>IT Specialist Designation (EL1)</w:t>
            </w:r>
          </w:p>
        </w:tc>
        <w:tc>
          <w:tcPr>
            <w:tcW w:w="5984" w:type="dxa"/>
          </w:tcPr>
          <w:p w14:paraId="14B8B1DA" w14:textId="77777777" w:rsidR="009B3734" w:rsidRPr="009B3734" w:rsidRDefault="009B3734" w:rsidP="00BF3AE1">
            <w:pPr>
              <w:pStyle w:val="ListParagraph"/>
            </w:pPr>
            <w:r w:rsidRPr="009B3734">
              <w:t>General Broadbands:</w:t>
            </w:r>
          </w:p>
          <w:p w14:paraId="0C8BB125" w14:textId="77777777" w:rsidR="009B3734" w:rsidRPr="009B3734" w:rsidRDefault="009B3734" w:rsidP="00BF3AE1">
            <w:pPr>
              <w:pStyle w:val="Listsub-paragraph"/>
            </w:pPr>
            <w:r w:rsidRPr="009B3734">
              <w:t>Broadband Level 1 (APS1-APS3)</w:t>
            </w:r>
          </w:p>
          <w:p w14:paraId="66178DB7" w14:textId="77777777" w:rsidR="009B3734" w:rsidRPr="009B3734" w:rsidRDefault="009B3734" w:rsidP="00BF3AE1">
            <w:pPr>
              <w:pStyle w:val="Listsub-paragraph"/>
            </w:pPr>
            <w:r w:rsidRPr="009B3734">
              <w:t>Broadband Level 2 (APS4-APS6)</w:t>
            </w:r>
          </w:p>
          <w:p w14:paraId="30A484F1" w14:textId="77777777" w:rsidR="009B3734" w:rsidRPr="009B3734" w:rsidRDefault="009B3734" w:rsidP="00BF3AE1">
            <w:pPr>
              <w:pStyle w:val="Listsub-paragraph"/>
            </w:pPr>
            <w:r w:rsidRPr="009B3734">
              <w:t>Training Broadband (APS1-APS4)</w:t>
            </w:r>
          </w:p>
          <w:p w14:paraId="328CD4C3" w14:textId="77777777" w:rsidR="009B3734" w:rsidRPr="009B3734" w:rsidRDefault="009B3734" w:rsidP="00BF3AE1">
            <w:pPr>
              <w:pStyle w:val="Listsub-paragraph"/>
            </w:pPr>
            <w:r w:rsidRPr="009B3734">
              <w:t>No change</w:t>
            </w:r>
          </w:p>
          <w:p w14:paraId="5FCB140E" w14:textId="77777777" w:rsidR="009B3734" w:rsidRPr="009B3734" w:rsidRDefault="009B3734" w:rsidP="00BF3AE1">
            <w:pPr>
              <w:pStyle w:val="Listsub-paragraph"/>
            </w:pPr>
            <w:r w:rsidRPr="009B3734">
              <w:t>No change</w:t>
            </w:r>
          </w:p>
          <w:p w14:paraId="0CCD476A" w14:textId="77777777" w:rsidR="009B3734" w:rsidRPr="009B3734" w:rsidRDefault="009B3734" w:rsidP="00BF3AE1">
            <w:pPr>
              <w:pStyle w:val="ListParagraph"/>
            </w:pPr>
            <w:r w:rsidRPr="009B3734">
              <w:t>No change</w:t>
            </w:r>
          </w:p>
          <w:p w14:paraId="3A395752" w14:textId="77777777" w:rsidR="009B3734" w:rsidRPr="009B3734" w:rsidRDefault="009B3734" w:rsidP="00BF3AE1">
            <w:pPr>
              <w:pStyle w:val="ListParagraph"/>
              <w:spacing w:before="480"/>
            </w:pPr>
            <w:r w:rsidRPr="009B3734">
              <w:t>No change.</w:t>
            </w:r>
          </w:p>
        </w:tc>
      </w:tr>
      <w:tr w:rsidR="009B3734" w14:paraId="7639F0EB" w14:textId="77777777" w:rsidTr="00E13874">
        <w:trPr>
          <w:cantSplit/>
        </w:trPr>
        <w:tc>
          <w:tcPr>
            <w:tcW w:w="1980" w:type="dxa"/>
          </w:tcPr>
          <w:p w14:paraId="200462D7" w14:textId="77777777" w:rsidR="009B3734" w:rsidRPr="009B3734" w:rsidRDefault="009B3734" w:rsidP="009B3734">
            <w:r w:rsidRPr="009B3734">
              <w:t>Salary ranges</w:t>
            </w:r>
          </w:p>
        </w:tc>
        <w:tc>
          <w:tcPr>
            <w:tcW w:w="5984" w:type="dxa"/>
          </w:tcPr>
          <w:p w14:paraId="6350965D" w14:textId="77777777" w:rsidR="009B3734" w:rsidRPr="009B3734" w:rsidRDefault="009B3734" w:rsidP="00BF3AE1">
            <w:pPr>
              <w:pStyle w:val="ListParagraph"/>
            </w:pPr>
            <w:r w:rsidRPr="009B3734">
              <w:t>APS 1.1-APS 1.2</w:t>
            </w:r>
          </w:p>
          <w:p w14:paraId="25A559D5" w14:textId="77777777" w:rsidR="009B3734" w:rsidRPr="009B3734" w:rsidRDefault="009B3734" w:rsidP="00BF3AE1">
            <w:pPr>
              <w:pStyle w:val="ListParagraph"/>
            </w:pPr>
            <w:r w:rsidRPr="009B3734">
              <w:t>APS 2.1-APS 2.3</w:t>
            </w:r>
          </w:p>
          <w:p w14:paraId="5374175F" w14:textId="77777777" w:rsidR="009B3734" w:rsidRPr="009B3734" w:rsidRDefault="009B3734" w:rsidP="00BF3AE1">
            <w:pPr>
              <w:pStyle w:val="ListParagraph"/>
            </w:pPr>
            <w:r w:rsidRPr="009B3734">
              <w:t>APS 3.1-APS 3.2</w:t>
            </w:r>
          </w:p>
          <w:p w14:paraId="27B16CEF" w14:textId="77777777" w:rsidR="009B3734" w:rsidRPr="009B3734" w:rsidRDefault="009B3734" w:rsidP="00BF3AE1">
            <w:pPr>
              <w:pStyle w:val="ListParagraph"/>
            </w:pPr>
            <w:r w:rsidRPr="009B3734">
              <w:t>APS 4.1-APS 4.3</w:t>
            </w:r>
          </w:p>
          <w:p w14:paraId="5CACC2FF" w14:textId="77777777" w:rsidR="009B3734" w:rsidRPr="009B3734" w:rsidRDefault="009B3734" w:rsidP="00BF3AE1">
            <w:pPr>
              <w:pStyle w:val="ListParagraph"/>
            </w:pPr>
            <w:r w:rsidRPr="009B3734">
              <w:t>APS 5.1-APS 5.3</w:t>
            </w:r>
          </w:p>
          <w:p w14:paraId="6AC196FD" w14:textId="77777777" w:rsidR="009B3734" w:rsidRPr="009B3734" w:rsidRDefault="009B3734" w:rsidP="00BF3AE1">
            <w:pPr>
              <w:pStyle w:val="ListParagraph"/>
            </w:pPr>
            <w:r w:rsidRPr="009B3734">
              <w:t>APS 6.1-APS 6.3</w:t>
            </w:r>
          </w:p>
          <w:p w14:paraId="1FCA4666" w14:textId="77777777" w:rsidR="009B3734" w:rsidRPr="009B3734" w:rsidRDefault="009B3734" w:rsidP="00BF3AE1">
            <w:pPr>
              <w:pStyle w:val="ListParagraph"/>
            </w:pPr>
            <w:r w:rsidRPr="009B3734">
              <w:t>EL 1.1-EL 1.4</w:t>
            </w:r>
          </w:p>
          <w:p w14:paraId="2DFB6C68" w14:textId="77777777" w:rsidR="009B3734" w:rsidRPr="009B3734" w:rsidRDefault="009B3734" w:rsidP="00BF3AE1">
            <w:pPr>
              <w:pStyle w:val="ListParagraph"/>
            </w:pPr>
            <w:r w:rsidRPr="009B3734">
              <w:t>EL 2.1-EL 2.4</w:t>
            </w:r>
          </w:p>
        </w:tc>
        <w:tc>
          <w:tcPr>
            <w:tcW w:w="5984" w:type="dxa"/>
          </w:tcPr>
          <w:p w14:paraId="217A91D9" w14:textId="77777777" w:rsidR="009B3734" w:rsidRPr="009B3734" w:rsidRDefault="009B3734" w:rsidP="00BF3AE1">
            <w:pPr>
              <w:pStyle w:val="ListParagraph"/>
            </w:pPr>
            <w:r w:rsidRPr="009B3734">
              <w:t>No change.</w:t>
            </w:r>
          </w:p>
        </w:tc>
      </w:tr>
    </w:tbl>
    <w:p w14:paraId="27DC6554" w14:textId="77777777" w:rsidR="009B3734" w:rsidRDefault="00E40BDE" w:rsidP="00E40BDE">
      <w:pPr>
        <w:pStyle w:val="Heading2"/>
      </w:pPr>
      <w:r>
        <w:lastRenderedPageBreak/>
        <w:t>Allowances</w:t>
      </w:r>
    </w:p>
    <w:tbl>
      <w:tblPr>
        <w:tblStyle w:val="TableGrid"/>
        <w:tblW w:w="0" w:type="auto"/>
        <w:tblLook w:val="04A0" w:firstRow="1" w:lastRow="0" w:firstColumn="1" w:lastColumn="0" w:noHBand="0" w:noVBand="1"/>
      </w:tblPr>
      <w:tblGrid>
        <w:gridCol w:w="1980"/>
        <w:gridCol w:w="5984"/>
        <w:gridCol w:w="5984"/>
      </w:tblGrid>
      <w:tr w:rsidR="009B3734" w14:paraId="194415D8" w14:textId="77777777" w:rsidTr="00E13874">
        <w:trPr>
          <w:cantSplit/>
          <w:tblHeader/>
        </w:trPr>
        <w:tc>
          <w:tcPr>
            <w:tcW w:w="1980" w:type="dxa"/>
            <w:shd w:val="clear" w:color="auto" w:fill="BDD6EE" w:themeFill="accent1" w:themeFillTint="66"/>
          </w:tcPr>
          <w:p w14:paraId="4D280807" w14:textId="77777777" w:rsidR="009B3734" w:rsidRDefault="009B3734" w:rsidP="00BC6655">
            <w:pPr>
              <w:pStyle w:val="Tablesubheading"/>
            </w:pPr>
            <w:r w:rsidRPr="009B3734">
              <w:t>Subject</w:t>
            </w:r>
            <w:r w:rsidRPr="009B3734">
              <w:tab/>
            </w:r>
          </w:p>
        </w:tc>
        <w:tc>
          <w:tcPr>
            <w:tcW w:w="5984" w:type="dxa"/>
            <w:shd w:val="clear" w:color="auto" w:fill="BDD6EE" w:themeFill="accent1" w:themeFillTint="66"/>
          </w:tcPr>
          <w:p w14:paraId="13C8DD72" w14:textId="77777777" w:rsidR="009B3734" w:rsidRDefault="009B3734" w:rsidP="00BC6655">
            <w:pPr>
              <w:pStyle w:val="Tablesubheading"/>
            </w:pPr>
            <w:r w:rsidRPr="009B3734">
              <w:t>Summary of Department of Employment Enterprise Agreement 2016-19 provisions</w:t>
            </w:r>
          </w:p>
        </w:tc>
        <w:tc>
          <w:tcPr>
            <w:tcW w:w="5984" w:type="dxa"/>
            <w:shd w:val="clear" w:color="auto" w:fill="BDD6EE" w:themeFill="accent1" w:themeFillTint="66"/>
          </w:tcPr>
          <w:p w14:paraId="1BE41D48" w14:textId="77777777" w:rsidR="009B3734" w:rsidRDefault="009B3734" w:rsidP="00BC6655">
            <w:pPr>
              <w:pStyle w:val="Tablesubheading"/>
            </w:pPr>
            <w:r w:rsidRPr="009B3734">
              <w:t>Proposed Department of Jobs and Small Business Enterprise Agreement</w:t>
            </w:r>
          </w:p>
        </w:tc>
      </w:tr>
      <w:tr w:rsidR="00E40BDE" w14:paraId="436AFEDC" w14:textId="77777777" w:rsidTr="00E13874">
        <w:trPr>
          <w:cantSplit/>
        </w:trPr>
        <w:tc>
          <w:tcPr>
            <w:tcW w:w="1980" w:type="dxa"/>
          </w:tcPr>
          <w:p w14:paraId="6406CC45" w14:textId="77777777" w:rsidR="00E40BDE" w:rsidRPr="00E40BDE" w:rsidRDefault="00E40BDE" w:rsidP="00E40BDE">
            <w:r w:rsidRPr="00E40BDE">
              <w:t>Health related allowance</w:t>
            </w:r>
          </w:p>
        </w:tc>
        <w:tc>
          <w:tcPr>
            <w:tcW w:w="5984" w:type="dxa"/>
          </w:tcPr>
          <w:p w14:paraId="73D753DF" w14:textId="77777777" w:rsidR="00E40BDE" w:rsidRPr="00E40BDE" w:rsidRDefault="00E40BDE" w:rsidP="00987128">
            <w:pPr>
              <w:pStyle w:val="ListParagraph"/>
            </w:pPr>
            <w:r w:rsidRPr="00E40BDE">
              <w:t>APS 1-3 employees: $500 payment on the first pay period on or after 1 September each year.</w:t>
            </w:r>
          </w:p>
          <w:p w14:paraId="26B985ED" w14:textId="77777777" w:rsidR="00E40BDE" w:rsidRPr="00E40BDE" w:rsidRDefault="00E40BDE" w:rsidP="00987128">
            <w:pPr>
              <w:pStyle w:val="ListParagraph"/>
            </w:pPr>
            <w:r w:rsidRPr="00E40BDE">
              <w:t>APS 4 – EL2 employees: payment of $200 on the first pay period on or after 1 September each year.</w:t>
            </w:r>
          </w:p>
        </w:tc>
        <w:tc>
          <w:tcPr>
            <w:tcW w:w="5984" w:type="dxa"/>
          </w:tcPr>
          <w:p w14:paraId="3653AEF0" w14:textId="77777777" w:rsidR="00E40BDE" w:rsidRPr="00E40BDE" w:rsidRDefault="00E40BDE" w:rsidP="00987128">
            <w:pPr>
              <w:pStyle w:val="ListParagraph"/>
            </w:pPr>
            <w:r w:rsidRPr="00E40BDE">
              <w:t xml:space="preserve">Health related allowance </w:t>
            </w:r>
            <w:r w:rsidRPr="00987128">
              <w:rPr>
                <w:b/>
              </w:rPr>
              <w:t>will be increased each year in line with the All Groups Consumer Price Index advised by the Bureau of Statistics for the 12 months preceding the June quarter.</w:t>
            </w:r>
          </w:p>
        </w:tc>
      </w:tr>
      <w:tr w:rsidR="00E40BDE" w14:paraId="09CF56EA" w14:textId="77777777" w:rsidTr="00E13874">
        <w:trPr>
          <w:cantSplit/>
        </w:trPr>
        <w:tc>
          <w:tcPr>
            <w:tcW w:w="1980" w:type="dxa"/>
          </w:tcPr>
          <w:p w14:paraId="7AC0174F" w14:textId="77777777" w:rsidR="00E40BDE" w:rsidRPr="00E40BDE" w:rsidRDefault="00E40BDE" w:rsidP="00E40BDE">
            <w:r w:rsidRPr="00E40BDE">
              <w:t>School holiday care allowance</w:t>
            </w:r>
          </w:p>
          <w:p w14:paraId="364B264A" w14:textId="77777777" w:rsidR="00E40BDE" w:rsidRPr="00E40BDE" w:rsidRDefault="00E40BDE" w:rsidP="00E40BDE"/>
        </w:tc>
        <w:tc>
          <w:tcPr>
            <w:tcW w:w="5984" w:type="dxa"/>
          </w:tcPr>
          <w:p w14:paraId="7C08B0A2" w14:textId="77777777" w:rsidR="00E40BDE" w:rsidRPr="00E40BDE" w:rsidRDefault="00E40BDE" w:rsidP="00987128">
            <w:pPr>
              <w:pStyle w:val="ListParagraph"/>
            </w:pPr>
            <w:r w:rsidRPr="00E40BDE">
              <w:t>The Department will contribute to the cost of school holiday care for primary school children of employees.</w:t>
            </w:r>
          </w:p>
          <w:p w14:paraId="746D2930" w14:textId="77777777" w:rsidR="00E40BDE" w:rsidRPr="00E40BDE" w:rsidRDefault="00E40BDE" w:rsidP="00987128">
            <w:pPr>
              <w:pStyle w:val="ListParagraph"/>
            </w:pPr>
            <w:r w:rsidRPr="00E40BDE">
              <w:t>Up to $18 per day up to a maximum of $180 per family per week.</w:t>
            </w:r>
          </w:p>
        </w:tc>
        <w:tc>
          <w:tcPr>
            <w:tcW w:w="5984" w:type="dxa"/>
          </w:tcPr>
          <w:p w14:paraId="1AD21DD6" w14:textId="77777777" w:rsidR="00E40BDE" w:rsidRPr="00E40BDE" w:rsidRDefault="00E40BDE" w:rsidP="00987128">
            <w:pPr>
              <w:pStyle w:val="ListParagraph"/>
            </w:pPr>
            <w:r w:rsidRPr="00E40BDE">
              <w:t xml:space="preserve"> No change.</w:t>
            </w:r>
          </w:p>
        </w:tc>
      </w:tr>
      <w:tr w:rsidR="00E40BDE" w14:paraId="2EF02918" w14:textId="77777777" w:rsidTr="00E13874">
        <w:trPr>
          <w:cantSplit/>
        </w:trPr>
        <w:tc>
          <w:tcPr>
            <w:tcW w:w="1980" w:type="dxa"/>
          </w:tcPr>
          <w:p w14:paraId="7245FD03" w14:textId="77777777" w:rsidR="00E40BDE" w:rsidRPr="00E40BDE" w:rsidRDefault="00E40BDE" w:rsidP="00E40BDE">
            <w:r w:rsidRPr="00E40BDE">
              <w:t>Department Liaison Officer (DLO) allowance</w:t>
            </w:r>
          </w:p>
        </w:tc>
        <w:tc>
          <w:tcPr>
            <w:tcW w:w="5984" w:type="dxa"/>
          </w:tcPr>
          <w:p w14:paraId="02084A2A" w14:textId="77777777" w:rsidR="00E40BDE" w:rsidRPr="00E40BDE" w:rsidRDefault="00E40BDE" w:rsidP="00987128">
            <w:pPr>
              <w:pStyle w:val="ListParagraph"/>
            </w:pPr>
            <w:r w:rsidRPr="00E40BDE">
              <w:t>Allowances made to DLOs, increased in line with salary increases.</w:t>
            </w:r>
          </w:p>
        </w:tc>
        <w:tc>
          <w:tcPr>
            <w:tcW w:w="5984" w:type="dxa"/>
          </w:tcPr>
          <w:p w14:paraId="1311DA4B" w14:textId="77777777" w:rsidR="00E40BDE" w:rsidRPr="00E40BDE" w:rsidRDefault="00E40BDE" w:rsidP="00987128">
            <w:pPr>
              <w:pStyle w:val="ListParagraph"/>
            </w:pPr>
            <w:r w:rsidRPr="00E40BDE">
              <w:t xml:space="preserve">Allowances made to DLOs, </w:t>
            </w:r>
            <w:r w:rsidRPr="00987128">
              <w:rPr>
                <w:b/>
              </w:rPr>
              <w:t>will be increased by two per cent each year.</w:t>
            </w:r>
          </w:p>
        </w:tc>
      </w:tr>
      <w:tr w:rsidR="00E40BDE" w14:paraId="43E4C759" w14:textId="77777777" w:rsidTr="00E13874">
        <w:trPr>
          <w:cantSplit/>
        </w:trPr>
        <w:tc>
          <w:tcPr>
            <w:tcW w:w="1980" w:type="dxa"/>
          </w:tcPr>
          <w:p w14:paraId="4E6550E3" w14:textId="77777777" w:rsidR="00E40BDE" w:rsidRPr="00E40BDE" w:rsidRDefault="00E40BDE" w:rsidP="00E40BDE">
            <w:r w:rsidRPr="00E40BDE">
              <w:t>Workplace Responsibility Allowance</w:t>
            </w:r>
          </w:p>
        </w:tc>
        <w:tc>
          <w:tcPr>
            <w:tcW w:w="5984" w:type="dxa"/>
          </w:tcPr>
          <w:p w14:paraId="1FDD0622" w14:textId="77777777" w:rsidR="00E40BDE" w:rsidRPr="00E40BDE" w:rsidRDefault="00E40BDE" w:rsidP="00987128">
            <w:pPr>
              <w:pStyle w:val="ListParagraph"/>
            </w:pPr>
            <w:r w:rsidRPr="00E40BDE">
              <w:t>Workplace Responsibility Allowance $26 per fortnight.</w:t>
            </w:r>
          </w:p>
        </w:tc>
        <w:tc>
          <w:tcPr>
            <w:tcW w:w="5984" w:type="dxa"/>
          </w:tcPr>
          <w:p w14:paraId="7D410EE1" w14:textId="77777777" w:rsidR="00E40BDE" w:rsidRPr="00E40BDE" w:rsidRDefault="00E40BDE" w:rsidP="00987128">
            <w:pPr>
              <w:pStyle w:val="ListParagraph"/>
            </w:pPr>
            <w:r w:rsidRPr="00E40BDE">
              <w:t xml:space="preserve">Workplace Responsibility Allowance </w:t>
            </w:r>
            <w:r w:rsidRPr="00987128">
              <w:rPr>
                <w:b/>
              </w:rPr>
              <w:t>will be increased</w:t>
            </w:r>
            <w:r w:rsidR="00987128" w:rsidRPr="00987128">
              <w:rPr>
                <w:b/>
              </w:rPr>
              <w:t xml:space="preserve"> </w:t>
            </w:r>
            <w:r w:rsidRPr="00987128">
              <w:rPr>
                <w:b/>
              </w:rPr>
              <w:t>by two per cent each year</w:t>
            </w:r>
            <w:r w:rsidRPr="00E40BDE">
              <w:t>.</w:t>
            </w:r>
          </w:p>
        </w:tc>
      </w:tr>
      <w:tr w:rsidR="00E40BDE" w14:paraId="279EAF2F" w14:textId="77777777" w:rsidTr="00E13874">
        <w:trPr>
          <w:cantSplit/>
        </w:trPr>
        <w:tc>
          <w:tcPr>
            <w:tcW w:w="1980" w:type="dxa"/>
          </w:tcPr>
          <w:p w14:paraId="3AC073AE" w14:textId="77777777" w:rsidR="00E40BDE" w:rsidRPr="00E40BDE" w:rsidRDefault="00E40BDE" w:rsidP="00E40BDE">
            <w:r w:rsidRPr="00E40BDE">
              <w:t>Community Language Allowance</w:t>
            </w:r>
          </w:p>
        </w:tc>
        <w:tc>
          <w:tcPr>
            <w:tcW w:w="5984" w:type="dxa"/>
          </w:tcPr>
          <w:p w14:paraId="0422A598" w14:textId="77777777" w:rsidR="00E40BDE" w:rsidRPr="00E40BDE" w:rsidRDefault="00E40BDE" w:rsidP="00987128">
            <w:pPr>
              <w:pStyle w:val="ListParagraph"/>
            </w:pPr>
            <w:r w:rsidRPr="00E40BDE">
              <w:t>Community Language Allowance $1,700 per annum.</w:t>
            </w:r>
          </w:p>
        </w:tc>
        <w:tc>
          <w:tcPr>
            <w:tcW w:w="5984" w:type="dxa"/>
          </w:tcPr>
          <w:p w14:paraId="4037615B" w14:textId="77777777" w:rsidR="00E40BDE" w:rsidRPr="00E40BDE" w:rsidRDefault="00E40BDE" w:rsidP="00987128">
            <w:pPr>
              <w:pStyle w:val="ListParagraph"/>
            </w:pPr>
            <w:r w:rsidRPr="00E40BDE">
              <w:t xml:space="preserve">Community Language Allow </w:t>
            </w:r>
            <w:r w:rsidRPr="00987128">
              <w:rPr>
                <w:b/>
              </w:rPr>
              <w:t>will be increased</w:t>
            </w:r>
            <w:r w:rsidR="00987128">
              <w:rPr>
                <w:b/>
              </w:rPr>
              <w:t xml:space="preserve"> </w:t>
            </w:r>
            <w:r w:rsidRPr="00987128">
              <w:rPr>
                <w:b/>
              </w:rPr>
              <w:t>by two per cent each year</w:t>
            </w:r>
            <w:r w:rsidRPr="00E40BDE">
              <w:t>.</w:t>
            </w:r>
          </w:p>
        </w:tc>
      </w:tr>
      <w:tr w:rsidR="00E40BDE" w14:paraId="6B079750" w14:textId="77777777" w:rsidTr="00E13874">
        <w:trPr>
          <w:cantSplit/>
        </w:trPr>
        <w:tc>
          <w:tcPr>
            <w:tcW w:w="1980" w:type="dxa"/>
          </w:tcPr>
          <w:p w14:paraId="0DB370B9" w14:textId="77777777" w:rsidR="00E40BDE" w:rsidRPr="00E40BDE" w:rsidRDefault="00E40BDE" w:rsidP="00E40BDE">
            <w:r w:rsidRPr="00E40BDE">
              <w:t>Studies assistance</w:t>
            </w:r>
          </w:p>
        </w:tc>
        <w:tc>
          <w:tcPr>
            <w:tcW w:w="5984" w:type="dxa"/>
          </w:tcPr>
          <w:p w14:paraId="37F82A19" w14:textId="77777777" w:rsidR="00E40BDE" w:rsidRPr="00E40BDE" w:rsidRDefault="00E40BDE" w:rsidP="00987128">
            <w:pPr>
              <w:pStyle w:val="ListParagraph"/>
            </w:pPr>
            <w:r w:rsidRPr="00E40BDE">
              <w:t>Financial assistance of up to $3,000 per year.</w:t>
            </w:r>
          </w:p>
          <w:p w14:paraId="4673C019" w14:textId="77777777" w:rsidR="00E40BDE" w:rsidRPr="00E40BDE" w:rsidRDefault="00E40BDE" w:rsidP="00987128">
            <w:pPr>
              <w:pStyle w:val="ListParagraph"/>
            </w:pPr>
            <w:r w:rsidRPr="00E40BDE">
              <w:t>Study leave of up to eight hours per week (up to 15 hours per week for Indigenous employees).</w:t>
            </w:r>
          </w:p>
        </w:tc>
        <w:tc>
          <w:tcPr>
            <w:tcW w:w="5984" w:type="dxa"/>
          </w:tcPr>
          <w:p w14:paraId="619D4FB4" w14:textId="77777777" w:rsidR="00E40BDE" w:rsidRPr="00E40BDE" w:rsidRDefault="00E40BDE" w:rsidP="00987128">
            <w:pPr>
              <w:pStyle w:val="ListParagraph"/>
            </w:pPr>
            <w:r w:rsidRPr="00E40BDE">
              <w:t>No change.</w:t>
            </w:r>
          </w:p>
        </w:tc>
      </w:tr>
    </w:tbl>
    <w:p w14:paraId="1D44B99F" w14:textId="77777777" w:rsidR="00E40BDE" w:rsidRDefault="00E40BDE" w:rsidP="00E40BDE">
      <w:pPr>
        <w:pStyle w:val="Heading2"/>
      </w:pPr>
      <w:r>
        <w:lastRenderedPageBreak/>
        <w:t>Working arrangements</w:t>
      </w:r>
    </w:p>
    <w:tbl>
      <w:tblPr>
        <w:tblStyle w:val="TableGrid"/>
        <w:tblW w:w="0" w:type="auto"/>
        <w:tblLook w:val="04A0" w:firstRow="1" w:lastRow="0" w:firstColumn="1" w:lastColumn="0" w:noHBand="0" w:noVBand="1"/>
      </w:tblPr>
      <w:tblGrid>
        <w:gridCol w:w="1980"/>
        <w:gridCol w:w="7371"/>
        <w:gridCol w:w="4597"/>
      </w:tblGrid>
      <w:tr w:rsidR="00E40BDE" w14:paraId="32B28471" w14:textId="77777777" w:rsidTr="0061265B">
        <w:trPr>
          <w:cantSplit/>
          <w:tblHeader/>
        </w:trPr>
        <w:tc>
          <w:tcPr>
            <w:tcW w:w="1980" w:type="dxa"/>
            <w:shd w:val="clear" w:color="auto" w:fill="BDD6EE" w:themeFill="accent1" w:themeFillTint="66"/>
          </w:tcPr>
          <w:p w14:paraId="7091CF6B" w14:textId="77777777" w:rsidR="00E40BDE" w:rsidRDefault="00E40BDE" w:rsidP="00BC6655">
            <w:pPr>
              <w:pStyle w:val="Tablesubheading"/>
            </w:pPr>
            <w:r w:rsidRPr="009B3734">
              <w:t>Subject</w:t>
            </w:r>
            <w:r w:rsidRPr="009B3734">
              <w:tab/>
            </w:r>
          </w:p>
        </w:tc>
        <w:tc>
          <w:tcPr>
            <w:tcW w:w="7371" w:type="dxa"/>
            <w:shd w:val="clear" w:color="auto" w:fill="BDD6EE" w:themeFill="accent1" w:themeFillTint="66"/>
          </w:tcPr>
          <w:p w14:paraId="24CF20BA" w14:textId="77777777" w:rsidR="00E40BDE" w:rsidRDefault="00E40BDE" w:rsidP="00BC6655">
            <w:pPr>
              <w:pStyle w:val="Tablesubheading"/>
            </w:pPr>
            <w:r w:rsidRPr="009B3734">
              <w:t>Summary of Department of Employment Enterprise Agreement 2016-19 provisions</w:t>
            </w:r>
          </w:p>
        </w:tc>
        <w:tc>
          <w:tcPr>
            <w:tcW w:w="4597" w:type="dxa"/>
            <w:shd w:val="clear" w:color="auto" w:fill="BDD6EE" w:themeFill="accent1" w:themeFillTint="66"/>
          </w:tcPr>
          <w:p w14:paraId="392745EE" w14:textId="77777777" w:rsidR="00E40BDE" w:rsidRDefault="00E40BDE" w:rsidP="00BC6655">
            <w:pPr>
              <w:pStyle w:val="Tablesubheading"/>
            </w:pPr>
            <w:r w:rsidRPr="009B3734">
              <w:t>Proposed Department of Jobs and Small Business Enterprise Agreement</w:t>
            </w:r>
          </w:p>
        </w:tc>
      </w:tr>
      <w:tr w:rsidR="00E40BDE" w14:paraId="24AE843B" w14:textId="77777777" w:rsidTr="0061265B">
        <w:trPr>
          <w:cantSplit/>
        </w:trPr>
        <w:tc>
          <w:tcPr>
            <w:tcW w:w="1980" w:type="dxa"/>
          </w:tcPr>
          <w:p w14:paraId="058FB9BF" w14:textId="77777777" w:rsidR="00E40BDE" w:rsidRPr="00E40BDE" w:rsidRDefault="00E40BDE" w:rsidP="00E40BDE">
            <w:r w:rsidRPr="00E40BDE">
              <w:t>Flexible working arrangements</w:t>
            </w:r>
          </w:p>
          <w:p w14:paraId="75D58DEE" w14:textId="77777777" w:rsidR="00E40BDE" w:rsidRPr="00E40BDE" w:rsidRDefault="00E40BDE" w:rsidP="00E40BDE"/>
        </w:tc>
        <w:tc>
          <w:tcPr>
            <w:tcW w:w="7371" w:type="dxa"/>
          </w:tcPr>
          <w:p w14:paraId="1CB2D07C" w14:textId="77777777" w:rsidR="00E40BDE" w:rsidRPr="00E40BDE" w:rsidRDefault="00E40BDE" w:rsidP="00987128">
            <w:pPr>
              <w:pStyle w:val="ListParagraph"/>
            </w:pPr>
            <w:r w:rsidRPr="00E40BDE">
              <w:t>The Department recognises employees have family and personal commitments and is committed to providing flexibility in working arrangements that allow the Department to be responsive and to assist employees to balance their personal and work commitments.</w:t>
            </w:r>
          </w:p>
          <w:p w14:paraId="12F4E39D" w14:textId="77777777" w:rsidR="00E40BDE" w:rsidRPr="00E40BDE" w:rsidRDefault="00E40BDE" w:rsidP="00987128">
            <w:pPr>
              <w:pStyle w:val="ListParagraph"/>
            </w:pPr>
            <w:r w:rsidRPr="00E40BDE">
              <w:t>Any employee, including casual employees, may request flexible working arrangements.</w:t>
            </w:r>
          </w:p>
        </w:tc>
        <w:tc>
          <w:tcPr>
            <w:tcW w:w="4597" w:type="dxa"/>
          </w:tcPr>
          <w:p w14:paraId="57CCCB36" w14:textId="77777777" w:rsidR="00E40BDE" w:rsidRPr="00E40BDE" w:rsidRDefault="00E40BDE" w:rsidP="00987128">
            <w:pPr>
              <w:pStyle w:val="ListParagraph"/>
            </w:pPr>
            <w:r w:rsidRPr="00E40BDE">
              <w:t>No change to existing and additional dot point:</w:t>
            </w:r>
          </w:p>
          <w:p w14:paraId="669CB3E7" w14:textId="77777777" w:rsidR="00E40BDE" w:rsidRPr="00987128" w:rsidRDefault="00E40BDE" w:rsidP="00987128">
            <w:pPr>
              <w:pStyle w:val="ListParagraph"/>
              <w:numPr>
                <w:ilvl w:val="0"/>
                <w:numId w:val="0"/>
              </w:numPr>
              <w:ind w:left="357"/>
              <w:rPr>
                <w:i/>
              </w:rPr>
            </w:pPr>
            <w:r w:rsidRPr="00987128">
              <w:rPr>
                <w:i/>
              </w:rPr>
              <w:t>The Department is committed to supporting employees who experience domestic and family violence and providing a workplace environment that affords employees flexibility at the time of need. The Department will provide employees with leave and support in accordance with this Agreement.</w:t>
            </w:r>
          </w:p>
        </w:tc>
      </w:tr>
      <w:tr w:rsidR="00E40BDE" w14:paraId="138FD478" w14:textId="77777777" w:rsidTr="0061265B">
        <w:trPr>
          <w:cantSplit/>
        </w:trPr>
        <w:tc>
          <w:tcPr>
            <w:tcW w:w="1980" w:type="dxa"/>
          </w:tcPr>
          <w:p w14:paraId="561380B5" w14:textId="77777777" w:rsidR="00E40BDE" w:rsidRPr="00E40BDE" w:rsidRDefault="00E40BDE" w:rsidP="00E40BDE">
            <w:r w:rsidRPr="00E40BDE">
              <w:t>Working hours</w:t>
            </w:r>
          </w:p>
          <w:p w14:paraId="453D7F36" w14:textId="77777777" w:rsidR="00E40BDE" w:rsidRPr="00E40BDE" w:rsidRDefault="00E40BDE" w:rsidP="00E40BDE"/>
        </w:tc>
        <w:tc>
          <w:tcPr>
            <w:tcW w:w="7371" w:type="dxa"/>
          </w:tcPr>
          <w:p w14:paraId="63462430" w14:textId="77777777" w:rsidR="00E40BDE" w:rsidRPr="00E40BDE" w:rsidRDefault="00E40BDE" w:rsidP="00987128">
            <w:pPr>
              <w:pStyle w:val="ListParagraph"/>
            </w:pPr>
            <w:r w:rsidRPr="00E40BDE">
              <w:t>7 hours 30 minutes per day.</w:t>
            </w:r>
          </w:p>
          <w:p w14:paraId="14E74305" w14:textId="77777777" w:rsidR="00E40BDE" w:rsidRPr="00E40BDE" w:rsidRDefault="00E40BDE" w:rsidP="00987128">
            <w:pPr>
              <w:pStyle w:val="ListParagraph"/>
            </w:pPr>
            <w:r w:rsidRPr="00E40BDE">
              <w:t>37 hours 30 minutes per week.</w:t>
            </w:r>
          </w:p>
        </w:tc>
        <w:tc>
          <w:tcPr>
            <w:tcW w:w="4597" w:type="dxa"/>
          </w:tcPr>
          <w:p w14:paraId="0702DAC8" w14:textId="77777777" w:rsidR="00E40BDE" w:rsidRPr="00E40BDE" w:rsidRDefault="00E40BDE" w:rsidP="00987128">
            <w:pPr>
              <w:pStyle w:val="ListParagraph"/>
            </w:pPr>
            <w:r w:rsidRPr="00E40BDE">
              <w:t>No change.</w:t>
            </w:r>
          </w:p>
        </w:tc>
      </w:tr>
      <w:tr w:rsidR="00E40BDE" w14:paraId="739085A3" w14:textId="77777777" w:rsidTr="0061265B">
        <w:trPr>
          <w:cantSplit/>
        </w:trPr>
        <w:tc>
          <w:tcPr>
            <w:tcW w:w="1980" w:type="dxa"/>
          </w:tcPr>
          <w:p w14:paraId="0FD6C0B6" w14:textId="77777777" w:rsidR="00E40BDE" w:rsidRPr="00E40BDE" w:rsidRDefault="00E40BDE" w:rsidP="00E40BDE">
            <w:r w:rsidRPr="00E40BDE">
              <w:t>Rest breaks</w:t>
            </w:r>
          </w:p>
          <w:p w14:paraId="3CABB3AD" w14:textId="77777777" w:rsidR="00E40BDE" w:rsidRPr="00E40BDE" w:rsidRDefault="00E40BDE" w:rsidP="00E40BDE"/>
        </w:tc>
        <w:tc>
          <w:tcPr>
            <w:tcW w:w="7371" w:type="dxa"/>
          </w:tcPr>
          <w:p w14:paraId="2218B81C" w14:textId="77777777" w:rsidR="00E40BDE" w:rsidRPr="00E40BDE" w:rsidRDefault="00E40BDE" w:rsidP="00987128">
            <w:pPr>
              <w:pStyle w:val="ListParagraph"/>
            </w:pPr>
            <w:r w:rsidRPr="00E40BDE">
              <w:t>At least eight hours plus travelling time break from previous days’ work.</w:t>
            </w:r>
          </w:p>
          <w:p w14:paraId="295BCFDB" w14:textId="77777777" w:rsidR="00E40BDE" w:rsidRPr="00E40BDE" w:rsidRDefault="00E40BDE" w:rsidP="00987128">
            <w:pPr>
              <w:pStyle w:val="ListParagraph"/>
            </w:pPr>
            <w:r w:rsidRPr="00E40BDE">
              <w:t>Employees must take a meal break of at least 30 minutes after five continuous hours of work. The maximum number of agreed working hours to be worked in a day is 10 hours, unless also working overtime.</w:t>
            </w:r>
          </w:p>
        </w:tc>
        <w:tc>
          <w:tcPr>
            <w:tcW w:w="4597" w:type="dxa"/>
          </w:tcPr>
          <w:p w14:paraId="4241DB8D" w14:textId="77777777" w:rsidR="00E40BDE" w:rsidRPr="00E40BDE" w:rsidRDefault="00E40BDE" w:rsidP="00987128">
            <w:pPr>
              <w:pStyle w:val="ListParagraph"/>
            </w:pPr>
            <w:r w:rsidRPr="00E40BDE">
              <w:t>No change.</w:t>
            </w:r>
          </w:p>
        </w:tc>
      </w:tr>
      <w:tr w:rsidR="00E40BDE" w14:paraId="3A2A6A8A" w14:textId="77777777" w:rsidTr="0061265B">
        <w:trPr>
          <w:cantSplit/>
        </w:trPr>
        <w:tc>
          <w:tcPr>
            <w:tcW w:w="1980" w:type="dxa"/>
          </w:tcPr>
          <w:p w14:paraId="0A63C11E" w14:textId="77777777" w:rsidR="00E40BDE" w:rsidRPr="00E40BDE" w:rsidRDefault="00E40BDE" w:rsidP="00E40BDE">
            <w:r w:rsidRPr="00E40BDE">
              <w:t>Ordinary hours – full time employees</w:t>
            </w:r>
          </w:p>
        </w:tc>
        <w:tc>
          <w:tcPr>
            <w:tcW w:w="7371" w:type="dxa"/>
          </w:tcPr>
          <w:p w14:paraId="2FF45BF7" w14:textId="77777777" w:rsidR="00E40BDE" w:rsidRPr="00E40BDE" w:rsidRDefault="00E40BDE" w:rsidP="00987128">
            <w:pPr>
              <w:pStyle w:val="ListParagraph"/>
            </w:pPr>
            <w:r w:rsidRPr="00E40BDE">
              <w:t>Ordinary hours for full time employees are 150 hours per settlement period.</w:t>
            </w:r>
          </w:p>
          <w:p w14:paraId="4C78D1D2" w14:textId="77777777" w:rsidR="00E40BDE" w:rsidRPr="00E40BDE" w:rsidRDefault="00E40BDE" w:rsidP="00987128">
            <w:pPr>
              <w:pStyle w:val="ListParagraph"/>
            </w:pPr>
            <w:r w:rsidRPr="00E40BDE">
              <w:t>An employee’s pattern of ordinary hours should be agreed between the employee and their manager in accordance with the flextime and EL working arrangements.</w:t>
            </w:r>
          </w:p>
        </w:tc>
        <w:tc>
          <w:tcPr>
            <w:tcW w:w="4597" w:type="dxa"/>
          </w:tcPr>
          <w:p w14:paraId="52163CE1" w14:textId="77777777" w:rsidR="00E40BDE" w:rsidRPr="00E40BDE" w:rsidRDefault="00E40BDE" w:rsidP="00987128">
            <w:pPr>
              <w:pStyle w:val="ListParagraph"/>
            </w:pPr>
            <w:r w:rsidRPr="00E40BDE">
              <w:t>No change.</w:t>
            </w:r>
          </w:p>
        </w:tc>
      </w:tr>
      <w:tr w:rsidR="00E40BDE" w14:paraId="045ABEDF" w14:textId="77777777" w:rsidTr="0061265B">
        <w:trPr>
          <w:cantSplit/>
        </w:trPr>
        <w:tc>
          <w:tcPr>
            <w:tcW w:w="1980" w:type="dxa"/>
          </w:tcPr>
          <w:p w14:paraId="08461211" w14:textId="77777777" w:rsidR="00E40BDE" w:rsidRPr="00E40BDE" w:rsidRDefault="00E40BDE" w:rsidP="00E40BDE">
            <w:r w:rsidRPr="00E40BDE">
              <w:lastRenderedPageBreak/>
              <w:t>Part time employment</w:t>
            </w:r>
          </w:p>
        </w:tc>
        <w:tc>
          <w:tcPr>
            <w:tcW w:w="7371" w:type="dxa"/>
          </w:tcPr>
          <w:p w14:paraId="032FD92A" w14:textId="77777777" w:rsidR="00E40BDE" w:rsidRPr="00E40BDE" w:rsidRDefault="00E40BDE" w:rsidP="00987128">
            <w:pPr>
              <w:pStyle w:val="ListParagraph"/>
            </w:pPr>
            <w:r w:rsidRPr="00E40BDE">
              <w:t xml:space="preserve">An employee may request access to part time employment at any time. Managers will make every attempt to accommodate the request having regard to both the operational requirements of the department and the personal needs of the employee. </w:t>
            </w:r>
          </w:p>
          <w:p w14:paraId="5DAAE291" w14:textId="77777777" w:rsidR="00E40BDE" w:rsidRPr="00E40BDE" w:rsidRDefault="00E40BDE" w:rsidP="00987128">
            <w:pPr>
              <w:pStyle w:val="ListParagraph"/>
            </w:pPr>
            <w:r w:rsidRPr="00E40BDE">
              <w:t>A part time employee is an employee whose ordinary hours are less than 150 hours in a settlement period.</w:t>
            </w:r>
          </w:p>
          <w:p w14:paraId="7FC2CB5C" w14:textId="77777777" w:rsidR="00E40BDE" w:rsidRPr="00E40BDE" w:rsidRDefault="00E40BDE" w:rsidP="00987128">
            <w:pPr>
              <w:pStyle w:val="ListParagraph"/>
            </w:pPr>
            <w:r w:rsidRPr="00E40BDE">
              <w:t>Provided with access to part time work on return from maternity, parental or adoption leave up until child reaches three years of age – Part F Leave.</w:t>
            </w:r>
          </w:p>
        </w:tc>
        <w:tc>
          <w:tcPr>
            <w:tcW w:w="4597" w:type="dxa"/>
          </w:tcPr>
          <w:p w14:paraId="6F0094D6" w14:textId="77777777" w:rsidR="00E40BDE" w:rsidRPr="00E40BDE" w:rsidRDefault="00E40BDE" w:rsidP="00987128">
            <w:pPr>
              <w:pStyle w:val="ListParagraph"/>
            </w:pPr>
            <w:r w:rsidRPr="00E40BDE">
              <w:t>No change.</w:t>
            </w:r>
          </w:p>
        </w:tc>
      </w:tr>
      <w:tr w:rsidR="00E40BDE" w14:paraId="06F60A1B" w14:textId="77777777" w:rsidTr="0061265B">
        <w:trPr>
          <w:cantSplit/>
        </w:trPr>
        <w:tc>
          <w:tcPr>
            <w:tcW w:w="1980" w:type="dxa"/>
          </w:tcPr>
          <w:p w14:paraId="28591E7F" w14:textId="77777777" w:rsidR="00E40BDE" w:rsidRPr="00E40BDE" w:rsidRDefault="00E40BDE" w:rsidP="00E40BDE">
            <w:r w:rsidRPr="00E40BDE">
              <w:t>Public Holidays</w:t>
            </w:r>
          </w:p>
          <w:p w14:paraId="7DF3AB6D" w14:textId="77777777" w:rsidR="00E40BDE" w:rsidRPr="00E40BDE" w:rsidRDefault="00E40BDE" w:rsidP="00E40BDE"/>
        </w:tc>
        <w:tc>
          <w:tcPr>
            <w:tcW w:w="7371" w:type="dxa"/>
          </w:tcPr>
          <w:p w14:paraId="080464C5" w14:textId="77777777" w:rsidR="00E40BDE" w:rsidRPr="00E40BDE" w:rsidRDefault="00E40BDE" w:rsidP="00987128">
            <w:pPr>
              <w:pStyle w:val="ListParagraph"/>
            </w:pPr>
            <w:r w:rsidRPr="00E40BDE">
              <w:t>An employee is entitled to public holidays in accordance with the National Employment Standards (NES).</w:t>
            </w:r>
          </w:p>
          <w:p w14:paraId="2B9A89E6" w14:textId="77777777" w:rsidR="00E40BDE" w:rsidRPr="00E40BDE" w:rsidRDefault="00E40BDE" w:rsidP="00987128">
            <w:pPr>
              <w:pStyle w:val="ListParagraph"/>
            </w:pPr>
            <w:r w:rsidRPr="00E40BDE">
              <w:t xml:space="preserve">An employee and the Secretary may come to an agreement to substitute any public holiday for a cultural or religious day of significance to the employee. </w:t>
            </w:r>
          </w:p>
        </w:tc>
        <w:tc>
          <w:tcPr>
            <w:tcW w:w="4597" w:type="dxa"/>
          </w:tcPr>
          <w:p w14:paraId="62A8F619" w14:textId="77777777" w:rsidR="00E40BDE" w:rsidRPr="00E40BDE" w:rsidRDefault="00E40BDE" w:rsidP="00987128">
            <w:pPr>
              <w:pStyle w:val="ListParagraph"/>
            </w:pPr>
            <w:r w:rsidRPr="00E40BDE">
              <w:t>No change.</w:t>
            </w:r>
          </w:p>
        </w:tc>
      </w:tr>
      <w:tr w:rsidR="00E40BDE" w14:paraId="59D337D5" w14:textId="77777777" w:rsidTr="0061265B">
        <w:trPr>
          <w:cantSplit/>
        </w:trPr>
        <w:tc>
          <w:tcPr>
            <w:tcW w:w="1980" w:type="dxa"/>
          </w:tcPr>
          <w:p w14:paraId="27EE6C4D" w14:textId="77777777" w:rsidR="00E40BDE" w:rsidRPr="00E40BDE" w:rsidRDefault="00E40BDE" w:rsidP="00E40BDE">
            <w:r w:rsidRPr="00E40BDE">
              <w:t>Christmas Closedown</w:t>
            </w:r>
          </w:p>
        </w:tc>
        <w:tc>
          <w:tcPr>
            <w:tcW w:w="7371" w:type="dxa"/>
          </w:tcPr>
          <w:p w14:paraId="00BD8C2F" w14:textId="77777777" w:rsidR="00E40BDE" w:rsidRPr="00E40BDE" w:rsidRDefault="00E40BDE" w:rsidP="00987128">
            <w:pPr>
              <w:pStyle w:val="ListParagraph"/>
            </w:pPr>
            <w:r w:rsidRPr="00E40BDE">
              <w:t>Employment workplaces close from 12:30 pm on the last working day before Christmas Day and will re-open on the first working day following 1 January.</w:t>
            </w:r>
          </w:p>
        </w:tc>
        <w:tc>
          <w:tcPr>
            <w:tcW w:w="4597" w:type="dxa"/>
          </w:tcPr>
          <w:p w14:paraId="02B7A21F" w14:textId="77777777" w:rsidR="00E40BDE" w:rsidRPr="00E40BDE" w:rsidRDefault="00E40BDE" w:rsidP="00987128">
            <w:pPr>
              <w:pStyle w:val="ListParagraph"/>
            </w:pPr>
            <w:r w:rsidRPr="00E40BDE">
              <w:t>No change.</w:t>
            </w:r>
          </w:p>
        </w:tc>
      </w:tr>
      <w:tr w:rsidR="00E40BDE" w14:paraId="1A579C9C" w14:textId="77777777" w:rsidTr="0061265B">
        <w:trPr>
          <w:cantSplit/>
        </w:trPr>
        <w:tc>
          <w:tcPr>
            <w:tcW w:w="1980" w:type="dxa"/>
          </w:tcPr>
          <w:p w14:paraId="1711D10A" w14:textId="77777777" w:rsidR="00E40BDE" w:rsidRPr="00E40BDE" w:rsidRDefault="00E40BDE" w:rsidP="00E40BDE">
            <w:r w:rsidRPr="00E40BDE">
              <w:t>Flextime</w:t>
            </w:r>
          </w:p>
        </w:tc>
        <w:tc>
          <w:tcPr>
            <w:tcW w:w="7371" w:type="dxa"/>
          </w:tcPr>
          <w:p w14:paraId="218D3205" w14:textId="77777777" w:rsidR="00E40BDE" w:rsidRPr="00E40BDE" w:rsidRDefault="00E40BDE" w:rsidP="00987128">
            <w:pPr>
              <w:pStyle w:val="ListParagraph"/>
            </w:pPr>
            <w:r w:rsidRPr="00E40BDE">
              <w:t>Available to APS 6 employees and below.</w:t>
            </w:r>
          </w:p>
          <w:p w14:paraId="384978CA" w14:textId="77777777" w:rsidR="00E40BDE" w:rsidRDefault="00E40BDE" w:rsidP="00987128">
            <w:pPr>
              <w:pStyle w:val="ListParagraph"/>
            </w:pPr>
            <w:r w:rsidRPr="00E40BDE">
              <w:t xml:space="preserve">An employee’s pattern of ordinary hours should be agreed between the employee and their manager. These agreed hours may on occasions need to be varied by either the employee or the manager to accommodate operational or personal requirements. </w:t>
            </w:r>
          </w:p>
          <w:p w14:paraId="2ED31431" w14:textId="77777777" w:rsidR="00BA126B" w:rsidRPr="00E40BDE" w:rsidRDefault="00BA126B" w:rsidP="00BA126B">
            <w:pPr>
              <w:pStyle w:val="ListParagraph"/>
            </w:pPr>
            <w:r w:rsidRPr="00E40BDE">
              <w:t>In the event that agreement cannot be reached, a manager may direct an employee to work a standard day, or for part time employees, ordinary hours as per their part time arrangement.</w:t>
            </w:r>
          </w:p>
          <w:p w14:paraId="72BA599D" w14:textId="77777777" w:rsidR="00BA126B" w:rsidRPr="00E40BDE" w:rsidRDefault="00BA126B" w:rsidP="00BA126B">
            <w:pPr>
              <w:pStyle w:val="ListParagraph"/>
            </w:pPr>
            <w:r w:rsidRPr="00E40BDE">
              <w:t>Maximum 37.5 hours flex credit into next settlement period, unless exceptional circumstances.</w:t>
            </w:r>
          </w:p>
          <w:p w14:paraId="40C4A4EF" w14:textId="720CD69D" w:rsidR="00BA126B" w:rsidRPr="00E40BDE" w:rsidRDefault="00BA126B" w:rsidP="00BA126B">
            <w:pPr>
              <w:pStyle w:val="ListParagraph"/>
            </w:pPr>
            <w:r w:rsidRPr="00E40BDE">
              <w:t>Maximum 22.5 hours debit.</w:t>
            </w:r>
          </w:p>
        </w:tc>
        <w:tc>
          <w:tcPr>
            <w:tcW w:w="4597" w:type="dxa"/>
          </w:tcPr>
          <w:p w14:paraId="52F84ABA" w14:textId="77777777" w:rsidR="00E40BDE" w:rsidRPr="00E40BDE" w:rsidRDefault="00E40BDE" w:rsidP="00987128">
            <w:pPr>
              <w:pStyle w:val="ListParagraph"/>
            </w:pPr>
            <w:r w:rsidRPr="00E40BDE">
              <w:t xml:space="preserve">No change. </w:t>
            </w:r>
          </w:p>
        </w:tc>
      </w:tr>
      <w:tr w:rsidR="00E40BDE" w14:paraId="41F1A54C" w14:textId="77777777" w:rsidTr="0061265B">
        <w:trPr>
          <w:cantSplit/>
        </w:trPr>
        <w:tc>
          <w:tcPr>
            <w:tcW w:w="1980" w:type="dxa"/>
          </w:tcPr>
          <w:p w14:paraId="429022CA" w14:textId="77777777" w:rsidR="00E40BDE" w:rsidRPr="00E40BDE" w:rsidRDefault="00E40BDE" w:rsidP="00E40BDE">
            <w:r w:rsidRPr="00E40BDE">
              <w:lastRenderedPageBreak/>
              <w:t>Overtime</w:t>
            </w:r>
          </w:p>
          <w:p w14:paraId="2E93763A" w14:textId="77777777" w:rsidR="00E40BDE" w:rsidRPr="00E40BDE" w:rsidRDefault="00E40BDE" w:rsidP="00E40BDE"/>
        </w:tc>
        <w:tc>
          <w:tcPr>
            <w:tcW w:w="7371" w:type="dxa"/>
          </w:tcPr>
          <w:p w14:paraId="6A2B568D" w14:textId="77777777" w:rsidR="00E40BDE" w:rsidRPr="00E40BDE" w:rsidRDefault="00E40BDE" w:rsidP="00987128">
            <w:pPr>
              <w:pStyle w:val="ListParagraph"/>
            </w:pPr>
            <w:r w:rsidRPr="00E40BDE">
              <w:t>Mon to Sat – time and a half first 3 hours and double time after that.</w:t>
            </w:r>
          </w:p>
          <w:p w14:paraId="1BA44401" w14:textId="77777777" w:rsidR="00E40BDE" w:rsidRPr="00E40BDE" w:rsidRDefault="00E40BDE" w:rsidP="00987128">
            <w:pPr>
              <w:pStyle w:val="ListParagraph"/>
            </w:pPr>
            <w:r w:rsidRPr="00E40BDE">
              <w:t>Sunday – double time.</w:t>
            </w:r>
          </w:p>
          <w:p w14:paraId="07D1999B" w14:textId="77777777" w:rsidR="00E40BDE" w:rsidRPr="00E40BDE" w:rsidRDefault="00E40BDE" w:rsidP="00987128">
            <w:pPr>
              <w:pStyle w:val="ListParagraph"/>
            </w:pPr>
            <w:r w:rsidRPr="00E40BDE">
              <w:t>Public holidays – double time and a half</w:t>
            </w:r>
          </w:p>
          <w:p w14:paraId="0EFE8E7A" w14:textId="77777777" w:rsidR="00E40BDE" w:rsidRPr="00E40BDE" w:rsidRDefault="00E40BDE" w:rsidP="00987128">
            <w:pPr>
              <w:pStyle w:val="ListParagraph"/>
            </w:pPr>
            <w:r w:rsidRPr="00E40BDE">
              <w:t>Emergency duty – double time with a minimum payment of 2 hours.</w:t>
            </w:r>
          </w:p>
          <w:p w14:paraId="56AC9684" w14:textId="77777777" w:rsidR="00E40BDE" w:rsidRPr="00E40BDE" w:rsidRDefault="00E40BDE" w:rsidP="00987128">
            <w:pPr>
              <w:pStyle w:val="ListParagraph"/>
            </w:pPr>
            <w:r w:rsidRPr="00E40BDE">
              <w:t>Overtime meal allowance of $26.</w:t>
            </w:r>
          </w:p>
          <w:p w14:paraId="361728A2" w14:textId="77777777" w:rsidR="00E40BDE" w:rsidRPr="00E40BDE" w:rsidRDefault="00E40BDE" w:rsidP="00987128">
            <w:pPr>
              <w:pStyle w:val="ListParagraph"/>
            </w:pPr>
            <w:r w:rsidRPr="00E40BDE">
              <w:t>Time off in lieu arrangements may be approved under certain circumstances.</w:t>
            </w:r>
          </w:p>
          <w:p w14:paraId="317EB129" w14:textId="77777777" w:rsidR="00E40BDE" w:rsidRPr="00E40BDE" w:rsidRDefault="00E40BDE" w:rsidP="00987128">
            <w:pPr>
              <w:pStyle w:val="ListParagraph"/>
            </w:pPr>
            <w:r w:rsidRPr="00E40BDE">
              <w:t>Executive Level employees will only be eligible to receive overtime payments in exceptional circumstances with the approval of the Secretary.</w:t>
            </w:r>
          </w:p>
        </w:tc>
        <w:tc>
          <w:tcPr>
            <w:tcW w:w="4597" w:type="dxa"/>
          </w:tcPr>
          <w:p w14:paraId="645F315B" w14:textId="77777777" w:rsidR="00E40BDE" w:rsidRPr="00E40BDE" w:rsidRDefault="00E40BDE" w:rsidP="00E40BDE">
            <w:r w:rsidRPr="00E40BDE">
              <w:t>Clause changed to clarify payment on a public holiday (other clauses unchanged):</w:t>
            </w:r>
          </w:p>
          <w:p w14:paraId="32F56A7E" w14:textId="77777777" w:rsidR="00E40BDE" w:rsidRPr="00E40BDE" w:rsidRDefault="00E40BDE" w:rsidP="00987128">
            <w:pPr>
              <w:pStyle w:val="ListParagraph"/>
            </w:pPr>
            <w:r w:rsidRPr="00987128">
              <w:rPr>
                <w:b/>
              </w:rPr>
              <w:t>Public holidays within employee’s ordinary hours</w:t>
            </w:r>
            <w:r w:rsidRPr="00E40BDE">
              <w:t>: two and a half times the hourly rate (duty on a public holiday not in excess of 7 hours and 30 minutes – that is, duty that is not overtime – will be paid at one and a half times the hourly rate additional to payment for the holiday</w:t>
            </w:r>
            <w:r w:rsidR="00987128">
              <w:t>.</w:t>
            </w:r>
          </w:p>
          <w:p w14:paraId="0C0335F9" w14:textId="77777777" w:rsidR="00E40BDE" w:rsidRPr="00E40BDE" w:rsidRDefault="00E40BDE" w:rsidP="009B7368">
            <w:pPr>
              <w:pStyle w:val="ListParagraph"/>
            </w:pPr>
            <w:r w:rsidRPr="00987128">
              <w:rPr>
                <w:b/>
              </w:rPr>
              <w:t>Public holiday outside employee’s ordinary hours</w:t>
            </w:r>
            <w:r w:rsidRPr="00E40BDE">
              <w:t>: two and a half times the hourly rate.</w:t>
            </w:r>
          </w:p>
          <w:p w14:paraId="723A4EE5" w14:textId="77777777" w:rsidR="00E40BDE" w:rsidRPr="00E40BDE" w:rsidRDefault="00E40BDE" w:rsidP="00E40BDE"/>
        </w:tc>
      </w:tr>
      <w:tr w:rsidR="00E40BDE" w14:paraId="51FB3C7C" w14:textId="77777777" w:rsidTr="0061265B">
        <w:trPr>
          <w:cantSplit/>
        </w:trPr>
        <w:tc>
          <w:tcPr>
            <w:tcW w:w="1980" w:type="dxa"/>
          </w:tcPr>
          <w:p w14:paraId="6E5F230F" w14:textId="77777777" w:rsidR="00E40BDE" w:rsidRPr="00E40BDE" w:rsidRDefault="00E40BDE" w:rsidP="00E40BDE">
            <w:r w:rsidRPr="00E40BDE">
              <w:t>Restriction Allowance</w:t>
            </w:r>
          </w:p>
          <w:p w14:paraId="52D0D71B" w14:textId="77777777" w:rsidR="00E40BDE" w:rsidRPr="00E40BDE" w:rsidRDefault="00E40BDE" w:rsidP="00E40BDE"/>
        </w:tc>
        <w:tc>
          <w:tcPr>
            <w:tcW w:w="7371" w:type="dxa"/>
          </w:tcPr>
          <w:p w14:paraId="30D90CF0" w14:textId="77777777" w:rsidR="00E40BDE" w:rsidRPr="00E40BDE" w:rsidRDefault="00E40BDE" w:rsidP="00987128">
            <w:pPr>
              <w:pStyle w:val="ListParagraph"/>
            </w:pPr>
            <w:r w:rsidRPr="00E40BDE">
              <w:t>Where the Secretary requires an employee to remain contactable and available to perform extra duty outside their agreed ordinary hours (i.e. be restricted), they will be paid a restriction allowance.</w:t>
            </w:r>
          </w:p>
          <w:p w14:paraId="11D21CC5" w14:textId="77777777" w:rsidR="00E40BDE" w:rsidRPr="00E40BDE" w:rsidRDefault="00E40BDE" w:rsidP="00987128">
            <w:pPr>
              <w:pStyle w:val="ListParagraph"/>
            </w:pPr>
            <w:r w:rsidRPr="00E40BDE">
              <w:t>Restricted employees will receive a Restriction Allowance at the rate of 9% of their ordinary hourly rate for each hour they are restricted outside the bandwidth.</w:t>
            </w:r>
          </w:p>
          <w:p w14:paraId="44A67347" w14:textId="77777777" w:rsidR="00E40BDE" w:rsidRPr="00E40BDE" w:rsidRDefault="00E40BDE" w:rsidP="00987128">
            <w:pPr>
              <w:pStyle w:val="ListParagraph"/>
            </w:pPr>
            <w:r w:rsidRPr="00E40BDE">
              <w:t>Restriction Allowance is payable whether or not the restricted employee is required to perform duty outside the agreed ordinary hours. Where a restricted employee, entitled to overtime payment is required to perform duty, overtime will be payable and subject to:</w:t>
            </w:r>
          </w:p>
          <w:p w14:paraId="40A15019" w14:textId="77777777" w:rsidR="00E40BDE" w:rsidRPr="00E40BDE" w:rsidRDefault="00E40BDE" w:rsidP="00987128">
            <w:pPr>
              <w:pStyle w:val="Listsub-paragraph"/>
            </w:pPr>
            <w:r w:rsidRPr="00E40BDE">
              <w:t>a one hour base rate of payment when work is performed without the necessity to travel to the workplace</w:t>
            </w:r>
          </w:p>
          <w:p w14:paraId="078A98BE" w14:textId="77777777" w:rsidR="00E40BDE" w:rsidRPr="00E40BDE" w:rsidRDefault="00E40BDE" w:rsidP="00987128">
            <w:pPr>
              <w:pStyle w:val="Listsub-paragraph"/>
            </w:pPr>
            <w:r w:rsidRPr="00E40BDE">
              <w:t>a three hour base rate of payment including travel time if work is required to be performed at the workplace.</w:t>
            </w:r>
          </w:p>
          <w:p w14:paraId="6B125357" w14:textId="77777777" w:rsidR="00E40BDE" w:rsidRPr="00E40BDE" w:rsidRDefault="00E40BDE" w:rsidP="00987128">
            <w:pPr>
              <w:pStyle w:val="ListParagraph"/>
            </w:pPr>
            <w:r w:rsidRPr="00E40BDE">
              <w:t>Restriction Allowance will continue to be paid for periods of overtime worked while restricted.</w:t>
            </w:r>
          </w:p>
        </w:tc>
        <w:tc>
          <w:tcPr>
            <w:tcW w:w="4597" w:type="dxa"/>
          </w:tcPr>
          <w:p w14:paraId="391411CA" w14:textId="77777777" w:rsidR="00E40BDE" w:rsidRPr="00E40BDE" w:rsidRDefault="00E40BDE" w:rsidP="00987128">
            <w:pPr>
              <w:pStyle w:val="ListParagraph"/>
            </w:pPr>
            <w:r w:rsidRPr="00E40BDE">
              <w:t>No change.</w:t>
            </w:r>
          </w:p>
        </w:tc>
      </w:tr>
      <w:tr w:rsidR="00E40BDE" w14:paraId="32D67F6C" w14:textId="77777777" w:rsidTr="0061265B">
        <w:trPr>
          <w:cantSplit/>
        </w:trPr>
        <w:tc>
          <w:tcPr>
            <w:tcW w:w="1980" w:type="dxa"/>
          </w:tcPr>
          <w:p w14:paraId="2E4C538A" w14:textId="77777777" w:rsidR="00E40BDE" w:rsidRPr="00E40BDE" w:rsidRDefault="00E40BDE" w:rsidP="00E40BDE">
            <w:r w:rsidRPr="00E40BDE">
              <w:lastRenderedPageBreak/>
              <w:t>Emergency Duty</w:t>
            </w:r>
          </w:p>
          <w:p w14:paraId="412D9D97" w14:textId="77777777" w:rsidR="00E40BDE" w:rsidRPr="00E40BDE" w:rsidRDefault="00E40BDE" w:rsidP="00E40BDE"/>
        </w:tc>
        <w:tc>
          <w:tcPr>
            <w:tcW w:w="7371" w:type="dxa"/>
          </w:tcPr>
          <w:p w14:paraId="0E037623" w14:textId="77777777" w:rsidR="00E40BDE" w:rsidRPr="00E40BDE" w:rsidRDefault="00E40BDE" w:rsidP="00987128">
            <w:pPr>
              <w:pStyle w:val="ListParagraph"/>
            </w:pPr>
            <w:r w:rsidRPr="00E40BDE">
              <w:t>Emergency duty will attract a base payment of two hours (which includes reasonable travel time) at double the hourly rate, which will be payable for all emergency callouts without prior notice. Executive Level employees will only be eligible to receive emergency duty payments in exceptional circumstances.</w:t>
            </w:r>
          </w:p>
        </w:tc>
        <w:tc>
          <w:tcPr>
            <w:tcW w:w="4597" w:type="dxa"/>
          </w:tcPr>
          <w:p w14:paraId="35D7CCBF" w14:textId="77777777" w:rsidR="00E40BDE" w:rsidRPr="00E40BDE" w:rsidRDefault="00E40BDE" w:rsidP="00987128">
            <w:pPr>
              <w:pStyle w:val="ListParagraph"/>
            </w:pPr>
            <w:r w:rsidRPr="00E40BDE">
              <w:t>No change.</w:t>
            </w:r>
          </w:p>
        </w:tc>
      </w:tr>
      <w:tr w:rsidR="00E40BDE" w14:paraId="5EC8A5ED" w14:textId="77777777" w:rsidTr="0061265B">
        <w:trPr>
          <w:cantSplit/>
        </w:trPr>
        <w:tc>
          <w:tcPr>
            <w:tcW w:w="1980" w:type="dxa"/>
          </w:tcPr>
          <w:p w14:paraId="69E32960" w14:textId="77777777" w:rsidR="00E40BDE" w:rsidRPr="00E40BDE" w:rsidRDefault="00E40BDE" w:rsidP="00E40BDE">
            <w:r w:rsidRPr="00E40BDE">
              <w:t>Overtime Meal Allowance</w:t>
            </w:r>
          </w:p>
          <w:p w14:paraId="4AB72B3B" w14:textId="77777777" w:rsidR="00E40BDE" w:rsidRPr="00E40BDE" w:rsidRDefault="00E40BDE" w:rsidP="00E40BDE"/>
        </w:tc>
        <w:tc>
          <w:tcPr>
            <w:tcW w:w="7371" w:type="dxa"/>
          </w:tcPr>
          <w:p w14:paraId="70024ABA" w14:textId="77777777" w:rsidR="00E40BDE" w:rsidRPr="00E40BDE" w:rsidRDefault="00E40BDE" w:rsidP="00987128">
            <w:pPr>
              <w:pStyle w:val="ListParagraph"/>
            </w:pPr>
            <w:r w:rsidRPr="00E40BDE">
              <w:t>Where an employee is directed to work overtime for at least three hours outside their ordinary hours their manager will approve a flat rate overtime meal allowance of $26. Where an employee works a further five hours overtime on a Saturday, Sunday or public holiday, they will receive an additional overtime meal allowance of $26.</w:t>
            </w:r>
          </w:p>
        </w:tc>
        <w:tc>
          <w:tcPr>
            <w:tcW w:w="4597" w:type="dxa"/>
          </w:tcPr>
          <w:p w14:paraId="22F9A8AC" w14:textId="77777777" w:rsidR="00E40BDE" w:rsidRPr="00E40BDE" w:rsidRDefault="00E40BDE" w:rsidP="00987128">
            <w:pPr>
              <w:pStyle w:val="ListParagraph"/>
            </w:pPr>
            <w:r w:rsidRPr="00E40BDE">
              <w:t>No change.</w:t>
            </w:r>
          </w:p>
        </w:tc>
      </w:tr>
      <w:tr w:rsidR="00E40BDE" w14:paraId="2AB5E369" w14:textId="77777777" w:rsidTr="0061265B">
        <w:trPr>
          <w:cantSplit/>
        </w:trPr>
        <w:tc>
          <w:tcPr>
            <w:tcW w:w="1980" w:type="dxa"/>
          </w:tcPr>
          <w:p w14:paraId="52924DF6" w14:textId="77777777" w:rsidR="00E40BDE" w:rsidRPr="00E40BDE" w:rsidRDefault="00E40BDE" w:rsidP="00E40BDE">
            <w:r w:rsidRPr="00E40BDE">
              <w:t>Executive level employees - time off in lieu</w:t>
            </w:r>
          </w:p>
          <w:p w14:paraId="51C5C08A" w14:textId="77777777" w:rsidR="00E40BDE" w:rsidRPr="00E40BDE" w:rsidRDefault="00E40BDE" w:rsidP="00E40BDE"/>
        </w:tc>
        <w:tc>
          <w:tcPr>
            <w:tcW w:w="7371" w:type="dxa"/>
          </w:tcPr>
          <w:p w14:paraId="2A7856BC" w14:textId="77777777" w:rsidR="00E40BDE" w:rsidRPr="00E40BDE" w:rsidRDefault="00E40BDE" w:rsidP="00987128">
            <w:pPr>
              <w:pStyle w:val="ListParagraph"/>
            </w:pPr>
            <w:r w:rsidRPr="00E40BDE">
              <w:t>The hours of duty worked by Executive Level employees are not regular and Executive Level employees may be required to work additional time beyond ordinary hours. Where an EL employee makes a significant additional productive effort by working considerable additional hours, managers may, subject to operational requirements, approve access to reasonable time off in lieu in recognition of the additional hours worked.</w:t>
            </w:r>
          </w:p>
        </w:tc>
        <w:tc>
          <w:tcPr>
            <w:tcW w:w="4597" w:type="dxa"/>
          </w:tcPr>
          <w:p w14:paraId="65A433A6" w14:textId="77777777" w:rsidR="00E40BDE" w:rsidRPr="00E40BDE" w:rsidRDefault="00E40BDE" w:rsidP="00987128">
            <w:pPr>
              <w:pStyle w:val="ListParagraph"/>
            </w:pPr>
            <w:r w:rsidRPr="00E40BDE">
              <w:t>Clause changed:</w:t>
            </w:r>
          </w:p>
          <w:p w14:paraId="675E60D6" w14:textId="77777777" w:rsidR="00E40BDE" w:rsidRPr="00987128" w:rsidRDefault="00E40BDE" w:rsidP="00987128">
            <w:pPr>
              <w:pStyle w:val="ListParagraph"/>
              <w:numPr>
                <w:ilvl w:val="0"/>
                <w:numId w:val="0"/>
              </w:numPr>
              <w:ind w:left="357"/>
              <w:rPr>
                <w:i/>
              </w:rPr>
            </w:pPr>
            <w:r w:rsidRPr="00987128">
              <w:rPr>
                <w:i/>
              </w:rPr>
              <w:t>The hours of duty worked by Executive Level employees are not regular and Executive Level employees may be required to work additional time beyond ordinary hours. Where an EL employee works considerable additional hours, managers may, subject to operational requirements, approve access to reasonable time off in lieu in recognition of the additional hours worked.</w:t>
            </w:r>
          </w:p>
        </w:tc>
      </w:tr>
      <w:tr w:rsidR="00E40BDE" w14:paraId="712CAAE9" w14:textId="77777777" w:rsidTr="0061265B">
        <w:trPr>
          <w:cantSplit/>
        </w:trPr>
        <w:tc>
          <w:tcPr>
            <w:tcW w:w="1980" w:type="dxa"/>
          </w:tcPr>
          <w:p w14:paraId="1EE1FBAD" w14:textId="77777777" w:rsidR="00E40BDE" w:rsidRPr="00E40BDE" w:rsidRDefault="00E40BDE" w:rsidP="00E40BDE">
            <w:r w:rsidRPr="00E40BDE">
              <w:t>Working from home</w:t>
            </w:r>
          </w:p>
          <w:p w14:paraId="5E80EF17" w14:textId="77777777" w:rsidR="00E40BDE" w:rsidRPr="00E40BDE" w:rsidRDefault="00E40BDE" w:rsidP="00E40BDE"/>
        </w:tc>
        <w:tc>
          <w:tcPr>
            <w:tcW w:w="7371" w:type="dxa"/>
          </w:tcPr>
          <w:p w14:paraId="13613DFE" w14:textId="77777777" w:rsidR="00E40BDE" w:rsidRPr="00E40BDE" w:rsidRDefault="00E40BDE" w:rsidP="00987128">
            <w:pPr>
              <w:pStyle w:val="ListParagraph"/>
            </w:pPr>
            <w:r w:rsidRPr="00E40BDE">
              <w:t>Available by agreement for regular or casual home based work arrangements.</w:t>
            </w:r>
          </w:p>
          <w:p w14:paraId="1493FDB0" w14:textId="77777777" w:rsidR="00E40BDE" w:rsidRPr="00E40BDE" w:rsidRDefault="00E40BDE" w:rsidP="00987128">
            <w:pPr>
              <w:pStyle w:val="ListParagraph"/>
            </w:pPr>
            <w:r w:rsidRPr="00E40BDE">
              <w:t>Employees with approved working from home arrangements can apply for assistance to maintain IT equipment and internet connection up to a maximum value of $3,000 per year for regular home based work arrangements.</w:t>
            </w:r>
          </w:p>
        </w:tc>
        <w:tc>
          <w:tcPr>
            <w:tcW w:w="4597" w:type="dxa"/>
          </w:tcPr>
          <w:p w14:paraId="0C77F633" w14:textId="77777777" w:rsidR="00E40BDE" w:rsidRPr="00E40BDE" w:rsidRDefault="00E40BDE" w:rsidP="00987128">
            <w:pPr>
              <w:pStyle w:val="ListParagraph"/>
            </w:pPr>
            <w:r w:rsidRPr="00E40BDE">
              <w:t>No change.</w:t>
            </w:r>
          </w:p>
        </w:tc>
      </w:tr>
    </w:tbl>
    <w:p w14:paraId="59A5A92D" w14:textId="77777777" w:rsidR="00E40BDE" w:rsidRDefault="00E40BDE" w:rsidP="00E40BDE">
      <w:pPr>
        <w:pStyle w:val="Heading2"/>
      </w:pPr>
      <w:r>
        <w:lastRenderedPageBreak/>
        <w:t>Leave</w:t>
      </w:r>
    </w:p>
    <w:tbl>
      <w:tblPr>
        <w:tblStyle w:val="TableGrid"/>
        <w:tblW w:w="0" w:type="auto"/>
        <w:tblLook w:val="04A0" w:firstRow="1" w:lastRow="0" w:firstColumn="1" w:lastColumn="0" w:noHBand="0" w:noVBand="1"/>
      </w:tblPr>
      <w:tblGrid>
        <w:gridCol w:w="1980"/>
        <w:gridCol w:w="6237"/>
        <w:gridCol w:w="5731"/>
      </w:tblGrid>
      <w:tr w:rsidR="00E40BDE" w14:paraId="1A91222F" w14:textId="77777777" w:rsidTr="00E13874">
        <w:trPr>
          <w:cantSplit/>
          <w:tblHeader/>
        </w:trPr>
        <w:tc>
          <w:tcPr>
            <w:tcW w:w="1980" w:type="dxa"/>
            <w:shd w:val="clear" w:color="auto" w:fill="BDD6EE" w:themeFill="accent1" w:themeFillTint="66"/>
          </w:tcPr>
          <w:p w14:paraId="4357F8FE" w14:textId="77777777" w:rsidR="00E40BDE" w:rsidRDefault="00E40BDE" w:rsidP="00BC6655">
            <w:pPr>
              <w:pStyle w:val="Tablesubheading"/>
            </w:pPr>
            <w:r w:rsidRPr="009B3734">
              <w:t>Subject</w:t>
            </w:r>
            <w:r w:rsidRPr="009B3734">
              <w:tab/>
            </w:r>
          </w:p>
        </w:tc>
        <w:tc>
          <w:tcPr>
            <w:tcW w:w="6237" w:type="dxa"/>
            <w:shd w:val="clear" w:color="auto" w:fill="BDD6EE" w:themeFill="accent1" w:themeFillTint="66"/>
          </w:tcPr>
          <w:p w14:paraId="20F7F35B" w14:textId="77777777" w:rsidR="00E40BDE" w:rsidRDefault="00E40BDE" w:rsidP="00BC6655">
            <w:pPr>
              <w:pStyle w:val="Tablesubheading"/>
            </w:pPr>
            <w:r w:rsidRPr="009B3734">
              <w:t>Summary of Department of Employment Enterprise Agreement 2016-19 provisions</w:t>
            </w:r>
          </w:p>
        </w:tc>
        <w:tc>
          <w:tcPr>
            <w:tcW w:w="5731" w:type="dxa"/>
            <w:shd w:val="clear" w:color="auto" w:fill="BDD6EE" w:themeFill="accent1" w:themeFillTint="66"/>
          </w:tcPr>
          <w:p w14:paraId="633F9DAF" w14:textId="77777777" w:rsidR="00E40BDE" w:rsidRDefault="00E40BDE" w:rsidP="00BC6655">
            <w:pPr>
              <w:pStyle w:val="Tablesubheading"/>
            </w:pPr>
            <w:r w:rsidRPr="009B3734">
              <w:t>Proposed Department of Jobs and Small Business Enterprise Agreement</w:t>
            </w:r>
          </w:p>
        </w:tc>
      </w:tr>
      <w:tr w:rsidR="001C1415" w14:paraId="63DBEEA6" w14:textId="77777777" w:rsidTr="00E13874">
        <w:trPr>
          <w:cantSplit/>
        </w:trPr>
        <w:tc>
          <w:tcPr>
            <w:tcW w:w="1980" w:type="dxa"/>
          </w:tcPr>
          <w:p w14:paraId="4CD93639" w14:textId="77777777" w:rsidR="001C1415" w:rsidRPr="00E40BDE" w:rsidRDefault="001C1415" w:rsidP="001C1415">
            <w:r w:rsidRPr="00E40BDE">
              <w:t>Portability of leave</w:t>
            </w:r>
          </w:p>
        </w:tc>
        <w:tc>
          <w:tcPr>
            <w:tcW w:w="6237" w:type="dxa"/>
          </w:tcPr>
          <w:p w14:paraId="4401F7AE" w14:textId="77777777" w:rsidR="001C1415" w:rsidRPr="00E40BDE" w:rsidRDefault="001C1415" w:rsidP="0047346D">
            <w:pPr>
              <w:pStyle w:val="ListParagraph"/>
            </w:pPr>
            <w:r w:rsidRPr="00E40BDE">
              <w:t>Recognition of prior service for other APS or ACT Government employees.</w:t>
            </w:r>
          </w:p>
        </w:tc>
        <w:tc>
          <w:tcPr>
            <w:tcW w:w="5731" w:type="dxa"/>
          </w:tcPr>
          <w:p w14:paraId="1A87B949" w14:textId="77777777" w:rsidR="001C1415" w:rsidRPr="00E40BDE" w:rsidRDefault="001C1415" w:rsidP="0047346D">
            <w:pPr>
              <w:pStyle w:val="ListParagraph"/>
            </w:pPr>
            <w:r w:rsidRPr="00E40BDE">
              <w:t>No change.</w:t>
            </w:r>
          </w:p>
        </w:tc>
      </w:tr>
      <w:tr w:rsidR="001C1415" w14:paraId="3B0584E9" w14:textId="77777777" w:rsidTr="0061265B">
        <w:trPr>
          <w:cantSplit/>
        </w:trPr>
        <w:tc>
          <w:tcPr>
            <w:tcW w:w="1980" w:type="dxa"/>
            <w:tcBorders>
              <w:bottom w:val="single" w:sz="4" w:space="0" w:color="FFFFFF" w:themeColor="background1"/>
            </w:tcBorders>
          </w:tcPr>
          <w:p w14:paraId="075F3AF0" w14:textId="77777777" w:rsidR="001C1415" w:rsidRPr="00E40BDE" w:rsidRDefault="001C1415" w:rsidP="001C1415">
            <w:r w:rsidRPr="00E40BDE">
              <w:t>Deferral, cancellation and re-crediting of leave</w:t>
            </w:r>
          </w:p>
        </w:tc>
        <w:tc>
          <w:tcPr>
            <w:tcW w:w="6237" w:type="dxa"/>
          </w:tcPr>
          <w:p w14:paraId="6B64BA7D" w14:textId="77777777" w:rsidR="001C1415" w:rsidRPr="00E40BDE" w:rsidRDefault="001C1415" w:rsidP="0047346D">
            <w:pPr>
              <w:pStyle w:val="ListParagraph"/>
            </w:pPr>
            <w:r w:rsidRPr="00E40BDE">
              <w:t>Where an employee takes 30 or more days leave without pay not to count as service in a calendar year, no leave without pay will count for service for annual and personal leave.</w:t>
            </w:r>
          </w:p>
          <w:p w14:paraId="12533B2F" w14:textId="5CDBCABA" w:rsidR="001C1415" w:rsidRPr="00E40BDE" w:rsidRDefault="001C1415" w:rsidP="0047346D">
            <w:pPr>
              <w:pStyle w:val="ListParagraph"/>
            </w:pPr>
            <w:r w:rsidRPr="00E40BDE">
              <w:t>When leave is cancelled or employee is recalled to duty, reasonable unavoidable associated costs will be reimbursed and unused leave re</w:t>
            </w:r>
            <w:r w:rsidR="006A174C">
              <w:t>-</w:t>
            </w:r>
            <w:r w:rsidRPr="00E40BDE">
              <w:t>credited.</w:t>
            </w:r>
          </w:p>
        </w:tc>
        <w:tc>
          <w:tcPr>
            <w:tcW w:w="5731" w:type="dxa"/>
          </w:tcPr>
          <w:p w14:paraId="1E123199" w14:textId="77777777" w:rsidR="001C1415" w:rsidRPr="00E40BDE" w:rsidRDefault="001C1415" w:rsidP="0047346D">
            <w:pPr>
              <w:pStyle w:val="ListParagraph"/>
            </w:pPr>
            <w:r w:rsidRPr="00E40BDE">
              <w:t>No change.</w:t>
            </w:r>
          </w:p>
        </w:tc>
      </w:tr>
      <w:tr w:rsidR="0047346D" w14:paraId="160BC991" w14:textId="77777777" w:rsidTr="0061265B">
        <w:trPr>
          <w:cantSplit/>
        </w:trPr>
        <w:tc>
          <w:tcPr>
            <w:tcW w:w="1980" w:type="dxa"/>
            <w:tcBorders>
              <w:top w:val="single" w:sz="4" w:space="0" w:color="FFFFFF" w:themeColor="background1"/>
            </w:tcBorders>
          </w:tcPr>
          <w:p w14:paraId="5DC8BFAD" w14:textId="77777777" w:rsidR="0047346D" w:rsidRPr="00E40BDE" w:rsidRDefault="0047346D" w:rsidP="001C1415">
            <w:r w:rsidRPr="0047346D">
              <w:rPr>
                <w:color w:val="FFFFFF" w:themeColor="background1"/>
              </w:rPr>
              <w:t>Deferral, cancellation and re-crediting of leave</w:t>
            </w:r>
          </w:p>
        </w:tc>
        <w:tc>
          <w:tcPr>
            <w:tcW w:w="6237" w:type="dxa"/>
          </w:tcPr>
          <w:p w14:paraId="796E324D" w14:textId="77777777" w:rsidR="0047346D" w:rsidRPr="00E40BDE" w:rsidRDefault="0047346D" w:rsidP="0047346D">
            <w:pPr>
              <w:pStyle w:val="ListParagraph"/>
            </w:pPr>
            <w:r w:rsidRPr="00E40BDE">
              <w:t>The Secretary may approve other types of leave during a period of annual leave or long service leave where satisfactory evidence is provided. Annual leave and/or long service leave will be re-credited to the extent of any other leave subsequently granted.</w:t>
            </w:r>
          </w:p>
        </w:tc>
        <w:tc>
          <w:tcPr>
            <w:tcW w:w="5731" w:type="dxa"/>
          </w:tcPr>
          <w:p w14:paraId="138CA7BD" w14:textId="77777777" w:rsidR="0047346D" w:rsidRPr="00E40BDE" w:rsidRDefault="0047346D" w:rsidP="0047346D">
            <w:pPr>
              <w:pStyle w:val="ListParagraph"/>
            </w:pPr>
            <w:r w:rsidRPr="00E40BDE">
              <w:t>The Secretary may approve other types of leave during a period of annual leave or long service leave where satisfactory evidence is provided. Annual leave and/or long service leave will be re-credited to the extent of any other leave subsequently granted.</w:t>
            </w:r>
          </w:p>
        </w:tc>
      </w:tr>
      <w:tr w:rsidR="001C1415" w14:paraId="015255AF" w14:textId="77777777" w:rsidTr="00E13874">
        <w:trPr>
          <w:cantSplit/>
        </w:trPr>
        <w:tc>
          <w:tcPr>
            <w:tcW w:w="1980" w:type="dxa"/>
          </w:tcPr>
          <w:p w14:paraId="5D40733A" w14:textId="77777777" w:rsidR="001C1415" w:rsidRPr="00E40BDE" w:rsidRDefault="001C1415" w:rsidP="001C1415">
            <w:r w:rsidRPr="00E40BDE">
              <w:t>Annual leave</w:t>
            </w:r>
          </w:p>
          <w:p w14:paraId="0C9150B7" w14:textId="77777777" w:rsidR="001C1415" w:rsidRPr="00E40BDE" w:rsidRDefault="001C1415" w:rsidP="001C1415"/>
        </w:tc>
        <w:tc>
          <w:tcPr>
            <w:tcW w:w="6237" w:type="dxa"/>
          </w:tcPr>
          <w:p w14:paraId="3DD22B63" w14:textId="77777777" w:rsidR="001C1415" w:rsidRPr="00E40BDE" w:rsidRDefault="001C1415" w:rsidP="0047346D">
            <w:pPr>
              <w:pStyle w:val="ListParagraph"/>
            </w:pPr>
            <w:r w:rsidRPr="00E40BDE">
              <w:t>20 days credit per year - accrued monthly</w:t>
            </w:r>
          </w:p>
          <w:p w14:paraId="42D74391" w14:textId="77777777" w:rsidR="001C1415" w:rsidRPr="00E40BDE" w:rsidRDefault="001C1415" w:rsidP="0047346D">
            <w:pPr>
              <w:pStyle w:val="ListParagraph"/>
            </w:pPr>
            <w:r w:rsidRPr="00E40BDE">
              <w:t>Employees with 20 or more days may cash out annual leave, provided they take 10 days in the same calendar year.</w:t>
            </w:r>
          </w:p>
          <w:p w14:paraId="5747D9E8" w14:textId="77777777" w:rsidR="001C1415" w:rsidRPr="00E40BDE" w:rsidRDefault="001C1415" w:rsidP="0047346D">
            <w:pPr>
              <w:pStyle w:val="ListParagraph"/>
            </w:pPr>
            <w:r w:rsidRPr="00E40BDE">
              <w:t>An employee with 40 or more days of annual leave accrued may be directed to take leave of at least 10 days within 12 weeks of the direction, unless long leave is planned and approved within 6 months.</w:t>
            </w:r>
          </w:p>
          <w:p w14:paraId="7A7F7703" w14:textId="77777777" w:rsidR="001C1415" w:rsidRPr="00E40BDE" w:rsidRDefault="001C1415" w:rsidP="0047346D">
            <w:pPr>
              <w:pStyle w:val="ListParagraph"/>
            </w:pPr>
            <w:r w:rsidRPr="00E40BDE">
              <w:t>Annual leave can be taken at half pay but not in the same calendar year as purchased leave.</w:t>
            </w:r>
          </w:p>
        </w:tc>
        <w:tc>
          <w:tcPr>
            <w:tcW w:w="5731" w:type="dxa"/>
          </w:tcPr>
          <w:p w14:paraId="0705B736" w14:textId="77777777" w:rsidR="001C1415" w:rsidRPr="00E40BDE" w:rsidRDefault="001C1415" w:rsidP="0047346D">
            <w:pPr>
              <w:pStyle w:val="ListParagraph"/>
            </w:pPr>
            <w:r w:rsidRPr="00E40BDE">
              <w:t>Changed to four weeks to be consistent with the National Employment Standards.</w:t>
            </w:r>
          </w:p>
        </w:tc>
      </w:tr>
      <w:tr w:rsidR="001C1415" w14:paraId="797EFEE7" w14:textId="77777777" w:rsidTr="00E13874">
        <w:trPr>
          <w:cantSplit/>
        </w:trPr>
        <w:tc>
          <w:tcPr>
            <w:tcW w:w="1980" w:type="dxa"/>
          </w:tcPr>
          <w:p w14:paraId="4EADBD7E" w14:textId="77777777" w:rsidR="001C1415" w:rsidRPr="00E40BDE" w:rsidRDefault="001C1415" w:rsidP="001C1415">
            <w:r w:rsidRPr="00E40BDE">
              <w:t>Purchased leave</w:t>
            </w:r>
          </w:p>
          <w:p w14:paraId="7A4B56F9" w14:textId="77777777" w:rsidR="001C1415" w:rsidRPr="00E40BDE" w:rsidRDefault="001C1415" w:rsidP="001C1415"/>
        </w:tc>
        <w:tc>
          <w:tcPr>
            <w:tcW w:w="6237" w:type="dxa"/>
          </w:tcPr>
          <w:p w14:paraId="37548FB6" w14:textId="77777777" w:rsidR="001C1415" w:rsidRPr="00E40BDE" w:rsidRDefault="001C1415" w:rsidP="0047346D">
            <w:pPr>
              <w:pStyle w:val="ListParagraph"/>
            </w:pPr>
            <w:r w:rsidRPr="00E40BDE">
              <w:t>Purchase up to 8 weeks additional annual leave - funded over 12 months. Not to be taken in the same calendar year as annual leave at half pay.</w:t>
            </w:r>
          </w:p>
        </w:tc>
        <w:tc>
          <w:tcPr>
            <w:tcW w:w="5731" w:type="dxa"/>
          </w:tcPr>
          <w:p w14:paraId="4219F955" w14:textId="77777777" w:rsidR="001C1415" w:rsidRPr="00E40BDE" w:rsidRDefault="001C1415" w:rsidP="0047346D">
            <w:pPr>
              <w:pStyle w:val="ListParagraph"/>
            </w:pPr>
            <w:r w:rsidRPr="00E40BDE">
              <w:t>No change.</w:t>
            </w:r>
          </w:p>
        </w:tc>
      </w:tr>
      <w:tr w:rsidR="001C1415" w14:paraId="029A75B7" w14:textId="77777777" w:rsidTr="001765F2">
        <w:trPr>
          <w:cantSplit/>
        </w:trPr>
        <w:tc>
          <w:tcPr>
            <w:tcW w:w="1980" w:type="dxa"/>
            <w:tcBorders>
              <w:bottom w:val="single" w:sz="4" w:space="0" w:color="FFFFFF" w:themeColor="background1"/>
            </w:tcBorders>
          </w:tcPr>
          <w:p w14:paraId="1805D9A2" w14:textId="77777777" w:rsidR="001C1415" w:rsidRPr="00E40BDE" w:rsidRDefault="00E13874" w:rsidP="001C1415">
            <w:r>
              <w:lastRenderedPageBreak/>
              <w:t>Personal leave</w:t>
            </w:r>
          </w:p>
        </w:tc>
        <w:tc>
          <w:tcPr>
            <w:tcW w:w="6237" w:type="dxa"/>
          </w:tcPr>
          <w:p w14:paraId="337ADD1D" w14:textId="77777777" w:rsidR="001C1415" w:rsidRPr="00E40BDE" w:rsidRDefault="001C1415" w:rsidP="0047346D">
            <w:pPr>
              <w:pStyle w:val="ListParagraph"/>
            </w:pPr>
            <w:r w:rsidRPr="00E40BDE">
              <w:t>18 days paid days (or the part time equivalent) personal/carer’s leave annually, credited on 1 January each year</w:t>
            </w:r>
            <w:r w:rsidR="0047346D">
              <w:t>.</w:t>
            </w:r>
          </w:p>
        </w:tc>
        <w:tc>
          <w:tcPr>
            <w:tcW w:w="5731" w:type="dxa"/>
          </w:tcPr>
          <w:p w14:paraId="0B818365" w14:textId="77777777" w:rsidR="001C1415" w:rsidRPr="00E40BDE" w:rsidRDefault="001C1415" w:rsidP="0047346D">
            <w:pPr>
              <w:pStyle w:val="ListParagraph"/>
            </w:pPr>
            <w:r w:rsidRPr="00E40BDE">
              <w:t xml:space="preserve">18 paid days (or the part time equivalent) personal/carer’s leave </w:t>
            </w:r>
            <w:r w:rsidRPr="0047346D">
              <w:rPr>
                <w:b/>
              </w:rPr>
              <w:t>per year of service</w:t>
            </w:r>
            <w:r w:rsidRPr="00E40BDE">
              <w:t>, credited on 1 January each year</w:t>
            </w:r>
          </w:p>
        </w:tc>
      </w:tr>
      <w:tr w:rsidR="0047346D" w14:paraId="1C461C2B" w14:textId="77777777" w:rsidTr="001765F2">
        <w:trPr>
          <w:cantSplit/>
        </w:trPr>
        <w:tc>
          <w:tcPr>
            <w:tcW w:w="1980" w:type="dxa"/>
            <w:tcBorders>
              <w:top w:val="single" w:sz="4" w:space="0" w:color="FFFFFF" w:themeColor="background1"/>
              <w:bottom w:val="single" w:sz="4" w:space="0" w:color="FFFFFF" w:themeColor="background1"/>
            </w:tcBorders>
          </w:tcPr>
          <w:p w14:paraId="7AA28D8C" w14:textId="77777777" w:rsidR="0047346D" w:rsidRPr="00E13874" w:rsidRDefault="00E13874" w:rsidP="001C1415">
            <w:pPr>
              <w:rPr>
                <w:color w:val="FFFFFF" w:themeColor="background1"/>
              </w:rPr>
            </w:pPr>
            <w:r w:rsidRPr="00E13874">
              <w:rPr>
                <w:color w:val="FFFFFF" w:themeColor="background1"/>
              </w:rPr>
              <w:t>Personal leave</w:t>
            </w:r>
          </w:p>
        </w:tc>
        <w:tc>
          <w:tcPr>
            <w:tcW w:w="6237" w:type="dxa"/>
          </w:tcPr>
          <w:p w14:paraId="491D2A2C" w14:textId="77777777" w:rsidR="0047346D" w:rsidRPr="00E40BDE" w:rsidRDefault="0047346D" w:rsidP="0050639B">
            <w:pPr>
              <w:pStyle w:val="ListParagraph"/>
            </w:pPr>
            <w:r w:rsidRPr="00E40BDE">
              <w:t>Employees may take a maximum of three consecutive days without a medical certificate from a registered medical practitioner.</w:t>
            </w:r>
            <w:r w:rsidR="0050639B" w:rsidRPr="00E40BDE">
              <w:t xml:space="preserve"> </w:t>
            </w:r>
          </w:p>
        </w:tc>
        <w:tc>
          <w:tcPr>
            <w:tcW w:w="5731" w:type="dxa"/>
          </w:tcPr>
          <w:p w14:paraId="7EE7C38E" w14:textId="77777777" w:rsidR="0047346D" w:rsidRPr="00E40BDE" w:rsidRDefault="0047346D" w:rsidP="0050639B">
            <w:pPr>
              <w:pStyle w:val="ListParagraph"/>
            </w:pPr>
            <w:r w:rsidRPr="00E40BDE">
              <w:t xml:space="preserve">Employees may take a maximum of three consecutive days without a medical certificate from a registered medical practitioner </w:t>
            </w:r>
            <w:r w:rsidRPr="0047346D">
              <w:rPr>
                <w:b/>
              </w:rPr>
              <w:t>or registered health professional.</w:t>
            </w:r>
          </w:p>
        </w:tc>
      </w:tr>
      <w:tr w:rsidR="0050639B" w14:paraId="323945B3" w14:textId="77777777" w:rsidTr="00E13874">
        <w:trPr>
          <w:cantSplit/>
        </w:trPr>
        <w:tc>
          <w:tcPr>
            <w:tcW w:w="1980" w:type="dxa"/>
            <w:tcBorders>
              <w:top w:val="single" w:sz="4" w:space="0" w:color="FFFFFF" w:themeColor="background1"/>
              <w:bottom w:val="single" w:sz="4" w:space="0" w:color="FFFFFF" w:themeColor="background1"/>
            </w:tcBorders>
          </w:tcPr>
          <w:p w14:paraId="48B36195" w14:textId="77777777" w:rsidR="0050639B" w:rsidRPr="00E13874" w:rsidRDefault="00E13874" w:rsidP="001C1415">
            <w:pPr>
              <w:rPr>
                <w:color w:val="FFFFFF" w:themeColor="background1"/>
              </w:rPr>
            </w:pPr>
            <w:r w:rsidRPr="00E13874">
              <w:rPr>
                <w:color w:val="FFFFFF" w:themeColor="background1"/>
              </w:rPr>
              <w:t>Personal leave</w:t>
            </w:r>
          </w:p>
        </w:tc>
        <w:tc>
          <w:tcPr>
            <w:tcW w:w="6237" w:type="dxa"/>
          </w:tcPr>
          <w:p w14:paraId="24B3614E" w14:textId="77777777" w:rsidR="0050639B" w:rsidRPr="00E40BDE" w:rsidRDefault="0050639B" w:rsidP="0050639B">
            <w:pPr>
              <w:pStyle w:val="ListParagraph"/>
            </w:pPr>
            <w:r w:rsidRPr="00E40BDE">
              <w:t xml:space="preserve">Where an employee has exhausted their paid personal/carer’s leave entitlements are entitled to unpaid carer’s leave as prescribed in the </w:t>
            </w:r>
            <w:r w:rsidRPr="0050639B">
              <w:rPr>
                <w:i/>
              </w:rPr>
              <w:t>Fair Work Act 2009</w:t>
            </w:r>
            <w:r w:rsidRPr="00E40BDE">
              <w:t>.</w:t>
            </w:r>
          </w:p>
        </w:tc>
        <w:tc>
          <w:tcPr>
            <w:tcW w:w="5731" w:type="dxa"/>
          </w:tcPr>
          <w:p w14:paraId="10A8AE74" w14:textId="77777777" w:rsidR="0050639B" w:rsidRPr="00E40BDE" w:rsidRDefault="0050639B" w:rsidP="0050639B">
            <w:pPr>
              <w:pStyle w:val="ListParagraph"/>
            </w:pPr>
            <w:r>
              <w:t>No change.</w:t>
            </w:r>
          </w:p>
        </w:tc>
      </w:tr>
      <w:tr w:rsidR="0050639B" w14:paraId="35A5268A" w14:textId="77777777" w:rsidTr="00E13874">
        <w:trPr>
          <w:cantSplit/>
        </w:trPr>
        <w:tc>
          <w:tcPr>
            <w:tcW w:w="1980" w:type="dxa"/>
            <w:tcBorders>
              <w:top w:val="single" w:sz="4" w:space="0" w:color="FFFFFF" w:themeColor="background1"/>
              <w:bottom w:val="single" w:sz="4" w:space="0" w:color="FFFFFF" w:themeColor="background1"/>
            </w:tcBorders>
          </w:tcPr>
          <w:p w14:paraId="5A33A849" w14:textId="77777777" w:rsidR="0050639B" w:rsidRPr="00E13874" w:rsidRDefault="00E13874" w:rsidP="001C1415">
            <w:pPr>
              <w:rPr>
                <w:color w:val="FFFFFF" w:themeColor="background1"/>
              </w:rPr>
            </w:pPr>
            <w:r w:rsidRPr="00E13874">
              <w:rPr>
                <w:color w:val="FFFFFF" w:themeColor="background1"/>
              </w:rPr>
              <w:t>Personal leave</w:t>
            </w:r>
          </w:p>
        </w:tc>
        <w:tc>
          <w:tcPr>
            <w:tcW w:w="6237" w:type="dxa"/>
          </w:tcPr>
          <w:p w14:paraId="0ACBE492" w14:textId="77777777" w:rsidR="0050639B" w:rsidRPr="00E40BDE" w:rsidRDefault="0050639B" w:rsidP="00D02DB8">
            <w:pPr>
              <w:pStyle w:val="ListParagraph"/>
            </w:pPr>
            <w:r w:rsidRPr="00E40BDE">
              <w:t>Employees may be granted personal/carer’s leave at half pay instead of full pay where extraordinary circumstances exist.</w:t>
            </w:r>
          </w:p>
        </w:tc>
        <w:tc>
          <w:tcPr>
            <w:tcW w:w="5731" w:type="dxa"/>
          </w:tcPr>
          <w:p w14:paraId="4B0C65AB" w14:textId="77777777" w:rsidR="0050639B" w:rsidRPr="00E40BDE" w:rsidRDefault="0050639B" w:rsidP="0050639B">
            <w:pPr>
              <w:pStyle w:val="ListParagraph"/>
            </w:pPr>
            <w:r w:rsidRPr="00E40BDE">
              <w:t>Employees may be granted personal/carer’s leave at half pay instead of full pay. Where an employee takes personal/carer’s leave at half pay, personal/carer’s leave credits will be deducted at half the duration of the leave.</w:t>
            </w:r>
          </w:p>
        </w:tc>
      </w:tr>
      <w:tr w:rsidR="00D02DB8" w14:paraId="4323B8C3" w14:textId="77777777" w:rsidTr="006A174C">
        <w:trPr>
          <w:cantSplit/>
        </w:trPr>
        <w:tc>
          <w:tcPr>
            <w:tcW w:w="1980" w:type="dxa"/>
            <w:tcBorders>
              <w:top w:val="single" w:sz="4" w:space="0" w:color="FFFFFF" w:themeColor="background1"/>
              <w:bottom w:val="single" w:sz="4" w:space="0" w:color="FFFFFF" w:themeColor="background1"/>
            </w:tcBorders>
          </w:tcPr>
          <w:p w14:paraId="1BC458AC" w14:textId="77777777" w:rsidR="00D02DB8" w:rsidRPr="00E13874" w:rsidRDefault="00E13874" w:rsidP="001C1415">
            <w:pPr>
              <w:rPr>
                <w:color w:val="FFFFFF" w:themeColor="background1"/>
              </w:rPr>
            </w:pPr>
            <w:r w:rsidRPr="00E13874">
              <w:rPr>
                <w:color w:val="FFFFFF" w:themeColor="background1"/>
              </w:rPr>
              <w:t>Personal leave</w:t>
            </w:r>
          </w:p>
        </w:tc>
        <w:tc>
          <w:tcPr>
            <w:tcW w:w="6237" w:type="dxa"/>
            <w:tcBorders>
              <w:bottom w:val="single" w:sz="4" w:space="0" w:color="FFFFFF" w:themeColor="background1"/>
            </w:tcBorders>
          </w:tcPr>
          <w:p w14:paraId="568A7E79" w14:textId="77777777" w:rsidR="00D02DB8" w:rsidRPr="00E40BDE" w:rsidRDefault="00D02DB8" w:rsidP="00D02DB8">
            <w:pPr>
              <w:pStyle w:val="ListParagraph"/>
            </w:pPr>
            <w:r w:rsidRPr="00E40BDE">
              <w:t>Personal leave may be granted without pay where personal leave credits are exhausted.</w:t>
            </w:r>
          </w:p>
        </w:tc>
        <w:tc>
          <w:tcPr>
            <w:tcW w:w="5731" w:type="dxa"/>
            <w:tcBorders>
              <w:bottom w:val="single" w:sz="4" w:space="0" w:color="FFFFFF" w:themeColor="background1"/>
            </w:tcBorders>
          </w:tcPr>
          <w:p w14:paraId="1A22C672" w14:textId="77777777" w:rsidR="00D02DB8" w:rsidRPr="00E40BDE" w:rsidRDefault="00D02DB8" w:rsidP="0050639B">
            <w:pPr>
              <w:pStyle w:val="ListParagraph"/>
            </w:pPr>
            <w:r>
              <w:t>No change.</w:t>
            </w:r>
          </w:p>
        </w:tc>
      </w:tr>
      <w:tr w:rsidR="0050639B" w14:paraId="228DD566" w14:textId="77777777" w:rsidTr="006A174C">
        <w:trPr>
          <w:cantSplit/>
        </w:trPr>
        <w:tc>
          <w:tcPr>
            <w:tcW w:w="1980" w:type="dxa"/>
            <w:tcBorders>
              <w:top w:val="single" w:sz="4" w:space="0" w:color="FFFFFF" w:themeColor="background1"/>
              <w:bottom w:val="single" w:sz="4" w:space="0" w:color="auto"/>
            </w:tcBorders>
          </w:tcPr>
          <w:p w14:paraId="4C73F744" w14:textId="77777777" w:rsidR="0050639B" w:rsidRPr="00E13874" w:rsidRDefault="00E13874" w:rsidP="001C1415">
            <w:pPr>
              <w:rPr>
                <w:color w:val="FFFFFF" w:themeColor="background1"/>
              </w:rPr>
            </w:pPr>
            <w:r w:rsidRPr="00E13874">
              <w:rPr>
                <w:color w:val="FFFFFF" w:themeColor="background1"/>
              </w:rPr>
              <w:t>Personal leave</w:t>
            </w:r>
          </w:p>
        </w:tc>
        <w:tc>
          <w:tcPr>
            <w:tcW w:w="6237" w:type="dxa"/>
            <w:tcBorders>
              <w:top w:val="single" w:sz="4" w:space="0" w:color="FFFFFF" w:themeColor="background1"/>
              <w:bottom w:val="single" w:sz="4" w:space="0" w:color="auto"/>
            </w:tcBorders>
          </w:tcPr>
          <w:p w14:paraId="17E1D129" w14:textId="77777777" w:rsidR="0050639B" w:rsidRPr="00E40BDE" w:rsidRDefault="0050639B" w:rsidP="0050639B">
            <w:pPr>
              <w:pStyle w:val="ListParagraph"/>
            </w:pPr>
            <w:r w:rsidRPr="00E40BDE">
              <w:t>Personal/carer’s leave gives employees access to paid personal/carer’s leave to be used when they are absent:</w:t>
            </w:r>
          </w:p>
          <w:p w14:paraId="4D21C31F" w14:textId="77777777" w:rsidR="0050639B" w:rsidRPr="00E40BDE" w:rsidRDefault="0050639B" w:rsidP="00D02DB8">
            <w:pPr>
              <w:pStyle w:val="Subclause"/>
            </w:pPr>
            <w:r w:rsidRPr="00E40BDE">
              <w:t>due to personal illness or injury</w:t>
            </w:r>
          </w:p>
          <w:p w14:paraId="23476311" w14:textId="77777777" w:rsidR="0050639B" w:rsidRPr="00E40BDE" w:rsidRDefault="0050639B" w:rsidP="00D02DB8">
            <w:pPr>
              <w:pStyle w:val="Subclause"/>
            </w:pPr>
            <w:r w:rsidRPr="00E40BDE">
              <w:t>attendance at personal medical appointments</w:t>
            </w:r>
          </w:p>
          <w:p w14:paraId="04B03EBF" w14:textId="77777777" w:rsidR="0050639B" w:rsidRPr="00E40BDE" w:rsidRDefault="0050639B" w:rsidP="00D02DB8">
            <w:pPr>
              <w:pStyle w:val="Subclause"/>
            </w:pPr>
            <w:r w:rsidRPr="00E40BDE">
              <w:t>to provide care or support for a member of the employee’s family or household who is ill or injured</w:t>
            </w:r>
          </w:p>
          <w:p w14:paraId="7863E85F" w14:textId="77777777" w:rsidR="0050639B" w:rsidRPr="00E40BDE" w:rsidRDefault="0050639B" w:rsidP="00D02DB8">
            <w:pPr>
              <w:pStyle w:val="Subclause"/>
            </w:pPr>
            <w:r w:rsidRPr="00E40BDE">
              <w:t>to provide care or support for a member of the employee's family or household who is affected by an unexpected emergency or special circumstance or</w:t>
            </w:r>
          </w:p>
          <w:p w14:paraId="2BD66D30" w14:textId="77777777" w:rsidR="0050639B" w:rsidRPr="00E40BDE" w:rsidRDefault="0050639B" w:rsidP="00D02DB8">
            <w:pPr>
              <w:pStyle w:val="Subclause"/>
            </w:pPr>
            <w:r w:rsidRPr="00E40BDE">
              <w:t>due to domestic or family violence</w:t>
            </w:r>
          </w:p>
          <w:p w14:paraId="5C279AD6" w14:textId="77777777" w:rsidR="0050639B" w:rsidRPr="00E40BDE" w:rsidRDefault="0050639B" w:rsidP="00D02DB8">
            <w:pPr>
              <w:pStyle w:val="Subclause"/>
            </w:pPr>
            <w:r w:rsidRPr="00E40BDE">
              <w:t>as a result of special or exceptional circumstances (moving house, personal emergency situations).</w:t>
            </w:r>
          </w:p>
        </w:tc>
        <w:tc>
          <w:tcPr>
            <w:tcW w:w="5731" w:type="dxa"/>
            <w:tcBorders>
              <w:top w:val="single" w:sz="4" w:space="0" w:color="FFFFFF" w:themeColor="background1"/>
              <w:bottom w:val="single" w:sz="4" w:space="0" w:color="auto"/>
            </w:tcBorders>
          </w:tcPr>
          <w:p w14:paraId="766BD9C2" w14:textId="77777777" w:rsidR="0050639B" w:rsidRPr="00E40BDE" w:rsidRDefault="0050639B" w:rsidP="002E5BBD">
            <w:pPr>
              <w:pStyle w:val="ListParagraph"/>
              <w:numPr>
                <w:ilvl w:val="0"/>
                <w:numId w:val="34"/>
              </w:numPr>
              <w:spacing w:before="1560"/>
              <w:ind w:left="714" w:hanging="357"/>
            </w:pPr>
            <w:r w:rsidRPr="00E40BDE">
              <w:t>to provide care or support for a member of the employee’s fam</w:t>
            </w:r>
            <w:r>
              <w:t>i</w:t>
            </w:r>
            <w:r w:rsidRPr="00E40BDE">
              <w:t xml:space="preserve">ly or household who is affected by an unexpected emergency or special circumstance, </w:t>
            </w:r>
            <w:r w:rsidRPr="002E5BBD">
              <w:rPr>
                <w:b/>
              </w:rPr>
              <w:t>including medical appointments</w:t>
            </w:r>
            <w:r w:rsidRPr="00E40BDE">
              <w:t>.</w:t>
            </w:r>
          </w:p>
        </w:tc>
      </w:tr>
      <w:tr w:rsidR="001C1415" w14:paraId="55F12575" w14:textId="77777777" w:rsidTr="006A174C">
        <w:trPr>
          <w:cantSplit/>
        </w:trPr>
        <w:tc>
          <w:tcPr>
            <w:tcW w:w="1980" w:type="dxa"/>
            <w:tcBorders>
              <w:top w:val="single" w:sz="4" w:space="0" w:color="auto"/>
            </w:tcBorders>
          </w:tcPr>
          <w:p w14:paraId="36406F84" w14:textId="77777777" w:rsidR="001C1415" w:rsidRPr="00E40BDE" w:rsidRDefault="001C1415" w:rsidP="001C1415">
            <w:r w:rsidRPr="00E40BDE">
              <w:lastRenderedPageBreak/>
              <w:t>Serious Illness Register</w:t>
            </w:r>
          </w:p>
        </w:tc>
        <w:tc>
          <w:tcPr>
            <w:tcW w:w="6237" w:type="dxa"/>
            <w:tcBorders>
              <w:top w:val="single" w:sz="4" w:space="0" w:color="auto"/>
            </w:tcBorders>
          </w:tcPr>
          <w:p w14:paraId="6102DD0A" w14:textId="77777777" w:rsidR="001C1415" w:rsidRPr="00E40BDE" w:rsidRDefault="001C1415" w:rsidP="002E5BBD">
            <w:pPr>
              <w:pStyle w:val="ListParagraph"/>
            </w:pPr>
            <w:r w:rsidRPr="00E40BDE">
              <w:t>No provision.</w:t>
            </w:r>
          </w:p>
        </w:tc>
        <w:tc>
          <w:tcPr>
            <w:tcW w:w="5731" w:type="dxa"/>
            <w:tcBorders>
              <w:top w:val="single" w:sz="4" w:space="0" w:color="auto"/>
            </w:tcBorders>
          </w:tcPr>
          <w:p w14:paraId="45E6AA6A" w14:textId="77777777" w:rsidR="001C1415" w:rsidRPr="002E5BBD" w:rsidRDefault="001C1415" w:rsidP="002E5BBD">
            <w:pPr>
              <w:pStyle w:val="ListParagraph"/>
              <w:rPr>
                <w:b/>
              </w:rPr>
            </w:pPr>
            <w:r w:rsidRPr="002E5BBD">
              <w:rPr>
                <w:b/>
              </w:rPr>
              <w:t>An employee may, under certain circumstances, donate up to two days per annum of their accrued personal leave credits t</w:t>
            </w:r>
            <w:r w:rsidR="002E5BBD">
              <w:rPr>
                <w:b/>
              </w:rPr>
              <w:t>o</w:t>
            </w:r>
            <w:r w:rsidRPr="002E5BBD">
              <w:rPr>
                <w:b/>
              </w:rPr>
              <w:t xml:space="preserve"> the serious illness register.</w:t>
            </w:r>
          </w:p>
          <w:p w14:paraId="3C4C4B4A" w14:textId="7B946625" w:rsidR="001C1415" w:rsidRPr="009B7368" w:rsidRDefault="001C1415" w:rsidP="009B7368">
            <w:pPr>
              <w:pStyle w:val="ListParagraph"/>
              <w:rPr>
                <w:rFonts w:eastAsiaTheme="majorEastAsia"/>
              </w:rPr>
            </w:pPr>
            <w:r w:rsidRPr="00E40BDE">
              <w:t xml:space="preserve">A serious illness register will be established, in which </w:t>
            </w:r>
            <w:r w:rsidR="009B7368">
              <w:t xml:space="preserve">certain </w:t>
            </w:r>
            <w:r w:rsidRPr="00E40BDE">
              <w:t xml:space="preserve">employees can </w:t>
            </w:r>
            <w:r w:rsidR="009B7368">
              <w:t xml:space="preserve">voluntarily </w:t>
            </w:r>
            <w:r w:rsidRPr="00E40BDE">
              <w:t>elect to donate up to two days of their personal/carer’s leave. This leave may be accessed by other employees, who are experiencing hardship due to a serious illness or injury which is not-</w:t>
            </w:r>
            <w:r w:rsidR="002E5BBD" w:rsidRPr="00E40BDE">
              <w:t>compensable</w:t>
            </w:r>
            <w:r w:rsidRPr="00E40BDE">
              <w:t xml:space="preserve"> under the </w:t>
            </w:r>
            <w:hyperlink r:id="rId8" w:history="1">
              <w:r w:rsidRPr="002E5BBD">
                <w:rPr>
                  <w:rStyle w:val="Hyperlink"/>
                  <w:rFonts w:eastAsiaTheme="majorEastAsia"/>
                  <w:i/>
                </w:rPr>
                <w:t>Safety, Rehabilitation and Compensation Act 1988</w:t>
              </w:r>
            </w:hyperlink>
            <w:r w:rsidRPr="00E40BDE">
              <w:rPr>
                <w:rFonts w:eastAsiaTheme="majorEastAsia"/>
              </w:rPr>
              <w:t>.</w:t>
            </w:r>
            <w:r w:rsidR="009B7368">
              <w:rPr>
                <w:rFonts w:eastAsiaTheme="majorEastAsia"/>
              </w:rPr>
              <w:t xml:space="preserve"> Further information is available in the Serious Illness Register Policy which was made on 23 November 2018 and previously circulated to staff. A copy of the </w:t>
            </w:r>
            <w:hyperlink r:id="rId9" w:history="1">
              <w:r w:rsidRPr="009B7368">
                <w:rPr>
                  <w:rStyle w:val="Hyperlink"/>
                  <w:rFonts w:eastAsiaTheme="majorEastAsia"/>
                </w:rPr>
                <w:t>Serious Illness Register Policy</w:t>
              </w:r>
            </w:hyperlink>
            <w:r w:rsidRPr="00E40BDE">
              <w:t xml:space="preserve"> was tabled and is available on the intranet.</w:t>
            </w:r>
          </w:p>
        </w:tc>
      </w:tr>
      <w:tr w:rsidR="001C1415" w14:paraId="36B53118" w14:textId="77777777" w:rsidTr="00E13874">
        <w:trPr>
          <w:cantSplit/>
        </w:trPr>
        <w:tc>
          <w:tcPr>
            <w:tcW w:w="1980" w:type="dxa"/>
          </w:tcPr>
          <w:p w14:paraId="1F36CF99" w14:textId="77777777" w:rsidR="001C1415" w:rsidRPr="00E40BDE" w:rsidRDefault="001C1415" w:rsidP="001C1415">
            <w:r w:rsidRPr="00E40BDE">
              <w:t>Compassionate leave</w:t>
            </w:r>
          </w:p>
          <w:p w14:paraId="14C6EF1C" w14:textId="77777777" w:rsidR="001C1415" w:rsidRPr="00E40BDE" w:rsidRDefault="001C1415" w:rsidP="001C1415"/>
        </w:tc>
        <w:tc>
          <w:tcPr>
            <w:tcW w:w="6237" w:type="dxa"/>
          </w:tcPr>
          <w:p w14:paraId="2ECFC670" w14:textId="77777777" w:rsidR="001C1415" w:rsidRPr="00E40BDE" w:rsidRDefault="001C1415" w:rsidP="002E5BBD">
            <w:pPr>
              <w:pStyle w:val="ListParagraph"/>
            </w:pPr>
            <w:r w:rsidRPr="00E40BDE">
              <w:t>Up to three days paid leave for each occasion a member of the employee’s family or household contracts or develops a personal illness that poses a serious threat to their life, or dies.</w:t>
            </w:r>
          </w:p>
        </w:tc>
        <w:tc>
          <w:tcPr>
            <w:tcW w:w="5731" w:type="dxa"/>
          </w:tcPr>
          <w:p w14:paraId="73FC722D" w14:textId="77777777" w:rsidR="001C1415" w:rsidRPr="00E40BDE" w:rsidRDefault="001C1415" w:rsidP="002E5BBD">
            <w:pPr>
              <w:pStyle w:val="ListParagraph"/>
            </w:pPr>
            <w:r w:rsidRPr="00E40BDE">
              <w:t>No change.</w:t>
            </w:r>
          </w:p>
        </w:tc>
      </w:tr>
      <w:tr w:rsidR="001C1415" w14:paraId="2DDAAE3F" w14:textId="77777777" w:rsidTr="00E13874">
        <w:trPr>
          <w:cantSplit/>
        </w:trPr>
        <w:tc>
          <w:tcPr>
            <w:tcW w:w="1980" w:type="dxa"/>
          </w:tcPr>
          <w:p w14:paraId="60292C3A" w14:textId="77777777" w:rsidR="001C1415" w:rsidRPr="00E40BDE" w:rsidRDefault="001C1415" w:rsidP="001C1415">
            <w:r w:rsidRPr="00E40BDE">
              <w:t>Long service leave</w:t>
            </w:r>
          </w:p>
        </w:tc>
        <w:tc>
          <w:tcPr>
            <w:tcW w:w="6237" w:type="dxa"/>
          </w:tcPr>
          <w:p w14:paraId="269283FD" w14:textId="77777777" w:rsidR="001C1415" w:rsidRPr="00E40BDE" w:rsidRDefault="001C1415" w:rsidP="002E5BBD">
            <w:pPr>
              <w:pStyle w:val="ListParagraph"/>
            </w:pPr>
            <w:r w:rsidRPr="00E40BDE">
              <w:t>An employee will be eligible for LSL in accordance with the Long Service Leave (Commonwealth Employees) Act 1976.</w:t>
            </w:r>
          </w:p>
          <w:p w14:paraId="5DDE4F5C" w14:textId="77777777" w:rsidR="001C1415" w:rsidRPr="00E40BDE" w:rsidRDefault="001C1415" w:rsidP="002E5BBD">
            <w:pPr>
              <w:pStyle w:val="ListParagraph"/>
            </w:pPr>
            <w:r w:rsidRPr="00E40BDE">
              <w:t>Minimum period for which LSL may be granted is seven continuous calendar days at full pay (or 14 calendar days at half pay).</w:t>
            </w:r>
          </w:p>
        </w:tc>
        <w:tc>
          <w:tcPr>
            <w:tcW w:w="5731" w:type="dxa"/>
          </w:tcPr>
          <w:p w14:paraId="34975D15" w14:textId="77777777" w:rsidR="001C1415" w:rsidRPr="00E40BDE" w:rsidRDefault="001C1415" w:rsidP="002E5BBD">
            <w:pPr>
              <w:pStyle w:val="ListParagraph"/>
            </w:pPr>
            <w:r w:rsidRPr="00E40BDE">
              <w:t>No change.</w:t>
            </w:r>
          </w:p>
        </w:tc>
      </w:tr>
      <w:tr w:rsidR="001C1415" w14:paraId="39E049D8" w14:textId="77777777" w:rsidTr="00E13874">
        <w:trPr>
          <w:cantSplit/>
        </w:trPr>
        <w:tc>
          <w:tcPr>
            <w:tcW w:w="1980" w:type="dxa"/>
            <w:tcBorders>
              <w:bottom w:val="single" w:sz="4" w:space="0" w:color="FFFFFF" w:themeColor="background1"/>
            </w:tcBorders>
          </w:tcPr>
          <w:p w14:paraId="395B6288" w14:textId="77777777" w:rsidR="001C1415" w:rsidRPr="00E40BDE" w:rsidRDefault="001C1415" w:rsidP="001C1415">
            <w:r w:rsidRPr="00E40BDE">
              <w:lastRenderedPageBreak/>
              <w:t>Community service leave</w:t>
            </w:r>
          </w:p>
          <w:p w14:paraId="01DFC55D" w14:textId="77777777" w:rsidR="001C1415" w:rsidRPr="00E40BDE" w:rsidRDefault="001C1415" w:rsidP="001C1415"/>
        </w:tc>
        <w:tc>
          <w:tcPr>
            <w:tcW w:w="6237" w:type="dxa"/>
          </w:tcPr>
          <w:p w14:paraId="00A33EFB" w14:textId="77777777" w:rsidR="001C1415" w:rsidRPr="00E40BDE" w:rsidRDefault="001C1415" w:rsidP="002E5BBD">
            <w:pPr>
              <w:pStyle w:val="ListParagraph"/>
            </w:pPr>
            <w:r w:rsidRPr="00E40BDE">
              <w:t>Entitled to paid leave to undertake emergency service duty including rest and recuperation time after such duty and regular training and ceremonial duties.</w:t>
            </w:r>
          </w:p>
        </w:tc>
        <w:tc>
          <w:tcPr>
            <w:tcW w:w="5731" w:type="dxa"/>
          </w:tcPr>
          <w:p w14:paraId="11B3CD86" w14:textId="77777777" w:rsidR="001C1415" w:rsidRPr="00E40BDE" w:rsidRDefault="001C1415" w:rsidP="002E5BBD">
            <w:pPr>
              <w:pStyle w:val="ListParagraph"/>
            </w:pPr>
            <w:r w:rsidRPr="00E40BDE">
              <w:t xml:space="preserve">Entitled to paid leave to undertake emergency service duty including training, emergency service responses, reasonable recovery </w:t>
            </w:r>
            <w:r w:rsidRPr="002E5BBD">
              <w:rPr>
                <w:b/>
              </w:rPr>
              <w:t>and travelling time</w:t>
            </w:r>
            <w:r w:rsidRPr="00E40BDE">
              <w:t xml:space="preserve"> and ceremonial duties.</w:t>
            </w:r>
          </w:p>
        </w:tc>
      </w:tr>
      <w:tr w:rsidR="002E5BBD" w14:paraId="2D9F49EE" w14:textId="77777777" w:rsidTr="00E13874">
        <w:trPr>
          <w:cantSplit/>
        </w:trPr>
        <w:tc>
          <w:tcPr>
            <w:tcW w:w="1980" w:type="dxa"/>
            <w:tcBorders>
              <w:top w:val="single" w:sz="4" w:space="0" w:color="FFFFFF" w:themeColor="background1"/>
            </w:tcBorders>
          </w:tcPr>
          <w:p w14:paraId="6C7DA4B6" w14:textId="77777777" w:rsidR="002E5BBD" w:rsidRPr="00E40BDE" w:rsidRDefault="002E5BBD" w:rsidP="001C1415">
            <w:r w:rsidRPr="002E5BBD">
              <w:rPr>
                <w:color w:val="FFFFFF" w:themeColor="background1"/>
              </w:rPr>
              <w:t>Community service leave</w:t>
            </w:r>
          </w:p>
        </w:tc>
        <w:tc>
          <w:tcPr>
            <w:tcW w:w="6237" w:type="dxa"/>
          </w:tcPr>
          <w:p w14:paraId="2B24C3D8" w14:textId="77777777" w:rsidR="002E5BBD" w:rsidRPr="00E40BDE" w:rsidRDefault="002E5BBD" w:rsidP="002E5BBD">
            <w:pPr>
              <w:pStyle w:val="ListParagraph"/>
            </w:pPr>
            <w:r w:rsidRPr="00E40BDE">
              <w:t>Leave with pay may be granted for jury duty.</w:t>
            </w:r>
          </w:p>
        </w:tc>
        <w:tc>
          <w:tcPr>
            <w:tcW w:w="5731" w:type="dxa"/>
          </w:tcPr>
          <w:p w14:paraId="3C79F456" w14:textId="77777777" w:rsidR="002E5BBD" w:rsidRPr="00E40BDE" w:rsidRDefault="002E5BBD" w:rsidP="002E5BBD">
            <w:pPr>
              <w:pStyle w:val="ListParagraph"/>
            </w:pPr>
            <w:r w:rsidRPr="00E40BDE">
              <w:t>No change.</w:t>
            </w:r>
          </w:p>
        </w:tc>
      </w:tr>
      <w:tr w:rsidR="001C1415" w14:paraId="3B21A392" w14:textId="77777777" w:rsidTr="00E13874">
        <w:trPr>
          <w:cantSplit/>
        </w:trPr>
        <w:tc>
          <w:tcPr>
            <w:tcW w:w="1980" w:type="dxa"/>
          </w:tcPr>
          <w:p w14:paraId="52E3FC43" w14:textId="77777777" w:rsidR="001C1415" w:rsidRPr="00E40BDE" w:rsidRDefault="001C1415" w:rsidP="001C1415">
            <w:r w:rsidRPr="00E40BDE">
              <w:t xml:space="preserve">Defence Reserve leave </w:t>
            </w:r>
          </w:p>
          <w:p w14:paraId="0F517727" w14:textId="77777777" w:rsidR="001C1415" w:rsidRPr="00E40BDE" w:rsidRDefault="001C1415" w:rsidP="001C1415"/>
        </w:tc>
        <w:tc>
          <w:tcPr>
            <w:tcW w:w="6237" w:type="dxa"/>
          </w:tcPr>
          <w:p w14:paraId="4354BA5B" w14:textId="77777777" w:rsidR="001C1415" w:rsidRPr="00E40BDE" w:rsidRDefault="001C1415" w:rsidP="001C1415">
            <w:r w:rsidRPr="00E40BDE">
              <w:t>Defence Reserve leave with or without pay.</w:t>
            </w:r>
          </w:p>
          <w:p w14:paraId="247E0ED3" w14:textId="77777777" w:rsidR="001C1415" w:rsidRPr="00E40BDE" w:rsidRDefault="001C1415" w:rsidP="001C1415"/>
        </w:tc>
        <w:tc>
          <w:tcPr>
            <w:tcW w:w="5731" w:type="dxa"/>
          </w:tcPr>
          <w:p w14:paraId="130B7F5C" w14:textId="77777777" w:rsidR="001C1415" w:rsidRPr="00E40BDE" w:rsidRDefault="001C1415" w:rsidP="001C1415">
            <w:r w:rsidRPr="00E40BDE">
              <w:t>Defence Reserve leave with or without pay.</w:t>
            </w:r>
          </w:p>
        </w:tc>
      </w:tr>
      <w:tr w:rsidR="001C1415" w14:paraId="32A69CA1" w14:textId="77777777" w:rsidTr="00E13874">
        <w:trPr>
          <w:cantSplit/>
        </w:trPr>
        <w:tc>
          <w:tcPr>
            <w:tcW w:w="1980" w:type="dxa"/>
          </w:tcPr>
          <w:p w14:paraId="148CE5E4" w14:textId="77777777" w:rsidR="001C1415" w:rsidRPr="00E40BDE" w:rsidRDefault="001C1415" w:rsidP="001C1415">
            <w:r w:rsidRPr="00E40BDE">
              <w:t>War Service Leave</w:t>
            </w:r>
          </w:p>
        </w:tc>
        <w:tc>
          <w:tcPr>
            <w:tcW w:w="6237" w:type="dxa"/>
          </w:tcPr>
          <w:p w14:paraId="7C5C2B19" w14:textId="77777777" w:rsidR="001C1415" w:rsidRPr="00E40BDE" w:rsidRDefault="001C1415" w:rsidP="001C1415">
            <w:r w:rsidRPr="00E40BDE">
              <w:t>Managers will grant war service sick leave to employees who are unfit for duty because of a war-caused or defence-caused condition determined under the relevant legislation.</w:t>
            </w:r>
          </w:p>
        </w:tc>
        <w:tc>
          <w:tcPr>
            <w:tcW w:w="5731" w:type="dxa"/>
          </w:tcPr>
          <w:p w14:paraId="76EE6506" w14:textId="77777777" w:rsidR="001C1415" w:rsidRPr="00E40BDE" w:rsidRDefault="001C1415" w:rsidP="001C1415">
            <w:r w:rsidRPr="00E40BDE">
              <w:t xml:space="preserve">Managers will grant war service sick leave to employees who are unfit for duty because of a war-caused or defence-caused condition </w:t>
            </w:r>
            <w:r w:rsidRPr="002E5BBD">
              <w:rPr>
                <w:b/>
              </w:rPr>
              <w:t>that has been accepted by the Department of Veterans’ Affairs to be war caused or Defence caused within the meaning of</w:t>
            </w:r>
            <w:r w:rsidRPr="00E40BDE">
              <w:t xml:space="preserve"> the relevant legislation.</w:t>
            </w:r>
          </w:p>
        </w:tc>
      </w:tr>
      <w:tr w:rsidR="001C1415" w14:paraId="16853E9B" w14:textId="77777777" w:rsidTr="00E13874">
        <w:trPr>
          <w:cantSplit/>
        </w:trPr>
        <w:tc>
          <w:tcPr>
            <w:tcW w:w="1980" w:type="dxa"/>
          </w:tcPr>
          <w:p w14:paraId="3CD3934C" w14:textId="77777777" w:rsidR="001C1415" w:rsidRPr="00E40BDE" w:rsidRDefault="001C1415" w:rsidP="001C1415">
            <w:r w:rsidRPr="00E40BDE">
              <w:t>Miscellaneous leave</w:t>
            </w:r>
          </w:p>
          <w:p w14:paraId="1BC6970A" w14:textId="77777777" w:rsidR="001C1415" w:rsidRPr="00E40BDE" w:rsidRDefault="001C1415" w:rsidP="001C1415"/>
          <w:p w14:paraId="2C9D189A" w14:textId="77777777" w:rsidR="001C1415" w:rsidRPr="00E40BDE" w:rsidRDefault="001C1415" w:rsidP="001C1415"/>
        </w:tc>
        <w:tc>
          <w:tcPr>
            <w:tcW w:w="6237" w:type="dxa"/>
          </w:tcPr>
          <w:p w14:paraId="21C587BE" w14:textId="77777777" w:rsidR="001C1415" w:rsidRPr="00E40BDE" w:rsidRDefault="001C1415" w:rsidP="002E5BBD">
            <w:pPr>
              <w:pStyle w:val="ListParagraph"/>
            </w:pPr>
            <w:r w:rsidRPr="00E40BDE">
              <w:t>Miscellaneous leave may be granted with or without pay.</w:t>
            </w:r>
          </w:p>
          <w:p w14:paraId="31F5358D" w14:textId="77777777" w:rsidR="001C1415" w:rsidRPr="00E40BDE" w:rsidRDefault="001C1415" w:rsidP="002E5BBD">
            <w:pPr>
              <w:pStyle w:val="ListParagraph"/>
            </w:pPr>
            <w:r w:rsidRPr="00E40BDE">
              <w:t>Two days community volunteering and two days cultural leave.</w:t>
            </w:r>
          </w:p>
          <w:p w14:paraId="27143E89" w14:textId="77777777" w:rsidR="001C1415" w:rsidRPr="00E40BDE" w:rsidRDefault="001C1415" w:rsidP="002E5BBD">
            <w:pPr>
              <w:pStyle w:val="ListParagraph"/>
            </w:pPr>
            <w:r w:rsidRPr="00E40BDE">
              <w:t>20 days unpaid ceremonial leave for Aboriginal and Torres Strait Islander Employees.</w:t>
            </w:r>
          </w:p>
        </w:tc>
        <w:tc>
          <w:tcPr>
            <w:tcW w:w="5731" w:type="dxa"/>
          </w:tcPr>
          <w:p w14:paraId="4EAFDF37" w14:textId="77777777" w:rsidR="001C1415" w:rsidRPr="00E40BDE" w:rsidRDefault="001C1415" w:rsidP="002E5BBD">
            <w:pPr>
              <w:pStyle w:val="ListParagraph"/>
            </w:pPr>
            <w:r w:rsidRPr="00E40BDE">
              <w:t>No change.</w:t>
            </w:r>
          </w:p>
          <w:p w14:paraId="4C132BD4" w14:textId="77777777" w:rsidR="001C1415" w:rsidRPr="00E40BDE" w:rsidRDefault="001C1415" w:rsidP="002E5BBD">
            <w:pPr>
              <w:pStyle w:val="ListParagraph"/>
            </w:pPr>
            <w:r w:rsidRPr="002E5BBD">
              <w:rPr>
                <w:b/>
              </w:rPr>
              <w:t>Cultural leave and community volunteer leave moved into their own leave types</w:t>
            </w:r>
            <w:r w:rsidRPr="00E40BDE">
              <w:t>.</w:t>
            </w:r>
          </w:p>
        </w:tc>
      </w:tr>
      <w:tr w:rsidR="001C1415" w14:paraId="7DCB6D21" w14:textId="77777777" w:rsidTr="00E13874">
        <w:trPr>
          <w:cantSplit/>
        </w:trPr>
        <w:tc>
          <w:tcPr>
            <w:tcW w:w="1980" w:type="dxa"/>
          </w:tcPr>
          <w:p w14:paraId="10BF8AF1" w14:textId="77777777" w:rsidR="001C1415" w:rsidRPr="00E40BDE" w:rsidRDefault="001C1415" w:rsidP="001C1415">
            <w:r w:rsidRPr="00E40BDE">
              <w:t>Cultural leave</w:t>
            </w:r>
          </w:p>
          <w:p w14:paraId="1F41EFBB" w14:textId="77777777" w:rsidR="001C1415" w:rsidRPr="00E40BDE" w:rsidRDefault="001C1415" w:rsidP="001C1415"/>
        </w:tc>
        <w:tc>
          <w:tcPr>
            <w:tcW w:w="6237" w:type="dxa"/>
          </w:tcPr>
          <w:p w14:paraId="3F96AAE8" w14:textId="77777777" w:rsidR="001C1415" w:rsidRPr="00E40BDE" w:rsidRDefault="001C1415" w:rsidP="002E5BBD">
            <w:pPr>
              <w:pStyle w:val="ListParagraph"/>
            </w:pPr>
            <w:r w:rsidRPr="00E40BDE">
              <w:t>Under Miscellaneous Leave.</w:t>
            </w:r>
          </w:p>
          <w:p w14:paraId="1227552F" w14:textId="77777777" w:rsidR="001C1415" w:rsidRPr="00E40BDE" w:rsidRDefault="001C1415" w:rsidP="002E5BBD">
            <w:pPr>
              <w:pStyle w:val="ListParagraph"/>
            </w:pPr>
            <w:r w:rsidRPr="00E40BDE">
              <w:t>Two days paid cultural leave for religious or cultural activities.</w:t>
            </w:r>
          </w:p>
          <w:p w14:paraId="09FBA9D2" w14:textId="77777777" w:rsidR="001C1415" w:rsidRPr="00E40BDE" w:rsidRDefault="001C1415" w:rsidP="002E5BBD">
            <w:pPr>
              <w:pStyle w:val="ListParagraph"/>
            </w:pPr>
            <w:r w:rsidRPr="00E40BDE">
              <w:t>20 days unpaid ceremonial leave for Aboriginal and Torres Strait Islander Employees.</w:t>
            </w:r>
          </w:p>
        </w:tc>
        <w:tc>
          <w:tcPr>
            <w:tcW w:w="5731" w:type="dxa"/>
          </w:tcPr>
          <w:p w14:paraId="16AE842E" w14:textId="77777777" w:rsidR="001C1415" w:rsidRPr="00E40BDE" w:rsidRDefault="001C1415" w:rsidP="002E5BBD">
            <w:pPr>
              <w:pStyle w:val="ListParagraph"/>
            </w:pPr>
            <w:r w:rsidRPr="002E5BBD">
              <w:rPr>
                <w:b/>
              </w:rPr>
              <w:t>Moved to own leave type</w:t>
            </w:r>
            <w:r w:rsidRPr="00E40BDE">
              <w:t>.</w:t>
            </w:r>
          </w:p>
          <w:p w14:paraId="4011969A" w14:textId="77777777" w:rsidR="001C1415" w:rsidRPr="00E40BDE" w:rsidRDefault="001C1415" w:rsidP="002E5BBD">
            <w:pPr>
              <w:pStyle w:val="ListParagraph"/>
            </w:pPr>
            <w:r w:rsidRPr="00E40BDE">
              <w:t>No change.</w:t>
            </w:r>
          </w:p>
        </w:tc>
      </w:tr>
      <w:tr w:rsidR="001C1415" w14:paraId="2CF5D50B" w14:textId="77777777" w:rsidTr="00E13874">
        <w:trPr>
          <w:cantSplit/>
        </w:trPr>
        <w:tc>
          <w:tcPr>
            <w:tcW w:w="1980" w:type="dxa"/>
          </w:tcPr>
          <w:p w14:paraId="00268D5E" w14:textId="77777777" w:rsidR="001C1415" w:rsidRPr="00E40BDE" w:rsidRDefault="001C1415" w:rsidP="001C1415">
            <w:r w:rsidRPr="00E40BDE">
              <w:t>Community volunteer leave</w:t>
            </w:r>
          </w:p>
          <w:p w14:paraId="620A04B8" w14:textId="77777777" w:rsidR="001C1415" w:rsidRPr="00E40BDE" w:rsidRDefault="001C1415" w:rsidP="001C1415"/>
        </w:tc>
        <w:tc>
          <w:tcPr>
            <w:tcW w:w="6237" w:type="dxa"/>
          </w:tcPr>
          <w:p w14:paraId="3564022E" w14:textId="77777777" w:rsidR="001C1415" w:rsidRPr="00E40BDE" w:rsidRDefault="001C1415" w:rsidP="002E5BBD">
            <w:pPr>
              <w:pStyle w:val="ListParagraph"/>
            </w:pPr>
            <w:r w:rsidRPr="00E40BDE">
              <w:t>Under Miscellaneous Leave.</w:t>
            </w:r>
          </w:p>
          <w:p w14:paraId="58B45FD3" w14:textId="77777777" w:rsidR="001C1415" w:rsidRPr="00E40BDE" w:rsidRDefault="001C1415" w:rsidP="002E5BBD">
            <w:pPr>
              <w:pStyle w:val="ListParagraph"/>
            </w:pPr>
            <w:r w:rsidRPr="00E40BDE">
              <w:t>Two days paid community volunteer leave.</w:t>
            </w:r>
          </w:p>
          <w:p w14:paraId="1ACCF593" w14:textId="77777777" w:rsidR="001C1415" w:rsidRPr="00E40BDE" w:rsidRDefault="001C1415" w:rsidP="002E5BBD">
            <w:pPr>
              <w:pStyle w:val="ListParagraph"/>
            </w:pPr>
            <w:r w:rsidRPr="00E40BDE">
              <w:t>Employees covered by the Government Lawyer Broadband may request to use this leave to volunteer legal services.</w:t>
            </w:r>
          </w:p>
        </w:tc>
        <w:tc>
          <w:tcPr>
            <w:tcW w:w="5731" w:type="dxa"/>
          </w:tcPr>
          <w:p w14:paraId="43F5CCA9" w14:textId="77777777" w:rsidR="001C1415" w:rsidRPr="00E40BDE" w:rsidRDefault="001C1415" w:rsidP="002E5BBD">
            <w:pPr>
              <w:pStyle w:val="ListParagraph"/>
            </w:pPr>
            <w:r w:rsidRPr="002E5BBD">
              <w:rPr>
                <w:b/>
              </w:rPr>
              <w:t>Moved to own leave type</w:t>
            </w:r>
            <w:r w:rsidRPr="00E40BDE">
              <w:t>.</w:t>
            </w:r>
          </w:p>
          <w:p w14:paraId="47B95B71" w14:textId="77777777" w:rsidR="001C1415" w:rsidRPr="00E40BDE" w:rsidRDefault="001C1415" w:rsidP="002E5BBD">
            <w:pPr>
              <w:pStyle w:val="ListParagraph"/>
            </w:pPr>
            <w:r w:rsidRPr="00E40BDE">
              <w:t>No change.</w:t>
            </w:r>
          </w:p>
        </w:tc>
      </w:tr>
      <w:tr w:rsidR="001C1415" w14:paraId="118933B1" w14:textId="77777777" w:rsidTr="00E13874">
        <w:trPr>
          <w:cantSplit/>
        </w:trPr>
        <w:tc>
          <w:tcPr>
            <w:tcW w:w="1980" w:type="dxa"/>
          </w:tcPr>
          <w:p w14:paraId="6DFADC69" w14:textId="77777777" w:rsidR="001C1415" w:rsidRPr="00E40BDE" w:rsidRDefault="001C1415" w:rsidP="001C1415">
            <w:r w:rsidRPr="00E40BDE">
              <w:lastRenderedPageBreak/>
              <w:t xml:space="preserve">Parental Leave </w:t>
            </w:r>
          </w:p>
        </w:tc>
        <w:tc>
          <w:tcPr>
            <w:tcW w:w="6237" w:type="dxa"/>
          </w:tcPr>
          <w:p w14:paraId="4BE6AB0B" w14:textId="77777777" w:rsidR="001C1415" w:rsidRPr="00E40BDE" w:rsidRDefault="001C1415" w:rsidP="002E5BBD">
            <w:pPr>
              <w:pStyle w:val="ListParagraph"/>
            </w:pPr>
            <w:r w:rsidRPr="00E40BDE">
              <w:t>Payment for all paid parental leave types may be spread over a longer period (up to double the full pay equivalent period). However, when paid over a longer period, only the full pay equivalent period will count as service.</w:t>
            </w:r>
          </w:p>
        </w:tc>
        <w:tc>
          <w:tcPr>
            <w:tcW w:w="5731" w:type="dxa"/>
          </w:tcPr>
          <w:p w14:paraId="6B3CAB6C" w14:textId="77777777" w:rsidR="001C1415" w:rsidRPr="00E40BDE" w:rsidRDefault="001C1415" w:rsidP="002E5BBD">
            <w:pPr>
              <w:pStyle w:val="ListParagraph"/>
            </w:pPr>
            <w:r w:rsidRPr="00E40BDE">
              <w:t xml:space="preserve">Payment for all paid parental leave types may be spread over a longer period (up to double the full pay equivalent period). However, when paid over a longer period, only the full pay equivalent period </w:t>
            </w:r>
            <w:r w:rsidRPr="002E5BBD">
              <w:rPr>
                <w:b/>
              </w:rPr>
              <w:t>(up to a maximum of 14 weeks)</w:t>
            </w:r>
            <w:r w:rsidRPr="00E40BDE">
              <w:t xml:space="preserve"> will count as service.</w:t>
            </w:r>
          </w:p>
        </w:tc>
      </w:tr>
      <w:tr w:rsidR="001C1415" w14:paraId="1AB8673A" w14:textId="77777777" w:rsidTr="00E13874">
        <w:trPr>
          <w:cantSplit/>
        </w:trPr>
        <w:tc>
          <w:tcPr>
            <w:tcW w:w="1980" w:type="dxa"/>
          </w:tcPr>
          <w:p w14:paraId="5790BEAD" w14:textId="77777777" w:rsidR="001C1415" w:rsidRPr="00E40BDE" w:rsidRDefault="001C1415" w:rsidP="001C1415">
            <w:r w:rsidRPr="00E40BDE">
              <w:t>Maternity/ maternal</w:t>
            </w:r>
          </w:p>
          <w:p w14:paraId="66EFE795" w14:textId="77777777" w:rsidR="001C1415" w:rsidRPr="00E40BDE" w:rsidRDefault="001C1415" w:rsidP="001C1415"/>
        </w:tc>
        <w:tc>
          <w:tcPr>
            <w:tcW w:w="6237" w:type="dxa"/>
          </w:tcPr>
          <w:p w14:paraId="1C943F2F" w14:textId="77777777" w:rsidR="001C1415" w:rsidRPr="00E40BDE" w:rsidRDefault="001C1415" w:rsidP="002E5BBD">
            <w:pPr>
              <w:pStyle w:val="ListParagraph"/>
            </w:pPr>
            <w:r w:rsidRPr="00E40BDE">
              <w:t>14 weeks full pay available after 12 months service.</w:t>
            </w:r>
          </w:p>
          <w:p w14:paraId="7E48B1CE" w14:textId="77777777" w:rsidR="001C1415" w:rsidRPr="00E40BDE" w:rsidRDefault="001C1415" w:rsidP="002E5BBD">
            <w:pPr>
              <w:pStyle w:val="ListParagraph"/>
            </w:pPr>
            <w:r w:rsidRPr="00E40BDE">
              <w:t>Paid leave can be taken at half pay.</w:t>
            </w:r>
          </w:p>
          <w:p w14:paraId="45DA33D5" w14:textId="77777777" w:rsidR="001C1415" w:rsidRPr="00E40BDE" w:rsidRDefault="001C1415" w:rsidP="002E5BBD">
            <w:pPr>
              <w:pStyle w:val="ListParagraph"/>
            </w:pPr>
            <w:r w:rsidRPr="00E40BDE">
              <w:t>Right to access part time hours on request, until the youngest child reaches three years of age.</w:t>
            </w:r>
          </w:p>
        </w:tc>
        <w:tc>
          <w:tcPr>
            <w:tcW w:w="5731" w:type="dxa"/>
          </w:tcPr>
          <w:p w14:paraId="5F033FEE" w14:textId="77777777" w:rsidR="001C1415" w:rsidRPr="00E40BDE" w:rsidRDefault="001C1415" w:rsidP="002E5BBD">
            <w:pPr>
              <w:pStyle w:val="ListParagraph"/>
            </w:pPr>
            <w:r w:rsidRPr="00E40BDE">
              <w:t>No change.</w:t>
            </w:r>
          </w:p>
        </w:tc>
      </w:tr>
      <w:tr w:rsidR="001C1415" w14:paraId="63EFC831" w14:textId="77777777" w:rsidTr="00E13874">
        <w:trPr>
          <w:cantSplit/>
        </w:trPr>
        <w:tc>
          <w:tcPr>
            <w:tcW w:w="1980" w:type="dxa"/>
          </w:tcPr>
          <w:p w14:paraId="2F5CE6C6" w14:textId="77777777" w:rsidR="001C1415" w:rsidRPr="00E40BDE" w:rsidRDefault="001C1415" w:rsidP="002E5BBD">
            <w:r w:rsidRPr="00E40BDE">
              <w:t>Primary carer leave</w:t>
            </w:r>
          </w:p>
        </w:tc>
        <w:tc>
          <w:tcPr>
            <w:tcW w:w="6237" w:type="dxa"/>
          </w:tcPr>
          <w:p w14:paraId="1A0E1771" w14:textId="77777777" w:rsidR="001C1415" w:rsidRPr="00E40BDE" w:rsidRDefault="001C1415" w:rsidP="002E5BBD">
            <w:pPr>
              <w:pStyle w:val="ListParagraph"/>
            </w:pPr>
            <w:r w:rsidRPr="00E40BDE">
              <w:t>Six weeks primary carer leave for an employee other than the mother who becomes the primary care giver due to serious illness or death of mother.</w:t>
            </w:r>
          </w:p>
        </w:tc>
        <w:tc>
          <w:tcPr>
            <w:tcW w:w="5731" w:type="dxa"/>
          </w:tcPr>
          <w:p w14:paraId="29A617E7" w14:textId="77777777" w:rsidR="001C1415" w:rsidRPr="00E40BDE" w:rsidRDefault="001C1415" w:rsidP="002E5BBD">
            <w:pPr>
              <w:pStyle w:val="ListParagraph"/>
            </w:pPr>
            <w:r w:rsidRPr="00E40BDE">
              <w:t>No change.</w:t>
            </w:r>
          </w:p>
        </w:tc>
      </w:tr>
      <w:tr w:rsidR="001C1415" w14:paraId="246AECF3" w14:textId="77777777" w:rsidTr="00E13874">
        <w:trPr>
          <w:cantSplit/>
        </w:trPr>
        <w:tc>
          <w:tcPr>
            <w:tcW w:w="1980" w:type="dxa"/>
          </w:tcPr>
          <w:p w14:paraId="00DFE063" w14:textId="77777777" w:rsidR="001C1415" w:rsidRPr="00E40BDE" w:rsidRDefault="001C1415" w:rsidP="002E5BBD">
            <w:r w:rsidRPr="00E40BDE">
              <w:t>Adoption, long term foster care &amp; permanent care orders</w:t>
            </w:r>
          </w:p>
        </w:tc>
        <w:tc>
          <w:tcPr>
            <w:tcW w:w="6237" w:type="dxa"/>
          </w:tcPr>
          <w:p w14:paraId="27AFEE9D" w14:textId="77777777" w:rsidR="001C1415" w:rsidRPr="00E40BDE" w:rsidRDefault="001C1415" w:rsidP="002E5BBD">
            <w:pPr>
              <w:pStyle w:val="ListParagraph"/>
            </w:pPr>
            <w:r w:rsidRPr="00E40BDE">
              <w:t>14 weeks paid leave available – paid leave can be taken at half pay.</w:t>
            </w:r>
          </w:p>
          <w:p w14:paraId="2361BCCD" w14:textId="77777777" w:rsidR="001C1415" w:rsidRPr="00E40BDE" w:rsidRDefault="001C1415" w:rsidP="002E5BBD">
            <w:pPr>
              <w:pStyle w:val="ListParagraph"/>
            </w:pPr>
            <w:r w:rsidRPr="00E40BDE">
              <w:t xml:space="preserve">Paid leave is subject to employee having 12 months of service. </w:t>
            </w:r>
          </w:p>
        </w:tc>
        <w:tc>
          <w:tcPr>
            <w:tcW w:w="5731" w:type="dxa"/>
          </w:tcPr>
          <w:p w14:paraId="7794D98D" w14:textId="77777777" w:rsidR="001C1415" w:rsidRPr="00E40BDE" w:rsidRDefault="002E5BBD" w:rsidP="002E5BBD">
            <w:pPr>
              <w:pStyle w:val="ListParagraph"/>
            </w:pPr>
            <w:r>
              <w:t>Clarifying that the maximum period of 52 weeks is inclusive of any period of paid or unpaid leave for adoption, long term foster care and permanent care orders.</w:t>
            </w:r>
          </w:p>
        </w:tc>
      </w:tr>
      <w:tr w:rsidR="001C1415" w14:paraId="1FF719B7" w14:textId="77777777" w:rsidTr="00E13874">
        <w:trPr>
          <w:cantSplit/>
        </w:trPr>
        <w:tc>
          <w:tcPr>
            <w:tcW w:w="1980" w:type="dxa"/>
          </w:tcPr>
          <w:p w14:paraId="3510E5BE" w14:textId="77777777" w:rsidR="001C1415" w:rsidRPr="00E40BDE" w:rsidRDefault="001C1415" w:rsidP="001C1415">
            <w:r w:rsidRPr="00E40BDE">
              <w:t>Supporting partner leave</w:t>
            </w:r>
          </w:p>
          <w:p w14:paraId="644A7E17" w14:textId="77777777" w:rsidR="001C1415" w:rsidRPr="00E40BDE" w:rsidRDefault="001C1415" w:rsidP="001C1415"/>
        </w:tc>
        <w:tc>
          <w:tcPr>
            <w:tcW w:w="6237" w:type="dxa"/>
          </w:tcPr>
          <w:p w14:paraId="18D430EB" w14:textId="77777777" w:rsidR="001C1415" w:rsidRPr="00E40BDE" w:rsidRDefault="001C1415" w:rsidP="002E5BBD">
            <w:pPr>
              <w:pStyle w:val="ListParagraph"/>
            </w:pPr>
            <w:r w:rsidRPr="00E40BDE">
              <w:t>Two weeks supporting partner leave with pay - may be taken at half pay.</w:t>
            </w:r>
          </w:p>
          <w:p w14:paraId="1F6564D1" w14:textId="77777777" w:rsidR="001C1415" w:rsidRPr="00E40BDE" w:rsidRDefault="001C1415" w:rsidP="002E5BBD">
            <w:pPr>
              <w:pStyle w:val="ListParagraph"/>
            </w:pPr>
            <w:r w:rsidRPr="00E40BDE">
              <w:t>Leave to be taken directly following the birth or adoption of a child or placement of a foster child.</w:t>
            </w:r>
          </w:p>
        </w:tc>
        <w:tc>
          <w:tcPr>
            <w:tcW w:w="5731" w:type="dxa"/>
          </w:tcPr>
          <w:p w14:paraId="0FD9574F" w14:textId="77777777" w:rsidR="001C1415" w:rsidRPr="00E40BDE" w:rsidRDefault="001C1415" w:rsidP="002E5BBD">
            <w:pPr>
              <w:pStyle w:val="ListParagraph"/>
            </w:pPr>
            <w:r w:rsidRPr="00E40BDE">
              <w:t>No change.</w:t>
            </w:r>
          </w:p>
        </w:tc>
      </w:tr>
      <w:tr w:rsidR="001C1415" w14:paraId="36246202" w14:textId="77777777" w:rsidTr="00E13874">
        <w:trPr>
          <w:cantSplit/>
        </w:trPr>
        <w:tc>
          <w:tcPr>
            <w:tcW w:w="1980" w:type="dxa"/>
          </w:tcPr>
          <w:p w14:paraId="65A234CE" w14:textId="77777777" w:rsidR="001C1415" w:rsidRPr="00E40BDE" w:rsidRDefault="001C1415" w:rsidP="001C1415">
            <w:r w:rsidRPr="00E40BDE">
              <w:t>Unpaid parental leave</w:t>
            </w:r>
          </w:p>
          <w:p w14:paraId="1AD0ACF0" w14:textId="77777777" w:rsidR="001C1415" w:rsidRPr="00E40BDE" w:rsidRDefault="001C1415" w:rsidP="001C1415"/>
        </w:tc>
        <w:tc>
          <w:tcPr>
            <w:tcW w:w="6237" w:type="dxa"/>
          </w:tcPr>
          <w:p w14:paraId="52872E74" w14:textId="77777777" w:rsidR="001C1415" w:rsidRPr="00E40BDE" w:rsidRDefault="001C1415" w:rsidP="002E5BBD">
            <w:pPr>
              <w:pStyle w:val="ListParagraph"/>
            </w:pPr>
            <w:r w:rsidRPr="00E40BDE">
              <w:t>Eligible employees entitled to unpaid parental leave of up to 12 months, less any period of paid maternity, adoption or supporting partner leave taken.</w:t>
            </w:r>
          </w:p>
          <w:p w14:paraId="270E0BFB" w14:textId="77777777" w:rsidR="001C1415" w:rsidRPr="00E40BDE" w:rsidRDefault="001C1415" w:rsidP="002E5BBD">
            <w:pPr>
              <w:pStyle w:val="ListParagraph"/>
            </w:pPr>
            <w:r w:rsidRPr="00E40BDE">
              <w:t>Upon request from the employee, the department will agree to an extension of unpaid parental leave for a further period up to 12 months, immediately following the end of the initial 12 month period.</w:t>
            </w:r>
          </w:p>
        </w:tc>
        <w:tc>
          <w:tcPr>
            <w:tcW w:w="5731" w:type="dxa"/>
          </w:tcPr>
          <w:p w14:paraId="60EE6EFA" w14:textId="77777777" w:rsidR="001C1415" w:rsidRPr="00E40BDE" w:rsidRDefault="001C1415" w:rsidP="002E5BBD">
            <w:pPr>
              <w:pStyle w:val="ListParagraph"/>
            </w:pPr>
            <w:r w:rsidRPr="00E40BDE">
              <w:t xml:space="preserve">No change. </w:t>
            </w:r>
          </w:p>
        </w:tc>
      </w:tr>
      <w:tr w:rsidR="001C1415" w14:paraId="4A80E050" w14:textId="77777777" w:rsidTr="00E13874">
        <w:trPr>
          <w:cantSplit/>
        </w:trPr>
        <w:tc>
          <w:tcPr>
            <w:tcW w:w="1980" w:type="dxa"/>
          </w:tcPr>
          <w:p w14:paraId="2CD0C3DD" w14:textId="77777777" w:rsidR="001C1415" w:rsidRPr="00E40BDE" w:rsidRDefault="001C1415" w:rsidP="001C1415">
            <w:r w:rsidRPr="00E40BDE">
              <w:lastRenderedPageBreak/>
              <w:t>Returning from any type of parental leave</w:t>
            </w:r>
          </w:p>
        </w:tc>
        <w:tc>
          <w:tcPr>
            <w:tcW w:w="6237" w:type="dxa"/>
          </w:tcPr>
          <w:p w14:paraId="5FF6C6A8" w14:textId="77777777" w:rsidR="001C1415" w:rsidRPr="00E40BDE" w:rsidRDefault="001C1415" w:rsidP="002E5BBD">
            <w:pPr>
              <w:pStyle w:val="ListParagraph"/>
            </w:pPr>
            <w:r w:rsidRPr="00E40BDE">
              <w:t>Where an employee returns to work after a period of maternity leave, the employee will be assigned to the duties previously performed or to alternative duties appropriate to the employee’s skills and classification if their former position no longer exists.</w:t>
            </w:r>
          </w:p>
          <w:p w14:paraId="192FFEEA" w14:textId="77777777" w:rsidR="001C1415" w:rsidRPr="00E40BDE" w:rsidRDefault="001C1415" w:rsidP="002E5BBD">
            <w:pPr>
              <w:pStyle w:val="ListParagraph"/>
            </w:pPr>
            <w:r w:rsidRPr="00E40BDE">
              <w:t>An employee returning to duty from maternity, parental, adoption and foster care leave will have the right to access part time work up until the child reaches three years of age in accordance with the part time provisions.</w:t>
            </w:r>
          </w:p>
        </w:tc>
        <w:tc>
          <w:tcPr>
            <w:tcW w:w="5731" w:type="dxa"/>
          </w:tcPr>
          <w:p w14:paraId="61530F5A" w14:textId="77777777" w:rsidR="001C1415" w:rsidRPr="00E40BDE" w:rsidRDefault="001C1415" w:rsidP="002E5BBD">
            <w:pPr>
              <w:pStyle w:val="ListParagraph"/>
            </w:pPr>
            <w:r w:rsidRPr="00E40BDE">
              <w:t>No change.</w:t>
            </w:r>
          </w:p>
        </w:tc>
      </w:tr>
      <w:tr w:rsidR="001C1415" w14:paraId="712EB6B8" w14:textId="77777777" w:rsidTr="00E13874">
        <w:trPr>
          <w:cantSplit/>
        </w:trPr>
        <w:tc>
          <w:tcPr>
            <w:tcW w:w="1980" w:type="dxa"/>
          </w:tcPr>
          <w:p w14:paraId="4D2A3720" w14:textId="77777777" w:rsidR="001C1415" w:rsidRPr="00E40BDE" w:rsidRDefault="001C1415" w:rsidP="001C1415">
            <w:r w:rsidRPr="00E40BDE">
              <w:t>Unauthorised absences</w:t>
            </w:r>
          </w:p>
        </w:tc>
        <w:tc>
          <w:tcPr>
            <w:tcW w:w="6237" w:type="dxa"/>
          </w:tcPr>
          <w:p w14:paraId="6791AD33" w14:textId="77777777" w:rsidR="001C1415" w:rsidRPr="00E40BDE" w:rsidRDefault="001C1415" w:rsidP="002E5BBD">
            <w:pPr>
              <w:pStyle w:val="ListParagraph"/>
            </w:pPr>
            <w:r w:rsidRPr="00E40BDE">
              <w:t>Ability to cease pay and benefits where employee is absent without approval.</w:t>
            </w:r>
          </w:p>
        </w:tc>
        <w:tc>
          <w:tcPr>
            <w:tcW w:w="5731" w:type="dxa"/>
          </w:tcPr>
          <w:p w14:paraId="5AAE70EA" w14:textId="77777777" w:rsidR="001C1415" w:rsidRPr="00E40BDE" w:rsidRDefault="001C1415" w:rsidP="002E5BBD">
            <w:pPr>
              <w:pStyle w:val="ListParagraph"/>
            </w:pPr>
            <w:r w:rsidRPr="00E40BDE">
              <w:t>No change.</w:t>
            </w:r>
          </w:p>
        </w:tc>
      </w:tr>
    </w:tbl>
    <w:p w14:paraId="28249865" w14:textId="77777777" w:rsidR="001C1415" w:rsidRDefault="001C1415" w:rsidP="001C1415">
      <w:pPr>
        <w:pStyle w:val="Heading2"/>
      </w:pPr>
      <w:r>
        <w:lastRenderedPageBreak/>
        <w:t>Performance management</w:t>
      </w:r>
    </w:p>
    <w:tbl>
      <w:tblPr>
        <w:tblStyle w:val="TableGrid"/>
        <w:tblW w:w="0" w:type="auto"/>
        <w:tblLook w:val="04A0" w:firstRow="1" w:lastRow="0" w:firstColumn="1" w:lastColumn="0" w:noHBand="0" w:noVBand="1"/>
      </w:tblPr>
      <w:tblGrid>
        <w:gridCol w:w="1980"/>
        <w:gridCol w:w="7087"/>
        <w:gridCol w:w="4881"/>
      </w:tblGrid>
      <w:tr w:rsidR="001C1415" w14:paraId="72E8857F" w14:textId="77777777" w:rsidTr="0061265B">
        <w:trPr>
          <w:tblHeader/>
        </w:trPr>
        <w:tc>
          <w:tcPr>
            <w:tcW w:w="1980" w:type="dxa"/>
            <w:shd w:val="clear" w:color="auto" w:fill="BDD6EE" w:themeFill="accent1" w:themeFillTint="66"/>
          </w:tcPr>
          <w:p w14:paraId="1EF735BB" w14:textId="77777777" w:rsidR="001C1415" w:rsidRDefault="001C1415" w:rsidP="00BC6655">
            <w:pPr>
              <w:pStyle w:val="Tablesubheading"/>
            </w:pPr>
            <w:r w:rsidRPr="009B3734">
              <w:t>Subject</w:t>
            </w:r>
            <w:r w:rsidRPr="009B3734">
              <w:tab/>
            </w:r>
          </w:p>
        </w:tc>
        <w:tc>
          <w:tcPr>
            <w:tcW w:w="7087" w:type="dxa"/>
            <w:shd w:val="clear" w:color="auto" w:fill="BDD6EE" w:themeFill="accent1" w:themeFillTint="66"/>
          </w:tcPr>
          <w:p w14:paraId="0CD51503" w14:textId="77777777" w:rsidR="001C1415" w:rsidRDefault="001C1415" w:rsidP="00BC6655">
            <w:pPr>
              <w:pStyle w:val="Tablesubheading"/>
            </w:pPr>
            <w:r w:rsidRPr="009B3734">
              <w:t>Summary of Department of Employment Enterprise Agreement 2016-19 provisions</w:t>
            </w:r>
          </w:p>
        </w:tc>
        <w:tc>
          <w:tcPr>
            <w:tcW w:w="4881" w:type="dxa"/>
            <w:shd w:val="clear" w:color="auto" w:fill="BDD6EE" w:themeFill="accent1" w:themeFillTint="66"/>
          </w:tcPr>
          <w:p w14:paraId="6593D1E7" w14:textId="77777777" w:rsidR="001C1415" w:rsidRDefault="001C1415" w:rsidP="00BC6655">
            <w:pPr>
              <w:pStyle w:val="Tablesubheading"/>
            </w:pPr>
            <w:r w:rsidRPr="009B3734">
              <w:t>Proposed Department of Jobs and Small Business Enterprise Agreement</w:t>
            </w:r>
          </w:p>
        </w:tc>
      </w:tr>
      <w:tr w:rsidR="001C1415" w14:paraId="40383AED" w14:textId="77777777" w:rsidTr="002E5BBD">
        <w:tc>
          <w:tcPr>
            <w:tcW w:w="1980" w:type="dxa"/>
          </w:tcPr>
          <w:p w14:paraId="5D565FA2" w14:textId="77777777" w:rsidR="001C1415" w:rsidRDefault="001C1415" w:rsidP="009B7368">
            <w:r w:rsidRPr="00E40BDE">
              <w:t>Performance management</w:t>
            </w:r>
          </w:p>
        </w:tc>
        <w:tc>
          <w:tcPr>
            <w:tcW w:w="7087" w:type="dxa"/>
          </w:tcPr>
          <w:p w14:paraId="559FA57D" w14:textId="77777777" w:rsidR="001C1415" w:rsidRPr="00E40BDE" w:rsidRDefault="001C1415" w:rsidP="002E5BBD">
            <w:pPr>
              <w:pStyle w:val="ListParagraph"/>
            </w:pPr>
            <w:r w:rsidRPr="00E40BDE">
              <w:t>All employees must participate in the Department’s performance management arrangements and have a current performance agreement.</w:t>
            </w:r>
          </w:p>
          <w:p w14:paraId="689C8BDE" w14:textId="77777777" w:rsidR="001C1415" w:rsidRDefault="001C1415" w:rsidP="002E5BBD">
            <w:pPr>
              <w:pStyle w:val="ListParagraph"/>
            </w:pPr>
            <w:r w:rsidRPr="00E40BDE">
              <w:t>Four point rating scale with dual ratings.</w:t>
            </w:r>
          </w:p>
        </w:tc>
        <w:tc>
          <w:tcPr>
            <w:tcW w:w="4881" w:type="dxa"/>
          </w:tcPr>
          <w:p w14:paraId="58AEAD39" w14:textId="77777777" w:rsidR="001C1415" w:rsidRDefault="001C1415" w:rsidP="002E5BBD">
            <w:pPr>
              <w:pStyle w:val="ListParagraph"/>
            </w:pPr>
            <w:r w:rsidRPr="00E40BDE">
              <w:t>No change.</w:t>
            </w:r>
          </w:p>
        </w:tc>
      </w:tr>
    </w:tbl>
    <w:p w14:paraId="48395A0F" w14:textId="77777777" w:rsidR="001C1415" w:rsidRDefault="001C1415" w:rsidP="001C1415">
      <w:pPr>
        <w:pStyle w:val="Heading2"/>
      </w:pPr>
      <w:r>
        <w:lastRenderedPageBreak/>
        <w:t>Workforce management and planning</w:t>
      </w:r>
    </w:p>
    <w:tbl>
      <w:tblPr>
        <w:tblStyle w:val="TableGrid"/>
        <w:tblW w:w="0" w:type="auto"/>
        <w:tblLook w:val="04A0" w:firstRow="1" w:lastRow="0" w:firstColumn="1" w:lastColumn="0" w:noHBand="0" w:noVBand="1"/>
      </w:tblPr>
      <w:tblGrid>
        <w:gridCol w:w="1980"/>
        <w:gridCol w:w="5984"/>
        <w:gridCol w:w="5984"/>
      </w:tblGrid>
      <w:tr w:rsidR="001C1415" w14:paraId="19CC99E4" w14:textId="77777777" w:rsidTr="0061265B">
        <w:trPr>
          <w:tblHeader/>
        </w:trPr>
        <w:tc>
          <w:tcPr>
            <w:tcW w:w="1980" w:type="dxa"/>
            <w:shd w:val="clear" w:color="auto" w:fill="BDD6EE" w:themeFill="accent1" w:themeFillTint="66"/>
          </w:tcPr>
          <w:p w14:paraId="5B40C19F" w14:textId="77777777" w:rsidR="001C1415" w:rsidRDefault="001C1415" w:rsidP="00BC6655">
            <w:pPr>
              <w:pStyle w:val="Tablesubheading"/>
            </w:pPr>
            <w:r w:rsidRPr="009B3734">
              <w:t>Subject</w:t>
            </w:r>
            <w:r w:rsidRPr="009B3734">
              <w:tab/>
            </w:r>
          </w:p>
        </w:tc>
        <w:tc>
          <w:tcPr>
            <w:tcW w:w="5984" w:type="dxa"/>
            <w:shd w:val="clear" w:color="auto" w:fill="BDD6EE" w:themeFill="accent1" w:themeFillTint="66"/>
          </w:tcPr>
          <w:p w14:paraId="5E50D83C" w14:textId="77777777" w:rsidR="001C1415" w:rsidRDefault="001C1415" w:rsidP="00BC6655">
            <w:pPr>
              <w:pStyle w:val="Tablesubheading"/>
            </w:pPr>
            <w:r w:rsidRPr="009B3734">
              <w:t>Summary of Department of Employment Enterprise Agreement 2016-19 provisions</w:t>
            </w:r>
          </w:p>
        </w:tc>
        <w:tc>
          <w:tcPr>
            <w:tcW w:w="5984" w:type="dxa"/>
            <w:shd w:val="clear" w:color="auto" w:fill="BDD6EE" w:themeFill="accent1" w:themeFillTint="66"/>
          </w:tcPr>
          <w:p w14:paraId="5E847014" w14:textId="77777777" w:rsidR="001C1415" w:rsidRDefault="001C1415" w:rsidP="00BC6655">
            <w:pPr>
              <w:pStyle w:val="Tablesubheading"/>
            </w:pPr>
            <w:r w:rsidRPr="009B3734">
              <w:t>Proposed Department of Jobs and Small Business Enterprise Agreement</w:t>
            </w:r>
          </w:p>
        </w:tc>
      </w:tr>
      <w:tr w:rsidR="001C1415" w14:paraId="51617E7B" w14:textId="77777777" w:rsidTr="002D44F0">
        <w:tc>
          <w:tcPr>
            <w:tcW w:w="1980" w:type="dxa"/>
          </w:tcPr>
          <w:p w14:paraId="59388583" w14:textId="77777777" w:rsidR="001C1415" w:rsidRPr="00E40BDE" w:rsidRDefault="001C1415" w:rsidP="001C1415">
            <w:r w:rsidRPr="00E40BDE">
              <w:t>Movement within a broadband</w:t>
            </w:r>
          </w:p>
        </w:tc>
        <w:tc>
          <w:tcPr>
            <w:tcW w:w="5984" w:type="dxa"/>
          </w:tcPr>
          <w:p w14:paraId="6866C994" w14:textId="77777777" w:rsidR="001C1415" w:rsidRDefault="001C1415" w:rsidP="002D44F0">
            <w:pPr>
              <w:pStyle w:val="ListParagraph"/>
            </w:pPr>
            <w:r w:rsidRPr="00E40BDE">
              <w:t>Employees may be moved between classification levels in a broadband in certain circumstances.</w:t>
            </w:r>
          </w:p>
          <w:p w14:paraId="4A502E8C" w14:textId="77777777" w:rsidR="002D44F0" w:rsidRPr="00E40BDE" w:rsidRDefault="002D44F0" w:rsidP="002D44F0">
            <w:pPr>
              <w:pStyle w:val="ListParagraph"/>
              <w:ind w:left="360" w:hanging="360"/>
            </w:pPr>
            <w:r w:rsidRPr="002D44F0">
              <w:t xml:space="preserve">Movement to a higher APS classification level within a broadband is not automatic and </w:t>
            </w:r>
            <w:r>
              <w:t>can only occur when:…</w:t>
            </w:r>
          </w:p>
        </w:tc>
        <w:tc>
          <w:tcPr>
            <w:tcW w:w="5984" w:type="dxa"/>
          </w:tcPr>
          <w:p w14:paraId="01168D66" w14:textId="77777777" w:rsidR="001C1415" w:rsidRPr="00E40BDE" w:rsidRDefault="001C1415" w:rsidP="002D44F0">
            <w:pPr>
              <w:pStyle w:val="ListParagraph"/>
            </w:pPr>
            <w:r w:rsidRPr="00E40BDE">
              <w:t>Employees may be moved between classification levels in a broadband in certain circumstances.</w:t>
            </w:r>
          </w:p>
          <w:p w14:paraId="593B420B" w14:textId="77777777" w:rsidR="001C1415" w:rsidRPr="00E40BDE" w:rsidRDefault="002D44F0" w:rsidP="002D44F0">
            <w:pPr>
              <w:pStyle w:val="ListParagraph"/>
            </w:pPr>
            <w:r>
              <w:t>Movement to a higher APS classification level within a broadband is not automatic and may be approved by the delegate when:…</w:t>
            </w:r>
          </w:p>
        </w:tc>
      </w:tr>
      <w:tr w:rsidR="001C1415" w14:paraId="27EEBE4C" w14:textId="77777777" w:rsidTr="002D44F0">
        <w:tc>
          <w:tcPr>
            <w:tcW w:w="1980" w:type="dxa"/>
          </w:tcPr>
          <w:p w14:paraId="243E1BDD" w14:textId="77777777" w:rsidR="001C1415" w:rsidRPr="00E40BDE" w:rsidRDefault="001C1415" w:rsidP="001C1415">
            <w:r w:rsidRPr="00E40BDE">
              <w:t>Temporary Performance Loading (TPL)</w:t>
            </w:r>
          </w:p>
        </w:tc>
        <w:tc>
          <w:tcPr>
            <w:tcW w:w="5984" w:type="dxa"/>
          </w:tcPr>
          <w:p w14:paraId="7DBFA554" w14:textId="77777777" w:rsidR="001C1415" w:rsidRPr="00E40BDE" w:rsidRDefault="001C1415" w:rsidP="002D44F0">
            <w:pPr>
              <w:pStyle w:val="ListParagraph"/>
            </w:pPr>
            <w:r w:rsidRPr="00E40BDE">
              <w:t xml:space="preserve">TPL only payable where employee is acting for five continuous working days or more. </w:t>
            </w:r>
          </w:p>
          <w:p w14:paraId="3C3682A0" w14:textId="77777777" w:rsidR="001C1415" w:rsidRPr="00E40BDE" w:rsidRDefault="001C1415" w:rsidP="002D44F0">
            <w:pPr>
              <w:pStyle w:val="ListParagraph"/>
            </w:pPr>
            <w:r w:rsidRPr="00E40BDE">
              <w:t>A payable where employee is acting at the SES level for ten continuous working days or more.</w:t>
            </w:r>
          </w:p>
          <w:p w14:paraId="123DF863" w14:textId="77777777" w:rsidR="001C1415" w:rsidRPr="00E40BDE" w:rsidRDefault="001C1415" w:rsidP="002D44F0">
            <w:pPr>
              <w:pStyle w:val="ListParagraph"/>
            </w:pPr>
            <w:r w:rsidRPr="00E40BDE">
              <w:t>Payment would normally be at the base pay point of the higher classification. A manager may approve payment at a higher pay point.</w:t>
            </w:r>
          </w:p>
        </w:tc>
        <w:tc>
          <w:tcPr>
            <w:tcW w:w="5984" w:type="dxa"/>
          </w:tcPr>
          <w:p w14:paraId="6E6EB3A5" w14:textId="77777777" w:rsidR="001C1415" w:rsidRPr="00E40BDE" w:rsidRDefault="001C1415" w:rsidP="002D44F0">
            <w:pPr>
              <w:pStyle w:val="ListParagraph"/>
            </w:pPr>
            <w:r w:rsidRPr="00E40BDE">
              <w:t>No change.</w:t>
            </w:r>
          </w:p>
        </w:tc>
      </w:tr>
    </w:tbl>
    <w:p w14:paraId="0D073F1B" w14:textId="77777777" w:rsidR="001C1415" w:rsidRDefault="001C1415" w:rsidP="001C1415">
      <w:pPr>
        <w:pStyle w:val="Heading2"/>
      </w:pPr>
      <w:r>
        <w:lastRenderedPageBreak/>
        <w:t>Management of excess employees</w:t>
      </w:r>
    </w:p>
    <w:tbl>
      <w:tblPr>
        <w:tblStyle w:val="TableGrid"/>
        <w:tblW w:w="0" w:type="auto"/>
        <w:tblLook w:val="04A0" w:firstRow="1" w:lastRow="0" w:firstColumn="1" w:lastColumn="0" w:noHBand="0" w:noVBand="1"/>
      </w:tblPr>
      <w:tblGrid>
        <w:gridCol w:w="1980"/>
        <w:gridCol w:w="7318"/>
        <w:gridCol w:w="4650"/>
      </w:tblGrid>
      <w:tr w:rsidR="001C1415" w14:paraId="1ED4D930" w14:textId="77777777" w:rsidTr="0061265B">
        <w:trPr>
          <w:tblHeader/>
        </w:trPr>
        <w:tc>
          <w:tcPr>
            <w:tcW w:w="1980" w:type="dxa"/>
            <w:shd w:val="clear" w:color="auto" w:fill="BDD6EE" w:themeFill="accent1" w:themeFillTint="66"/>
          </w:tcPr>
          <w:p w14:paraId="6A0CABF3" w14:textId="77777777" w:rsidR="001C1415" w:rsidRDefault="001C1415" w:rsidP="00BC6655">
            <w:pPr>
              <w:pStyle w:val="Tablesubheading"/>
            </w:pPr>
            <w:r w:rsidRPr="009B3734">
              <w:t>Subject</w:t>
            </w:r>
            <w:r w:rsidRPr="009B3734">
              <w:tab/>
            </w:r>
          </w:p>
        </w:tc>
        <w:tc>
          <w:tcPr>
            <w:tcW w:w="7318" w:type="dxa"/>
            <w:shd w:val="clear" w:color="auto" w:fill="BDD6EE" w:themeFill="accent1" w:themeFillTint="66"/>
          </w:tcPr>
          <w:p w14:paraId="032D6B83" w14:textId="77777777" w:rsidR="001C1415" w:rsidRDefault="001C1415" w:rsidP="00BC6655">
            <w:pPr>
              <w:pStyle w:val="Tablesubheading"/>
            </w:pPr>
            <w:r w:rsidRPr="009B3734">
              <w:t>Summary of Department of Employment Enterprise Agreement 2016-19 provisions</w:t>
            </w:r>
          </w:p>
        </w:tc>
        <w:tc>
          <w:tcPr>
            <w:tcW w:w="4650" w:type="dxa"/>
            <w:shd w:val="clear" w:color="auto" w:fill="BDD6EE" w:themeFill="accent1" w:themeFillTint="66"/>
          </w:tcPr>
          <w:p w14:paraId="00823917" w14:textId="77777777" w:rsidR="001C1415" w:rsidRDefault="001C1415" w:rsidP="00BC6655">
            <w:pPr>
              <w:pStyle w:val="Tablesubheading"/>
            </w:pPr>
            <w:r w:rsidRPr="009B3734">
              <w:t>Proposed Department of Jobs and Small Business Enterprise Agreement</w:t>
            </w:r>
          </w:p>
        </w:tc>
      </w:tr>
      <w:tr w:rsidR="001C1415" w14:paraId="059E2D75" w14:textId="77777777" w:rsidTr="002D44F0">
        <w:tc>
          <w:tcPr>
            <w:tcW w:w="1980" w:type="dxa"/>
          </w:tcPr>
          <w:p w14:paraId="669CC8E4" w14:textId="77777777" w:rsidR="001C1415" w:rsidRPr="00E40BDE" w:rsidRDefault="001C1415" w:rsidP="001C1415">
            <w:r w:rsidRPr="00E40BDE">
              <w:t>Voluntary redundancy</w:t>
            </w:r>
          </w:p>
        </w:tc>
        <w:tc>
          <w:tcPr>
            <w:tcW w:w="7318" w:type="dxa"/>
          </w:tcPr>
          <w:p w14:paraId="27D3C44F" w14:textId="77777777" w:rsidR="001C1415" w:rsidRPr="00E40BDE" w:rsidRDefault="001C1415" w:rsidP="002D44F0">
            <w:pPr>
              <w:pStyle w:val="ListParagraph"/>
            </w:pPr>
            <w:r w:rsidRPr="00E40BDE">
              <w:t>Two weeks’ salary for each year of service, four week minimum and 48 week maximum applies.</w:t>
            </w:r>
          </w:p>
          <w:p w14:paraId="021ED508" w14:textId="77777777" w:rsidR="001C1415" w:rsidRPr="00E40BDE" w:rsidRDefault="001C1415" w:rsidP="002D44F0">
            <w:pPr>
              <w:pStyle w:val="ListParagraph"/>
            </w:pPr>
            <w:r w:rsidRPr="00E40BDE">
              <w:t>Up to $1200 payable for financial advice.</w:t>
            </w:r>
          </w:p>
          <w:p w14:paraId="73DF4E93" w14:textId="77777777" w:rsidR="001C1415" w:rsidRPr="00E40BDE" w:rsidRDefault="001C1415" w:rsidP="002D44F0">
            <w:pPr>
              <w:pStyle w:val="ListParagraph"/>
            </w:pPr>
            <w:r w:rsidRPr="00E40BDE">
              <w:t>Up to $1200 payable for career advice.</w:t>
            </w:r>
          </w:p>
          <w:p w14:paraId="58D63FDC" w14:textId="77777777" w:rsidR="001C1415" w:rsidRPr="00E40BDE" w:rsidRDefault="001C1415" w:rsidP="002D44F0">
            <w:pPr>
              <w:pStyle w:val="ListParagraph"/>
            </w:pPr>
            <w:r w:rsidRPr="00E40BDE">
              <w:t>Up to $3000 for employees over 45 years of age and employees in regional and remote areas may be eligible for outplacement assistance during the retention period.</w:t>
            </w:r>
          </w:p>
          <w:p w14:paraId="2E5CBF67" w14:textId="77777777" w:rsidR="001C1415" w:rsidRPr="00E40BDE" w:rsidRDefault="001C1415" w:rsidP="002D44F0">
            <w:pPr>
              <w:pStyle w:val="ListParagraph"/>
            </w:pPr>
            <w:r w:rsidRPr="00E40BDE">
              <w:t>Two month discussion and consideration period from date of formal offer.</w:t>
            </w:r>
          </w:p>
        </w:tc>
        <w:tc>
          <w:tcPr>
            <w:tcW w:w="4650" w:type="dxa"/>
          </w:tcPr>
          <w:p w14:paraId="37279C26" w14:textId="77777777" w:rsidR="001C1415" w:rsidRPr="00E40BDE" w:rsidRDefault="001C1415" w:rsidP="002D44F0">
            <w:pPr>
              <w:pStyle w:val="ListParagraph"/>
            </w:pPr>
            <w:r w:rsidRPr="00E40BDE">
              <w:t>No change.</w:t>
            </w:r>
          </w:p>
        </w:tc>
      </w:tr>
      <w:tr w:rsidR="001C1415" w14:paraId="0285197D" w14:textId="77777777" w:rsidTr="002D44F0">
        <w:tc>
          <w:tcPr>
            <w:tcW w:w="1980" w:type="dxa"/>
          </w:tcPr>
          <w:p w14:paraId="20429834" w14:textId="77777777" w:rsidR="001C1415" w:rsidRPr="00E40BDE" w:rsidRDefault="001C1415" w:rsidP="001C1415">
            <w:r w:rsidRPr="00E40BDE">
              <w:t>Retention period</w:t>
            </w:r>
          </w:p>
        </w:tc>
        <w:tc>
          <w:tcPr>
            <w:tcW w:w="7318" w:type="dxa"/>
          </w:tcPr>
          <w:p w14:paraId="35D5CD4C" w14:textId="77777777" w:rsidR="001C1415" w:rsidRPr="00E40BDE" w:rsidRDefault="001C1415" w:rsidP="002D44F0">
            <w:pPr>
              <w:pStyle w:val="ListParagraph"/>
            </w:pPr>
            <w:r w:rsidRPr="00E40BDE">
              <w:t>Seven months (or 13 months for employees with 20 or more years’ service or over 45 years of age).</w:t>
            </w:r>
          </w:p>
          <w:p w14:paraId="66319E3F" w14:textId="77777777" w:rsidR="001C1415" w:rsidRPr="00E40BDE" w:rsidRDefault="001C1415" w:rsidP="002D44F0">
            <w:pPr>
              <w:pStyle w:val="ListParagraph"/>
            </w:pPr>
            <w:r w:rsidRPr="00E40BDE">
              <w:t>Where an employee elects redeployment, and the Secretary and employee agree, the employee can be paid out for the balance of the retention period.</w:t>
            </w:r>
          </w:p>
        </w:tc>
        <w:tc>
          <w:tcPr>
            <w:tcW w:w="4650" w:type="dxa"/>
          </w:tcPr>
          <w:p w14:paraId="1890B539" w14:textId="77777777" w:rsidR="001C1415" w:rsidRPr="00E40BDE" w:rsidRDefault="001C1415" w:rsidP="002D44F0">
            <w:pPr>
              <w:pStyle w:val="ListParagraph"/>
            </w:pPr>
            <w:r w:rsidRPr="00E40BDE">
              <w:t>No change.</w:t>
            </w:r>
          </w:p>
        </w:tc>
      </w:tr>
      <w:tr w:rsidR="001C1415" w14:paraId="30EE4FE3" w14:textId="77777777" w:rsidTr="002D44F0">
        <w:tc>
          <w:tcPr>
            <w:tcW w:w="1980" w:type="dxa"/>
          </w:tcPr>
          <w:p w14:paraId="472F725A" w14:textId="77777777" w:rsidR="001C1415" w:rsidRPr="00E40BDE" w:rsidRDefault="001C1415" w:rsidP="001C1415">
            <w:r w:rsidRPr="00E40BDE">
              <w:t>Involuntary redundancy</w:t>
            </w:r>
          </w:p>
        </w:tc>
        <w:tc>
          <w:tcPr>
            <w:tcW w:w="7318" w:type="dxa"/>
          </w:tcPr>
          <w:p w14:paraId="0242CB68" w14:textId="77777777" w:rsidR="001C1415" w:rsidRPr="00E40BDE" w:rsidRDefault="001C1415" w:rsidP="002D44F0">
            <w:pPr>
              <w:pStyle w:val="ListParagraph"/>
            </w:pPr>
            <w:r w:rsidRPr="00E40BDE">
              <w:t>In deciding whether to terminate an excess employee, the Secretary will take account of any re-assignment process that may be in progress.</w:t>
            </w:r>
          </w:p>
        </w:tc>
        <w:tc>
          <w:tcPr>
            <w:tcW w:w="4650" w:type="dxa"/>
          </w:tcPr>
          <w:p w14:paraId="5781FDB1" w14:textId="77777777" w:rsidR="001C1415" w:rsidRPr="00E40BDE" w:rsidRDefault="001C1415" w:rsidP="002D44F0">
            <w:pPr>
              <w:pStyle w:val="ListParagraph"/>
            </w:pPr>
            <w:r w:rsidRPr="00E40BDE">
              <w:t xml:space="preserve">In deciding whether to terminate </w:t>
            </w:r>
            <w:r w:rsidRPr="002D44F0">
              <w:rPr>
                <w:b/>
              </w:rPr>
              <w:t>the employee’s employment</w:t>
            </w:r>
            <w:r w:rsidRPr="00E40BDE">
              <w:t>, the Secretary will take account of any re-assignment process that may be in progress.</w:t>
            </w:r>
          </w:p>
        </w:tc>
      </w:tr>
    </w:tbl>
    <w:p w14:paraId="417B871D" w14:textId="77777777" w:rsidR="001C1415" w:rsidRDefault="001C1415" w:rsidP="001C1415">
      <w:pPr>
        <w:pStyle w:val="Heading2"/>
      </w:pPr>
      <w:r>
        <w:lastRenderedPageBreak/>
        <w:t>Separation</w:t>
      </w:r>
    </w:p>
    <w:tbl>
      <w:tblPr>
        <w:tblStyle w:val="TableGrid"/>
        <w:tblW w:w="0" w:type="auto"/>
        <w:tblLook w:val="04A0" w:firstRow="1" w:lastRow="0" w:firstColumn="1" w:lastColumn="0" w:noHBand="0" w:noVBand="1"/>
      </w:tblPr>
      <w:tblGrid>
        <w:gridCol w:w="1980"/>
        <w:gridCol w:w="5953"/>
        <w:gridCol w:w="6015"/>
      </w:tblGrid>
      <w:tr w:rsidR="001C1415" w14:paraId="68F9E731" w14:textId="77777777" w:rsidTr="0061265B">
        <w:trPr>
          <w:tblHeader/>
        </w:trPr>
        <w:tc>
          <w:tcPr>
            <w:tcW w:w="1980" w:type="dxa"/>
            <w:shd w:val="clear" w:color="auto" w:fill="BDD6EE" w:themeFill="accent1" w:themeFillTint="66"/>
          </w:tcPr>
          <w:p w14:paraId="3AFB4099" w14:textId="77777777" w:rsidR="001C1415" w:rsidRDefault="001C1415" w:rsidP="00BC6655">
            <w:pPr>
              <w:pStyle w:val="Tablesubheading"/>
            </w:pPr>
            <w:r w:rsidRPr="009B3734">
              <w:t>Subject</w:t>
            </w:r>
            <w:r w:rsidRPr="009B3734">
              <w:tab/>
            </w:r>
          </w:p>
        </w:tc>
        <w:tc>
          <w:tcPr>
            <w:tcW w:w="5953" w:type="dxa"/>
            <w:shd w:val="clear" w:color="auto" w:fill="BDD6EE" w:themeFill="accent1" w:themeFillTint="66"/>
          </w:tcPr>
          <w:p w14:paraId="53E9F7FC" w14:textId="77777777" w:rsidR="001C1415" w:rsidRDefault="001C1415" w:rsidP="00BC6655">
            <w:pPr>
              <w:pStyle w:val="Tablesubheading"/>
            </w:pPr>
            <w:r w:rsidRPr="009B3734">
              <w:t>Summary of Department of Employment Enterprise Agreement 2016-19 provisions</w:t>
            </w:r>
          </w:p>
        </w:tc>
        <w:tc>
          <w:tcPr>
            <w:tcW w:w="6015" w:type="dxa"/>
            <w:shd w:val="clear" w:color="auto" w:fill="BDD6EE" w:themeFill="accent1" w:themeFillTint="66"/>
          </w:tcPr>
          <w:p w14:paraId="51DB668C" w14:textId="77777777" w:rsidR="001C1415" w:rsidRDefault="001C1415" w:rsidP="00BC6655">
            <w:pPr>
              <w:pStyle w:val="Tablesubheading"/>
            </w:pPr>
            <w:r w:rsidRPr="009B3734">
              <w:t>Proposed Department of Jobs and Small Business Enterprise Agreement</w:t>
            </w:r>
          </w:p>
        </w:tc>
      </w:tr>
      <w:tr w:rsidR="001C1415" w14:paraId="3847A4FF" w14:textId="77777777" w:rsidTr="002D44F0">
        <w:tc>
          <w:tcPr>
            <w:tcW w:w="1980" w:type="dxa"/>
          </w:tcPr>
          <w:p w14:paraId="562736F0" w14:textId="77777777" w:rsidR="001C1415" w:rsidRPr="00E40BDE" w:rsidRDefault="001C1415" w:rsidP="001C1415">
            <w:r w:rsidRPr="00E40BDE">
              <w:t>Payments on separation</w:t>
            </w:r>
          </w:p>
        </w:tc>
        <w:tc>
          <w:tcPr>
            <w:tcW w:w="5953" w:type="dxa"/>
          </w:tcPr>
          <w:p w14:paraId="397383DB" w14:textId="77777777" w:rsidR="001C1415" w:rsidRPr="00E40BDE" w:rsidRDefault="001C1415" w:rsidP="002D44F0">
            <w:pPr>
              <w:pStyle w:val="ListParagraph"/>
            </w:pPr>
            <w:r w:rsidRPr="00E40BDE">
              <w:t>Annu</w:t>
            </w:r>
            <w:r w:rsidR="002D44F0">
              <w:t>al leave will be paid out on ce</w:t>
            </w:r>
            <w:r w:rsidRPr="00E40BDE">
              <w:t>ssation.</w:t>
            </w:r>
          </w:p>
          <w:p w14:paraId="1F964D44" w14:textId="77777777" w:rsidR="001C1415" w:rsidRPr="00E40BDE" w:rsidRDefault="001C1415" w:rsidP="002D44F0">
            <w:pPr>
              <w:pStyle w:val="ListParagraph"/>
            </w:pPr>
            <w:r w:rsidRPr="00E40BDE">
              <w:t>Flex debt will be recovered.</w:t>
            </w:r>
          </w:p>
          <w:p w14:paraId="641EE1F9" w14:textId="77777777" w:rsidR="001C1415" w:rsidRPr="00E40BDE" w:rsidRDefault="001C1415" w:rsidP="002D44F0">
            <w:pPr>
              <w:pStyle w:val="ListParagraph"/>
            </w:pPr>
            <w:r w:rsidRPr="00E40BDE">
              <w:t>Payment on death.</w:t>
            </w:r>
          </w:p>
        </w:tc>
        <w:tc>
          <w:tcPr>
            <w:tcW w:w="6015" w:type="dxa"/>
          </w:tcPr>
          <w:p w14:paraId="0FCFF71C" w14:textId="77777777" w:rsidR="001C1415" w:rsidRPr="00E40BDE" w:rsidRDefault="001C1415" w:rsidP="002D44F0">
            <w:pPr>
              <w:pStyle w:val="ListParagraph"/>
            </w:pPr>
            <w:r w:rsidRPr="00E40BDE">
              <w:t>No change.</w:t>
            </w:r>
          </w:p>
        </w:tc>
      </w:tr>
      <w:tr w:rsidR="001C1415" w14:paraId="5CA20BC5" w14:textId="77777777" w:rsidTr="002D44F0">
        <w:tc>
          <w:tcPr>
            <w:tcW w:w="1980" w:type="dxa"/>
          </w:tcPr>
          <w:p w14:paraId="2F918A7A" w14:textId="77777777" w:rsidR="001C1415" w:rsidRPr="00E40BDE" w:rsidRDefault="001C1415" w:rsidP="001C1415">
            <w:r w:rsidRPr="00E40BDE">
              <w:t>Resignation</w:t>
            </w:r>
          </w:p>
        </w:tc>
        <w:tc>
          <w:tcPr>
            <w:tcW w:w="5953" w:type="dxa"/>
          </w:tcPr>
          <w:p w14:paraId="7D7A3ADD" w14:textId="77777777" w:rsidR="001C1415" w:rsidRPr="00E40BDE" w:rsidRDefault="001C1415" w:rsidP="002D44F0">
            <w:pPr>
              <w:pStyle w:val="ListParagraph"/>
            </w:pPr>
            <w:r w:rsidRPr="00E40BDE">
              <w:t>Employees should give the Secretary at least two weeks’ notice in writing of their intention to resign or retire.</w:t>
            </w:r>
          </w:p>
        </w:tc>
        <w:tc>
          <w:tcPr>
            <w:tcW w:w="6015" w:type="dxa"/>
          </w:tcPr>
          <w:p w14:paraId="55313A9A" w14:textId="77777777" w:rsidR="001C1415" w:rsidRPr="00E40BDE" w:rsidRDefault="001C1415" w:rsidP="002D44F0">
            <w:pPr>
              <w:pStyle w:val="ListParagraph"/>
            </w:pPr>
            <w:r w:rsidRPr="00E40BDE">
              <w:t xml:space="preserve">An employee should give </w:t>
            </w:r>
            <w:r w:rsidRPr="002D44F0">
              <w:rPr>
                <w:b/>
              </w:rPr>
              <w:t>their Branch Manager</w:t>
            </w:r>
            <w:r w:rsidRPr="00E40BDE">
              <w:t xml:space="preserve"> at least two weeks’ notice in writing of their intention to resign or retire.</w:t>
            </w:r>
          </w:p>
        </w:tc>
      </w:tr>
    </w:tbl>
    <w:p w14:paraId="4FAA7F00" w14:textId="77777777" w:rsidR="001C1415" w:rsidRDefault="001C1415" w:rsidP="001C1415">
      <w:pPr>
        <w:pStyle w:val="Heading2"/>
      </w:pPr>
      <w:r>
        <w:lastRenderedPageBreak/>
        <w:t>Consultation</w:t>
      </w:r>
    </w:p>
    <w:tbl>
      <w:tblPr>
        <w:tblStyle w:val="TableGrid"/>
        <w:tblW w:w="0" w:type="auto"/>
        <w:tblLook w:val="04A0" w:firstRow="1" w:lastRow="0" w:firstColumn="1" w:lastColumn="0" w:noHBand="0" w:noVBand="1"/>
      </w:tblPr>
      <w:tblGrid>
        <w:gridCol w:w="1980"/>
        <w:gridCol w:w="5953"/>
        <w:gridCol w:w="6015"/>
      </w:tblGrid>
      <w:tr w:rsidR="001C1415" w14:paraId="3AB52F1E" w14:textId="77777777" w:rsidTr="0061265B">
        <w:trPr>
          <w:tblHeader/>
        </w:trPr>
        <w:tc>
          <w:tcPr>
            <w:tcW w:w="1980" w:type="dxa"/>
            <w:shd w:val="clear" w:color="auto" w:fill="BDD6EE" w:themeFill="accent1" w:themeFillTint="66"/>
          </w:tcPr>
          <w:p w14:paraId="5AD6F532" w14:textId="77777777" w:rsidR="001C1415" w:rsidRDefault="001C1415" w:rsidP="00BC6655">
            <w:pPr>
              <w:pStyle w:val="Tablesubheading"/>
            </w:pPr>
            <w:r w:rsidRPr="009B3734">
              <w:t>Subject</w:t>
            </w:r>
            <w:r w:rsidRPr="009B3734">
              <w:tab/>
            </w:r>
          </w:p>
        </w:tc>
        <w:tc>
          <w:tcPr>
            <w:tcW w:w="5953" w:type="dxa"/>
            <w:shd w:val="clear" w:color="auto" w:fill="BDD6EE" w:themeFill="accent1" w:themeFillTint="66"/>
          </w:tcPr>
          <w:p w14:paraId="038962F9" w14:textId="77777777" w:rsidR="001C1415" w:rsidRDefault="001C1415" w:rsidP="00BC6655">
            <w:pPr>
              <w:pStyle w:val="Tablesubheading"/>
            </w:pPr>
            <w:r w:rsidRPr="009B3734">
              <w:t>Summary of Department of Employment Enterprise Agreement 2016-19 provisions</w:t>
            </w:r>
          </w:p>
        </w:tc>
        <w:tc>
          <w:tcPr>
            <w:tcW w:w="6015" w:type="dxa"/>
            <w:shd w:val="clear" w:color="auto" w:fill="BDD6EE" w:themeFill="accent1" w:themeFillTint="66"/>
          </w:tcPr>
          <w:p w14:paraId="48A69BD6" w14:textId="77777777" w:rsidR="001C1415" w:rsidRDefault="001C1415" w:rsidP="00BC6655">
            <w:pPr>
              <w:pStyle w:val="Tablesubheading"/>
            </w:pPr>
            <w:r w:rsidRPr="009B3734">
              <w:t>Proposed Department of Jobs and Small Business Enterprise Agreement</w:t>
            </w:r>
          </w:p>
        </w:tc>
      </w:tr>
      <w:tr w:rsidR="001C1415" w14:paraId="4CCD3FB3" w14:textId="77777777" w:rsidTr="006769AC">
        <w:tc>
          <w:tcPr>
            <w:tcW w:w="1980" w:type="dxa"/>
          </w:tcPr>
          <w:p w14:paraId="53DD6B96" w14:textId="77777777" w:rsidR="001C1415" w:rsidRPr="00E40BDE" w:rsidRDefault="001C1415" w:rsidP="001C1415">
            <w:r w:rsidRPr="00E40BDE">
              <w:t>Diversity</w:t>
            </w:r>
          </w:p>
        </w:tc>
        <w:tc>
          <w:tcPr>
            <w:tcW w:w="5953" w:type="dxa"/>
          </w:tcPr>
          <w:p w14:paraId="70754397" w14:textId="77777777" w:rsidR="001C1415" w:rsidRPr="00E40BDE" w:rsidRDefault="001C1415" w:rsidP="006769AC">
            <w:pPr>
              <w:pStyle w:val="ListParagraph"/>
            </w:pPr>
            <w:r w:rsidRPr="00E40BDE">
              <w:t>The Department is committed to increasing employment opportunities and accessibility for all including</w:t>
            </w:r>
          </w:p>
          <w:p w14:paraId="5DAED97C" w14:textId="77777777" w:rsidR="001C1415" w:rsidRPr="00E40BDE" w:rsidRDefault="001C1415" w:rsidP="006769AC">
            <w:pPr>
              <w:pStyle w:val="Listsub-paragraph"/>
            </w:pPr>
            <w:r w:rsidRPr="00E40BDE">
              <w:t>People with disability</w:t>
            </w:r>
          </w:p>
          <w:p w14:paraId="17DA5DF7" w14:textId="77777777" w:rsidR="001C1415" w:rsidRPr="00E40BDE" w:rsidRDefault="001C1415" w:rsidP="006769AC">
            <w:pPr>
              <w:pStyle w:val="Listsub-paragraph"/>
            </w:pPr>
            <w:r w:rsidRPr="00E40BDE">
              <w:t>Aboriginal and Torres Strait Islander people</w:t>
            </w:r>
          </w:p>
          <w:p w14:paraId="2F538022" w14:textId="77777777" w:rsidR="001C1415" w:rsidRPr="00E40BDE" w:rsidRDefault="001C1415" w:rsidP="006769AC">
            <w:pPr>
              <w:pStyle w:val="Listsub-paragraph"/>
            </w:pPr>
            <w:r w:rsidRPr="00E40BDE">
              <w:t>Mature age workers.</w:t>
            </w:r>
          </w:p>
        </w:tc>
        <w:tc>
          <w:tcPr>
            <w:tcW w:w="6015" w:type="dxa"/>
          </w:tcPr>
          <w:p w14:paraId="3167630E" w14:textId="77777777" w:rsidR="001C1415" w:rsidRPr="00E40BDE" w:rsidRDefault="001C1415" w:rsidP="006769AC">
            <w:pPr>
              <w:pStyle w:val="ListParagraph"/>
            </w:pPr>
            <w:r w:rsidRPr="00E40BDE">
              <w:t>The Department is committed to increasing employment opportunities and accessibility for all including</w:t>
            </w:r>
          </w:p>
          <w:p w14:paraId="664FED98" w14:textId="77777777" w:rsidR="001C1415" w:rsidRPr="00E40BDE" w:rsidRDefault="001C1415" w:rsidP="006769AC">
            <w:pPr>
              <w:pStyle w:val="Listsub-paragraph"/>
            </w:pPr>
            <w:r w:rsidRPr="00E40BDE">
              <w:t>People with disability</w:t>
            </w:r>
          </w:p>
          <w:p w14:paraId="235AD46F" w14:textId="77777777" w:rsidR="001C1415" w:rsidRPr="00E40BDE" w:rsidRDefault="001C1415" w:rsidP="006769AC">
            <w:pPr>
              <w:pStyle w:val="Listsub-paragraph"/>
            </w:pPr>
            <w:r w:rsidRPr="00E40BDE">
              <w:t>Aboriginal and Torres Strait Islander peoples</w:t>
            </w:r>
          </w:p>
          <w:p w14:paraId="6E947599" w14:textId="77777777" w:rsidR="001C1415" w:rsidRPr="006769AC" w:rsidRDefault="001C1415" w:rsidP="006769AC">
            <w:pPr>
              <w:pStyle w:val="Listsub-paragraph"/>
              <w:rPr>
                <w:b/>
              </w:rPr>
            </w:pPr>
            <w:r w:rsidRPr="006769AC">
              <w:rPr>
                <w:b/>
              </w:rPr>
              <w:t>Multigenerational workers</w:t>
            </w:r>
          </w:p>
          <w:p w14:paraId="50704F2A" w14:textId="77777777" w:rsidR="001C1415" w:rsidRPr="006769AC" w:rsidRDefault="001C1415" w:rsidP="006769AC">
            <w:pPr>
              <w:pStyle w:val="Listsub-paragraph"/>
              <w:rPr>
                <w:b/>
              </w:rPr>
            </w:pPr>
            <w:r w:rsidRPr="006769AC">
              <w:rPr>
                <w:b/>
              </w:rPr>
              <w:t>Culturally and Linguistically diverse employees</w:t>
            </w:r>
          </w:p>
          <w:p w14:paraId="7F99DD57" w14:textId="77777777" w:rsidR="001C1415" w:rsidRPr="00E40BDE" w:rsidRDefault="001C1415" w:rsidP="006769AC">
            <w:pPr>
              <w:pStyle w:val="Listsub-paragraph"/>
            </w:pPr>
            <w:r w:rsidRPr="006769AC">
              <w:rPr>
                <w:b/>
              </w:rPr>
              <w:t>Lesbian, Gay, Bisexual, Transgender, Intersex and Queer (LGBTIQ+) people.</w:t>
            </w:r>
          </w:p>
        </w:tc>
      </w:tr>
      <w:tr w:rsidR="001C1415" w14:paraId="7F756B56" w14:textId="77777777" w:rsidTr="006769AC">
        <w:tc>
          <w:tcPr>
            <w:tcW w:w="1980" w:type="dxa"/>
          </w:tcPr>
          <w:p w14:paraId="7911A1D9" w14:textId="77777777" w:rsidR="001C1415" w:rsidRPr="00E40BDE" w:rsidRDefault="001C1415" w:rsidP="001C1415">
            <w:r w:rsidRPr="00E40BDE">
              <w:t>Representation</w:t>
            </w:r>
          </w:p>
        </w:tc>
        <w:tc>
          <w:tcPr>
            <w:tcW w:w="5953" w:type="dxa"/>
          </w:tcPr>
          <w:p w14:paraId="347AEA48" w14:textId="77777777" w:rsidR="001C1415" w:rsidRPr="00E40BDE" w:rsidRDefault="001C1415" w:rsidP="006769AC">
            <w:pPr>
              <w:pStyle w:val="ListParagraph"/>
            </w:pPr>
            <w:r w:rsidRPr="00E40BDE">
              <w:t>No clause.</w:t>
            </w:r>
          </w:p>
        </w:tc>
        <w:tc>
          <w:tcPr>
            <w:tcW w:w="6015" w:type="dxa"/>
          </w:tcPr>
          <w:p w14:paraId="6A7AAE16" w14:textId="77777777" w:rsidR="001C1415" w:rsidRPr="00E40BDE" w:rsidRDefault="001C1415" w:rsidP="006769AC">
            <w:pPr>
              <w:pStyle w:val="ListParagraph"/>
            </w:pPr>
            <w:r w:rsidRPr="00E40BDE">
              <w:t>Employees have the right to be represented by a representative of their choice in workplace matters. The Department and any employee representative will deal with each other in good faith.</w:t>
            </w:r>
          </w:p>
        </w:tc>
      </w:tr>
      <w:tr w:rsidR="001C1415" w14:paraId="1A34CF09" w14:textId="77777777" w:rsidTr="006769AC">
        <w:tc>
          <w:tcPr>
            <w:tcW w:w="1980" w:type="dxa"/>
          </w:tcPr>
          <w:p w14:paraId="56A3D147" w14:textId="77777777" w:rsidR="001C1415" w:rsidRPr="00E40BDE" w:rsidRDefault="001C1415" w:rsidP="001C1415">
            <w:r w:rsidRPr="00E40BDE">
              <w:t>Consultation arrangements</w:t>
            </w:r>
          </w:p>
        </w:tc>
        <w:tc>
          <w:tcPr>
            <w:tcW w:w="5953" w:type="dxa"/>
          </w:tcPr>
          <w:p w14:paraId="65A0878D" w14:textId="77777777" w:rsidR="001C1415" w:rsidRPr="00E40BDE" w:rsidRDefault="001C1415" w:rsidP="006769AC">
            <w:pPr>
              <w:pStyle w:val="ListParagraph"/>
            </w:pPr>
            <w:r w:rsidRPr="00E40BDE">
              <w:t>The department is committed to consulting directly with employees about workplace matters that affect them.</w:t>
            </w:r>
          </w:p>
          <w:p w14:paraId="5A7D289A" w14:textId="77777777" w:rsidR="001C1415" w:rsidRPr="00E40BDE" w:rsidRDefault="001C1415" w:rsidP="006769AC">
            <w:pPr>
              <w:pStyle w:val="ListParagraph"/>
            </w:pPr>
            <w:r w:rsidRPr="00E40BDE">
              <w:t>Model clause under schedule 2.3 of the Fair Work Regulations 2009.</w:t>
            </w:r>
          </w:p>
        </w:tc>
        <w:tc>
          <w:tcPr>
            <w:tcW w:w="6015" w:type="dxa"/>
          </w:tcPr>
          <w:p w14:paraId="0E8B89DE" w14:textId="77777777" w:rsidR="001C1415" w:rsidRPr="00E40BDE" w:rsidRDefault="001C1415" w:rsidP="006769AC">
            <w:pPr>
              <w:pStyle w:val="ListParagraph"/>
            </w:pPr>
            <w:r w:rsidRPr="00E40BDE">
              <w:t>No change.</w:t>
            </w:r>
          </w:p>
        </w:tc>
      </w:tr>
      <w:tr w:rsidR="001C1415" w14:paraId="21A3A704" w14:textId="77777777" w:rsidTr="006769AC">
        <w:tc>
          <w:tcPr>
            <w:tcW w:w="1980" w:type="dxa"/>
          </w:tcPr>
          <w:p w14:paraId="76F74763" w14:textId="77777777" w:rsidR="001C1415" w:rsidRPr="00E40BDE" w:rsidRDefault="001C1415" w:rsidP="001C1415">
            <w:r w:rsidRPr="00E40BDE">
              <w:t>Consultation committee</w:t>
            </w:r>
          </w:p>
        </w:tc>
        <w:tc>
          <w:tcPr>
            <w:tcW w:w="5953" w:type="dxa"/>
          </w:tcPr>
          <w:p w14:paraId="077A86DF" w14:textId="77777777" w:rsidR="001C1415" w:rsidRPr="00E40BDE" w:rsidRDefault="001C1415" w:rsidP="006769AC">
            <w:pPr>
              <w:pStyle w:val="ListParagraph"/>
            </w:pPr>
            <w:r w:rsidRPr="00E40BDE">
              <w:t>The Department will establish and maintain a consultative committee</w:t>
            </w:r>
            <w:r w:rsidR="006769AC">
              <w:t xml:space="preserve"> for the life of the Agreement</w:t>
            </w:r>
            <w:r w:rsidRPr="00E40BDE">
              <w:t>.</w:t>
            </w:r>
          </w:p>
        </w:tc>
        <w:tc>
          <w:tcPr>
            <w:tcW w:w="6015" w:type="dxa"/>
          </w:tcPr>
          <w:p w14:paraId="0294CDB1" w14:textId="77777777" w:rsidR="001C1415" w:rsidRPr="00E40BDE" w:rsidRDefault="001C1415" w:rsidP="006769AC">
            <w:pPr>
              <w:pStyle w:val="ListParagraph"/>
            </w:pPr>
            <w:r w:rsidRPr="00E40BDE">
              <w:t xml:space="preserve">The Department will establish and maintain an Employee Consultative Committee </w:t>
            </w:r>
            <w:r w:rsidRPr="006769AC">
              <w:rPr>
                <w:b/>
              </w:rPr>
              <w:t>(ECC)</w:t>
            </w:r>
            <w:r w:rsidRPr="00E40BDE">
              <w:t xml:space="preserve"> for the life of the Agreement. </w:t>
            </w:r>
            <w:r w:rsidRPr="006769AC">
              <w:rPr>
                <w:b/>
              </w:rPr>
              <w:t>The ECC will act as a forum for consultation and open discussion between management and employee representatives about matters covered by this Agreement.</w:t>
            </w:r>
          </w:p>
        </w:tc>
      </w:tr>
      <w:tr w:rsidR="001C1415" w14:paraId="5141C12C" w14:textId="77777777" w:rsidTr="006769AC">
        <w:tc>
          <w:tcPr>
            <w:tcW w:w="1980" w:type="dxa"/>
          </w:tcPr>
          <w:p w14:paraId="1E4B0246" w14:textId="77777777" w:rsidR="001C1415" w:rsidRPr="00E40BDE" w:rsidRDefault="001C1415" w:rsidP="001C1415">
            <w:r w:rsidRPr="00E40BDE">
              <w:t>Dispute resolution</w:t>
            </w:r>
          </w:p>
        </w:tc>
        <w:tc>
          <w:tcPr>
            <w:tcW w:w="5953" w:type="dxa"/>
          </w:tcPr>
          <w:p w14:paraId="3EA2FC4A" w14:textId="77777777" w:rsidR="001C1415" w:rsidRPr="00E40BDE" w:rsidRDefault="001C1415" w:rsidP="006769AC">
            <w:pPr>
              <w:pStyle w:val="ListParagraph"/>
            </w:pPr>
            <w:r w:rsidRPr="00E40BDE">
              <w:t>Model clause under schedule 6.1 of the Fair Work Regulations 2009.</w:t>
            </w:r>
          </w:p>
          <w:p w14:paraId="0DB579F4" w14:textId="77777777" w:rsidR="001C1415" w:rsidRPr="00E40BDE" w:rsidRDefault="001C1415" w:rsidP="006769AC">
            <w:pPr>
              <w:pStyle w:val="ListParagraph"/>
            </w:pPr>
            <w:r w:rsidRPr="00E40BDE">
              <w:t>Dispute resolution arrangements apply if a dispute relates to a matter arising under the Enterprise Agreement.</w:t>
            </w:r>
          </w:p>
        </w:tc>
        <w:tc>
          <w:tcPr>
            <w:tcW w:w="6015" w:type="dxa"/>
          </w:tcPr>
          <w:p w14:paraId="06143BAB" w14:textId="77777777" w:rsidR="001C1415" w:rsidRPr="00E40BDE" w:rsidRDefault="001C1415" w:rsidP="006769AC">
            <w:pPr>
              <w:pStyle w:val="ListParagraph"/>
            </w:pPr>
            <w:r w:rsidRPr="00E40BDE">
              <w:t>No change.</w:t>
            </w:r>
          </w:p>
        </w:tc>
      </w:tr>
      <w:tr w:rsidR="001C1415" w14:paraId="1F8C816E" w14:textId="77777777" w:rsidTr="006769AC">
        <w:tc>
          <w:tcPr>
            <w:tcW w:w="1980" w:type="dxa"/>
          </w:tcPr>
          <w:p w14:paraId="629C9BB6" w14:textId="77777777" w:rsidR="001C1415" w:rsidRPr="00E40BDE" w:rsidRDefault="001C1415" w:rsidP="001C1415">
            <w:r w:rsidRPr="00E40BDE">
              <w:lastRenderedPageBreak/>
              <w:t>Allowance for Impact of Building Work</w:t>
            </w:r>
          </w:p>
        </w:tc>
        <w:tc>
          <w:tcPr>
            <w:tcW w:w="5953" w:type="dxa"/>
          </w:tcPr>
          <w:p w14:paraId="2D0E7015" w14:textId="77777777" w:rsidR="001C1415" w:rsidRPr="00E40BDE" w:rsidRDefault="001C1415" w:rsidP="0011688A">
            <w:pPr>
              <w:pStyle w:val="ListParagraph"/>
            </w:pPr>
            <w:r w:rsidRPr="00E40BDE">
              <w:t>A daily allowance will be paid to employees in the affected accommodation area for the period of exposure.</w:t>
            </w:r>
          </w:p>
          <w:p w14:paraId="1DEE9CBD" w14:textId="77777777" w:rsidR="001C1415" w:rsidRPr="00E40BDE" w:rsidRDefault="001C1415" w:rsidP="0011688A">
            <w:pPr>
              <w:pStyle w:val="ListParagraph"/>
            </w:pPr>
            <w:r w:rsidRPr="00E40BDE">
              <w:t>Allowance for impact of building work $10 per day.</w:t>
            </w:r>
          </w:p>
        </w:tc>
        <w:tc>
          <w:tcPr>
            <w:tcW w:w="6015" w:type="dxa"/>
          </w:tcPr>
          <w:p w14:paraId="65FFC098" w14:textId="77777777" w:rsidR="001C1415" w:rsidRPr="00E40BDE" w:rsidRDefault="001C1415" w:rsidP="0011688A">
            <w:pPr>
              <w:pStyle w:val="ListParagraph"/>
            </w:pPr>
            <w:r w:rsidRPr="00E40BDE">
              <w:t>No change.</w:t>
            </w:r>
          </w:p>
        </w:tc>
      </w:tr>
    </w:tbl>
    <w:p w14:paraId="6C4E1640" w14:textId="77777777" w:rsidR="001C1415" w:rsidRDefault="001C1415" w:rsidP="001C1415">
      <w:pPr>
        <w:pStyle w:val="Heading2"/>
      </w:pPr>
      <w:r>
        <w:lastRenderedPageBreak/>
        <w:t>Travel</w:t>
      </w:r>
    </w:p>
    <w:tbl>
      <w:tblPr>
        <w:tblStyle w:val="TableGrid"/>
        <w:tblW w:w="0" w:type="auto"/>
        <w:tblLook w:val="04A0" w:firstRow="1" w:lastRow="0" w:firstColumn="1" w:lastColumn="0" w:noHBand="0" w:noVBand="1"/>
      </w:tblPr>
      <w:tblGrid>
        <w:gridCol w:w="2405"/>
        <w:gridCol w:w="7513"/>
        <w:gridCol w:w="4030"/>
      </w:tblGrid>
      <w:tr w:rsidR="001C1415" w14:paraId="0BA2255E" w14:textId="77777777" w:rsidTr="00E13874">
        <w:trPr>
          <w:tblHeader/>
        </w:trPr>
        <w:tc>
          <w:tcPr>
            <w:tcW w:w="2405" w:type="dxa"/>
            <w:shd w:val="clear" w:color="auto" w:fill="BDD6EE" w:themeFill="accent1" w:themeFillTint="66"/>
          </w:tcPr>
          <w:p w14:paraId="0AB8856C" w14:textId="77777777" w:rsidR="001C1415" w:rsidRDefault="001C1415" w:rsidP="00BC6655">
            <w:pPr>
              <w:pStyle w:val="Tablesubheading"/>
            </w:pPr>
            <w:r w:rsidRPr="009B3734">
              <w:t>Subject</w:t>
            </w:r>
            <w:r w:rsidRPr="009B3734">
              <w:tab/>
            </w:r>
          </w:p>
        </w:tc>
        <w:tc>
          <w:tcPr>
            <w:tcW w:w="7513" w:type="dxa"/>
            <w:shd w:val="clear" w:color="auto" w:fill="BDD6EE" w:themeFill="accent1" w:themeFillTint="66"/>
          </w:tcPr>
          <w:p w14:paraId="63E33090" w14:textId="77777777" w:rsidR="001C1415" w:rsidRDefault="001C1415" w:rsidP="00BC6655">
            <w:pPr>
              <w:pStyle w:val="Tablesubheading"/>
            </w:pPr>
            <w:r w:rsidRPr="009B3734">
              <w:t>Summary of Department of Employment Enterprise Agreement 2016-19 provisions</w:t>
            </w:r>
          </w:p>
        </w:tc>
        <w:tc>
          <w:tcPr>
            <w:tcW w:w="4030" w:type="dxa"/>
            <w:shd w:val="clear" w:color="auto" w:fill="BDD6EE" w:themeFill="accent1" w:themeFillTint="66"/>
          </w:tcPr>
          <w:p w14:paraId="1DCAE439" w14:textId="77777777" w:rsidR="001C1415" w:rsidRDefault="001C1415" w:rsidP="00BC6655">
            <w:pPr>
              <w:pStyle w:val="Tablesubheading"/>
            </w:pPr>
            <w:r w:rsidRPr="009B3734">
              <w:t>Proposed Department of Jobs and Small Business Enterprise Agreement</w:t>
            </w:r>
          </w:p>
        </w:tc>
      </w:tr>
      <w:tr w:rsidR="001C1415" w14:paraId="3B2D6E88" w14:textId="77777777" w:rsidTr="0011688A">
        <w:tc>
          <w:tcPr>
            <w:tcW w:w="2405" w:type="dxa"/>
          </w:tcPr>
          <w:p w14:paraId="668045A3" w14:textId="77777777" w:rsidR="001C1415" w:rsidRPr="00E40BDE" w:rsidRDefault="001C1415" w:rsidP="001C1415">
            <w:r w:rsidRPr="00E40BDE">
              <w:t>Part day travel</w:t>
            </w:r>
          </w:p>
        </w:tc>
        <w:tc>
          <w:tcPr>
            <w:tcW w:w="7513" w:type="dxa"/>
          </w:tcPr>
          <w:p w14:paraId="61FC6AC9" w14:textId="77777777" w:rsidR="001C1415" w:rsidRPr="00E40BDE" w:rsidRDefault="001C1415" w:rsidP="0011688A">
            <w:pPr>
              <w:pStyle w:val="ListParagraph"/>
            </w:pPr>
            <w:r w:rsidRPr="00E40BDE">
              <w:t xml:space="preserve">$40 part day travel allowance for travel of at least 10 hours not involving an overnight stay. </w:t>
            </w:r>
          </w:p>
        </w:tc>
        <w:tc>
          <w:tcPr>
            <w:tcW w:w="4030" w:type="dxa"/>
          </w:tcPr>
          <w:p w14:paraId="2B99826E" w14:textId="77777777" w:rsidR="001C1415" w:rsidRPr="00E40BDE" w:rsidRDefault="001C1415" w:rsidP="0011688A">
            <w:pPr>
              <w:pStyle w:val="ListParagraph"/>
            </w:pPr>
            <w:r w:rsidRPr="00E40BDE">
              <w:t>No change.</w:t>
            </w:r>
          </w:p>
        </w:tc>
      </w:tr>
      <w:tr w:rsidR="001C1415" w14:paraId="551E9755" w14:textId="77777777" w:rsidTr="0011688A">
        <w:tc>
          <w:tcPr>
            <w:tcW w:w="2405" w:type="dxa"/>
          </w:tcPr>
          <w:p w14:paraId="58F63690" w14:textId="77777777" w:rsidR="001C1415" w:rsidRPr="00E40BDE" w:rsidRDefault="001C1415" w:rsidP="001C1415">
            <w:r w:rsidRPr="00E40BDE">
              <w:t>Meals and incidentals</w:t>
            </w:r>
          </w:p>
        </w:tc>
        <w:tc>
          <w:tcPr>
            <w:tcW w:w="7513" w:type="dxa"/>
          </w:tcPr>
          <w:p w14:paraId="78982660" w14:textId="77777777" w:rsidR="001C1415" w:rsidRPr="00E40BDE" w:rsidRDefault="001C1415" w:rsidP="0011688A">
            <w:pPr>
              <w:pStyle w:val="ListParagraph"/>
            </w:pPr>
            <w:r w:rsidRPr="00E40BDE">
              <w:t>Meals to be on the travel card.</w:t>
            </w:r>
          </w:p>
          <w:p w14:paraId="00051894" w14:textId="77777777" w:rsidR="001C1415" w:rsidRPr="00E40BDE" w:rsidRDefault="001C1415" w:rsidP="0011688A">
            <w:pPr>
              <w:pStyle w:val="ListParagraph"/>
            </w:pPr>
            <w:r w:rsidRPr="00E40BDE">
              <w:t>Cash from ATM $40 per day (incidentals, lunch) - non-acquittable.</w:t>
            </w:r>
          </w:p>
        </w:tc>
        <w:tc>
          <w:tcPr>
            <w:tcW w:w="4030" w:type="dxa"/>
          </w:tcPr>
          <w:p w14:paraId="5E8CA83A" w14:textId="77777777" w:rsidR="001C1415" w:rsidRPr="00E40BDE" w:rsidRDefault="001C1415" w:rsidP="0011688A">
            <w:pPr>
              <w:pStyle w:val="ListParagraph"/>
            </w:pPr>
            <w:r w:rsidRPr="00E40BDE">
              <w:t>No change.</w:t>
            </w:r>
          </w:p>
        </w:tc>
      </w:tr>
      <w:tr w:rsidR="001C1415" w14:paraId="7E3D9633" w14:textId="77777777" w:rsidTr="0011688A">
        <w:tc>
          <w:tcPr>
            <w:tcW w:w="2405" w:type="dxa"/>
          </w:tcPr>
          <w:p w14:paraId="11A06C8D" w14:textId="77777777" w:rsidR="001C1415" w:rsidRPr="00E40BDE" w:rsidRDefault="001C1415" w:rsidP="001C1415">
            <w:r w:rsidRPr="00E40BDE">
              <w:t>Non-commercial accommodation</w:t>
            </w:r>
          </w:p>
        </w:tc>
        <w:tc>
          <w:tcPr>
            <w:tcW w:w="7513" w:type="dxa"/>
          </w:tcPr>
          <w:p w14:paraId="52711A70" w14:textId="77777777" w:rsidR="001C1415" w:rsidRPr="00E40BDE" w:rsidRDefault="001C1415" w:rsidP="0011688A">
            <w:pPr>
              <w:pStyle w:val="ListParagraph"/>
            </w:pPr>
            <w:r w:rsidRPr="00E40BDE">
              <w:t>Employees receive $55 per night to meet expenses associated with staying in non-commercial accommodation.</w:t>
            </w:r>
          </w:p>
        </w:tc>
        <w:tc>
          <w:tcPr>
            <w:tcW w:w="4030" w:type="dxa"/>
          </w:tcPr>
          <w:p w14:paraId="581023E3" w14:textId="77777777" w:rsidR="001C1415" w:rsidRPr="00E40BDE" w:rsidRDefault="001C1415" w:rsidP="0011688A">
            <w:pPr>
              <w:pStyle w:val="ListParagraph"/>
            </w:pPr>
            <w:r w:rsidRPr="00E40BDE">
              <w:t>No change.</w:t>
            </w:r>
          </w:p>
        </w:tc>
      </w:tr>
      <w:tr w:rsidR="001C1415" w14:paraId="44848197" w14:textId="77777777" w:rsidTr="0011688A">
        <w:tc>
          <w:tcPr>
            <w:tcW w:w="2405" w:type="dxa"/>
          </w:tcPr>
          <w:p w14:paraId="1BB82175" w14:textId="77777777" w:rsidR="001C1415" w:rsidRPr="00E40BDE" w:rsidRDefault="001C1415" w:rsidP="001C1415">
            <w:r w:rsidRPr="00E40BDE">
              <w:t>Reviewed Travel Allowance</w:t>
            </w:r>
          </w:p>
        </w:tc>
        <w:tc>
          <w:tcPr>
            <w:tcW w:w="7513" w:type="dxa"/>
          </w:tcPr>
          <w:p w14:paraId="01E853F5" w14:textId="77777777" w:rsidR="001C1415" w:rsidRPr="00E40BDE" w:rsidRDefault="001C1415" w:rsidP="0011688A">
            <w:pPr>
              <w:pStyle w:val="ListParagraph"/>
            </w:pPr>
            <w:r w:rsidRPr="00E40BDE">
              <w:t>Payment arrangements and the level of entitlement for travel expenses will be reviewed after 21 days away from home (in the one location) and paid on the basis of reasonable actual expenses or an alternative package of assistance agreed between the employee and the Secretary. A trip home will not be regarded as a break for the purposes of determining reviewed travel allowance.</w:t>
            </w:r>
          </w:p>
        </w:tc>
        <w:tc>
          <w:tcPr>
            <w:tcW w:w="4030" w:type="dxa"/>
          </w:tcPr>
          <w:p w14:paraId="48E9984C" w14:textId="77777777" w:rsidR="001C1415" w:rsidRPr="00E40BDE" w:rsidRDefault="001C1415" w:rsidP="0011688A">
            <w:pPr>
              <w:pStyle w:val="ListParagraph"/>
            </w:pPr>
            <w:r w:rsidRPr="00E40BDE">
              <w:t>No change.</w:t>
            </w:r>
          </w:p>
        </w:tc>
      </w:tr>
      <w:tr w:rsidR="001C1415" w14:paraId="5AB2C5C6" w14:textId="77777777" w:rsidTr="0011688A">
        <w:tc>
          <w:tcPr>
            <w:tcW w:w="2405" w:type="dxa"/>
          </w:tcPr>
          <w:p w14:paraId="2A6C5081" w14:textId="77777777" w:rsidR="001C1415" w:rsidRPr="00E40BDE" w:rsidRDefault="001C1415" w:rsidP="001C1415">
            <w:r w:rsidRPr="00E40BDE">
              <w:t>Recognition of travel time</w:t>
            </w:r>
          </w:p>
        </w:tc>
        <w:tc>
          <w:tcPr>
            <w:tcW w:w="7513" w:type="dxa"/>
          </w:tcPr>
          <w:p w14:paraId="185925C1" w14:textId="77777777" w:rsidR="001C1415" w:rsidRPr="00E40BDE" w:rsidRDefault="001C1415" w:rsidP="0011688A">
            <w:pPr>
              <w:pStyle w:val="ListParagraph"/>
            </w:pPr>
            <w:r w:rsidRPr="00E40BDE">
              <w:t>Travel within the bandwidth is recognised as flex time for APS level employees.</w:t>
            </w:r>
          </w:p>
          <w:p w14:paraId="2F0A1C21" w14:textId="77777777" w:rsidR="001C1415" w:rsidRPr="00E40BDE" w:rsidRDefault="001C1415" w:rsidP="0011688A">
            <w:pPr>
              <w:pStyle w:val="ListParagraph"/>
            </w:pPr>
            <w:r w:rsidRPr="00E40BDE">
              <w:t>Start and finish times of the 12 hour bandwidth (7 am – 7 pm) may be adjusted in recognition of travel time.</w:t>
            </w:r>
          </w:p>
          <w:p w14:paraId="31E5EE9D" w14:textId="77777777" w:rsidR="001C1415" w:rsidRPr="00E40BDE" w:rsidRDefault="001C1415" w:rsidP="0011688A">
            <w:pPr>
              <w:pStyle w:val="ListParagraph"/>
            </w:pPr>
            <w:r w:rsidRPr="00E40BDE">
              <w:t>Reasonable time off for employees directed to travel outside the bandwidth.</w:t>
            </w:r>
          </w:p>
        </w:tc>
        <w:tc>
          <w:tcPr>
            <w:tcW w:w="4030" w:type="dxa"/>
          </w:tcPr>
          <w:p w14:paraId="5CFFC198" w14:textId="77777777" w:rsidR="001C1415" w:rsidRPr="00E40BDE" w:rsidRDefault="001C1415" w:rsidP="0011688A">
            <w:pPr>
              <w:pStyle w:val="ListParagraph"/>
            </w:pPr>
            <w:r w:rsidRPr="00E40BDE">
              <w:t>No change.</w:t>
            </w:r>
          </w:p>
        </w:tc>
      </w:tr>
      <w:tr w:rsidR="001C1415" w14:paraId="72D02906" w14:textId="77777777" w:rsidTr="0011688A">
        <w:tc>
          <w:tcPr>
            <w:tcW w:w="2405" w:type="dxa"/>
          </w:tcPr>
          <w:p w14:paraId="175A29CE" w14:textId="77777777" w:rsidR="001C1415" w:rsidRPr="00E40BDE" w:rsidRDefault="001C1415" w:rsidP="001C1415">
            <w:r w:rsidRPr="00E40BDE">
              <w:t>Motor Vehicle Allowance</w:t>
            </w:r>
          </w:p>
        </w:tc>
        <w:tc>
          <w:tcPr>
            <w:tcW w:w="7513" w:type="dxa"/>
          </w:tcPr>
          <w:p w14:paraId="79027463" w14:textId="77777777" w:rsidR="001C1415" w:rsidRPr="00E40BDE" w:rsidRDefault="001C1415" w:rsidP="0011688A">
            <w:pPr>
              <w:pStyle w:val="ListParagraph"/>
            </w:pPr>
            <w:r w:rsidRPr="00E40BDE">
              <w:t>75 cents per kilometre, expenditure approved will be the amount equivalent to the lowest practical fare.</w:t>
            </w:r>
          </w:p>
        </w:tc>
        <w:tc>
          <w:tcPr>
            <w:tcW w:w="4030" w:type="dxa"/>
          </w:tcPr>
          <w:p w14:paraId="6E37EEC7" w14:textId="77777777" w:rsidR="001C1415" w:rsidRPr="00E40BDE" w:rsidRDefault="001C1415" w:rsidP="0011688A">
            <w:pPr>
              <w:pStyle w:val="ListParagraph"/>
            </w:pPr>
            <w:r w:rsidRPr="00E40BDE">
              <w:t>No change.</w:t>
            </w:r>
          </w:p>
        </w:tc>
      </w:tr>
      <w:tr w:rsidR="001C1415" w14:paraId="729BFA7E" w14:textId="77777777" w:rsidTr="0011688A">
        <w:tc>
          <w:tcPr>
            <w:tcW w:w="2405" w:type="dxa"/>
          </w:tcPr>
          <w:p w14:paraId="36C2B834" w14:textId="77777777" w:rsidR="001C1415" w:rsidRPr="00E40BDE" w:rsidRDefault="001C1415" w:rsidP="001C1415">
            <w:r w:rsidRPr="00E40BDE">
              <w:t>Emergency situations while travelling on official business</w:t>
            </w:r>
          </w:p>
        </w:tc>
        <w:tc>
          <w:tcPr>
            <w:tcW w:w="7513" w:type="dxa"/>
          </w:tcPr>
          <w:p w14:paraId="67216174" w14:textId="77777777" w:rsidR="001C1415" w:rsidRPr="00E40BDE" w:rsidRDefault="001C1415" w:rsidP="0011688A">
            <w:pPr>
              <w:pStyle w:val="ListParagraph"/>
            </w:pPr>
            <w:r w:rsidRPr="00E40BDE">
              <w:t>Assistance may be provided where an employee becomes ill for family to visit, or for the employee to visit their ill family.</w:t>
            </w:r>
          </w:p>
        </w:tc>
        <w:tc>
          <w:tcPr>
            <w:tcW w:w="4030" w:type="dxa"/>
          </w:tcPr>
          <w:p w14:paraId="06A492AF" w14:textId="77777777" w:rsidR="001C1415" w:rsidRPr="00E40BDE" w:rsidRDefault="001C1415" w:rsidP="0011688A">
            <w:pPr>
              <w:pStyle w:val="ListParagraph"/>
            </w:pPr>
            <w:r w:rsidRPr="00E40BDE">
              <w:t>No change.</w:t>
            </w:r>
          </w:p>
        </w:tc>
      </w:tr>
      <w:tr w:rsidR="001C1415" w14:paraId="4315EE49" w14:textId="77777777" w:rsidTr="0011688A">
        <w:tc>
          <w:tcPr>
            <w:tcW w:w="2405" w:type="dxa"/>
          </w:tcPr>
          <w:p w14:paraId="64E5B972" w14:textId="77777777" w:rsidR="001C1415" w:rsidRPr="00E40BDE" w:rsidRDefault="001C1415" w:rsidP="001C1415">
            <w:r w:rsidRPr="00E40BDE">
              <w:t>Family care expenses when travelling</w:t>
            </w:r>
          </w:p>
        </w:tc>
        <w:tc>
          <w:tcPr>
            <w:tcW w:w="7513" w:type="dxa"/>
          </w:tcPr>
          <w:p w14:paraId="5C08260D" w14:textId="77777777" w:rsidR="001C1415" w:rsidRPr="00E40BDE" w:rsidRDefault="001C1415" w:rsidP="0011688A">
            <w:pPr>
              <w:pStyle w:val="ListParagraph"/>
            </w:pPr>
            <w:r w:rsidRPr="00E40BDE">
              <w:t>Reimbursement may be provided for additional commercial care for family members.</w:t>
            </w:r>
          </w:p>
        </w:tc>
        <w:tc>
          <w:tcPr>
            <w:tcW w:w="4030" w:type="dxa"/>
          </w:tcPr>
          <w:p w14:paraId="3FA8A02F" w14:textId="77777777" w:rsidR="001C1415" w:rsidRPr="00E40BDE" w:rsidRDefault="001C1415" w:rsidP="0011688A">
            <w:pPr>
              <w:pStyle w:val="ListParagraph"/>
            </w:pPr>
            <w:r w:rsidRPr="00E40BDE">
              <w:t>No change.</w:t>
            </w:r>
          </w:p>
        </w:tc>
      </w:tr>
    </w:tbl>
    <w:p w14:paraId="3B633DBD" w14:textId="77777777" w:rsidR="001C1415" w:rsidRDefault="001C1415" w:rsidP="001C1415">
      <w:pPr>
        <w:pStyle w:val="Heading2"/>
      </w:pPr>
      <w:r>
        <w:lastRenderedPageBreak/>
        <w:t>Remote localities</w:t>
      </w:r>
    </w:p>
    <w:tbl>
      <w:tblPr>
        <w:tblStyle w:val="TableGrid"/>
        <w:tblW w:w="0" w:type="auto"/>
        <w:tblLook w:val="04A0" w:firstRow="1" w:lastRow="0" w:firstColumn="1" w:lastColumn="0" w:noHBand="0" w:noVBand="1"/>
      </w:tblPr>
      <w:tblGrid>
        <w:gridCol w:w="1980"/>
        <w:gridCol w:w="7318"/>
        <w:gridCol w:w="4650"/>
      </w:tblGrid>
      <w:tr w:rsidR="001C1415" w14:paraId="7CC36BF7" w14:textId="77777777" w:rsidTr="00E13874">
        <w:trPr>
          <w:tblHeader/>
        </w:trPr>
        <w:tc>
          <w:tcPr>
            <w:tcW w:w="1980" w:type="dxa"/>
            <w:shd w:val="clear" w:color="auto" w:fill="BDD6EE" w:themeFill="accent1" w:themeFillTint="66"/>
          </w:tcPr>
          <w:p w14:paraId="69443F9E" w14:textId="77777777" w:rsidR="001C1415" w:rsidRDefault="001C1415" w:rsidP="00BC6655">
            <w:pPr>
              <w:pStyle w:val="Tablesubheading"/>
            </w:pPr>
            <w:r w:rsidRPr="009B3734">
              <w:t>Subject</w:t>
            </w:r>
            <w:r w:rsidRPr="009B3734">
              <w:tab/>
            </w:r>
          </w:p>
        </w:tc>
        <w:tc>
          <w:tcPr>
            <w:tcW w:w="7318" w:type="dxa"/>
            <w:shd w:val="clear" w:color="auto" w:fill="BDD6EE" w:themeFill="accent1" w:themeFillTint="66"/>
          </w:tcPr>
          <w:p w14:paraId="7A4986EF" w14:textId="77777777" w:rsidR="001C1415" w:rsidRDefault="001C1415" w:rsidP="00BC6655">
            <w:pPr>
              <w:pStyle w:val="Tablesubheading"/>
            </w:pPr>
            <w:r w:rsidRPr="009B3734">
              <w:t>Summary of Department of Employment Enterprise Agreement 2016-19 provisions</w:t>
            </w:r>
          </w:p>
        </w:tc>
        <w:tc>
          <w:tcPr>
            <w:tcW w:w="4650" w:type="dxa"/>
            <w:shd w:val="clear" w:color="auto" w:fill="BDD6EE" w:themeFill="accent1" w:themeFillTint="66"/>
          </w:tcPr>
          <w:p w14:paraId="71CA664C" w14:textId="77777777" w:rsidR="001C1415" w:rsidRDefault="001C1415" w:rsidP="00BC6655">
            <w:pPr>
              <w:pStyle w:val="Tablesubheading"/>
            </w:pPr>
            <w:r w:rsidRPr="009B3734">
              <w:t>Proposed Department of Jobs and Small Business Enterprise Agreement</w:t>
            </w:r>
          </w:p>
        </w:tc>
      </w:tr>
      <w:tr w:rsidR="001C1415" w14:paraId="7A4F2145" w14:textId="77777777" w:rsidTr="0011688A">
        <w:tc>
          <w:tcPr>
            <w:tcW w:w="1980" w:type="dxa"/>
          </w:tcPr>
          <w:p w14:paraId="7011D465" w14:textId="77777777" w:rsidR="001C1415" w:rsidRDefault="001C1415" w:rsidP="009B7368">
            <w:r w:rsidRPr="00E40BDE">
              <w:t>Remote locality allowance</w:t>
            </w:r>
          </w:p>
        </w:tc>
        <w:tc>
          <w:tcPr>
            <w:tcW w:w="7318" w:type="dxa"/>
          </w:tcPr>
          <w:p w14:paraId="770E15A8" w14:textId="77777777" w:rsidR="001C1415" w:rsidRPr="00E40BDE" w:rsidRDefault="001C1415" w:rsidP="0011688A">
            <w:pPr>
              <w:pStyle w:val="ListParagraph"/>
            </w:pPr>
            <w:r w:rsidRPr="00E40BDE">
              <w:t>The Department has no employees located in remote localities.</w:t>
            </w:r>
          </w:p>
          <w:p w14:paraId="7261CEAE" w14:textId="77777777" w:rsidR="001C1415" w:rsidRDefault="001C1415" w:rsidP="0011688A">
            <w:pPr>
              <w:pStyle w:val="ListParagraph"/>
            </w:pPr>
            <w:r w:rsidRPr="00E40BDE">
              <w:t>If in future employees are located in a remote locality, the Secretary can determine assistance payable.</w:t>
            </w:r>
          </w:p>
        </w:tc>
        <w:tc>
          <w:tcPr>
            <w:tcW w:w="4650" w:type="dxa"/>
          </w:tcPr>
          <w:p w14:paraId="2D42E4C5" w14:textId="77777777" w:rsidR="001C1415" w:rsidRDefault="001C1415" w:rsidP="0011688A">
            <w:pPr>
              <w:pStyle w:val="ListParagraph"/>
            </w:pPr>
            <w:r>
              <w:t>No change</w:t>
            </w:r>
          </w:p>
        </w:tc>
      </w:tr>
    </w:tbl>
    <w:p w14:paraId="48BC4DC0" w14:textId="77777777" w:rsidR="001C1415" w:rsidRDefault="001C1415" w:rsidP="001C1415">
      <w:pPr>
        <w:pStyle w:val="Heading2"/>
      </w:pPr>
      <w:r>
        <w:lastRenderedPageBreak/>
        <w:t>Relocation</w:t>
      </w:r>
    </w:p>
    <w:tbl>
      <w:tblPr>
        <w:tblStyle w:val="TableGrid"/>
        <w:tblW w:w="0" w:type="auto"/>
        <w:tblLook w:val="04A0" w:firstRow="1" w:lastRow="0" w:firstColumn="1" w:lastColumn="0" w:noHBand="0" w:noVBand="1"/>
      </w:tblPr>
      <w:tblGrid>
        <w:gridCol w:w="1980"/>
        <w:gridCol w:w="7318"/>
        <w:gridCol w:w="4650"/>
      </w:tblGrid>
      <w:tr w:rsidR="001C1415" w14:paraId="2A796CAC" w14:textId="77777777" w:rsidTr="00E13874">
        <w:trPr>
          <w:tblHeader/>
        </w:trPr>
        <w:tc>
          <w:tcPr>
            <w:tcW w:w="1980" w:type="dxa"/>
            <w:shd w:val="clear" w:color="auto" w:fill="BDD6EE" w:themeFill="accent1" w:themeFillTint="66"/>
          </w:tcPr>
          <w:p w14:paraId="7AFF97FC" w14:textId="77777777" w:rsidR="001C1415" w:rsidRDefault="001C1415" w:rsidP="00BC6655">
            <w:pPr>
              <w:pStyle w:val="Tablesubheading"/>
            </w:pPr>
            <w:r w:rsidRPr="009B3734">
              <w:t>Subject</w:t>
            </w:r>
            <w:r w:rsidRPr="009B3734">
              <w:tab/>
            </w:r>
          </w:p>
        </w:tc>
        <w:tc>
          <w:tcPr>
            <w:tcW w:w="7318" w:type="dxa"/>
            <w:shd w:val="clear" w:color="auto" w:fill="BDD6EE" w:themeFill="accent1" w:themeFillTint="66"/>
          </w:tcPr>
          <w:p w14:paraId="3A76AB90" w14:textId="77777777" w:rsidR="001C1415" w:rsidRDefault="001C1415" w:rsidP="00BC6655">
            <w:pPr>
              <w:pStyle w:val="Tablesubheading"/>
            </w:pPr>
            <w:r w:rsidRPr="009B3734">
              <w:t>Summary of Department of Employment Enterprise Agreement 2016-19 provisions</w:t>
            </w:r>
          </w:p>
        </w:tc>
        <w:tc>
          <w:tcPr>
            <w:tcW w:w="4650" w:type="dxa"/>
            <w:shd w:val="clear" w:color="auto" w:fill="BDD6EE" w:themeFill="accent1" w:themeFillTint="66"/>
          </w:tcPr>
          <w:p w14:paraId="75A08774" w14:textId="77777777" w:rsidR="001C1415" w:rsidRDefault="001C1415" w:rsidP="00BC6655">
            <w:pPr>
              <w:pStyle w:val="Tablesubheading"/>
            </w:pPr>
            <w:r w:rsidRPr="009B3734">
              <w:t>Proposed Department of Jobs and Small Business Enterprise Agreement</w:t>
            </w:r>
          </w:p>
        </w:tc>
      </w:tr>
      <w:tr w:rsidR="001C1415" w14:paraId="264FFA44" w14:textId="77777777" w:rsidTr="0011688A">
        <w:tc>
          <w:tcPr>
            <w:tcW w:w="1980" w:type="dxa"/>
          </w:tcPr>
          <w:p w14:paraId="0F4ABBF5" w14:textId="77777777" w:rsidR="001C1415" w:rsidRPr="00E40BDE" w:rsidRDefault="001C1415" w:rsidP="001C1415">
            <w:r w:rsidRPr="00E40BDE">
              <w:t>Relocation assistance</w:t>
            </w:r>
          </w:p>
        </w:tc>
        <w:tc>
          <w:tcPr>
            <w:tcW w:w="7318" w:type="dxa"/>
          </w:tcPr>
          <w:p w14:paraId="411965B1" w14:textId="77777777" w:rsidR="001C1415" w:rsidRPr="00E40BDE" w:rsidRDefault="001C1415" w:rsidP="0011688A">
            <w:pPr>
              <w:pStyle w:val="ListParagraph"/>
            </w:pPr>
            <w:r w:rsidRPr="00E40BDE">
              <w:t xml:space="preserve">Relocation assistance on reimbursement basis for employer initiated moves. </w:t>
            </w:r>
          </w:p>
          <w:p w14:paraId="065F2047" w14:textId="77777777" w:rsidR="001C1415" w:rsidRPr="00E40BDE" w:rsidRDefault="001C1415" w:rsidP="0011688A">
            <w:pPr>
              <w:pStyle w:val="ListParagraph"/>
            </w:pPr>
            <w:r w:rsidRPr="00E40BDE">
              <w:t xml:space="preserve">Relocation assistance on reimbursement basis for employee initiated moves. </w:t>
            </w:r>
          </w:p>
          <w:p w14:paraId="0A6609A1" w14:textId="77777777" w:rsidR="001C1415" w:rsidRDefault="001C1415" w:rsidP="0011688A">
            <w:pPr>
              <w:pStyle w:val="ListParagraph"/>
            </w:pPr>
            <w:r w:rsidRPr="00E40BDE">
              <w:t>Disturbance Allowance $810 for an employee who relocates alone or $1,500 for an employee who relocates with a spouse, partner or dependant.</w:t>
            </w:r>
          </w:p>
        </w:tc>
        <w:tc>
          <w:tcPr>
            <w:tcW w:w="4650" w:type="dxa"/>
          </w:tcPr>
          <w:p w14:paraId="078C240F" w14:textId="77777777" w:rsidR="001C1415" w:rsidRDefault="001C1415" w:rsidP="0011688A">
            <w:pPr>
              <w:pStyle w:val="ListParagraph"/>
            </w:pPr>
            <w:r w:rsidRPr="00E40BDE">
              <w:t>No change.</w:t>
            </w:r>
          </w:p>
        </w:tc>
      </w:tr>
    </w:tbl>
    <w:p w14:paraId="6540B9A0" w14:textId="77777777" w:rsidR="001C1415" w:rsidRDefault="001C1415" w:rsidP="001C1415">
      <w:pPr>
        <w:pStyle w:val="Heading2"/>
      </w:pPr>
      <w:r>
        <w:lastRenderedPageBreak/>
        <w:t>Government lawyers</w:t>
      </w:r>
    </w:p>
    <w:tbl>
      <w:tblPr>
        <w:tblStyle w:val="TableGrid"/>
        <w:tblW w:w="0" w:type="auto"/>
        <w:tblLook w:val="04A0" w:firstRow="1" w:lastRow="0" w:firstColumn="1" w:lastColumn="0" w:noHBand="0" w:noVBand="1"/>
      </w:tblPr>
      <w:tblGrid>
        <w:gridCol w:w="1980"/>
        <w:gridCol w:w="5984"/>
        <w:gridCol w:w="5984"/>
      </w:tblGrid>
      <w:tr w:rsidR="001C1415" w14:paraId="311F1F19" w14:textId="77777777" w:rsidTr="00E13874">
        <w:trPr>
          <w:tblHeader/>
        </w:trPr>
        <w:tc>
          <w:tcPr>
            <w:tcW w:w="1980" w:type="dxa"/>
            <w:shd w:val="clear" w:color="auto" w:fill="BDD6EE" w:themeFill="accent1" w:themeFillTint="66"/>
          </w:tcPr>
          <w:p w14:paraId="7F1E0E6E" w14:textId="77777777" w:rsidR="001C1415" w:rsidRDefault="001C1415" w:rsidP="00BC6655">
            <w:pPr>
              <w:pStyle w:val="Tablesubheading"/>
            </w:pPr>
            <w:r w:rsidRPr="009B3734">
              <w:t>Subject</w:t>
            </w:r>
            <w:r w:rsidRPr="009B3734">
              <w:tab/>
            </w:r>
          </w:p>
        </w:tc>
        <w:tc>
          <w:tcPr>
            <w:tcW w:w="5984" w:type="dxa"/>
            <w:shd w:val="clear" w:color="auto" w:fill="BDD6EE" w:themeFill="accent1" w:themeFillTint="66"/>
          </w:tcPr>
          <w:p w14:paraId="3F1C93F6" w14:textId="77777777" w:rsidR="001C1415" w:rsidRDefault="001C1415" w:rsidP="00BC6655">
            <w:pPr>
              <w:pStyle w:val="Tablesubheading"/>
            </w:pPr>
            <w:r w:rsidRPr="009B3734">
              <w:t>Summary of Department of Employment Enterprise Agreement 2016-19 provisions</w:t>
            </w:r>
          </w:p>
        </w:tc>
        <w:tc>
          <w:tcPr>
            <w:tcW w:w="5984" w:type="dxa"/>
            <w:shd w:val="clear" w:color="auto" w:fill="BDD6EE" w:themeFill="accent1" w:themeFillTint="66"/>
          </w:tcPr>
          <w:p w14:paraId="466523E7" w14:textId="77777777" w:rsidR="001C1415" w:rsidRDefault="001C1415" w:rsidP="00BC6655">
            <w:pPr>
              <w:pStyle w:val="Tablesubheading"/>
            </w:pPr>
            <w:r w:rsidRPr="009B3734">
              <w:t>Proposed Department of Jobs and Small Business Enterprise Agreement</w:t>
            </w:r>
          </w:p>
        </w:tc>
      </w:tr>
      <w:tr w:rsidR="001C1415" w14:paraId="2BF01729" w14:textId="77777777" w:rsidTr="00E13874">
        <w:trPr>
          <w:cantSplit/>
        </w:trPr>
        <w:tc>
          <w:tcPr>
            <w:tcW w:w="1980" w:type="dxa"/>
          </w:tcPr>
          <w:p w14:paraId="11F8D52E" w14:textId="77777777" w:rsidR="001C1415" w:rsidRPr="00E40BDE" w:rsidRDefault="001C1415" w:rsidP="001C1415">
            <w:r w:rsidRPr="00E40BDE">
              <w:t>Transfer to Government Lawyer Broadband</w:t>
            </w:r>
          </w:p>
        </w:tc>
        <w:tc>
          <w:tcPr>
            <w:tcW w:w="5984" w:type="dxa"/>
          </w:tcPr>
          <w:p w14:paraId="12170A0C" w14:textId="77777777" w:rsidR="001C1415" w:rsidRPr="00E40BDE" w:rsidRDefault="001C1415" w:rsidP="0011688A">
            <w:pPr>
              <w:pStyle w:val="ListParagraph"/>
            </w:pPr>
            <w:r w:rsidRPr="00E40BDE">
              <w:t>Employees who meet eligibility may apply to transfer into Government Lawyer Broadband.</w:t>
            </w:r>
          </w:p>
          <w:p w14:paraId="18E93B04" w14:textId="77777777" w:rsidR="001C1415" w:rsidRPr="00E40BDE" w:rsidRDefault="001C1415" w:rsidP="0011688A">
            <w:pPr>
              <w:pStyle w:val="ListParagraph"/>
            </w:pPr>
            <w:r w:rsidRPr="00E40BDE">
              <w:t>Eligibility requirements.</w:t>
            </w:r>
          </w:p>
        </w:tc>
        <w:tc>
          <w:tcPr>
            <w:tcW w:w="5984" w:type="dxa"/>
          </w:tcPr>
          <w:p w14:paraId="4689B4F6" w14:textId="77777777" w:rsidR="001C1415" w:rsidRPr="00E40BDE" w:rsidRDefault="001C1415" w:rsidP="0011688A">
            <w:pPr>
              <w:pStyle w:val="ListParagraph"/>
            </w:pPr>
            <w:r w:rsidRPr="00E40BDE">
              <w:t>No change.</w:t>
            </w:r>
          </w:p>
        </w:tc>
      </w:tr>
      <w:tr w:rsidR="0011688A" w14:paraId="2D7F6A0B" w14:textId="77777777" w:rsidTr="00E13874">
        <w:trPr>
          <w:cantSplit/>
        </w:trPr>
        <w:tc>
          <w:tcPr>
            <w:tcW w:w="1980" w:type="dxa"/>
          </w:tcPr>
          <w:p w14:paraId="34B558E9" w14:textId="77777777" w:rsidR="0011688A" w:rsidRPr="00E40BDE" w:rsidRDefault="0011688A" w:rsidP="001C1415">
            <w:r>
              <w:t>Government lawyer practising certificates</w:t>
            </w:r>
          </w:p>
        </w:tc>
        <w:tc>
          <w:tcPr>
            <w:tcW w:w="5984" w:type="dxa"/>
          </w:tcPr>
          <w:p w14:paraId="2C20B465" w14:textId="77777777" w:rsidR="0011688A" w:rsidRPr="00E40BDE" w:rsidRDefault="0011688A" w:rsidP="0011688A">
            <w:pPr>
              <w:pStyle w:val="ListParagraph"/>
            </w:pPr>
            <w:r w:rsidRPr="00E40BDE">
              <w:t>If the Head of the Legal Area in which the employee works determines it appropriate, possession of a current restricted practising certificate issued by the ACT Law Society, or the obtaining of such a certificate within three months of commencing employment within the department.</w:t>
            </w:r>
          </w:p>
        </w:tc>
        <w:tc>
          <w:tcPr>
            <w:tcW w:w="5984" w:type="dxa"/>
          </w:tcPr>
          <w:p w14:paraId="7DB540AF" w14:textId="77777777" w:rsidR="0011688A" w:rsidRPr="00E40BDE" w:rsidRDefault="0011688A" w:rsidP="009B7368">
            <w:pPr>
              <w:pStyle w:val="ListParagraph"/>
            </w:pPr>
            <w:r w:rsidRPr="00E40BDE">
              <w:t xml:space="preserve">If the Head of the Legal Area in which the employee works determines it appropriate, possession of a practising certificate issued by </w:t>
            </w:r>
            <w:r w:rsidRPr="0011688A">
              <w:rPr>
                <w:b/>
              </w:rPr>
              <w:t>an Australian State or Territory Law Society</w:t>
            </w:r>
            <w:r w:rsidRPr="00E40BDE">
              <w:t>, or the obtaining of such a certificate within three months of commencing employment within the department.</w:t>
            </w:r>
          </w:p>
        </w:tc>
      </w:tr>
      <w:tr w:rsidR="001C1415" w14:paraId="67216FF3" w14:textId="77777777" w:rsidTr="00E13874">
        <w:trPr>
          <w:cantSplit/>
        </w:trPr>
        <w:tc>
          <w:tcPr>
            <w:tcW w:w="1980" w:type="dxa"/>
          </w:tcPr>
          <w:p w14:paraId="0C13F434" w14:textId="77777777" w:rsidR="001C1415" w:rsidRPr="00E40BDE" w:rsidRDefault="001C1415" w:rsidP="001C1415">
            <w:r w:rsidRPr="00E40BDE">
              <w:t>Salary determination</w:t>
            </w:r>
          </w:p>
        </w:tc>
        <w:tc>
          <w:tcPr>
            <w:tcW w:w="5984" w:type="dxa"/>
          </w:tcPr>
          <w:p w14:paraId="748C17F3" w14:textId="77777777" w:rsidR="001C1415" w:rsidRPr="00E40BDE" w:rsidRDefault="001C1415" w:rsidP="001C1415">
            <w:r w:rsidRPr="00E40BDE">
              <w:t>Salary will be determined within the relevant classification level.</w:t>
            </w:r>
          </w:p>
        </w:tc>
        <w:tc>
          <w:tcPr>
            <w:tcW w:w="5984" w:type="dxa"/>
          </w:tcPr>
          <w:p w14:paraId="3D7FB3CC" w14:textId="77777777" w:rsidR="001C1415" w:rsidRPr="00E40BDE" w:rsidRDefault="001C1415" w:rsidP="001C1415">
            <w:r w:rsidRPr="00E40BDE">
              <w:t>No change.</w:t>
            </w:r>
          </w:p>
        </w:tc>
      </w:tr>
      <w:tr w:rsidR="001C1415" w14:paraId="433264D7" w14:textId="77777777" w:rsidTr="0011688A">
        <w:tc>
          <w:tcPr>
            <w:tcW w:w="1980" w:type="dxa"/>
          </w:tcPr>
          <w:p w14:paraId="08D0AB20" w14:textId="0DC58B17" w:rsidR="001C1415" w:rsidRPr="00E40BDE" w:rsidRDefault="001C1415" w:rsidP="001C1415">
            <w:r w:rsidRPr="00E40BDE">
              <w:t>Advance</w:t>
            </w:r>
            <w:r w:rsidR="001765F2">
              <w:t>ment</w:t>
            </w:r>
            <w:r w:rsidRPr="00E40BDE">
              <w:t xml:space="preserve"> provisions</w:t>
            </w:r>
          </w:p>
          <w:p w14:paraId="4841A90A" w14:textId="77777777" w:rsidR="001C1415" w:rsidRPr="00E40BDE" w:rsidRDefault="001C1415" w:rsidP="001C1415"/>
        </w:tc>
        <w:tc>
          <w:tcPr>
            <w:tcW w:w="5984" w:type="dxa"/>
          </w:tcPr>
          <w:p w14:paraId="19FECA3D" w14:textId="77777777" w:rsidR="001C1415" w:rsidRPr="00E40BDE" w:rsidRDefault="001C1415" w:rsidP="0011688A">
            <w:pPr>
              <w:pStyle w:val="ListParagraph"/>
            </w:pPr>
            <w:r w:rsidRPr="00E40BDE">
              <w:t>Advancement through the salary points set out in Table 1 and Table 2 will be effective from 15 August each year, after assessment of performance under the provisions as set out in Part G of this Agreement (to the extent that it is not inconsistent with this Schedule) on the following conditions:</w:t>
            </w:r>
          </w:p>
          <w:p w14:paraId="5EA14553" w14:textId="77777777" w:rsidR="001C1415" w:rsidRPr="00E40BDE" w:rsidRDefault="001C1415" w:rsidP="0011688A">
            <w:pPr>
              <w:pStyle w:val="Subclause"/>
              <w:numPr>
                <w:ilvl w:val="0"/>
                <w:numId w:val="35"/>
              </w:numPr>
              <w:ind w:left="736"/>
            </w:pPr>
            <w:r w:rsidRPr="00E40BDE">
              <w:t>where an employee has attained a key business deliverable rating shown in Column 1 of Table 3 below, the employee shall be advanced by the number of pay points specified in Column 2 of Table 3 corresponding to the observable work behaviours rating attained by the employee</w:t>
            </w:r>
          </w:p>
          <w:p w14:paraId="6BED5FB6" w14:textId="77777777" w:rsidR="001C1415" w:rsidRPr="00E40BDE" w:rsidRDefault="001C1415" w:rsidP="0011688A">
            <w:pPr>
              <w:pStyle w:val="Subclause"/>
            </w:pPr>
            <w:r w:rsidRPr="00E40BDE">
              <w:t xml:space="preserve">an employee within the Employment Government Lawyer Broadbands shall not be advanced beyond the first pay point in the Employment Government Lawyer Broadbands unless the Secretary is satisfied that the employee has been admitted as a legal practitioner, </w:t>
            </w:r>
            <w:r w:rsidRPr="00E40BDE">
              <w:lastRenderedPageBreak/>
              <w:t>however described, of the High Court or the Supreme Court of a State or Territory</w:t>
            </w:r>
          </w:p>
          <w:p w14:paraId="0C7DABCD" w14:textId="77777777" w:rsidR="001C1415" w:rsidRPr="00E40BDE" w:rsidRDefault="001C1415" w:rsidP="0011688A">
            <w:pPr>
              <w:pStyle w:val="Subclause"/>
            </w:pPr>
            <w:r w:rsidRPr="00E40BDE">
              <w:t>an employee within the Employment Government Lawyer Broadbands shall not be advanced beyond the sixth pay point in the Government Lawyer scale unless the employee has:</w:t>
            </w:r>
          </w:p>
          <w:p w14:paraId="4C34937D" w14:textId="77777777" w:rsidR="001C1415" w:rsidRPr="00E40BDE" w:rsidRDefault="001C1415" w:rsidP="0011688A">
            <w:pPr>
              <w:pStyle w:val="Listsub-paragraph"/>
              <w:numPr>
                <w:ilvl w:val="2"/>
                <w:numId w:val="30"/>
              </w:numPr>
            </w:pPr>
            <w:r w:rsidRPr="00E40BDE">
              <w:t>performed work of the type and complexity required by a Senior Government Lawyer for at least three months</w:t>
            </w:r>
          </w:p>
          <w:p w14:paraId="180B0F35" w14:textId="77777777" w:rsidR="001C1415" w:rsidRPr="00E40BDE" w:rsidRDefault="001C1415" w:rsidP="0011688A">
            <w:pPr>
              <w:pStyle w:val="Listsub-paragraph"/>
              <w:numPr>
                <w:ilvl w:val="2"/>
                <w:numId w:val="30"/>
              </w:numPr>
            </w:pPr>
            <w:r w:rsidRPr="00E40BDE">
              <w:t>received performance ratings of 'Consistently Achieves' or better for both key business deliverables and observable work behaviours at the end of the performance cycle</w:t>
            </w:r>
          </w:p>
          <w:p w14:paraId="7B533433" w14:textId="77777777" w:rsidR="001C1415" w:rsidRPr="00E40BDE" w:rsidRDefault="001C1415" w:rsidP="0011688A">
            <w:pPr>
              <w:pStyle w:val="Listsub-paragraph"/>
              <w:numPr>
                <w:ilvl w:val="2"/>
                <w:numId w:val="30"/>
              </w:numPr>
            </w:pPr>
            <w:r w:rsidRPr="00E40BDE">
              <w:t>the Secretary determines that the employee is capable of performing work at the Senior Government Lawyer level, and</w:t>
            </w:r>
          </w:p>
          <w:p w14:paraId="42068176" w14:textId="77777777" w:rsidR="001C1415" w:rsidRPr="00E40BDE" w:rsidRDefault="001C1415" w:rsidP="0011688A">
            <w:pPr>
              <w:pStyle w:val="Listsub-paragraph"/>
              <w:numPr>
                <w:ilvl w:val="2"/>
                <w:numId w:val="30"/>
              </w:numPr>
            </w:pPr>
            <w:r w:rsidRPr="00E40BDE">
              <w:t>there is work at that level available for the employee to perform</w:t>
            </w:r>
          </w:p>
          <w:p w14:paraId="0EA16C4E" w14:textId="77777777" w:rsidR="001C1415" w:rsidRPr="00E40BDE" w:rsidRDefault="001C1415" w:rsidP="0011688A">
            <w:pPr>
              <w:pStyle w:val="Subclause"/>
            </w:pPr>
            <w:r w:rsidRPr="00E40BDE">
              <w:t>where an employee is advanced to the Senior Government Lawyer level, such an employee will only be advanced to the first salary point in the Senior Government Lawyer scale and must remain at that level for at least 12 months before being eligible for further advancement within the Senior Government Lawyer scale, and</w:t>
            </w:r>
          </w:p>
          <w:p w14:paraId="61C4970B" w14:textId="77777777" w:rsidR="001C1415" w:rsidRPr="00E40BDE" w:rsidRDefault="001C1415" w:rsidP="00151761">
            <w:pPr>
              <w:pStyle w:val="Subclause"/>
            </w:pPr>
            <w:r w:rsidRPr="00E40BDE">
              <w:t xml:space="preserve">where the Secretary determines that there is more than one employee at the Government Lawyer level who is capable of performing work at the Senior Government Lawyer level, but that there is insufficient work available </w:t>
            </w:r>
            <w:r w:rsidRPr="00E40BDE">
              <w:lastRenderedPageBreak/>
              <w:t>at the Senior Government Lawyer level for all such employees, a merit selection exercise should be conducted to determine which employee or employees will be advanced to the Senior Government Lawyer level.</w:t>
            </w:r>
          </w:p>
        </w:tc>
        <w:tc>
          <w:tcPr>
            <w:tcW w:w="5984" w:type="dxa"/>
          </w:tcPr>
          <w:p w14:paraId="4DE36F5D" w14:textId="77777777" w:rsidR="001C1415" w:rsidRPr="00E40BDE" w:rsidRDefault="001C1415" w:rsidP="0011688A">
            <w:pPr>
              <w:pStyle w:val="ListParagraph"/>
            </w:pPr>
            <w:bookmarkStart w:id="1" w:name="_Ref529876842"/>
            <w:r w:rsidRPr="00E40BDE">
              <w:lastRenderedPageBreak/>
              <w:t>Advancement for employees in the Government Lawyer Broadband, and Principal Government Lawyer Band, structure, including for an employee in receipt of TPL, through the salary points set out in Table 1 and Table 2 will be effective from 15 August each year, after assessment of performance under the provisions as set out in Part G of this Agreement (to the extent that it is not inconsistent with this Schedule) on the following conditions:</w:t>
            </w:r>
            <w:bookmarkEnd w:id="1"/>
          </w:p>
          <w:p w14:paraId="293431FB" w14:textId="48648CDE" w:rsidR="001C1415" w:rsidRPr="0011688A" w:rsidRDefault="009B1EF4" w:rsidP="0011688A">
            <w:pPr>
              <w:pStyle w:val="Subclause"/>
              <w:numPr>
                <w:ilvl w:val="0"/>
                <w:numId w:val="36"/>
              </w:numPr>
              <w:ind w:left="720"/>
              <w:rPr>
                <w:b/>
              </w:rPr>
            </w:pPr>
            <w:bookmarkStart w:id="2" w:name="_Ref529876826"/>
            <w:r>
              <w:rPr>
                <w:b/>
              </w:rPr>
              <w:t>subject to clause </w:t>
            </w:r>
            <w:r w:rsidR="001C1415" w:rsidRPr="0011688A">
              <w:rPr>
                <w:b/>
              </w:rPr>
              <w:t>306, the employee has performed duties in the Department at that classification level or higher for a period of three continuous months or more in the performance cycle</w:t>
            </w:r>
            <w:bookmarkEnd w:id="2"/>
          </w:p>
          <w:p w14:paraId="526E32F0" w14:textId="77777777" w:rsidR="001C1415" w:rsidRPr="0011688A" w:rsidRDefault="001C1415" w:rsidP="0011688A">
            <w:pPr>
              <w:pStyle w:val="Subclause"/>
            </w:pPr>
            <w:r w:rsidRPr="0011688A">
              <w:t xml:space="preserve">where an employee has attained a key business deliverable rating shown in Column 1 of Table 3 below, the employee shall be advanced by the number of pay points specified in Column 2 of Table 3 corresponding to </w:t>
            </w:r>
            <w:r w:rsidRPr="0011688A">
              <w:lastRenderedPageBreak/>
              <w:t>the observable work behaviours rating attained by the employee</w:t>
            </w:r>
          </w:p>
          <w:p w14:paraId="68A50956" w14:textId="77777777" w:rsidR="001C1415" w:rsidRPr="0011688A" w:rsidRDefault="001C1415" w:rsidP="0011688A">
            <w:pPr>
              <w:pStyle w:val="Subclause"/>
            </w:pPr>
            <w:r w:rsidRPr="0011688A">
              <w:t>an employee within the Government Lawyer Broadbands shall not be advanced beyond the first pay point in the Government Lawyer Broadbands unless the Secretary is satisfied that the employee has been admitted as a legal practitioner, however described, of the High Court or the Supreme Court of a State or Territory</w:t>
            </w:r>
          </w:p>
          <w:p w14:paraId="1E641484" w14:textId="77777777" w:rsidR="001C1415" w:rsidRPr="0011688A" w:rsidRDefault="001C1415" w:rsidP="0011688A">
            <w:pPr>
              <w:pStyle w:val="Subclause"/>
            </w:pPr>
            <w:r w:rsidRPr="0011688A">
              <w:t>an employee within the Government Lawyer Broadbands shall not be advanced beyond the sixth pay point in the Government Lawyer scale unless the employee has:</w:t>
            </w:r>
          </w:p>
          <w:p w14:paraId="0073D17E" w14:textId="77777777" w:rsidR="001C1415" w:rsidRPr="0011688A" w:rsidRDefault="001C1415" w:rsidP="0011688A">
            <w:pPr>
              <w:pStyle w:val="Listsub-paragraph"/>
              <w:numPr>
                <w:ilvl w:val="2"/>
                <w:numId w:val="30"/>
              </w:numPr>
            </w:pPr>
            <w:r w:rsidRPr="0011688A">
              <w:t>performed work of the type and complexity required by a Senior Government Lawyer for at least three months</w:t>
            </w:r>
          </w:p>
          <w:p w14:paraId="76387176" w14:textId="77777777" w:rsidR="001C1415" w:rsidRPr="0011688A" w:rsidRDefault="001C1415" w:rsidP="0011688A">
            <w:pPr>
              <w:pStyle w:val="Listsub-paragraph"/>
              <w:numPr>
                <w:ilvl w:val="2"/>
                <w:numId w:val="30"/>
              </w:numPr>
            </w:pPr>
            <w:r w:rsidRPr="0011688A">
              <w:t>received performance ratings of ‘Consistently Achieves’ or better for both key business deliverables and observable work behaviours at the end of the performance cycle</w:t>
            </w:r>
          </w:p>
          <w:p w14:paraId="6E65BFE4" w14:textId="77777777" w:rsidR="001C1415" w:rsidRPr="0011688A" w:rsidRDefault="001C1415" w:rsidP="0011688A">
            <w:pPr>
              <w:pStyle w:val="Listsub-paragraph"/>
              <w:numPr>
                <w:ilvl w:val="2"/>
                <w:numId w:val="30"/>
              </w:numPr>
            </w:pPr>
            <w:r w:rsidRPr="0011688A">
              <w:t>the Secretary determines that the employee is capable of performing work at the Senior Government Lawyer level, and</w:t>
            </w:r>
          </w:p>
          <w:p w14:paraId="507F7527" w14:textId="77777777" w:rsidR="001C1415" w:rsidRPr="0011688A" w:rsidRDefault="001C1415" w:rsidP="0011688A">
            <w:pPr>
              <w:pStyle w:val="Listsub-paragraph"/>
              <w:numPr>
                <w:ilvl w:val="2"/>
                <w:numId w:val="30"/>
              </w:numPr>
            </w:pPr>
            <w:r w:rsidRPr="0011688A">
              <w:t>there is work at that level available for the employee to perform</w:t>
            </w:r>
          </w:p>
          <w:p w14:paraId="44BE4597" w14:textId="77777777" w:rsidR="001C1415" w:rsidRPr="0011688A" w:rsidRDefault="001C1415" w:rsidP="0011688A">
            <w:pPr>
              <w:pStyle w:val="Subclause"/>
            </w:pPr>
            <w:r w:rsidRPr="0011688A">
              <w:t xml:space="preserve">where an employee is advanced to the Senior Government Lawyer level, such an employee will only be advanced to the first salary point in the Senior Government Lawyer scale and must remain at that level </w:t>
            </w:r>
            <w:r w:rsidRPr="00151761">
              <w:rPr>
                <w:b/>
              </w:rPr>
              <w:lastRenderedPageBreak/>
              <w:t>for at least three months, or until they have continuously acted at this classification and pay point from 1 April to 15 August that year,</w:t>
            </w:r>
            <w:r w:rsidRPr="0011688A">
              <w:t xml:space="preserve"> before being eligible for further advancement within the Senior Government Lawyer scale, and</w:t>
            </w:r>
          </w:p>
          <w:p w14:paraId="52808553" w14:textId="77777777" w:rsidR="001C1415" w:rsidRPr="0011688A" w:rsidRDefault="001C1415" w:rsidP="0011688A">
            <w:pPr>
              <w:pStyle w:val="Subclause"/>
            </w:pPr>
            <w:r w:rsidRPr="0011688A">
              <w:t>where the Secretary determines that there is more than one employee at the Government Lawyer level who is capable of performing work at the Senior Government Lawyer level, but that there is insufficient work available at the Senior Government Lawyer level for all such employees, a merit selection exercise should be conducted to determine which employee or employees will be advanced to the Senior Government Lawyer level.</w:t>
            </w:r>
            <w:bookmarkStart w:id="3" w:name="_Ref529876783"/>
          </w:p>
          <w:p w14:paraId="2787A855" w14:textId="0CA01780" w:rsidR="001C1415" w:rsidRPr="00151761" w:rsidRDefault="001C1415" w:rsidP="0011688A">
            <w:pPr>
              <w:pStyle w:val="ListParagraph"/>
              <w:rPr>
                <w:b/>
              </w:rPr>
            </w:pPr>
            <w:r w:rsidRPr="00151761">
              <w:rPr>
                <w:b/>
              </w:rPr>
              <w:t>Where an ongoing employee within the Government Lawyer Broadband, and Principal Government Lawyer Band, is in receipt of TPL on 15 August, they will be eligible for salary advanc</w:t>
            </w:r>
            <w:r w:rsidR="009B1EF4">
              <w:rPr>
                <w:b/>
              </w:rPr>
              <w:t>ement in accordance with clause </w:t>
            </w:r>
            <w:r w:rsidRPr="00151761">
              <w:rPr>
                <w:b/>
              </w:rPr>
              <w:t>305 at both their temporary performance and substantive levels, effective from</w:t>
            </w:r>
            <w:r w:rsidR="009B1EF4">
              <w:rPr>
                <w:b/>
              </w:rPr>
              <w:t xml:space="preserve"> 15 August. Despite clause </w:t>
            </w:r>
            <w:r w:rsidRPr="00151761">
              <w:rPr>
                <w:b/>
              </w:rPr>
              <w:t>305(a), the employee will only be entitled to advancement at their TPL classification where the employee was continuously acting at the same classification and pay point from 1 April to 15 August that year.</w:t>
            </w:r>
            <w:bookmarkEnd w:id="3"/>
          </w:p>
          <w:p w14:paraId="1A517CEE" w14:textId="77777777" w:rsidR="001C1415" w:rsidRPr="00E40BDE" w:rsidRDefault="001C1415" w:rsidP="0011688A">
            <w:pPr>
              <w:pStyle w:val="ListParagraph"/>
            </w:pPr>
            <w:r w:rsidRPr="00151761">
              <w:rPr>
                <w:b/>
              </w:rPr>
              <w:t>Where there is a break of three weeks or less in TPL between 30 June and 15 August of the same calendar year the employee is still eligible for salary advancement at both levels.</w:t>
            </w:r>
          </w:p>
        </w:tc>
      </w:tr>
    </w:tbl>
    <w:p w14:paraId="7F5376A6" w14:textId="6E9AB681" w:rsidR="001C1415" w:rsidRDefault="005724C9" w:rsidP="00BC6655">
      <w:pPr>
        <w:pStyle w:val="Heading2"/>
        <w:tabs>
          <w:tab w:val="left" w:pos="3840"/>
        </w:tabs>
      </w:pPr>
      <w:r>
        <w:lastRenderedPageBreak/>
        <w:t>IT Specialist</w:t>
      </w:r>
      <w:r w:rsidR="00BC6655">
        <w:t xml:space="preserve"> Designation</w:t>
      </w:r>
    </w:p>
    <w:tbl>
      <w:tblPr>
        <w:tblStyle w:val="TableGrid"/>
        <w:tblW w:w="0" w:type="auto"/>
        <w:tblLook w:val="04A0" w:firstRow="1" w:lastRow="0" w:firstColumn="1" w:lastColumn="0" w:noHBand="0" w:noVBand="1"/>
      </w:tblPr>
      <w:tblGrid>
        <w:gridCol w:w="1980"/>
        <w:gridCol w:w="6946"/>
        <w:gridCol w:w="5022"/>
      </w:tblGrid>
      <w:tr w:rsidR="001C1415" w14:paraId="3D10EC72" w14:textId="77777777" w:rsidTr="00E13874">
        <w:trPr>
          <w:cantSplit/>
          <w:tblHeader/>
        </w:trPr>
        <w:tc>
          <w:tcPr>
            <w:tcW w:w="1980" w:type="dxa"/>
            <w:shd w:val="clear" w:color="auto" w:fill="BDD6EE" w:themeFill="accent1" w:themeFillTint="66"/>
          </w:tcPr>
          <w:p w14:paraId="3FFBC9BF" w14:textId="77777777" w:rsidR="001C1415" w:rsidRDefault="001C1415" w:rsidP="00BC6655">
            <w:pPr>
              <w:pStyle w:val="Tablesubheading"/>
            </w:pPr>
            <w:r w:rsidRPr="009B3734">
              <w:t>Subject</w:t>
            </w:r>
            <w:r w:rsidRPr="009B3734">
              <w:tab/>
            </w:r>
          </w:p>
        </w:tc>
        <w:tc>
          <w:tcPr>
            <w:tcW w:w="6946" w:type="dxa"/>
            <w:shd w:val="clear" w:color="auto" w:fill="BDD6EE" w:themeFill="accent1" w:themeFillTint="66"/>
          </w:tcPr>
          <w:p w14:paraId="39777F93" w14:textId="77777777" w:rsidR="001C1415" w:rsidRDefault="001C1415" w:rsidP="00BC6655">
            <w:pPr>
              <w:pStyle w:val="Tablesubheading"/>
            </w:pPr>
            <w:r w:rsidRPr="009B3734">
              <w:t>Summary of Department of Employment Enterprise Agreement 2016-19 provisions</w:t>
            </w:r>
          </w:p>
        </w:tc>
        <w:tc>
          <w:tcPr>
            <w:tcW w:w="5022" w:type="dxa"/>
            <w:shd w:val="clear" w:color="auto" w:fill="BDD6EE" w:themeFill="accent1" w:themeFillTint="66"/>
          </w:tcPr>
          <w:p w14:paraId="3866066A" w14:textId="77777777" w:rsidR="001C1415" w:rsidRDefault="001C1415" w:rsidP="00BC6655">
            <w:pPr>
              <w:pStyle w:val="Tablesubheading"/>
            </w:pPr>
            <w:r w:rsidRPr="009B3734">
              <w:t>Proposed Department of Jobs and Small Business Enterprise Agreement</w:t>
            </w:r>
          </w:p>
        </w:tc>
      </w:tr>
      <w:tr w:rsidR="001C1415" w14:paraId="03671F23" w14:textId="77777777" w:rsidTr="00151761">
        <w:tc>
          <w:tcPr>
            <w:tcW w:w="1980" w:type="dxa"/>
          </w:tcPr>
          <w:p w14:paraId="4D4BA662" w14:textId="77777777" w:rsidR="001C1415" w:rsidRPr="00E40BDE" w:rsidRDefault="00BC6655" w:rsidP="009B7368">
            <w:r w:rsidRPr="00E40BDE">
              <w:t>IT Specialist Designation</w:t>
            </w:r>
          </w:p>
        </w:tc>
        <w:tc>
          <w:tcPr>
            <w:tcW w:w="6946" w:type="dxa"/>
          </w:tcPr>
          <w:p w14:paraId="6A3AD6B0" w14:textId="77777777" w:rsidR="00BC6655" w:rsidRPr="00E40BDE" w:rsidRDefault="00BC6655" w:rsidP="00151761">
            <w:pPr>
              <w:pStyle w:val="ListParagraph"/>
            </w:pPr>
            <w:r w:rsidRPr="00E40BDE">
              <w:t>Classification to recognise IT specialists.</w:t>
            </w:r>
          </w:p>
          <w:p w14:paraId="6E4B1D03" w14:textId="77777777" w:rsidR="00BC6655" w:rsidRPr="00E40BDE" w:rsidRDefault="00BC6655" w:rsidP="00151761">
            <w:pPr>
              <w:pStyle w:val="ListParagraph"/>
            </w:pPr>
            <w:r w:rsidRPr="00E40BDE">
              <w:t>Available in limited circumstances.</w:t>
            </w:r>
          </w:p>
          <w:p w14:paraId="52A4FEB0" w14:textId="77777777" w:rsidR="001C1415" w:rsidRDefault="00BC6655" w:rsidP="00151761">
            <w:pPr>
              <w:pStyle w:val="ListParagraph"/>
            </w:pPr>
            <w:r w:rsidRPr="00E40BDE">
              <w:t>Salary advancement subject to a performance ratings of ‘Consistently Exceeds’ on both key deliverables and observable work behaviours.</w:t>
            </w:r>
          </w:p>
        </w:tc>
        <w:tc>
          <w:tcPr>
            <w:tcW w:w="5022" w:type="dxa"/>
          </w:tcPr>
          <w:p w14:paraId="1ECB96DB" w14:textId="77777777" w:rsidR="001C1415" w:rsidRDefault="00BC6655" w:rsidP="00151761">
            <w:pPr>
              <w:pStyle w:val="ListParagraph"/>
            </w:pPr>
            <w:r w:rsidRPr="00E40BDE">
              <w:t>No change.</w:t>
            </w:r>
          </w:p>
        </w:tc>
      </w:tr>
    </w:tbl>
    <w:p w14:paraId="26223172" w14:textId="77777777" w:rsidR="00BC6655" w:rsidRDefault="00BC6655" w:rsidP="00BC6655">
      <w:pPr>
        <w:pStyle w:val="Heading2"/>
      </w:pPr>
      <w:r>
        <w:t>Shift workers</w:t>
      </w:r>
    </w:p>
    <w:tbl>
      <w:tblPr>
        <w:tblStyle w:val="TableGrid"/>
        <w:tblW w:w="0" w:type="auto"/>
        <w:tblLook w:val="04A0" w:firstRow="1" w:lastRow="0" w:firstColumn="1" w:lastColumn="0" w:noHBand="0" w:noVBand="1"/>
      </w:tblPr>
      <w:tblGrid>
        <w:gridCol w:w="1980"/>
        <w:gridCol w:w="7318"/>
        <w:gridCol w:w="4650"/>
      </w:tblGrid>
      <w:tr w:rsidR="00BC6655" w14:paraId="10DE6241" w14:textId="77777777" w:rsidTr="00E13874">
        <w:trPr>
          <w:cantSplit/>
          <w:tblHeader/>
        </w:trPr>
        <w:tc>
          <w:tcPr>
            <w:tcW w:w="1980" w:type="dxa"/>
            <w:shd w:val="clear" w:color="auto" w:fill="BDD6EE" w:themeFill="accent1" w:themeFillTint="66"/>
          </w:tcPr>
          <w:p w14:paraId="08CFB0F1" w14:textId="77777777" w:rsidR="00BC6655" w:rsidRDefault="00BC6655" w:rsidP="00BC6655">
            <w:pPr>
              <w:pStyle w:val="Tablesubheading"/>
            </w:pPr>
            <w:r w:rsidRPr="009B3734">
              <w:t>Subject</w:t>
            </w:r>
            <w:r w:rsidRPr="009B3734">
              <w:tab/>
            </w:r>
          </w:p>
        </w:tc>
        <w:tc>
          <w:tcPr>
            <w:tcW w:w="7318" w:type="dxa"/>
            <w:shd w:val="clear" w:color="auto" w:fill="BDD6EE" w:themeFill="accent1" w:themeFillTint="66"/>
          </w:tcPr>
          <w:p w14:paraId="22C3CED1" w14:textId="77777777" w:rsidR="00BC6655" w:rsidRDefault="00BC6655" w:rsidP="00BC6655">
            <w:pPr>
              <w:pStyle w:val="Tablesubheading"/>
            </w:pPr>
            <w:r w:rsidRPr="009B3734">
              <w:t>Summary of Department of Employment Enterprise Agreement 2016-19 provisions</w:t>
            </w:r>
          </w:p>
        </w:tc>
        <w:tc>
          <w:tcPr>
            <w:tcW w:w="4650" w:type="dxa"/>
            <w:shd w:val="clear" w:color="auto" w:fill="BDD6EE" w:themeFill="accent1" w:themeFillTint="66"/>
          </w:tcPr>
          <w:p w14:paraId="4CE1E36B" w14:textId="77777777" w:rsidR="00BC6655" w:rsidRDefault="00BC6655" w:rsidP="00BC6655">
            <w:pPr>
              <w:pStyle w:val="Tablesubheading"/>
            </w:pPr>
            <w:r w:rsidRPr="009B3734">
              <w:t>Proposed Department of Jobs and Small Business Enterprise Agreement</w:t>
            </w:r>
          </w:p>
        </w:tc>
      </w:tr>
      <w:tr w:rsidR="00BC6655" w14:paraId="112D007C" w14:textId="77777777" w:rsidTr="00E13874">
        <w:trPr>
          <w:cantSplit/>
        </w:trPr>
        <w:tc>
          <w:tcPr>
            <w:tcW w:w="1980" w:type="dxa"/>
          </w:tcPr>
          <w:p w14:paraId="3E6C1E0C" w14:textId="77777777" w:rsidR="00BC6655" w:rsidRPr="00E40BDE" w:rsidRDefault="00BC6655" w:rsidP="00BC6655">
            <w:r w:rsidRPr="00E40BDE">
              <w:t>Rates</w:t>
            </w:r>
          </w:p>
        </w:tc>
        <w:tc>
          <w:tcPr>
            <w:tcW w:w="7318" w:type="dxa"/>
          </w:tcPr>
          <w:p w14:paraId="54C9824F" w14:textId="77777777" w:rsidR="00BC6655" w:rsidRPr="00E40BDE" w:rsidRDefault="00BC6655" w:rsidP="00151761">
            <w:pPr>
              <w:pStyle w:val="ListParagraph"/>
            </w:pPr>
            <w:r w:rsidRPr="00E40BDE">
              <w:t>Penalty rates:</w:t>
            </w:r>
          </w:p>
          <w:p w14:paraId="5198E345" w14:textId="77777777" w:rsidR="00BC6655" w:rsidRPr="00E40BDE" w:rsidRDefault="00BC6655" w:rsidP="00151761">
            <w:pPr>
              <w:pStyle w:val="Listsub-paragraph"/>
            </w:pPr>
            <w:r w:rsidRPr="00E40BDE">
              <w:t>Outside broadband - 15%</w:t>
            </w:r>
          </w:p>
          <w:p w14:paraId="7153AE59" w14:textId="77777777" w:rsidR="00BC6655" w:rsidRPr="00E40BDE" w:rsidRDefault="00BC6655" w:rsidP="00151761">
            <w:pPr>
              <w:pStyle w:val="Listsub-paragraph"/>
            </w:pPr>
            <w:r w:rsidRPr="00E40BDE">
              <w:t>Exceeding four weeks outside the broadband – 30%</w:t>
            </w:r>
          </w:p>
          <w:p w14:paraId="325475D5" w14:textId="77777777" w:rsidR="00BC6655" w:rsidRPr="00E40BDE" w:rsidRDefault="00BC6655" w:rsidP="00151761">
            <w:pPr>
              <w:pStyle w:val="Listsub-paragraph"/>
            </w:pPr>
            <w:r w:rsidRPr="00E40BDE">
              <w:t>Saturday – 50%</w:t>
            </w:r>
          </w:p>
          <w:p w14:paraId="6D393CA0" w14:textId="77777777" w:rsidR="00BC6655" w:rsidRPr="00E40BDE" w:rsidRDefault="00BC6655" w:rsidP="00151761">
            <w:pPr>
              <w:pStyle w:val="Listsub-paragraph"/>
            </w:pPr>
            <w:r w:rsidRPr="00E40BDE">
              <w:t>Sunday – 100%</w:t>
            </w:r>
          </w:p>
          <w:p w14:paraId="47D7B492" w14:textId="77777777" w:rsidR="00BC6655" w:rsidRPr="00E40BDE" w:rsidRDefault="00BC6655" w:rsidP="00151761">
            <w:pPr>
              <w:pStyle w:val="Listsub-paragraph"/>
            </w:pPr>
            <w:r w:rsidRPr="00E40BDE">
              <w:t>Public holidays – 150%.</w:t>
            </w:r>
          </w:p>
        </w:tc>
        <w:tc>
          <w:tcPr>
            <w:tcW w:w="4650" w:type="dxa"/>
          </w:tcPr>
          <w:p w14:paraId="393714FD" w14:textId="77777777" w:rsidR="00BC6655" w:rsidRPr="00E40BDE" w:rsidRDefault="00BC6655" w:rsidP="00151761">
            <w:pPr>
              <w:pStyle w:val="ListParagraph"/>
            </w:pPr>
            <w:r w:rsidRPr="00E40BDE">
              <w:t>No change.</w:t>
            </w:r>
          </w:p>
        </w:tc>
      </w:tr>
      <w:tr w:rsidR="00BC6655" w14:paraId="194447A8" w14:textId="77777777" w:rsidTr="00E13874">
        <w:trPr>
          <w:cantSplit/>
        </w:trPr>
        <w:tc>
          <w:tcPr>
            <w:tcW w:w="1980" w:type="dxa"/>
          </w:tcPr>
          <w:p w14:paraId="06784EF8" w14:textId="77777777" w:rsidR="00BC6655" w:rsidRPr="00E40BDE" w:rsidRDefault="00BC6655" w:rsidP="00BC6655">
            <w:r w:rsidRPr="00E40BDE">
              <w:t>Other</w:t>
            </w:r>
          </w:p>
        </w:tc>
        <w:tc>
          <w:tcPr>
            <w:tcW w:w="7318" w:type="dxa"/>
          </w:tcPr>
          <w:p w14:paraId="507A433B" w14:textId="77777777" w:rsidR="00BC6655" w:rsidRPr="00E40BDE" w:rsidRDefault="00BC6655" w:rsidP="00151761">
            <w:pPr>
              <w:pStyle w:val="ListParagraph"/>
            </w:pPr>
            <w:r w:rsidRPr="00E40BDE">
              <w:t>Crib time, operation of shifts, consultation, leave and 12 hour shifts.</w:t>
            </w:r>
          </w:p>
        </w:tc>
        <w:tc>
          <w:tcPr>
            <w:tcW w:w="4650" w:type="dxa"/>
          </w:tcPr>
          <w:p w14:paraId="7D71FEAE" w14:textId="77777777" w:rsidR="00BC6655" w:rsidRPr="00E40BDE" w:rsidRDefault="00BC6655" w:rsidP="00151761">
            <w:pPr>
              <w:pStyle w:val="ListParagraph"/>
            </w:pPr>
            <w:r w:rsidRPr="00E40BDE">
              <w:t>No change.</w:t>
            </w:r>
          </w:p>
        </w:tc>
      </w:tr>
    </w:tbl>
    <w:p w14:paraId="6B7DC7FA" w14:textId="77777777" w:rsidR="000B1F06" w:rsidRDefault="000B1F06" w:rsidP="00E13874">
      <w:pPr>
        <w:spacing w:after="160" w:line="259" w:lineRule="auto"/>
      </w:pPr>
    </w:p>
    <w:sectPr w:rsidR="000B1F06" w:rsidSect="001765F2">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444F2" w14:textId="77777777" w:rsidR="00CE205D" w:rsidRDefault="00CE205D" w:rsidP="000B1F06">
      <w:r>
        <w:separator/>
      </w:r>
    </w:p>
  </w:endnote>
  <w:endnote w:type="continuationSeparator" w:id="0">
    <w:p w14:paraId="7BF0B953" w14:textId="77777777" w:rsidR="00CE205D" w:rsidRDefault="00CE205D" w:rsidP="000B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6246" w14:textId="77777777" w:rsidR="00B506A1" w:rsidRDefault="00B50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21154"/>
      <w:docPartObj>
        <w:docPartGallery w:val="Page Numbers (Bottom of Page)"/>
        <w:docPartUnique/>
      </w:docPartObj>
    </w:sdtPr>
    <w:sdtEndPr/>
    <w:sdtContent>
      <w:sdt>
        <w:sdtPr>
          <w:id w:val="-1769616900"/>
          <w:docPartObj>
            <w:docPartGallery w:val="Page Numbers (Top of Page)"/>
            <w:docPartUnique/>
          </w:docPartObj>
        </w:sdtPr>
        <w:sdtEndPr/>
        <w:sdtContent>
          <w:p w14:paraId="6304290C" w14:textId="06E85CBF" w:rsidR="00CE205D" w:rsidRDefault="00CE205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B3B60">
              <w:rPr>
                <w:b/>
                <w:bCs/>
                <w:noProof/>
              </w:rPr>
              <w:t>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B3B60">
              <w:rPr>
                <w:b/>
                <w:bCs/>
                <w:noProof/>
              </w:rPr>
              <w:t>29</w:t>
            </w:r>
            <w:r>
              <w:rPr>
                <w:b/>
                <w:bCs/>
                <w:sz w:val="24"/>
              </w:rPr>
              <w:fldChar w:fldCharType="end"/>
            </w:r>
          </w:p>
        </w:sdtContent>
      </w:sdt>
    </w:sdtContent>
  </w:sdt>
  <w:p w14:paraId="31A7A8F2" w14:textId="77777777" w:rsidR="00CE205D" w:rsidRDefault="00CE2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134C" w14:textId="77777777" w:rsidR="00B506A1" w:rsidRDefault="00B50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79824" w14:textId="77777777" w:rsidR="00CE205D" w:rsidRDefault="00CE205D" w:rsidP="000B1F06">
      <w:r>
        <w:separator/>
      </w:r>
    </w:p>
  </w:footnote>
  <w:footnote w:type="continuationSeparator" w:id="0">
    <w:p w14:paraId="5868D872" w14:textId="77777777" w:rsidR="00CE205D" w:rsidRDefault="00CE205D" w:rsidP="000B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F9A2" w14:textId="77777777" w:rsidR="00B506A1" w:rsidRDefault="00B50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67BE" w14:textId="77777777" w:rsidR="00CE205D" w:rsidRDefault="00CE205D" w:rsidP="00E13874">
    <w:pPr>
      <w:pStyle w:val="Header"/>
      <w:jc w:val="right"/>
    </w:pPr>
    <w:r>
      <w:t>Summary of key conditions for the proposed Department of Jobs and Small Business Enterprise Agreement 2019-2022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F5D5" w14:textId="77777777" w:rsidR="00B506A1" w:rsidRDefault="00B50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A5B"/>
    <w:multiLevelType w:val="hybridMultilevel"/>
    <w:tmpl w:val="6B6C81F0"/>
    <w:lvl w:ilvl="0" w:tplc="A244BAE6">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C62CE"/>
    <w:multiLevelType w:val="hybridMultilevel"/>
    <w:tmpl w:val="7EC27702"/>
    <w:lvl w:ilvl="0" w:tplc="A244BAE6">
      <w:start w:val="1"/>
      <w:numFmt w:val="bullet"/>
      <w:lvlText w:val=""/>
      <w:lvlJc w:val="left"/>
      <w:pPr>
        <w:tabs>
          <w:tab w:val="num" w:pos="360"/>
        </w:tabs>
        <w:ind w:left="360" w:hanging="360"/>
      </w:pPr>
      <w:rPr>
        <w:rFonts w:ascii="Symbol" w:hAnsi="Symbol" w:hint="default"/>
        <w:color w:val="auto"/>
      </w:rPr>
    </w:lvl>
    <w:lvl w:ilvl="1" w:tplc="581A3742">
      <w:numFmt w:val="bullet"/>
      <w:lvlText w:val="-"/>
      <w:lvlJc w:val="left"/>
      <w:pPr>
        <w:tabs>
          <w:tab w:val="num" w:pos="-300"/>
        </w:tabs>
        <w:ind w:left="-300" w:hanging="420"/>
      </w:pPr>
      <w:rPr>
        <w:rFonts w:ascii="Arial" w:eastAsia="Times New Roman" w:hAnsi="Arial" w:cs="Arial" w:hint="default"/>
        <w:color w:val="auto"/>
      </w:rPr>
    </w:lvl>
    <w:lvl w:ilvl="2" w:tplc="0C090017">
      <w:start w:val="1"/>
      <w:numFmt w:val="lowerLetter"/>
      <w:lvlText w:val="%3)"/>
      <w:lvlJc w:val="left"/>
      <w:pPr>
        <w:tabs>
          <w:tab w:val="num" w:pos="360"/>
        </w:tabs>
        <w:ind w:left="360" w:hanging="360"/>
      </w:pPr>
    </w:lvl>
    <w:lvl w:ilvl="3" w:tplc="0C090003">
      <w:start w:val="1"/>
      <w:numFmt w:val="bullet"/>
      <w:lvlText w:val="o"/>
      <w:lvlJc w:val="left"/>
      <w:pPr>
        <w:tabs>
          <w:tab w:val="num" w:pos="1080"/>
        </w:tabs>
        <w:ind w:left="1080" w:hanging="360"/>
      </w:pPr>
      <w:rPr>
        <w:rFonts w:ascii="Courier New" w:hAnsi="Courier New" w:cs="Courier New" w:hint="default"/>
      </w:rPr>
    </w:lvl>
    <w:lvl w:ilvl="4" w:tplc="0C090003">
      <w:start w:val="1"/>
      <w:numFmt w:val="bullet"/>
      <w:lvlText w:val="o"/>
      <w:lvlJc w:val="left"/>
      <w:pPr>
        <w:tabs>
          <w:tab w:val="num" w:pos="1800"/>
        </w:tabs>
        <w:ind w:left="1800" w:hanging="360"/>
      </w:pPr>
      <w:rPr>
        <w:rFonts w:ascii="Courier New" w:hAnsi="Courier New" w:cs="Courier New" w:hint="default"/>
      </w:rPr>
    </w:lvl>
    <w:lvl w:ilvl="5" w:tplc="0C090005">
      <w:start w:val="1"/>
      <w:numFmt w:val="bullet"/>
      <w:lvlText w:val=""/>
      <w:lvlJc w:val="left"/>
      <w:pPr>
        <w:tabs>
          <w:tab w:val="num" w:pos="2520"/>
        </w:tabs>
        <w:ind w:left="2520" w:hanging="360"/>
      </w:pPr>
      <w:rPr>
        <w:rFonts w:ascii="Wingdings" w:hAnsi="Wingdings" w:hint="default"/>
      </w:rPr>
    </w:lvl>
    <w:lvl w:ilvl="6" w:tplc="0C090001">
      <w:start w:val="1"/>
      <w:numFmt w:val="bullet"/>
      <w:lvlText w:val=""/>
      <w:lvlJc w:val="left"/>
      <w:pPr>
        <w:tabs>
          <w:tab w:val="num" w:pos="3240"/>
        </w:tabs>
        <w:ind w:left="3240" w:hanging="360"/>
      </w:pPr>
      <w:rPr>
        <w:rFonts w:ascii="Symbol" w:hAnsi="Symbol" w:hint="default"/>
      </w:rPr>
    </w:lvl>
    <w:lvl w:ilvl="7" w:tplc="0C090003">
      <w:start w:val="1"/>
      <w:numFmt w:val="bullet"/>
      <w:lvlText w:val="o"/>
      <w:lvlJc w:val="left"/>
      <w:pPr>
        <w:tabs>
          <w:tab w:val="num" w:pos="3960"/>
        </w:tabs>
        <w:ind w:left="3960" w:hanging="360"/>
      </w:pPr>
      <w:rPr>
        <w:rFonts w:ascii="Courier New" w:hAnsi="Courier New" w:cs="Courier New" w:hint="default"/>
      </w:rPr>
    </w:lvl>
    <w:lvl w:ilvl="8" w:tplc="0C090005">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7FD137E"/>
    <w:multiLevelType w:val="hybridMultilevel"/>
    <w:tmpl w:val="DA020D0E"/>
    <w:lvl w:ilvl="0" w:tplc="A244BAE6">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97B8F"/>
    <w:multiLevelType w:val="hybridMultilevel"/>
    <w:tmpl w:val="77FEB0CA"/>
    <w:lvl w:ilvl="0" w:tplc="A244BAE6">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E6F73"/>
    <w:multiLevelType w:val="multilevel"/>
    <w:tmpl w:val="204A1C6C"/>
    <w:lvl w:ilvl="0">
      <w:start w:val="1"/>
      <w:numFmt w:val="decimal"/>
      <w:pStyle w:val="Clause"/>
      <w:lvlText w:val="%1."/>
      <w:lvlJc w:val="left"/>
      <w:pPr>
        <w:ind w:left="36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93" w:hanging="432"/>
      </w:pPr>
    </w:lvl>
    <w:lvl w:ilvl="2">
      <w:start w:val="1"/>
      <w:numFmt w:val="decimal"/>
      <w:lvlText w:val="%1.%2.%3."/>
      <w:lvlJc w:val="left"/>
      <w:pPr>
        <w:ind w:left="1025" w:hanging="504"/>
      </w:pPr>
    </w:lvl>
    <w:lvl w:ilvl="3">
      <w:start w:val="1"/>
      <w:numFmt w:val="decimal"/>
      <w:lvlText w:val="%1.%2.%3.%4."/>
      <w:lvlJc w:val="left"/>
      <w:pPr>
        <w:ind w:left="1529" w:hanging="648"/>
      </w:pPr>
    </w:lvl>
    <w:lvl w:ilvl="4">
      <w:start w:val="1"/>
      <w:numFmt w:val="decimal"/>
      <w:lvlText w:val="%1.%2.%3.%4.%5."/>
      <w:lvlJc w:val="left"/>
      <w:pPr>
        <w:ind w:left="2033" w:hanging="792"/>
      </w:pPr>
    </w:lvl>
    <w:lvl w:ilvl="5">
      <w:start w:val="1"/>
      <w:numFmt w:val="decimal"/>
      <w:lvlText w:val="%1.%2.%3.%4.%5.%6."/>
      <w:lvlJc w:val="left"/>
      <w:pPr>
        <w:ind w:left="2537" w:hanging="936"/>
      </w:pPr>
    </w:lvl>
    <w:lvl w:ilvl="6">
      <w:start w:val="1"/>
      <w:numFmt w:val="decimal"/>
      <w:lvlText w:val="%1.%2.%3.%4.%5.%6.%7."/>
      <w:lvlJc w:val="left"/>
      <w:pPr>
        <w:ind w:left="3041" w:hanging="1080"/>
      </w:pPr>
    </w:lvl>
    <w:lvl w:ilvl="7">
      <w:start w:val="1"/>
      <w:numFmt w:val="decimal"/>
      <w:lvlText w:val="%1.%2.%3.%4.%5.%6.%7.%8."/>
      <w:lvlJc w:val="left"/>
      <w:pPr>
        <w:ind w:left="3545" w:hanging="1224"/>
      </w:pPr>
    </w:lvl>
    <w:lvl w:ilvl="8">
      <w:start w:val="1"/>
      <w:numFmt w:val="decimal"/>
      <w:lvlText w:val="%1.%2.%3.%4.%5.%6.%7.%8.%9."/>
      <w:lvlJc w:val="left"/>
      <w:pPr>
        <w:ind w:left="4121" w:hanging="1440"/>
      </w:pPr>
    </w:lvl>
  </w:abstractNum>
  <w:abstractNum w:abstractNumId="5" w15:restartNumberingAfterBreak="0">
    <w:nsid w:val="1B0B1B0E"/>
    <w:multiLevelType w:val="multilevel"/>
    <w:tmpl w:val="5596AC5A"/>
    <w:lvl w:ilvl="0">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313" w:hanging="432"/>
      </w:pPr>
    </w:lvl>
    <w:lvl w:ilvl="2">
      <w:start w:val="1"/>
      <w:numFmt w:val="decimal"/>
      <w:lvlText w:val="%1.%2.%3."/>
      <w:lvlJc w:val="left"/>
      <w:pPr>
        <w:ind w:left="1745" w:hanging="504"/>
      </w:pPr>
    </w:lvl>
    <w:lvl w:ilvl="3">
      <w:start w:val="1"/>
      <w:numFmt w:val="decimal"/>
      <w:lvlText w:val="%1.%2.%3.%4."/>
      <w:lvlJc w:val="left"/>
      <w:pPr>
        <w:ind w:left="2249" w:hanging="648"/>
      </w:pPr>
    </w:lvl>
    <w:lvl w:ilvl="4">
      <w:start w:val="1"/>
      <w:numFmt w:val="decimal"/>
      <w:lvlText w:val="%1.%2.%3.%4.%5."/>
      <w:lvlJc w:val="left"/>
      <w:pPr>
        <w:ind w:left="2753" w:hanging="792"/>
      </w:pPr>
    </w:lvl>
    <w:lvl w:ilvl="5">
      <w:start w:val="1"/>
      <w:numFmt w:val="decimal"/>
      <w:lvlText w:val="%1.%2.%3.%4.%5.%6."/>
      <w:lvlJc w:val="left"/>
      <w:pPr>
        <w:ind w:left="3257" w:hanging="936"/>
      </w:pPr>
    </w:lvl>
    <w:lvl w:ilvl="6">
      <w:start w:val="1"/>
      <w:numFmt w:val="decimal"/>
      <w:lvlText w:val="%1.%2.%3.%4.%5.%6.%7."/>
      <w:lvlJc w:val="left"/>
      <w:pPr>
        <w:ind w:left="3761" w:hanging="1080"/>
      </w:pPr>
    </w:lvl>
    <w:lvl w:ilvl="7">
      <w:start w:val="1"/>
      <w:numFmt w:val="decimal"/>
      <w:lvlText w:val="%1.%2.%3.%4.%5.%6.%7.%8."/>
      <w:lvlJc w:val="left"/>
      <w:pPr>
        <w:ind w:left="4265" w:hanging="1224"/>
      </w:pPr>
    </w:lvl>
    <w:lvl w:ilvl="8">
      <w:start w:val="1"/>
      <w:numFmt w:val="decimal"/>
      <w:lvlText w:val="%1.%2.%3.%4.%5.%6.%7.%8.%9."/>
      <w:lvlJc w:val="left"/>
      <w:pPr>
        <w:ind w:left="4841" w:hanging="1440"/>
      </w:pPr>
    </w:lvl>
  </w:abstractNum>
  <w:abstractNum w:abstractNumId="6" w15:restartNumberingAfterBreak="0">
    <w:nsid w:val="21237280"/>
    <w:multiLevelType w:val="hybridMultilevel"/>
    <w:tmpl w:val="0D62B716"/>
    <w:lvl w:ilvl="0" w:tplc="C1A2FB36">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BD0241"/>
    <w:multiLevelType w:val="hybridMultilevel"/>
    <w:tmpl w:val="5164E014"/>
    <w:lvl w:ilvl="0" w:tplc="0C090017">
      <w:start w:val="1"/>
      <w:numFmt w:val="lowerLetter"/>
      <w:lvlText w:val="%1)"/>
      <w:lvlJc w:val="left"/>
      <w:pPr>
        <w:tabs>
          <w:tab w:val="num" w:pos="1080"/>
        </w:tabs>
        <w:ind w:left="1080" w:hanging="360"/>
      </w:pPr>
      <w:rPr>
        <w:color w:val="auto"/>
      </w:rPr>
    </w:lvl>
    <w:lvl w:ilvl="1" w:tplc="0C090017">
      <w:start w:val="1"/>
      <w:numFmt w:val="lowerLetter"/>
      <w:lvlText w:val="%2)"/>
      <w:lvlJc w:val="left"/>
      <w:pPr>
        <w:tabs>
          <w:tab w:val="num" w:pos="360"/>
        </w:tabs>
        <w:ind w:left="360" w:hanging="360"/>
      </w:p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cs="Courier New"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cs="Courier New"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4F3261D"/>
    <w:multiLevelType w:val="hybridMultilevel"/>
    <w:tmpl w:val="B5E24A88"/>
    <w:lvl w:ilvl="0" w:tplc="D6AE66AC">
      <w:start w:val="1"/>
      <w:numFmt w:val="bullet"/>
      <w:lvlText w:val=""/>
      <w:lvlJc w:val="left"/>
      <w:pPr>
        <w:tabs>
          <w:tab w:val="num" w:pos="360"/>
        </w:tabs>
        <w:ind w:left="360" w:hanging="360"/>
      </w:pPr>
      <w:rPr>
        <w:rFonts w:ascii="Symbol" w:hAnsi="Symbol" w:hint="default"/>
        <w:color w:val="auto"/>
      </w:rPr>
    </w:lvl>
    <w:lvl w:ilvl="1" w:tplc="D9A087DE">
      <w:numFmt w:val="bullet"/>
      <w:pStyle w:val="Listsub-paragraph"/>
      <w:lvlText w:val="-"/>
      <w:lvlJc w:val="left"/>
      <w:pPr>
        <w:ind w:left="360" w:hanging="360"/>
      </w:pPr>
      <w:rPr>
        <w:rFonts w:ascii="Arial" w:eastAsia="Times New Roman" w:hAnsi="Arial" w:cs="Arial" w:hint="default"/>
        <w:color w:val="auto"/>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9" w15:restartNumberingAfterBreak="0">
    <w:nsid w:val="26DF634D"/>
    <w:multiLevelType w:val="hybridMultilevel"/>
    <w:tmpl w:val="9F5AEE54"/>
    <w:lvl w:ilvl="0" w:tplc="0E22933E">
      <w:start w:val="1"/>
      <w:numFmt w:val="decimal"/>
      <w:pStyle w:val="Caluse"/>
      <w:lvlText w:val="%1."/>
      <w:lvlJc w:val="left"/>
      <w:pPr>
        <w:ind w:left="921" w:hanging="495"/>
      </w:pPr>
    </w:lvl>
    <w:lvl w:ilvl="1" w:tplc="B5AE61DC">
      <w:start w:val="1"/>
      <w:numFmt w:val="lowerLetter"/>
      <w:lvlText w:val="%2."/>
      <w:lvlJc w:val="left"/>
      <w:pPr>
        <w:ind w:left="1800" w:hanging="720"/>
      </w:pPr>
    </w:lvl>
    <w:lvl w:ilvl="2" w:tplc="4836A666">
      <w:start w:val="1"/>
      <w:numFmt w:val="lowerRoman"/>
      <w:pStyle w:val="Subsubclause"/>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94624D2"/>
    <w:multiLevelType w:val="hybridMultilevel"/>
    <w:tmpl w:val="C1B0FA8C"/>
    <w:lvl w:ilvl="0" w:tplc="6D0280DE">
      <w:start w:val="1"/>
      <w:numFmt w:val="lowerLetter"/>
      <w:pStyle w:val="Subclause"/>
      <w:lvlText w:val="%1)"/>
      <w:lvlJc w:val="left"/>
      <w:pPr>
        <w:ind w:left="107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15:restartNumberingAfterBreak="0">
    <w:nsid w:val="2B3C5836"/>
    <w:multiLevelType w:val="hybridMultilevel"/>
    <w:tmpl w:val="BB924E64"/>
    <w:lvl w:ilvl="0" w:tplc="A244BAE6">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061E2"/>
    <w:multiLevelType w:val="hybridMultilevel"/>
    <w:tmpl w:val="E7B80824"/>
    <w:lvl w:ilvl="0" w:tplc="A244BAE6">
      <w:start w:val="1"/>
      <w:numFmt w:val="bullet"/>
      <w:lvlText w:val=""/>
      <w:lvlJc w:val="left"/>
      <w:pPr>
        <w:tabs>
          <w:tab w:val="num" w:pos="360"/>
        </w:tabs>
        <w:ind w:left="360" w:hanging="360"/>
      </w:pPr>
      <w:rPr>
        <w:rFonts w:ascii="Symbol" w:hAnsi="Symbol" w:hint="default"/>
        <w:color w:val="auto"/>
      </w:rPr>
    </w:lvl>
    <w:lvl w:ilvl="1" w:tplc="581A3742">
      <w:numFmt w:val="bullet"/>
      <w:lvlText w:val="-"/>
      <w:lvlJc w:val="left"/>
      <w:pPr>
        <w:tabs>
          <w:tab w:val="num" w:pos="-300"/>
        </w:tabs>
        <w:ind w:left="-300" w:hanging="420"/>
      </w:pPr>
      <w:rPr>
        <w:rFonts w:ascii="Arial" w:eastAsia="Times New Roman" w:hAnsi="Arial" w:cs="Arial" w:hint="default"/>
        <w:color w:val="auto"/>
      </w:rPr>
    </w:lvl>
    <w:lvl w:ilvl="2" w:tplc="0C090001">
      <w:start w:val="1"/>
      <w:numFmt w:val="bullet"/>
      <w:lvlText w:val=""/>
      <w:lvlJc w:val="left"/>
      <w:pPr>
        <w:tabs>
          <w:tab w:val="num" w:pos="360"/>
        </w:tabs>
        <w:ind w:left="360" w:hanging="360"/>
      </w:pPr>
      <w:rPr>
        <w:rFonts w:ascii="Symbol" w:hAnsi="Symbol" w:hint="default"/>
      </w:rPr>
    </w:lvl>
    <w:lvl w:ilvl="3" w:tplc="0C090003">
      <w:start w:val="1"/>
      <w:numFmt w:val="bullet"/>
      <w:lvlText w:val="o"/>
      <w:lvlJc w:val="left"/>
      <w:pPr>
        <w:tabs>
          <w:tab w:val="num" w:pos="1080"/>
        </w:tabs>
        <w:ind w:left="1080" w:hanging="360"/>
      </w:pPr>
      <w:rPr>
        <w:rFonts w:ascii="Courier New" w:hAnsi="Courier New" w:cs="Courier New" w:hint="default"/>
      </w:rPr>
    </w:lvl>
    <w:lvl w:ilvl="4" w:tplc="0C090003">
      <w:start w:val="1"/>
      <w:numFmt w:val="bullet"/>
      <w:lvlText w:val="o"/>
      <w:lvlJc w:val="left"/>
      <w:pPr>
        <w:tabs>
          <w:tab w:val="num" w:pos="1800"/>
        </w:tabs>
        <w:ind w:left="1800" w:hanging="360"/>
      </w:pPr>
      <w:rPr>
        <w:rFonts w:ascii="Courier New" w:hAnsi="Courier New" w:cs="Courier New" w:hint="default"/>
      </w:rPr>
    </w:lvl>
    <w:lvl w:ilvl="5" w:tplc="0C090005">
      <w:start w:val="1"/>
      <w:numFmt w:val="bullet"/>
      <w:lvlText w:val=""/>
      <w:lvlJc w:val="left"/>
      <w:pPr>
        <w:tabs>
          <w:tab w:val="num" w:pos="2520"/>
        </w:tabs>
        <w:ind w:left="2520" w:hanging="360"/>
      </w:pPr>
      <w:rPr>
        <w:rFonts w:ascii="Wingdings" w:hAnsi="Wingdings" w:hint="default"/>
      </w:rPr>
    </w:lvl>
    <w:lvl w:ilvl="6" w:tplc="0C090001">
      <w:start w:val="1"/>
      <w:numFmt w:val="bullet"/>
      <w:lvlText w:val=""/>
      <w:lvlJc w:val="left"/>
      <w:pPr>
        <w:tabs>
          <w:tab w:val="num" w:pos="3240"/>
        </w:tabs>
        <w:ind w:left="3240" w:hanging="360"/>
      </w:pPr>
      <w:rPr>
        <w:rFonts w:ascii="Symbol" w:hAnsi="Symbol" w:hint="default"/>
      </w:rPr>
    </w:lvl>
    <w:lvl w:ilvl="7" w:tplc="0C090003">
      <w:start w:val="1"/>
      <w:numFmt w:val="bullet"/>
      <w:lvlText w:val="o"/>
      <w:lvlJc w:val="left"/>
      <w:pPr>
        <w:tabs>
          <w:tab w:val="num" w:pos="3960"/>
        </w:tabs>
        <w:ind w:left="3960" w:hanging="360"/>
      </w:pPr>
      <w:rPr>
        <w:rFonts w:ascii="Courier New" w:hAnsi="Courier New" w:cs="Courier New" w:hint="default"/>
      </w:rPr>
    </w:lvl>
    <w:lvl w:ilvl="8" w:tplc="0C090005">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3C62395B"/>
    <w:multiLevelType w:val="hybridMultilevel"/>
    <w:tmpl w:val="2DACACE4"/>
    <w:lvl w:ilvl="0" w:tplc="A244BAE6">
      <w:start w:val="1"/>
      <w:numFmt w:val="bullet"/>
      <w:lvlText w:val=""/>
      <w:lvlJc w:val="left"/>
      <w:pPr>
        <w:tabs>
          <w:tab w:val="num" w:pos="360"/>
        </w:tabs>
        <w:ind w:left="360" w:hanging="360"/>
      </w:pPr>
      <w:rPr>
        <w:rFonts w:ascii="Symbol" w:hAnsi="Symbol" w:hint="default"/>
        <w:color w:val="auto"/>
      </w:rPr>
    </w:lvl>
    <w:lvl w:ilvl="1" w:tplc="581A3742">
      <w:numFmt w:val="bullet"/>
      <w:lvlText w:val="-"/>
      <w:lvlJc w:val="left"/>
      <w:pPr>
        <w:tabs>
          <w:tab w:val="num" w:pos="-300"/>
        </w:tabs>
        <w:ind w:left="-300" w:hanging="420"/>
      </w:pPr>
      <w:rPr>
        <w:rFonts w:ascii="Arial" w:eastAsia="Times New Roman" w:hAnsi="Arial" w:cs="Arial" w:hint="default"/>
        <w:color w:val="auto"/>
      </w:rPr>
    </w:lvl>
    <w:lvl w:ilvl="2" w:tplc="0C090005">
      <w:start w:val="1"/>
      <w:numFmt w:val="bullet"/>
      <w:lvlText w:val=""/>
      <w:lvlJc w:val="left"/>
      <w:pPr>
        <w:tabs>
          <w:tab w:val="num" w:pos="360"/>
        </w:tabs>
        <w:ind w:left="360" w:hanging="360"/>
      </w:pPr>
      <w:rPr>
        <w:rFonts w:ascii="Wingdings" w:hAnsi="Wingdings" w:hint="default"/>
      </w:rPr>
    </w:lvl>
    <w:lvl w:ilvl="3" w:tplc="0C090017">
      <w:start w:val="1"/>
      <w:numFmt w:val="lowerLetter"/>
      <w:lvlText w:val="%4)"/>
      <w:lvlJc w:val="left"/>
      <w:pPr>
        <w:tabs>
          <w:tab w:val="num" w:pos="1080"/>
        </w:tabs>
        <w:ind w:left="1080" w:hanging="360"/>
      </w:pPr>
    </w:lvl>
    <w:lvl w:ilvl="4" w:tplc="0C090003">
      <w:start w:val="1"/>
      <w:numFmt w:val="bullet"/>
      <w:lvlText w:val="o"/>
      <w:lvlJc w:val="left"/>
      <w:pPr>
        <w:tabs>
          <w:tab w:val="num" w:pos="1800"/>
        </w:tabs>
        <w:ind w:left="1800" w:hanging="360"/>
      </w:pPr>
      <w:rPr>
        <w:rFonts w:ascii="Courier New" w:hAnsi="Courier New" w:cs="Courier New" w:hint="default"/>
      </w:rPr>
    </w:lvl>
    <w:lvl w:ilvl="5" w:tplc="0C090005">
      <w:start w:val="1"/>
      <w:numFmt w:val="bullet"/>
      <w:lvlText w:val=""/>
      <w:lvlJc w:val="left"/>
      <w:pPr>
        <w:tabs>
          <w:tab w:val="num" w:pos="2520"/>
        </w:tabs>
        <w:ind w:left="2520" w:hanging="360"/>
      </w:pPr>
      <w:rPr>
        <w:rFonts w:ascii="Wingdings" w:hAnsi="Wingdings" w:hint="default"/>
      </w:rPr>
    </w:lvl>
    <w:lvl w:ilvl="6" w:tplc="0C090001">
      <w:start w:val="1"/>
      <w:numFmt w:val="bullet"/>
      <w:lvlText w:val=""/>
      <w:lvlJc w:val="left"/>
      <w:pPr>
        <w:tabs>
          <w:tab w:val="num" w:pos="3240"/>
        </w:tabs>
        <w:ind w:left="3240" w:hanging="360"/>
      </w:pPr>
      <w:rPr>
        <w:rFonts w:ascii="Symbol" w:hAnsi="Symbol" w:hint="default"/>
      </w:rPr>
    </w:lvl>
    <w:lvl w:ilvl="7" w:tplc="0C090003">
      <w:start w:val="1"/>
      <w:numFmt w:val="bullet"/>
      <w:lvlText w:val="o"/>
      <w:lvlJc w:val="left"/>
      <w:pPr>
        <w:tabs>
          <w:tab w:val="num" w:pos="3960"/>
        </w:tabs>
        <w:ind w:left="3960" w:hanging="360"/>
      </w:pPr>
      <w:rPr>
        <w:rFonts w:ascii="Courier New" w:hAnsi="Courier New" w:cs="Courier New" w:hint="default"/>
      </w:rPr>
    </w:lvl>
    <w:lvl w:ilvl="8" w:tplc="0C090005">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51D644D4"/>
    <w:multiLevelType w:val="hybridMultilevel"/>
    <w:tmpl w:val="EFCAC8A0"/>
    <w:lvl w:ilvl="0" w:tplc="A244BAE6">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20045"/>
    <w:multiLevelType w:val="hybridMultilevel"/>
    <w:tmpl w:val="72F0D1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8B85D3F"/>
    <w:multiLevelType w:val="hybridMultilevel"/>
    <w:tmpl w:val="879287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CB67C1D"/>
    <w:multiLevelType w:val="hybridMultilevel"/>
    <w:tmpl w:val="421452B8"/>
    <w:lvl w:ilvl="0" w:tplc="D48EF560">
      <w:start w:val="1"/>
      <w:numFmt w:val="bullet"/>
      <w:pStyle w:val="ListParagraph"/>
      <w:lvlText w:val=""/>
      <w:lvlJc w:val="left"/>
      <w:pPr>
        <w:tabs>
          <w:tab w:val="num" w:pos="360"/>
        </w:tabs>
        <w:ind w:left="360"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18" w15:restartNumberingAfterBreak="0">
    <w:nsid w:val="5CD77721"/>
    <w:multiLevelType w:val="multilevel"/>
    <w:tmpl w:val="75D25342"/>
    <w:lvl w:ilvl="0">
      <w:start w:val="1"/>
      <w:numFmt w:val="bullet"/>
      <w:lvlText w:val=""/>
      <w:lvlJc w:val="left"/>
      <w:pPr>
        <w:ind w:left="36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lowerLetter"/>
      <w:lvlText w:val="%2."/>
      <w:lvlJc w:val="left"/>
      <w:pPr>
        <w:ind w:left="593" w:hanging="432"/>
      </w:pPr>
    </w:lvl>
    <w:lvl w:ilvl="2">
      <w:start w:val="1"/>
      <w:numFmt w:val="decimal"/>
      <w:lvlText w:val="%1.%2.%3."/>
      <w:lvlJc w:val="left"/>
      <w:pPr>
        <w:ind w:left="1025" w:hanging="504"/>
      </w:pPr>
    </w:lvl>
    <w:lvl w:ilvl="3">
      <w:start w:val="1"/>
      <w:numFmt w:val="decimal"/>
      <w:lvlText w:val="%1.%2.%3.%4."/>
      <w:lvlJc w:val="left"/>
      <w:pPr>
        <w:ind w:left="1529" w:hanging="648"/>
      </w:pPr>
    </w:lvl>
    <w:lvl w:ilvl="4">
      <w:start w:val="1"/>
      <w:numFmt w:val="decimal"/>
      <w:lvlText w:val="%1.%2.%3.%4.%5."/>
      <w:lvlJc w:val="left"/>
      <w:pPr>
        <w:ind w:left="2033" w:hanging="792"/>
      </w:pPr>
    </w:lvl>
    <w:lvl w:ilvl="5">
      <w:start w:val="1"/>
      <w:numFmt w:val="decimal"/>
      <w:lvlText w:val="%1.%2.%3.%4.%5.%6."/>
      <w:lvlJc w:val="left"/>
      <w:pPr>
        <w:ind w:left="2537" w:hanging="936"/>
      </w:pPr>
    </w:lvl>
    <w:lvl w:ilvl="6">
      <w:start w:val="1"/>
      <w:numFmt w:val="decimal"/>
      <w:lvlText w:val="%1.%2.%3.%4.%5.%6.%7."/>
      <w:lvlJc w:val="left"/>
      <w:pPr>
        <w:ind w:left="3041" w:hanging="1080"/>
      </w:pPr>
    </w:lvl>
    <w:lvl w:ilvl="7">
      <w:start w:val="1"/>
      <w:numFmt w:val="decimal"/>
      <w:lvlText w:val="%1.%2.%3.%4.%5.%6.%7.%8."/>
      <w:lvlJc w:val="left"/>
      <w:pPr>
        <w:ind w:left="3545" w:hanging="1224"/>
      </w:pPr>
    </w:lvl>
    <w:lvl w:ilvl="8">
      <w:start w:val="1"/>
      <w:numFmt w:val="decimal"/>
      <w:lvlText w:val="%1.%2.%3.%4.%5.%6.%7.%8.%9."/>
      <w:lvlJc w:val="left"/>
      <w:pPr>
        <w:ind w:left="4121" w:hanging="1440"/>
      </w:pPr>
    </w:lvl>
  </w:abstractNum>
  <w:abstractNum w:abstractNumId="19" w15:restartNumberingAfterBreak="0">
    <w:nsid w:val="64641949"/>
    <w:multiLevelType w:val="hybridMultilevel"/>
    <w:tmpl w:val="8DCAED60"/>
    <w:lvl w:ilvl="0" w:tplc="12AEDA4A">
      <w:start w:val="1"/>
      <w:numFmt w:val="bullet"/>
      <w:lvlText w:val=""/>
      <w:lvlJc w:val="left"/>
      <w:pPr>
        <w:tabs>
          <w:tab w:val="num" w:pos="717"/>
        </w:tabs>
        <w:ind w:left="717" w:hanging="360"/>
      </w:pPr>
      <w:rPr>
        <w:rFonts w:ascii="Symbol" w:hAnsi="Symbol" w:hint="default"/>
        <w:color w:val="auto"/>
      </w:rPr>
    </w:lvl>
    <w:lvl w:ilvl="1" w:tplc="0C090003">
      <w:start w:val="1"/>
      <w:numFmt w:val="bullet"/>
      <w:lvlText w:val="o"/>
      <w:lvlJc w:val="left"/>
      <w:pPr>
        <w:tabs>
          <w:tab w:val="num" w:pos="-3"/>
        </w:tabs>
        <w:ind w:left="-3" w:hanging="360"/>
      </w:pPr>
      <w:rPr>
        <w:rFonts w:ascii="Courier New" w:hAnsi="Courier New" w:cs="Courier New" w:hint="default"/>
      </w:rPr>
    </w:lvl>
    <w:lvl w:ilvl="2" w:tplc="0C090005">
      <w:start w:val="1"/>
      <w:numFmt w:val="bullet"/>
      <w:lvlText w:val=""/>
      <w:lvlJc w:val="left"/>
      <w:pPr>
        <w:tabs>
          <w:tab w:val="num" w:pos="717"/>
        </w:tabs>
        <w:ind w:left="717" w:hanging="360"/>
      </w:pPr>
      <w:rPr>
        <w:rFonts w:ascii="Wingdings" w:hAnsi="Wingdings" w:hint="default"/>
      </w:rPr>
    </w:lvl>
    <w:lvl w:ilvl="3" w:tplc="0C090001">
      <w:start w:val="1"/>
      <w:numFmt w:val="bullet"/>
      <w:lvlText w:val=""/>
      <w:lvlJc w:val="left"/>
      <w:pPr>
        <w:tabs>
          <w:tab w:val="num" w:pos="1437"/>
        </w:tabs>
        <w:ind w:left="1437" w:hanging="360"/>
      </w:pPr>
      <w:rPr>
        <w:rFonts w:ascii="Symbol" w:hAnsi="Symbol" w:hint="default"/>
      </w:rPr>
    </w:lvl>
    <w:lvl w:ilvl="4" w:tplc="0C090003">
      <w:start w:val="1"/>
      <w:numFmt w:val="bullet"/>
      <w:lvlText w:val="o"/>
      <w:lvlJc w:val="left"/>
      <w:pPr>
        <w:tabs>
          <w:tab w:val="num" w:pos="2157"/>
        </w:tabs>
        <w:ind w:left="2157" w:hanging="360"/>
      </w:pPr>
      <w:rPr>
        <w:rFonts w:ascii="Courier New" w:hAnsi="Courier New" w:cs="Courier New" w:hint="default"/>
      </w:rPr>
    </w:lvl>
    <w:lvl w:ilvl="5" w:tplc="0C090005">
      <w:start w:val="1"/>
      <w:numFmt w:val="bullet"/>
      <w:lvlText w:val=""/>
      <w:lvlJc w:val="left"/>
      <w:pPr>
        <w:tabs>
          <w:tab w:val="num" w:pos="2877"/>
        </w:tabs>
        <w:ind w:left="2877" w:hanging="360"/>
      </w:pPr>
      <w:rPr>
        <w:rFonts w:ascii="Wingdings" w:hAnsi="Wingdings" w:hint="default"/>
      </w:rPr>
    </w:lvl>
    <w:lvl w:ilvl="6" w:tplc="0C090001">
      <w:start w:val="1"/>
      <w:numFmt w:val="bullet"/>
      <w:lvlText w:val=""/>
      <w:lvlJc w:val="left"/>
      <w:pPr>
        <w:tabs>
          <w:tab w:val="num" w:pos="3597"/>
        </w:tabs>
        <w:ind w:left="3597" w:hanging="360"/>
      </w:pPr>
      <w:rPr>
        <w:rFonts w:ascii="Symbol" w:hAnsi="Symbol" w:hint="default"/>
      </w:rPr>
    </w:lvl>
    <w:lvl w:ilvl="7" w:tplc="0C090003">
      <w:start w:val="1"/>
      <w:numFmt w:val="bullet"/>
      <w:lvlText w:val="o"/>
      <w:lvlJc w:val="left"/>
      <w:pPr>
        <w:tabs>
          <w:tab w:val="num" w:pos="4317"/>
        </w:tabs>
        <w:ind w:left="4317" w:hanging="360"/>
      </w:pPr>
      <w:rPr>
        <w:rFonts w:ascii="Courier New" w:hAnsi="Courier New" w:cs="Courier New" w:hint="default"/>
      </w:rPr>
    </w:lvl>
    <w:lvl w:ilvl="8" w:tplc="0C090005">
      <w:start w:val="1"/>
      <w:numFmt w:val="bullet"/>
      <w:lvlText w:val=""/>
      <w:lvlJc w:val="left"/>
      <w:pPr>
        <w:tabs>
          <w:tab w:val="num" w:pos="5037"/>
        </w:tabs>
        <w:ind w:left="5037" w:hanging="360"/>
      </w:pPr>
      <w:rPr>
        <w:rFonts w:ascii="Wingdings" w:hAnsi="Wingdings" w:hint="default"/>
      </w:rPr>
    </w:lvl>
  </w:abstractNum>
  <w:abstractNum w:abstractNumId="20" w15:restartNumberingAfterBreak="0">
    <w:nsid w:val="65077B1D"/>
    <w:multiLevelType w:val="hybridMultilevel"/>
    <w:tmpl w:val="C2CC92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DF342D1"/>
    <w:multiLevelType w:val="hybridMultilevel"/>
    <w:tmpl w:val="972A9726"/>
    <w:lvl w:ilvl="0" w:tplc="A244BAE6">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1668E7"/>
    <w:multiLevelType w:val="hybridMultilevel"/>
    <w:tmpl w:val="553065F2"/>
    <w:lvl w:ilvl="0" w:tplc="A244BAE6">
      <w:start w:val="1"/>
      <w:numFmt w:val="bullet"/>
      <w:lvlText w:val=""/>
      <w:lvlJc w:val="left"/>
      <w:pPr>
        <w:tabs>
          <w:tab w:val="num" w:pos="360"/>
        </w:tabs>
        <w:ind w:left="360" w:hanging="360"/>
      </w:pPr>
      <w:rPr>
        <w:rFonts w:ascii="Symbol" w:hAnsi="Symbol" w:hint="default"/>
        <w:color w:val="auto"/>
      </w:rPr>
    </w:lvl>
    <w:lvl w:ilvl="1" w:tplc="581A3742">
      <w:numFmt w:val="bullet"/>
      <w:lvlText w:val="-"/>
      <w:lvlJc w:val="left"/>
      <w:pPr>
        <w:tabs>
          <w:tab w:val="num" w:pos="-300"/>
        </w:tabs>
        <w:ind w:left="-300" w:hanging="420"/>
      </w:pPr>
      <w:rPr>
        <w:rFonts w:ascii="Arial" w:eastAsia="Times New Roman" w:hAnsi="Arial" w:cs="Arial" w:hint="default"/>
        <w:color w:val="auto"/>
      </w:rPr>
    </w:lvl>
    <w:lvl w:ilvl="2" w:tplc="0C090005">
      <w:start w:val="1"/>
      <w:numFmt w:val="bullet"/>
      <w:lvlText w:val=""/>
      <w:lvlJc w:val="left"/>
      <w:pPr>
        <w:tabs>
          <w:tab w:val="num" w:pos="360"/>
        </w:tabs>
        <w:ind w:left="360" w:hanging="360"/>
      </w:pPr>
      <w:rPr>
        <w:rFonts w:ascii="Wingdings" w:hAnsi="Wingdings" w:hint="default"/>
      </w:rPr>
    </w:lvl>
    <w:lvl w:ilvl="3" w:tplc="0C090003">
      <w:start w:val="1"/>
      <w:numFmt w:val="bullet"/>
      <w:lvlText w:val="o"/>
      <w:lvlJc w:val="left"/>
      <w:pPr>
        <w:tabs>
          <w:tab w:val="num" w:pos="1080"/>
        </w:tabs>
        <w:ind w:left="1080" w:hanging="360"/>
      </w:pPr>
      <w:rPr>
        <w:rFonts w:ascii="Courier New" w:hAnsi="Courier New" w:cs="Courier New" w:hint="default"/>
      </w:rPr>
    </w:lvl>
    <w:lvl w:ilvl="4" w:tplc="0C090003">
      <w:start w:val="1"/>
      <w:numFmt w:val="bullet"/>
      <w:lvlText w:val="o"/>
      <w:lvlJc w:val="left"/>
      <w:pPr>
        <w:tabs>
          <w:tab w:val="num" w:pos="1800"/>
        </w:tabs>
        <w:ind w:left="1800" w:hanging="360"/>
      </w:pPr>
      <w:rPr>
        <w:rFonts w:ascii="Courier New" w:hAnsi="Courier New" w:cs="Courier New" w:hint="default"/>
      </w:rPr>
    </w:lvl>
    <w:lvl w:ilvl="5" w:tplc="0C090005">
      <w:start w:val="1"/>
      <w:numFmt w:val="bullet"/>
      <w:lvlText w:val=""/>
      <w:lvlJc w:val="left"/>
      <w:pPr>
        <w:tabs>
          <w:tab w:val="num" w:pos="2520"/>
        </w:tabs>
        <w:ind w:left="2520" w:hanging="360"/>
      </w:pPr>
      <w:rPr>
        <w:rFonts w:ascii="Wingdings" w:hAnsi="Wingdings" w:hint="default"/>
      </w:rPr>
    </w:lvl>
    <w:lvl w:ilvl="6" w:tplc="0C090001">
      <w:start w:val="1"/>
      <w:numFmt w:val="bullet"/>
      <w:lvlText w:val=""/>
      <w:lvlJc w:val="left"/>
      <w:pPr>
        <w:tabs>
          <w:tab w:val="num" w:pos="3240"/>
        </w:tabs>
        <w:ind w:left="3240" w:hanging="360"/>
      </w:pPr>
      <w:rPr>
        <w:rFonts w:ascii="Symbol" w:hAnsi="Symbol" w:hint="default"/>
      </w:rPr>
    </w:lvl>
    <w:lvl w:ilvl="7" w:tplc="0C090003">
      <w:start w:val="1"/>
      <w:numFmt w:val="bullet"/>
      <w:lvlText w:val="o"/>
      <w:lvlJc w:val="left"/>
      <w:pPr>
        <w:tabs>
          <w:tab w:val="num" w:pos="3960"/>
        </w:tabs>
        <w:ind w:left="3960" w:hanging="360"/>
      </w:pPr>
      <w:rPr>
        <w:rFonts w:ascii="Courier New" w:hAnsi="Courier New" w:cs="Courier New" w:hint="default"/>
      </w:rPr>
    </w:lvl>
    <w:lvl w:ilvl="8" w:tplc="0C090005">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74D5517B"/>
    <w:multiLevelType w:val="hybridMultilevel"/>
    <w:tmpl w:val="629ED9C0"/>
    <w:lvl w:ilvl="0" w:tplc="A244BAE6">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72103"/>
    <w:multiLevelType w:val="hybridMultilevel"/>
    <w:tmpl w:val="F6829CA4"/>
    <w:lvl w:ilvl="0" w:tplc="A244BAE6">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794157"/>
    <w:multiLevelType w:val="hybridMultilevel"/>
    <w:tmpl w:val="6A5CD936"/>
    <w:lvl w:ilvl="0" w:tplc="581A3742">
      <w:numFmt w:val="bullet"/>
      <w:lvlText w:val="-"/>
      <w:lvlJc w:val="left"/>
      <w:pPr>
        <w:tabs>
          <w:tab w:val="num" w:pos="2220"/>
        </w:tabs>
        <w:ind w:left="2220" w:hanging="420"/>
      </w:pPr>
      <w:rPr>
        <w:rFonts w:ascii="Arial" w:eastAsia="Times New Roman" w:hAnsi="Arial" w:cs="Aria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9179F"/>
    <w:multiLevelType w:val="hybridMultilevel"/>
    <w:tmpl w:val="B6264D1E"/>
    <w:lvl w:ilvl="0" w:tplc="A244BAE6">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7F3F69"/>
    <w:multiLevelType w:val="hybridMultilevel"/>
    <w:tmpl w:val="955EAC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num>
  <w:num w:numId="7">
    <w:abstractNumId w:val="11"/>
  </w:num>
  <w:num w:numId="8">
    <w:abstractNumId w:val="2"/>
  </w:num>
  <w:num w:numId="9">
    <w:abstractNumId w:val="25"/>
  </w:num>
  <w:num w:numId="10">
    <w:abstractNumId w:val="16"/>
  </w:num>
  <w:num w:numId="11">
    <w:abstractNumId w:val="22"/>
  </w:num>
  <w:num w:numId="12">
    <w:abstractNumId w:val="14"/>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6"/>
  </w:num>
  <w:num w:numId="16">
    <w:abstractNumId w:val="21"/>
  </w:num>
  <w:num w:numId="17">
    <w:abstractNumId w:val="19"/>
  </w:num>
  <w:num w:numId="18">
    <w:abstractNumId w:val="3"/>
  </w:num>
  <w:num w:numId="19">
    <w:abstractNumId w:val="24"/>
  </w:num>
  <w:num w:numId="2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3"/>
    <w:lvlOverride w:ilvl="0"/>
    <w:lvlOverride w:ilvl="1"/>
    <w:lvlOverride w:ilvl="2"/>
    <w:lvlOverride w:ilvl="3">
      <w:startOverride w:val="1"/>
    </w:lvlOverride>
    <w:lvlOverride w:ilvl="4"/>
    <w:lvlOverride w:ilvl="5"/>
    <w:lvlOverride w:ilvl="6"/>
    <w:lvlOverride w:ilvl="7"/>
    <w:lvlOverride w:ilvl="8"/>
  </w:num>
  <w:num w:numId="24">
    <w:abstractNumId w:val="12"/>
  </w:num>
  <w:num w:numId="25">
    <w:abstractNumId w:val="1"/>
    <w:lvlOverride w:ilvl="0"/>
    <w:lvlOverride w:ilvl="1"/>
    <w:lvlOverride w:ilvl="2">
      <w:startOverride w:val="1"/>
    </w:lvlOverride>
    <w:lvlOverride w:ilvl="3"/>
    <w:lvlOverride w:ilvl="4"/>
    <w:lvlOverride w:ilvl="5"/>
    <w:lvlOverride w:ilvl="6"/>
    <w:lvlOverride w:ilvl="7"/>
    <w:lvlOverride w:ilvl="8"/>
  </w:num>
  <w:num w:numId="26">
    <w:abstractNumId w:val="0"/>
  </w:num>
  <w:num w:numId="27">
    <w:abstractNumId w:val="1"/>
  </w:num>
  <w:num w:numId="28">
    <w:abstractNumId w:val="19"/>
  </w:num>
  <w:num w:numId="29">
    <w:abstractNumId w:val="9"/>
  </w:num>
  <w:num w:numId="30">
    <w:abstractNumId w:val="8"/>
  </w:num>
  <w:num w:numId="31">
    <w:abstractNumId w:val="10"/>
  </w:num>
  <w:num w:numId="32">
    <w:abstractNumId w:val="10"/>
    <w:lvlOverride w:ilvl="0">
      <w:startOverride w:val="1"/>
    </w:lvlOverride>
  </w:num>
  <w:num w:numId="33">
    <w:abstractNumId w:val="17"/>
  </w:num>
  <w:num w:numId="34">
    <w:abstractNumId w:val="6"/>
  </w:num>
  <w:num w:numId="35">
    <w:abstractNumId w:val="10"/>
    <w:lvlOverride w:ilvl="0">
      <w:startOverride w:val="1"/>
    </w:lvlOverride>
  </w:num>
  <w:num w:numId="3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06"/>
    <w:rsid w:val="000B1F06"/>
    <w:rsid w:val="0011688A"/>
    <w:rsid w:val="00132F7C"/>
    <w:rsid w:val="00151761"/>
    <w:rsid w:val="001765F2"/>
    <w:rsid w:val="001B3B60"/>
    <w:rsid w:val="001C1415"/>
    <w:rsid w:val="0023624B"/>
    <w:rsid w:val="002401D2"/>
    <w:rsid w:val="002D44F0"/>
    <w:rsid w:val="002E5BBD"/>
    <w:rsid w:val="003805C5"/>
    <w:rsid w:val="00447B58"/>
    <w:rsid w:val="0047346D"/>
    <w:rsid w:val="0050639B"/>
    <w:rsid w:val="005724C9"/>
    <w:rsid w:val="005D7840"/>
    <w:rsid w:val="0061265B"/>
    <w:rsid w:val="006769AC"/>
    <w:rsid w:val="00690538"/>
    <w:rsid w:val="006A174C"/>
    <w:rsid w:val="006F0A2E"/>
    <w:rsid w:val="00813918"/>
    <w:rsid w:val="008161D4"/>
    <w:rsid w:val="00987128"/>
    <w:rsid w:val="009B1EF4"/>
    <w:rsid w:val="009B3734"/>
    <w:rsid w:val="009B7368"/>
    <w:rsid w:val="00B506A1"/>
    <w:rsid w:val="00BA126B"/>
    <w:rsid w:val="00BC6655"/>
    <w:rsid w:val="00BF3AE1"/>
    <w:rsid w:val="00CE205D"/>
    <w:rsid w:val="00D02DB8"/>
    <w:rsid w:val="00E13874"/>
    <w:rsid w:val="00E40BDE"/>
    <w:rsid w:val="00FF7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CB0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55"/>
    <w:pPr>
      <w:spacing w:after="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qFormat/>
    <w:rsid w:val="000B1F06"/>
    <w:pPr>
      <w:spacing w:after="240"/>
      <w:ind w:left="493" w:hanging="493"/>
      <w:contextualSpacing/>
      <w:outlineLvl w:val="0"/>
    </w:pPr>
    <w:rPr>
      <w:rFonts w:eastAsiaTheme="majorEastAsia" w:cstheme="majorBidi"/>
      <w:b/>
      <w:bCs/>
      <w:color w:val="1E3D6B"/>
      <w:sz w:val="36"/>
      <w:szCs w:val="28"/>
      <w:lang w:eastAsia="en-US"/>
    </w:rPr>
  </w:style>
  <w:style w:type="paragraph" w:styleId="Heading2">
    <w:name w:val="heading 2"/>
    <w:basedOn w:val="Normal"/>
    <w:next w:val="Normal"/>
    <w:link w:val="Heading2Char"/>
    <w:uiPriority w:val="9"/>
    <w:unhideWhenUsed/>
    <w:qFormat/>
    <w:rsid w:val="00151761"/>
    <w:pPr>
      <w:keepNext/>
      <w:keepLines/>
      <w:pageBreakBefore/>
      <w:spacing w:before="2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F06"/>
    <w:rPr>
      <w:rFonts w:ascii="Calibri" w:eastAsiaTheme="majorEastAsia" w:hAnsi="Calibri" w:cstheme="majorBidi"/>
      <w:b/>
      <w:bCs/>
      <w:color w:val="1E3D6B"/>
      <w:sz w:val="36"/>
      <w:szCs w:val="28"/>
    </w:rPr>
  </w:style>
  <w:style w:type="character" w:styleId="Hyperlink">
    <w:name w:val="Hyperlink"/>
    <w:basedOn w:val="DefaultParagraphFont"/>
    <w:uiPriority w:val="99"/>
    <w:unhideWhenUsed/>
    <w:rsid w:val="000B1F06"/>
    <w:rPr>
      <w:color w:val="0563C1" w:themeColor="hyperlink"/>
      <w:u w:val="single"/>
    </w:rPr>
  </w:style>
  <w:style w:type="paragraph" w:styleId="ListParagraph">
    <w:name w:val="List Paragraph"/>
    <w:basedOn w:val="Normal"/>
    <w:link w:val="ListParagraphChar"/>
    <w:uiPriority w:val="34"/>
    <w:qFormat/>
    <w:rsid w:val="00BC6655"/>
    <w:pPr>
      <w:numPr>
        <w:numId w:val="1"/>
      </w:numPr>
      <w:ind w:left="357" w:hanging="357"/>
    </w:pPr>
    <w:rPr>
      <w:rFonts w:asciiTheme="minorHAnsi" w:hAnsiTheme="minorHAnsi" w:cstheme="minorHAnsi"/>
      <w:szCs w:val="22"/>
    </w:rPr>
  </w:style>
  <w:style w:type="character" w:styleId="Strong">
    <w:name w:val="Strong"/>
    <w:basedOn w:val="DefaultParagraphFont"/>
    <w:qFormat/>
    <w:rsid w:val="000B1F06"/>
    <w:rPr>
      <w:b/>
      <w:bCs/>
    </w:rPr>
  </w:style>
  <w:style w:type="paragraph" w:styleId="CommentText">
    <w:name w:val="annotation text"/>
    <w:basedOn w:val="Normal"/>
    <w:link w:val="CommentTextChar"/>
    <w:semiHidden/>
    <w:unhideWhenUsed/>
    <w:rsid w:val="000B1F06"/>
    <w:rPr>
      <w:sz w:val="20"/>
      <w:szCs w:val="20"/>
    </w:rPr>
  </w:style>
  <w:style w:type="character" w:customStyle="1" w:styleId="CommentTextChar">
    <w:name w:val="Comment Text Char"/>
    <w:basedOn w:val="DefaultParagraphFont"/>
    <w:link w:val="CommentText"/>
    <w:semiHidden/>
    <w:rsid w:val="000B1F06"/>
    <w:rPr>
      <w:rFonts w:ascii="Times New Roman" w:eastAsia="Times New Roman" w:hAnsi="Times New Roman" w:cs="Times New Roman"/>
      <w:sz w:val="20"/>
      <w:szCs w:val="20"/>
      <w:lang w:eastAsia="en-AU"/>
    </w:rPr>
  </w:style>
  <w:style w:type="character" w:customStyle="1" w:styleId="TablesubheadingChar">
    <w:name w:val="Table subheading Char"/>
    <w:basedOn w:val="DefaultParagraphFont"/>
    <w:link w:val="Tablesubheading"/>
    <w:locked/>
    <w:rsid w:val="00BC6655"/>
    <w:rPr>
      <w:rFonts w:ascii="Calibri" w:eastAsia="Times New Roman" w:hAnsi="Calibri" w:cstheme="minorHAnsi"/>
      <w:b/>
      <w:lang w:eastAsia="en-AU"/>
    </w:rPr>
  </w:style>
  <w:style w:type="paragraph" w:customStyle="1" w:styleId="Tablesubheading">
    <w:name w:val="Table subheading"/>
    <w:basedOn w:val="Tableheading"/>
    <w:link w:val="TablesubheadingChar"/>
    <w:qFormat/>
    <w:rsid w:val="00BC6655"/>
    <w:pPr>
      <w:keepNext/>
    </w:pPr>
  </w:style>
  <w:style w:type="character" w:customStyle="1" w:styleId="numberedparagraphCharChar">
    <w:name w:val="numbered paragraph Char Char"/>
    <w:basedOn w:val="DefaultParagraphFont"/>
    <w:link w:val="numberedparagraphChar"/>
    <w:locked/>
    <w:rsid w:val="000B1F06"/>
    <w:rPr>
      <w:rFonts w:ascii="Arial" w:hAnsi="Arial" w:cs="Arial"/>
    </w:rPr>
  </w:style>
  <w:style w:type="paragraph" w:customStyle="1" w:styleId="numberedparagraphChar">
    <w:name w:val="numbered paragraph Char"/>
    <w:basedOn w:val="Normal"/>
    <w:next w:val="Normal"/>
    <w:link w:val="numberedparagraphCharChar"/>
    <w:rsid w:val="000B1F06"/>
    <w:rPr>
      <w:rFonts w:ascii="Arial" w:eastAsiaTheme="minorHAnsi" w:hAnsi="Arial" w:cs="Arial"/>
      <w:szCs w:val="22"/>
      <w:lang w:eastAsia="en-US"/>
    </w:rPr>
  </w:style>
  <w:style w:type="character" w:customStyle="1" w:styleId="CaluseChar">
    <w:name w:val="Caluse Char"/>
    <w:basedOn w:val="DefaultParagraphFont"/>
    <w:link w:val="Caluse"/>
    <w:locked/>
    <w:rsid w:val="000B1F06"/>
  </w:style>
  <w:style w:type="paragraph" w:customStyle="1" w:styleId="Caluse">
    <w:name w:val="Caluse"/>
    <w:basedOn w:val="ListParagraph"/>
    <w:link w:val="CaluseChar"/>
    <w:qFormat/>
    <w:rsid w:val="000B1F06"/>
    <w:pPr>
      <w:numPr>
        <w:numId w:val="3"/>
      </w:numPr>
      <w:spacing w:after="200" w:line="276" w:lineRule="auto"/>
    </w:pPr>
    <w:rPr>
      <w:rFonts w:eastAsiaTheme="minorHAnsi" w:cstheme="minorBidi"/>
      <w:lang w:eastAsia="en-US"/>
    </w:rPr>
  </w:style>
  <w:style w:type="character" w:customStyle="1" w:styleId="SubclauseChar">
    <w:name w:val="Subclause Char"/>
    <w:basedOn w:val="DefaultParagraphFont"/>
    <w:link w:val="Subclause"/>
    <w:uiPriority w:val="99"/>
    <w:locked/>
    <w:rsid w:val="00D02DB8"/>
  </w:style>
  <w:style w:type="paragraph" w:customStyle="1" w:styleId="Subclause">
    <w:name w:val="Subclause"/>
    <w:basedOn w:val="Caluse"/>
    <w:link w:val="SubclauseChar"/>
    <w:uiPriority w:val="99"/>
    <w:qFormat/>
    <w:rsid w:val="00D02DB8"/>
    <w:pPr>
      <w:numPr>
        <w:numId w:val="31"/>
      </w:numPr>
      <w:spacing w:after="0" w:line="240" w:lineRule="auto"/>
      <w:ind w:left="714" w:hanging="357"/>
    </w:pPr>
  </w:style>
  <w:style w:type="paragraph" w:customStyle="1" w:styleId="Subsubclause">
    <w:name w:val="Sub subclause"/>
    <w:basedOn w:val="Subclause"/>
    <w:qFormat/>
    <w:rsid w:val="000B1F06"/>
    <w:pPr>
      <w:numPr>
        <w:ilvl w:val="2"/>
        <w:numId w:val="3"/>
      </w:numPr>
      <w:tabs>
        <w:tab w:val="num" w:pos="360"/>
        <w:tab w:val="num" w:pos="3960"/>
      </w:tabs>
      <w:ind w:left="1491" w:hanging="357"/>
    </w:pPr>
  </w:style>
  <w:style w:type="character" w:customStyle="1" w:styleId="ClauseChar">
    <w:name w:val="Clause Char"/>
    <w:basedOn w:val="DefaultParagraphFont"/>
    <w:link w:val="Clause"/>
    <w:locked/>
    <w:rsid w:val="000B1F06"/>
    <w:rPr>
      <w:rFonts w:cs="Calibri"/>
      <w:szCs w:val="24"/>
    </w:rPr>
  </w:style>
  <w:style w:type="paragraph" w:customStyle="1" w:styleId="Clause">
    <w:name w:val="Clause"/>
    <w:basedOn w:val="Normal"/>
    <w:link w:val="ClauseChar"/>
    <w:qFormat/>
    <w:rsid w:val="000B1F06"/>
    <w:pPr>
      <w:numPr>
        <w:numId w:val="4"/>
      </w:numPr>
      <w:spacing w:after="120" w:line="276" w:lineRule="auto"/>
    </w:pPr>
    <w:rPr>
      <w:rFonts w:asciiTheme="minorHAnsi" w:eastAsiaTheme="minorHAnsi" w:hAnsiTheme="minorHAnsi" w:cs="Calibri"/>
      <w:lang w:eastAsia="en-US"/>
    </w:rPr>
  </w:style>
  <w:style w:type="character" w:styleId="CommentReference">
    <w:name w:val="annotation reference"/>
    <w:basedOn w:val="DefaultParagraphFont"/>
    <w:semiHidden/>
    <w:unhideWhenUsed/>
    <w:rsid w:val="000B1F06"/>
    <w:rPr>
      <w:sz w:val="16"/>
      <w:szCs w:val="16"/>
    </w:rPr>
  </w:style>
  <w:style w:type="paragraph" w:styleId="BalloonText">
    <w:name w:val="Balloon Text"/>
    <w:basedOn w:val="Normal"/>
    <w:link w:val="BalloonTextChar"/>
    <w:uiPriority w:val="99"/>
    <w:semiHidden/>
    <w:unhideWhenUsed/>
    <w:rsid w:val="000B1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06"/>
    <w:rPr>
      <w:rFonts w:ascii="Segoe UI" w:eastAsia="Times New Roman" w:hAnsi="Segoe UI" w:cs="Segoe UI"/>
      <w:sz w:val="18"/>
      <w:szCs w:val="18"/>
      <w:lang w:eastAsia="en-AU"/>
    </w:rPr>
  </w:style>
  <w:style w:type="table" w:styleId="TableGrid">
    <w:name w:val="Table Grid"/>
    <w:basedOn w:val="TableNormal"/>
    <w:uiPriority w:val="39"/>
    <w:rsid w:val="000B1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F06"/>
    <w:pPr>
      <w:tabs>
        <w:tab w:val="center" w:pos="4513"/>
        <w:tab w:val="right" w:pos="9026"/>
      </w:tabs>
    </w:pPr>
  </w:style>
  <w:style w:type="character" w:customStyle="1" w:styleId="HeaderChar">
    <w:name w:val="Header Char"/>
    <w:basedOn w:val="DefaultParagraphFont"/>
    <w:link w:val="Header"/>
    <w:uiPriority w:val="99"/>
    <w:rsid w:val="000B1F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B1F06"/>
    <w:pPr>
      <w:tabs>
        <w:tab w:val="center" w:pos="4513"/>
        <w:tab w:val="right" w:pos="9026"/>
      </w:tabs>
    </w:pPr>
  </w:style>
  <w:style w:type="character" w:customStyle="1" w:styleId="FooterChar">
    <w:name w:val="Footer Char"/>
    <w:basedOn w:val="DefaultParagraphFont"/>
    <w:link w:val="Footer"/>
    <w:uiPriority w:val="99"/>
    <w:rsid w:val="000B1F06"/>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151761"/>
    <w:rPr>
      <w:rFonts w:asciiTheme="majorHAnsi" w:eastAsiaTheme="majorEastAsia" w:hAnsiTheme="majorHAnsi" w:cstheme="majorBidi"/>
      <w:color w:val="2E74B5" w:themeColor="accent1" w:themeShade="BF"/>
      <w:sz w:val="26"/>
      <w:szCs w:val="26"/>
      <w:lang w:eastAsia="en-AU"/>
    </w:rPr>
  </w:style>
  <w:style w:type="paragraph" w:customStyle="1" w:styleId="Tableheading">
    <w:name w:val="Table heading"/>
    <w:basedOn w:val="Normal"/>
    <w:link w:val="TableheadingChar"/>
    <w:rsid w:val="00BC6655"/>
    <w:pPr>
      <w:spacing w:before="60" w:after="60"/>
      <w:jc w:val="center"/>
    </w:pPr>
    <w:rPr>
      <w:rFonts w:cstheme="minorHAnsi"/>
      <w:b/>
      <w:szCs w:val="22"/>
    </w:rPr>
  </w:style>
  <w:style w:type="paragraph" w:customStyle="1" w:styleId="Listsub-paragraph">
    <w:name w:val="List sub-paragraph"/>
    <w:basedOn w:val="ListParagraph"/>
    <w:link w:val="Listsub-paragraphChar"/>
    <w:qFormat/>
    <w:rsid w:val="00BF3AE1"/>
    <w:pPr>
      <w:numPr>
        <w:ilvl w:val="1"/>
        <w:numId w:val="30"/>
      </w:numPr>
      <w:ind w:left="714" w:hanging="357"/>
    </w:pPr>
  </w:style>
  <w:style w:type="character" w:customStyle="1" w:styleId="TableheadingChar">
    <w:name w:val="Table heading Char"/>
    <w:basedOn w:val="DefaultParagraphFont"/>
    <w:link w:val="Tableheading"/>
    <w:rsid w:val="00BC6655"/>
    <w:rPr>
      <w:rFonts w:ascii="Calibri" w:eastAsia="Times New Roman" w:hAnsi="Calibri" w:cstheme="minorHAnsi"/>
      <w:b/>
      <w:lang w:eastAsia="en-AU"/>
    </w:rPr>
  </w:style>
  <w:style w:type="paragraph" w:styleId="CommentSubject">
    <w:name w:val="annotation subject"/>
    <w:basedOn w:val="CommentText"/>
    <w:next w:val="CommentText"/>
    <w:link w:val="CommentSubjectChar"/>
    <w:uiPriority w:val="99"/>
    <w:semiHidden/>
    <w:unhideWhenUsed/>
    <w:rsid w:val="002E5BBD"/>
    <w:rPr>
      <w:b/>
      <w:bCs/>
    </w:rPr>
  </w:style>
  <w:style w:type="character" w:customStyle="1" w:styleId="ListParagraphChar">
    <w:name w:val="List Paragraph Char"/>
    <w:basedOn w:val="DefaultParagraphFont"/>
    <w:link w:val="ListParagraph"/>
    <w:uiPriority w:val="34"/>
    <w:rsid w:val="00BF3AE1"/>
    <w:rPr>
      <w:rFonts w:eastAsia="Times New Roman" w:cstheme="minorHAnsi"/>
      <w:lang w:eastAsia="en-AU"/>
    </w:rPr>
  </w:style>
  <w:style w:type="character" w:customStyle="1" w:styleId="Listsub-paragraphChar">
    <w:name w:val="List sub-paragraph Char"/>
    <w:basedOn w:val="ListParagraphChar"/>
    <w:link w:val="Listsub-paragraph"/>
    <w:rsid w:val="00BF3AE1"/>
    <w:rPr>
      <w:rFonts w:eastAsia="Times New Roman" w:cstheme="minorHAnsi"/>
      <w:lang w:eastAsia="en-AU"/>
    </w:rPr>
  </w:style>
  <w:style w:type="character" w:customStyle="1" w:styleId="CommentSubjectChar">
    <w:name w:val="Comment Subject Char"/>
    <w:basedOn w:val="CommentTextChar"/>
    <w:link w:val="CommentSubject"/>
    <w:uiPriority w:val="99"/>
    <w:semiHidden/>
    <w:rsid w:val="002E5BBD"/>
    <w:rPr>
      <w:rFonts w:ascii="Calibri" w:eastAsia="Times New Roman" w:hAnsi="Calibri" w:cs="Times New Roman"/>
      <w:b/>
      <w:bCs/>
      <w:sz w:val="20"/>
      <w:szCs w:val="20"/>
      <w:lang w:eastAsia="en-AU"/>
    </w:rPr>
  </w:style>
  <w:style w:type="paragraph" w:styleId="Title">
    <w:name w:val="Title"/>
    <w:basedOn w:val="Normal"/>
    <w:next w:val="Normal"/>
    <w:link w:val="TitleChar"/>
    <w:uiPriority w:val="10"/>
    <w:qFormat/>
    <w:rsid w:val="00E138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874"/>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uiPriority w:val="11"/>
    <w:qFormat/>
    <w:rsid w:val="00E1387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13874"/>
    <w:rPr>
      <w:rFonts w:eastAsiaTheme="minorEastAsia"/>
      <w:color w:val="5A5A5A" w:themeColor="text1" w:themeTint="A5"/>
      <w:spacing w:val="15"/>
      <w:lang w:eastAsia="en-AU"/>
    </w:rPr>
  </w:style>
  <w:style w:type="character" w:styleId="FollowedHyperlink">
    <w:name w:val="FollowedHyperlink"/>
    <w:basedOn w:val="DefaultParagraphFont"/>
    <w:uiPriority w:val="99"/>
    <w:semiHidden/>
    <w:unhideWhenUsed/>
    <w:rsid w:val="00816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5378">
      <w:bodyDiv w:val="1"/>
      <w:marLeft w:val="0"/>
      <w:marRight w:val="0"/>
      <w:marTop w:val="0"/>
      <w:marBottom w:val="0"/>
      <w:divBdr>
        <w:top w:val="none" w:sz="0" w:space="0" w:color="auto"/>
        <w:left w:val="none" w:sz="0" w:space="0" w:color="auto"/>
        <w:bottom w:val="none" w:sz="0" w:space="0" w:color="auto"/>
        <w:right w:val="none" w:sz="0" w:space="0" w:color="auto"/>
      </w:divBdr>
    </w:div>
    <w:div w:id="3220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366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argaining@jobs.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ranet.hosts.application.enet/CorporateSupport/HR/EnterpriseBargainingDocuments/Serious%20Illness%20Registry%20Policy%2023Nov18.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ACF08A47.dotm</Template>
  <TotalTime>0</TotalTime>
  <Pages>29</Pages>
  <Words>5840</Words>
  <Characters>33291</Characters>
  <Application>Microsoft Office Word</Application>
  <DocSecurity>0</DocSecurity>
  <Lines>277</Lines>
  <Paragraphs>78</Paragraphs>
  <ScaleCrop>false</ScaleCrop>
  <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2018-11-26T05:24:00Z</dcterms:created>
  <dcterms:modified xsi:type="dcterms:W3CDTF">2018-11-26T05:24:00Z</dcterms:modified>
</cp:coreProperties>
</file>