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FFDE" w14:textId="46B645CA" w:rsidR="003B28D9" w:rsidRDefault="003B28D9" w:rsidP="003B28D9">
      <w:pPr>
        <w:spacing w:after="160" w:line="259" w:lineRule="auto"/>
      </w:pPr>
      <w:r w:rsidRPr="0073123C">
        <w:rPr>
          <w:noProof/>
        </w:rPr>
        <w:drawing>
          <wp:anchor distT="0" distB="0" distL="114300" distR="114300" simplePos="0" relativeHeight="251660288" behindDoc="0" locked="0" layoutInCell="1" allowOverlap="1" wp14:anchorId="62F14765" wp14:editId="2D2B5590">
            <wp:simplePos x="0" y="0"/>
            <wp:positionH relativeFrom="page">
              <wp:align>right</wp:align>
            </wp:positionH>
            <wp:positionV relativeFrom="paragraph">
              <wp:posOffset>-1075690</wp:posOffset>
            </wp:positionV>
            <wp:extent cx="7550150" cy="10764403"/>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7"/>
                    <a:stretch>
                      <a:fillRect/>
                    </a:stretch>
                  </pic:blipFill>
                  <pic:spPr>
                    <a:xfrm>
                      <a:off x="0" y="0"/>
                      <a:ext cx="7550150" cy="10764403"/>
                    </a:xfrm>
                    <a:prstGeom prst="rect">
                      <a:avLst/>
                    </a:prstGeom>
                  </pic:spPr>
                </pic:pic>
              </a:graphicData>
            </a:graphic>
            <wp14:sizeRelH relativeFrom="margin">
              <wp14:pctWidth>0</wp14:pctWidth>
            </wp14:sizeRelH>
            <wp14:sizeRelV relativeFrom="margin">
              <wp14:pctHeight>0</wp14:pctHeight>
            </wp14:sizeRelV>
          </wp:anchor>
        </w:drawing>
      </w:r>
    </w:p>
    <w:p w14:paraId="327AC589" w14:textId="1504B17C" w:rsidR="003B28D9" w:rsidRDefault="003B28D9" w:rsidP="003B28D9">
      <w:pPr>
        <w:spacing w:after="160" w:line="259" w:lineRule="auto"/>
      </w:pPr>
    </w:p>
    <w:p w14:paraId="2AF8E31A" w14:textId="07B50610" w:rsidR="003B28D9" w:rsidRDefault="003B28D9" w:rsidP="003B28D9">
      <w:pPr>
        <w:pStyle w:val="Heading1"/>
      </w:pPr>
      <w:bookmarkStart w:id="0" w:name="_Toc107831882"/>
      <w:r>
        <w:t>Ensuring Job Crafting Success</w:t>
      </w:r>
      <w:bookmarkEnd w:id="0"/>
    </w:p>
    <w:p w14:paraId="292D171E" w14:textId="77777777" w:rsidR="003B28D9" w:rsidRDefault="003B28D9" w:rsidP="003B28D9">
      <w:pPr>
        <w:spacing w:after="160" w:line="259" w:lineRule="auto"/>
      </w:pPr>
      <w:r>
        <w:br w:type="page"/>
      </w:r>
    </w:p>
    <w:p w14:paraId="41DC95FE" w14:textId="77777777" w:rsidR="003B28D9" w:rsidRDefault="003B28D9" w:rsidP="003B28D9">
      <w:pPr>
        <w:pStyle w:val="Heading2"/>
      </w:pPr>
      <w:bookmarkStart w:id="1" w:name="_Toc107831883"/>
      <w:r>
        <w:lastRenderedPageBreak/>
        <w:t>Job Crafting Enablers</w:t>
      </w:r>
      <w:bookmarkEnd w:id="1"/>
    </w:p>
    <w:p w14:paraId="4672FEAD" w14:textId="77777777" w:rsidR="003B28D9" w:rsidRDefault="003B28D9" w:rsidP="003B28D9">
      <w:pPr>
        <w:spacing w:after="160" w:line="259" w:lineRule="auto"/>
      </w:pPr>
      <w:r>
        <w:t>While job crafting is driven by the individual, the performance environment must be geared toward safety, experimentation and trust to encourage and support individuals to experiment with their roles.</w:t>
      </w:r>
    </w:p>
    <w:p w14:paraId="44A0FEAD" w14:textId="77777777" w:rsidR="003B28D9" w:rsidRDefault="003B28D9" w:rsidP="003B28D9">
      <w:pPr>
        <w:spacing w:after="160" w:line="259" w:lineRule="auto"/>
      </w:pPr>
      <w:r>
        <w:t>The five areas outlined below are critical to promote job crafting behaviours.</w:t>
      </w:r>
    </w:p>
    <w:p w14:paraId="6F5705CA" w14:textId="77777777" w:rsidR="003B28D9" w:rsidRDefault="003B28D9" w:rsidP="003B28D9">
      <w:pPr>
        <w:spacing w:after="160" w:line="259" w:lineRule="auto"/>
      </w:pPr>
      <w:r w:rsidRPr="00C866F9">
        <w:rPr>
          <w:noProof/>
        </w:rPr>
        <w:drawing>
          <wp:inline distT="0" distB="0" distL="0" distR="0" wp14:anchorId="6780C7B4" wp14:editId="527A2DBD">
            <wp:extent cx="5951849" cy="46545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8"/>
                    <a:stretch>
                      <a:fillRect/>
                    </a:stretch>
                  </pic:blipFill>
                  <pic:spPr>
                    <a:xfrm>
                      <a:off x="0" y="0"/>
                      <a:ext cx="5967623" cy="4666886"/>
                    </a:xfrm>
                    <a:prstGeom prst="rect">
                      <a:avLst/>
                    </a:prstGeom>
                  </pic:spPr>
                </pic:pic>
              </a:graphicData>
            </a:graphic>
          </wp:inline>
        </w:drawing>
      </w:r>
    </w:p>
    <w:p w14:paraId="78861981" w14:textId="77777777" w:rsidR="003B28D9" w:rsidRDefault="003B28D9" w:rsidP="003B28D9">
      <w:pPr>
        <w:pStyle w:val="Default"/>
      </w:pPr>
    </w:p>
    <w:p w14:paraId="4B8D6545" w14:textId="77777777" w:rsidR="003B28D9" w:rsidRDefault="003B28D9" w:rsidP="003B28D9">
      <w:pPr>
        <w:spacing w:after="160" w:line="259" w:lineRule="auto"/>
      </w:pPr>
      <w:r>
        <w:rPr>
          <w:sz w:val="22"/>
        </w:rPr>
        <w:t>By utilising the above “crafting supplies”, organisations can foster job crafting behaviours. Individuals need to feel comfortable and confident to experiment and ask questions or talk through challenges as they arise. Without these workplace characteristics, job crafting can occur in isolation, impacting the experience of the individual at work and how the organisation achieves its goals.</w:t>
      </w:r>
    </w:p>
    <w:p w14:paraId="0A72E834" w14:textId="77777777" w:rsidR="003B28D9" w:rsidRDefault="003B28D9" w:rsidP="003B28D9">
      <w:pPr>
        <w:spacing w:after="160" w:line="259" w:lineRule="auto"/>
      </w:pPr>
      <w:r>
        <w:br w:type="page"/>
      </w:r>
    </w:p>
    <w:p w14:paraId="7542C816" w14:textId="77777777" w:rsidR="003B28D9" w:rsidRDefault="003B28D9" w:rsidP="003B28D9">
      <w:pPr>
        <w:pStyle w:val="Heading2"/>
      </w:pPr>
      <w:bookmarkStart w:id="2" w:name="_Toc107831884"/>
      <w:r>
        <w:lastRenderedPageBreak/>
        <w:t>Set Yourself Up to Job Craft Successfully</w:t>
      </w:r>
      <w:bookmarkEnd w:id="2"/>
    </w:p>
    <w:p w14:paraId="1E02F2D9" w14:textId="77777777" w:rsidR="003B28D9" w:rsidRDefault="003B28D9" w:rsidP="003B28D9">
      <w:pPr>
        <w:spacing w:after="160" w:line="259" w:lineRule="auto"/>
      </w:pPr>
      <w:r>
        <w:t>Take a moment to answer the questions below. If answers are positive, the more likely your job crafting journey is to be supported by leaders and team members.</w:t>
      </w:r>
    </w:p>
    <w:p w14:paraId="722B363C" w14:textId="77777777" w:rsidR="003B28D9" w:rsidRDefault="003B28D9" w:rsidP="003B28D9">
      <w:pPr>
        <w:spacing w:after="160" w:line="259" w:lineRule="auto"/>
      </w:pPr>
      <w:r>
        <w:t>If you identify gaps in your team, consider talking to your manager or leadership group about how to enhance these areas.</w:t>
      </w:r>
    </w:p>
    <w:p w14:paraId="7ECC9FF8" w14:textId="77777777" w:rsidR="003B28D9" w:rsidRPr="00F94CBA" w:rsidRDefault="003B28D9" w:rsidP="003B28D9">
      <w:pPr>
        <w:autoSpaceDE w:val="0"/>
        <w:autoSpaceDN w:val="0"/>
        <w:adjustRightInd w:val="0"/>
        <w:spacing w:after="0"/>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19"/>
      </w:tblGrid>
      <w:tr w:rsidR="003B28D9" w:rsidRPr="00F94CBA" w14:paraId="2C3AF528" w14:textId="77777777" w:rsidTr="00AC75CF">
        <w:trPr>
          <w:trHeight w:val="249"/>
        </w:trPr>
        <w:tc>
          <w:tcPr>
            <w:tcW w:w="9619" w:type="dxa"/>
          </w:tcPr>
          <w:p w14:paraId="0B21D6D2" w14:textId="77777777" w:rsidR="003B28D9" w:rsidRPr="00F94CBA" w:rsidRDefault="003B28D9" w:rsidP="00AC75CF">
            <w:pPr>
              <w:pStyle w:val="Intro"/>
            </w:pPr>
            <w:r w:rsidRPr="00F94CBA">
              <w:t>ENABLING JOB CRAFTING CHECKLIST</w:t>
            </w:r>
          </w:p>
        </w:tc>
      </w:tr>
      <w:tr w:rsidR="003B28D9" w:rsidRPr="00F94CBA" w14:paraId="45B6AB25" w14:textId="77777777" w:rsidTr="00AC75CF">
        <w:trPr>
          <w:trHeight w:val="153"/>
        </w:trPr>
        <w:tc>
          <w:tcPr>
            <w:tcW w:w="9619" w:type="dxa"/>
          </w:tcPr>
          <w:p w14:paraId="6CDBC237" w14:textId="77777777" w:rsidR="003B28D9" w:rsidRPr="00F94CBA" w:rsidRDefault="003B28D9" w:rsidP="00AC75CF">
            <w:pPr>
              <w:pStyle w:val="Intro2"/>
            </w:pPr>
            <w:r w:rsidRPr="00F94CBA">
              <w:t>PSYCHOLOGICAL SAFETY</w:t>
            </w:r>
          </w:p>
        </w:tc>
      </w:tr>
      <w:tr w:rsidR="003B28D9" w:rsidRPr="00F94CBA" w14:paraId="5A7DC3AC" w14:textId="77777777" w:rsidTr="00AC75CF">
        <w:trPr>
          <w:trHeight w:val="134"/>
        </w:trPr>
        <w:tc>
          <w:tcPr>
            <w:tcW w:w="9619" w:type="dxa"/>
          </w:tcPr>
          <w:p w14:paraId="0BD08B54"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 xml:space="preserve">Are your unique skills and talents valued and utilised in this team? </w:t>
            </w:r>
          </w:p>
        </w:tc>
      </w:tr>
      <w:tr w:rsidR="003B28D9" w:rsidRPr="00F94CBA" w14:paraId="15F58412" w14:textId="77777777" w:rsidTr="00AC75CF">
        <w:trPr>
          <w:trHeight w:val="134"/>
        </w:trPr>
        <w:tc>
          <w:tcPr>
            <w:tcW w:w="9619" w:type="dxa"/>
          </w:tcPr>
          <w:p w14:paraId="25C87321"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Is it safe to take a risk in this team?</w:t>
            </w:r>
          </w:p>
        </w:tc>
      </w:tr>
      <w:tr w:rsidR="003B28D9" w:rsidRPr="00F94CBA" w14:paraId="3507DCDE" w14:textId="77777777" w:rsidTr="00AC75CF">
        <w:trPr>
          <w:trHeight w:val="134"/>
        </w:trPr>
        <w:tc>
          <w:tcPr>
            <w:tcW w:w="9619" w:type="dxa"/>
          </w:tcPr>
          <w:p w14:paraId="06D85A2B"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Are members of this team able to bring up problems and tough issues?</w:t>
            </w:r>
          </w:p>
        </w:tc>
      </w:tr>
      <w:tr w:rsidR="003B28D9" w:rsidRPr="00F94CBA" w14:paraId="669EBE15" w14:textId="77777777" w:rsidTr="00AC75CF">
        <w:trPr>
          <w:trHeight w:val="153"/>
        </w:trPr>
        <w:tc>
          <w:tcPr>
            <w:tcW w:w="9619" w:type="dxa"/>
          </w:tcPr>
          <w:p w14:paraId="09B101CD" w14:textId="77777777" w:rsidR="003B28D9" w:rsidRPr="00F94CBA" w:rsidRDefault="003B28D9" w:rsidP="00AC75CF">
            <w:pPr>
              <w:pStyle w:val="Intro2"/>
            </w:pPr>
            <w:r w:rsidRPr="00F94CBA">
              <w:t>EMOTIONAL INTELLIGENCE</w:t>
            </w:r>
          </w:p>
        </w:tc>
      </w:tr>
      <w:tr w:rsidR="003B28D9" w:rsidRPr="00F94CBA" w14:paraId="5946C085" w14:textId="77777777" w:rsidTr="00AC75CF">
        <w:trPr>
          <w:trHeight w:val="266"/>
        </w:trPr>
        <w:tc>
          <w:tcPr>
            <w:tcW w:w="9619" w:type="dxa"/>
          </w:tcPr>
          <w:p w14:paraId="72EF16B3"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your team members and manager display professional actions and behaviours during stressful periods of work?</w:t>
            </w:r>
          </w:p>
        </w:tc>
      </w:tr>
      <w:tr w:rsidR="003B28D9" w:rsidRPr="00F94CBA" w14:paraId="69962594" w14:textId="77777777" w:rsidTr="00AC75CF">
        <w:trPr>
          <w:trHeight w:val="266"/>
        </w:trPr>
        <w:tc>
          <w:tcPr>
            <w:tcW w:w="9619" w:type="dxa"/>
          </w:tcPr>
          <w:p w14:paraId="0A5492F3"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Does your manager take time to teach you and contribute to your professional development?</w:t>
            </w:r>
          </w:p>
        </w:tc>
      </w:tr>
      <w:tr w:rsidR="003B28D9" w:rsidRPr="00F94CBA" w14:paraId="08184195" w14:textId="77777777" w:rsidTr="00AC75CF">
        <w:trPr>
          <w:trHeight w:val="134"/>
        </w:trPr>
        <w:tc>
          <w:tcPr>
            <w:tcW w:w="9619" w:type="dxa"/>
          </w:tcPr>
          <w:p w14:paraId="402C8C89"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 receive recognition and appreciation for the work you do?</w:t>
            </w:r>
          </w:p>
        </w:tc>
      </w:tr>
      <w:tr w:rsidR="003B28D9" w:rsidRPr="00F94CBA" w14:paraId="6E510490" w14:textId="77777777" w:rsidTr="00AC75CF">
        <w:trPr>
          <w:trHeight w:val="153"/>
        </w:trPr>
        <w:tc>
          <w:tcPr>
            <w:tcW w:w="9619" w:type="dxa"/>
          </w:tcPr>
          <w:p w14:paraId="2598B47E" w14:textId="77777777" w:rsidR="003B28D9" w:rsidRPr="00F94CBA" w:rsidRDefault="003B28D9" w:rsidP="00AC75CF">
            <w:pPr>
              <w:pStyle w:val="Intro2"/>
            </w:pPr>
            <w:r w:rsidRPr="00F94CBA">
              <w:t>HIGH TRUST RELATIONSHIPS</w:t>
            </w:r>
          </w:p>
        </w:tc>
      </w:tr>
      <w:tr w:rsidR="003B28D9" w:rsidRPr="00F94CBA" w14:paraId="7DB4F5AF" w14:textId="77777777" w:rsidTr="00AC75CF">
        <w:trPr>
          <w:trHeight w:val="134"/>
        </w:trPr>
        <w:tc>
          <w:tcPr>
            <w:tcW w:w="9619" w:type="dxa"/>
          </w:tcPr>
          <w:p w14:paraId="3528EA65"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Is it difficult to ask other members or the manager of this team for help?</w:t>
            </w:r>
          </w:p>
        </w:tc>
      </w:tr>
      <w:tr w:rsidR="003B28D9" w:rsidRPr="00F94CBA" w14:paraId="63DDFE8E" w14:textId="77777777" w:rsidTr="00AC75CF">
        <w:trPr>
          <w:trHeight w:val="134"/>
        </w:trPr>
        <w:tc>
          <w:tcPr>
            <w:tcW w:w="9619" w:type="dxa"/>
          </w:tcPr>
          <w:p w14:paraId="22424857"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 feel comfortable sharing stories from your personal life with your team?</w:t>
            </w:r>
          </w:p>
        </w:tc>
      </w:tr>
      <w:tr w:rsidR="003B28D9" w:rsidRPr="00F94CBA" w14:paraId="5A5D8E30" w14:textId="77777777" w:rsidTr="00AC75CF">
        <w:trPr>
          <w:trHeight w:val="134"/>
        </w:trPr>
        <w:tc>
          <w:tcPr>
            <w:tcW w:w="9619" w:type="dxa"/>
          </w:tcPr>
          <w:p w14:paraId="567B7C54"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Are you trusted to carry out your day-to-day role autonomously?</w:t>
            </w:r>
          </w:p>
        </w:tc>
      </w:tr>
      <w:tr w:rsidR="003B28D9" w:rsidRPr="00F94CBA" w14:paraId="6265D14D" w14:textId="77777777" w:rsidTr="00AC75CF">
        <w:trPr>
          <w:trHeight w:val="153"/>
        </w:trPr>
        <w:tc>
          <w:tcPr>
            <w:tcW w:w="9619" w:type="dxa"/>
          </w:tcPr>
          <w:p w14:paraId="5224A1F3" w14:textId="77777777" w:rsidR="003B28D9" w:rsidRPr="00F94CBA" w:rsidRDefault="003B28D9" w:rsidP="00AC75CF">
            <w:pPr>
              <w:pStyle w:val="Intro2"/>
            </w:pPr>
            <w:r w:rsidRPr="00F94CBA">
              <w:t>COMMUNICATION AND NEGOTIATION</w:t>
            </w:r>
          </w:p>
        </w:tc>
      </w:tr>
      <w:tr w:rsidR="003B28D9" w:rsidRPr="00F94CBA" w14:paraId="6E17ABCF" w14:textId="77777777" w:rsidTr="00AC75CF">
        <w:trPr>
          <w:trHeight w:val="134"/>
        </w:trPr>
        <w:tc>
          <w:tcPr>
            <w:tcW w:w="9619" w:type="dxa"/>
          </w:tcPr>
          <w:p w14:paraId="771B51A2"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 have access to the information you need to complete your work?</w:t>
            </w:r>
          </w:p>
        </w:tc>
      </w:tr>
      <w:tr w:rsidR="003B28D9" w:rsidRPr="00F94CBA" w14:paraId="0092A1D8" w14:textId="77777777" w:rsidTr="00AC75CF">
        <w:trPr>
          <w:trHeight w:val="134"/>
        </w:trPr>
        <w:tc>
          <w:tcPr>
            <w:tcW w:w="9619" w:type="dxa"/>
          </w:tcPr>
          <w:p w14:paraId="1D271D10"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 feel comfortable when discussing your performance with your manager?</w:t>
            </w:r>
          </w:p>
        </w:tc>
      </w:tr>
      <w:tr w:rsidR="003B28D9" w:rsidRPr="00F94CBA" w14:paraId="7C561FA1" w14:textId="77777777" w:rsidTr="00AC75CF">
        <w:trPr>
          <w:trHeight w:val="134"/>
        </w:trPr>
        <w:tc>
          <w:tcPr>
            <w:tcW w:w="9619" w:type="dxa"/>
          </w:tcPr>
          <w:p w14:paraId="14578355"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Is team communication and discussion respectful?</w:t>
            </w:r>
          </w:p>
        </w:tc>
      </w:tr>
      <w:tr w:rsidR="003B28D9" w:rsidRPr="00F94CBA" w14:paraId="4F8AC315" w14:textId="77777777" w:rsidTr="00AC75CF">
        <w:trPr>
          <w:trHeight w:val="153"/>
        </w:trPr>
        <w:tc>
          <w:tcPr>
            <w:tcW w:w="9619" w:type="dxa"/>
          </w:tcPr>
          <w:p w14:paraId="0F086155" w14:textId="77777777" w:rsidR="003B28D9" w:rsidRPr="00F94CBA" w:rsidRDefault="003B28D9" w:rsidP="00AC75CF">
            <w:pPr>
              <w:pStyle w:val="Intro2"/>
            </w:pPr>
            <w:r w:rsidRPr="00F94CBA">
              <w:t>SHARED UNDERSTANDING</w:t>
            </w:r>
          </w:p>
        </w:tc>
      </w:tr>
      <w:tr w:rsidR="003B28D9" w:rsidRPr="00F94CBA" w14:paraId="355BCC9E" w14:textId="77777777" w:rsidTr="00AC75CF">
        <w:trPr>
          <w:trHeight w:val="134"/>
        </w:trPr>
        <w:tc>
          <w:tcPr>
            <w:tcW w:w="9619" w:type="dxa"/>
          </w:tcPr>
          <w:p w14:paraId="196AE83B"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Do you know how your team’s function contributes to the organisation as a whole?</w:t>
            </w:r>
          </w:p>
        </w:tc>
      </w:tr>
      <w:tr w:rsidR="003B28D9" w:rsidRPr="00F94CBA" w14:paraId="3F5F6C00" w14:textId="77777777" w:rsidTr="00AC75CF">
        <w:trPr>
          <w:trHeight w:val="266"/>
        </w:trPr>
        <w:tc>
          <w:tcPr>
            <w:tcW w:w="9619" w:type="dxa"/>
          </w:tcPr>
          <w:p w14:paraId="1DC5912F"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Think about what values are important to you. Do they align with the values of your organisation?</w:t>
            </w:r>
          </w:p>
        </w:tc>
      </w:tr>
      <w:tr w:rsidR="003B28D9" w:rsidRPr="00F94CBA" w14:paraId="1F0092ED" w14:textId="77777777" w:rsidTr="00AC75CF">
        <w:trPr>
          <w:trHeight w:val="134"/>
        </w:trPr>
        <w:tc>
          <w:tcPr>
            <w:tcW w:w="9619" w:type="dxa"/>
          </w:tcPr>
          <w:p w14:paraId="4ABF111E" w14:textId="77777777" w:rsidR="003B28D9" w:rsidRPr="00F94CBA" w:rsidRDefault="003B28D9" w:rsidP="003B28D9">
            <w:pPr>
              <w:pStyle w:val="ListParagraph"/>
              <w:numPr>
                <w:ilvl w:val="0"/>
                <w:numId w:val="1"/>
              </w:numPr>
              <w:autoSpaceDE w:val="0"/>
              <w:autoSpaceDN w:val="0"/>
              <w:adjustRightInd w:val="0"/>
              <w:spacing w:after="0"/>
              <w:rPr>
                <w:rFonts w:ascii="Calibri Light" w:hAnsi="Calibri Light" w:cs="Calibri Light"/>
                <w:color w:val="000000"/>
                <w:sz w:val="22"/>
              </w:rPr>
            </w:pPr>
            <w:r w:rsidRPr="00F94CBA">
              <w:rPr>
                <w:rFonts w:ascii="Calibri Light" w:hAnsi="Calibri Light" w:cs="Calibri Light"/>
                <w:color w:val="000000"/>
                <w:sz w:val="22"/>
              </w:rPr>
              <w:t>Are you proud to tell people where you work and why?</w:t>
            </w:r>
          </w:p>
        </w:tc>
      </w:tr>
    </w:tbl>
    <w:p w14:paraId="74115E91" w14:textId="77777777" w:rsidR="003B28D9" w:rsidRDefault="003B28D9" w:rsidP="003B28D9">
      <w:pPr>
        <w:spacing w:after="160" w:line="259" w:lineRule="auto"/>
      </w:pPr>
    </w:p>
    <w:p w14:paraId="5965E406" w14:textId="77777777" w:rsidR="003B28D9" w:rsidRDefault="003B28D9" w:rsidP="003B28D9">
      <w:pPr>
        <w:spacing w:after="160" w:line="259" w:lineRule="auto"/>
      </w:pPr>
      <w:r>
        <w:br w:type="page"/>
      </w:r>
    </w:p>
    <w:p w14:paraId="34E9A40E" w14:textId="77777777" w:rsidR="003B28D9" w:rsidRDefault="003B28D9" w:rsidP="003B28D9">
      <w:pPr>
        <w:pStyle w:val="Heading2"/>
      </w:pPr>
      <w:bookmarkStart w:id="3" w:name="_Toc107831885"/>
      <w:r>
        <w:lastRenderedPageBreak/>
        <w:t>A warning about Job Crafting</w:t>
      </w:r>
      <w:bookmarkEnd w:id="3"/>
    </w:p>
    <w:p w14:paraId="024779D1" w14:textId="77777777" w:rsidR="003B28D9" w:rsidRDefault="003B28D9" w:rsidP="003B28D9">
      <w:pPr>
        <w:spacing w:after="160" w:line="259" w:lineRule="auto"/>
      </w:pPr>
      <w:r>
        <w:t>It is worth a reminder that job crafting will not magically fix issues related to engagement at work. Without the right conditions, individuals and organisations can experience poor job crafting outcomes.</w:t>
      </w:r>
    </w:p>
    <w:p w14:paraId="0B18FA68" w14:textId="77777777" w:rsidR="003B28D9" w:rsidRDefault="003B28D9" w:rsidP="003B28D9">
      <w:pPr>
        <w:spacing w:after="160" w:line="259" w:lineRule="auto"/>
      </w:pPr>
      <w:r>
        <w:t>Being aware of the limitations of job crafting can help you plan for and mitigate any barriers you may come across.</w:t>
      </w:r>
    </w:p>
    <w:tbl>
      <w:tblPr>
        <w:tblStyle w:val="TableGrid"/>
        <w:tblW w:w="0" w:type="auto"/>
        <w:tblLook w:val="04A0" w:firstRow="1" w:lastRow="0" w:firstColumn="1" w:lastColumn="0" w:noHBand="0" w:noVBand="1"/>
      </w:tblPr>
      <w:tblGrid>
        <w:gridCol w:w="4508"/>
        <w:gridCol w:w="4508"/>
      </w:tblGrid>
      <w:tr w:rsidR="003B28D9" w14:paraId="4BA1B3E6" w14:textId="77777777" w:rsidTr="00AC75CF">
        <w:tc>
          <w:tcPr>
            <w:tcW w:w="4508" w:type="dxa"/>
            <w:tcBorders>
              <w:top w:val="nil"/>
              <w:left w:val="nil"/>
              <w:bottom w:val="nil"/>
              <w:right w:val="nil"/>
            </w:tcBorders>
            <w:shd w:val="clear" w:color="auto" w:fill="051532"/>
          </w:tcPr>
          <w:p w14:paraId="584B1317" w14:textId="77777777" w:rsidR="003B28D9" w:rsidRPr="005570DE" w:rsidRDefault="003B28D9" w:rsidP="00AC75CF">
            <w:pPr>
              <w:pStyle w:val="Intro2"/>
            </w:pPr>
          </w:p>
        </w:tc>
        <w:tc>
          <w:tcPr>
            <w:tcW w:w="4508" w:type="dxa"/>
            <w:tcBorders>
              <w:top w:val="nil"/>
              <w:left w:val="nil"/>
              <w:bottom w:val="nil"/>
              <w:right w:val="nil"/>
            </w:tcBorders>
            <w:shd w:val="clear" w:color="auto" w:fill="051532"/>
          </w:tcPr>
          <w:p w14:paraId="532849BD" w14:textId="77777777" w:rsidR="003B28D9" w:rsidRPr="005570DE" w:rsidRDefault="003B28D9" w:rsidP="00AC75CF">
            <w:pPr>
              <w:pStyle w:val="Intro2"/>
            </w:pPr>
          </w:p>
        </w:tc>
      </w:tr>
      <w:tr w:rsidR="003B28D9" w14:paraId="08ED62B1" w14:textId="77777777" w:rsidTr="00AC75CF">
        <w:tc>
          <w:tcPr>
            <w:tcW w:w="4508" w:type="dxa"/>
            <w:tcBorders>
              <w:top w:val="nil"/>
              <w:left w:val="nil"/>
              <w:bottom w:val="nil"/>
              <w:right w:val="nil"/>
            </w:tcBorders>
          </w:tcPr>
          <w:p w14:paraId="157F4909" w14:textId="77777777" w:rsidR="003B28D9" w:rsidRDefault="003B28D9" w:rsidP="00AC75CF">
            <w:pPr>
              <w:pStyle w:val="Intro2"/>
            </w:pPr>
            <w:r w:rsidRPr="005570DE">
              <w:rPr>
                <w:noProof/>
              </w:rPr>
              <w:drawing>
                <wp:anchor distT="0" distB="0" distL="114300" distR="114300" simplePos="0" relativeHeight="251661312" behindDoc="1" locked="0" layoutInCell="1" allowOverlap="1" wp14:anchorId="34399456" wp14:editId="1FFC7791">
                  <wp:simplePos x="0" y="0"/>
                  <wp:positionH relativeFrom="column">
                    <wp:posOffset>42545</wp:posOffset>
                  </wp:positionH>
                  <wp:positionV relativeFrom="paragraph">
                    <wp:posOffset>69850</wp:posOffset>
                  </wp:positionV>
                  <wp:extent cx="520727" cy="539778"/>
                  <wp:effectExtent l="0" t="0" r="0" b="0"/>
                  <wp:wrapTight wrapText="bothSides">
                    <wp:wrapPolygon edited="0">
                      <wp:start x="0" y="0"/>
                      <wp:lineTo x="0" y="20584"/>
                      <wp:lineTo x="20546" y="20584"/>
                      <wp:lineTo x="20546"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9"/>
                          <a:stretch>
                            <a:fillRect/>
                          </a:stretch>
                        </pic:blipFill>
                        <pic:spPr>
                          <a:xfrm>
                            <a:off x="0" y="0"/>
                            <a:ext cx="520727" cy="539778"/>
                          </a:xfrm>
                          <a:prstGeom prst="rect">
                            <a:avLst/>
                          </a:prstGeom>
                        </pic:spPr>
                      </pic:pic>
                    </a:graphicData>
                  </a:graphic>
                </wp:anchor>
              </w:drawing>
            </w:r>
            <w:r>
              <w:t>Job crafting may lead to inefficiencies in a team.</w:t>
            </w:r>
          </w:p>
          <w:p w14:paraId="4F21A6E0" w14:textId="77777777" w:rsidR="003B28D9" w:rsidRDefault="003B28D9" w:rsidP="00AC75CF">
            <w:pPr>
              <w:spacing w:after="160" w:line="259" w:lineRule="auto"/>
            </w:pPr>
          </w:p>
          <w:p w14:paraId="590BB996" w14:textId="77777777" w:rsidR="003B28D9" w:rsidRDefault="003B28D9" w:rsidP="00AC75CF">
            <w:pPr>
              <w:spacing w:after="160" w:line="259" w:lineRule="auto"/>
            </w:pPr>
            <w:r>
              <w:t>If job crafting starts to incorporate tasks or activities that overlap with or contradict those that are already occurring within the team, this can lead to frustration, decreased productivity and poor team culture.</w:t>
            </w:r>
          </w:p>
        </w:tc>
        <w:tc>
          <w:tcPr>
            <w:tcW w:w="4508" w:type="dxa"/>
            <w:tcBorders>
              <w:top w:val="nil"/>
              <w:left w:val="nil"/>
              <w:bottom w:val="nil"/>
              <w:right w:val="nil"/>
            </w:tcBorders>
          </w:tcPr>
          <w:p w14:paraId="31DBA402" w14:textId="77777777" w:rsidR="003B28D9" w:rsidRDefault="003B28D9" w:rsidP="00AC75CF">
            <w:pPr>
              <w:pStyle w:val="Intro2"/>
            </w:pPr>
            <w:r w:rsidRPr="005570DE">
              <w:rPr>
                <w:noProof/>
              </w:rPr>
              <w:drawing>
                <wp:anchor distT="0" distB="0" distL="114300" distR="114300" simplePos="0" relativeHeight="251662336" behindDoc="1" locked="0" layoutInCell="1" allowOverlap="1" wp14:anchorId="3383C4BA" wp14:editId="611EDF3F">
                  <wp:simplePos x="0" y="0"/>
                  <wp:positionH relativeFrom="column">
                    <wp:posOffset>43815</wp:posOffset>
                  </wp:positionH>
                  <wp:positionV relativeFrom="paragraph">
                    <wp:posOffset>69850</wp:posOffset>
                  </wp:positionV>
                  <wp:extent cx="520727" cy="552478"/>
                  <wp:effectExtent l="0" t="0" r="0" b="0"/>
                  <wp:wrapTight wrapText="bothSides">
                    <wp:wrapPolygon edited="0">
                      <wp:start x="0" y="0"/>
                      <wp:lineTo x="0" y="20855"/>
                      <wp:lineTo x="20546" y="20855"/>
                      <wp:lineTo x="20546" y="0"/>
                      <wp:lineTo x="0"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0"/>
                          <a:stretch>
                            <a:fillRect/>
                          </a:stretch>
                        </pic:blipFill>
                        <pic:spPr>
                          <a:xfrm>
                            <a:off x="0" y="0"/>
                            <a:ext cx="520727" cy="552478"/>
                          </a:xfrm>
                          <a:prstGeom prst="rect">
                            <a:avLst/>
                          </a:prstGeom>
                        </pic:spPr>
                      </pic:pic>
                    </a:graphicData>
                  </a:graphic>
                </wp:anchor>
              </w:drawing>
            </w:r>
            <w:r>
              <w:t>If an individual leaves the organisation, the role that they have crafted for themselves may not suit their replacement.</w:t>
            </w:r>
          </w:p>
          <w:p w14:paraId="522FA583" w14:textId="77777777" w:rsidR="003B28D9" w:rsidRDefault="003B28D9" w:rsidP="00AC75CF">
            <w:pPr>
              <w:spacing w:after="160" w:line="259" w:lineRule="auto"/>
            </w:pPr>
            <w:r>
              <w:t>Job crafting is driven by individual values, motivations and strengths, which may not align to those held by others. Roles which have been crafted to suit the individual may need to be crafted again for an incoming employee, changing the way the work is completed and how the rest of the team view the role.</w:t>
            </w:r>
          </w:p>
        </w:tc>
      </w:tr>
      <w:tr w:rsidR="003B28D9" w14:paraId="596F8F63" w14:textId="77777777" w:rsidTr="00AC75CF">
        <w:tc>
          <w:tcPr>
            <w:tcW w:w="4508" w:type="dxa"/>
            <w:tcBorders>
              <w:top w:val="nil"/>
              <w:left w:val="nil"/>
              <w:bottom w:val="nil"/>
              <w:right w:val="nil"/>
            </w:tcBorders>
            <w:shd w:val="clear" w:color="auto" w:fill="051532"/>
          </w:tcPr>
          <w:p w14:paraId="15EFDA73" w14:textId="77777777" w:rsidR="003B28D9" w:rsidRPr="005570DE" w:rsidRDefault="003B28D9" w:rsidP="00AC75CF">
            <w:pPr>
              <w:pStyle w:val="Intro2"/>
            </w:pPr>
          </w:p>
        </w:tc>
        <w:tc>
          <w:tcPr>
            <w:tcW w:w="4508" w:type="dxa"/>
            <w:tcBorders>
              <w:top w:val="nil"/>
              <w:left w:val="nil"/>
              <w:bottom w:val="nil"/>
              <w:right w:val="nil"/>
            </w:tcBorders>
            <w:shd w:val="clear" w:color="auto" w:fill="051532"/>
          </w:tcPr>
          <w:p w14:paraId="2D9C1F75" w14:textId="77777777" w:rsidR="003B28D9" w:rsidRPr="005570DE" w:rsidRDefault="003B28D9" w:rsidP="00AC75CF">
            <w:pPr>
              <w:pStyle w:val="Intro2"/>
            </w:pPr>
          </w:p>
        </w:tc>
      </w:tr>
      <w:tr w:rsidR="003B28D9" w14:paraId="460F8053" w14:textId="77777777" w:rsidTr="00AC75CF">
        <w:tc>
          <w:tcPr>
            <w:tcW w:w="4508" w:type="dxa"/>
            <w:tcBorders>
              <w:top w:val="nil"/>
              <w:left w:val="nil"/>
              <w:bottom w:val="nil"/>
              <w:right w:val="nil"/>
            </w:tcBorders>
          </w:tcPr>
          <w:p w14:paraId="27DCB889" w14:textId="77777777" w:rsidR="003B28D9" w:rsidRDefault="003B28D9" w:rsidP="00AC75CF">
            <w:pPr>
              <w:pStyle w:val="Intro2"/>
            </w:pPr>
            <w:r w:rsidRPr="005570DE">
              <w:rPr>
                <w:noProof/>
              </w:rPr>
              <w:drawing>
                <wp:anchor distT="0" distB="0" distL="114300" distR="114300" simplePos="0" relativeHeight="251663360" behindDoc="1" locked="0" layoutInCell="1" allowOverlap="1" wp14:anchorId="78675F41" wp14:editId="30BE4BFB">
                  <wp:simplePos x="0" y="0"/>
                  <wp:positionH relativeFrom="column">
                    <wp:posOffset>10795</wp:posOffset>
                  </wp:positionH>
                  <wp:positionV relativeFrom="paragraph">
                    <wp:posOffset>78105</wp:posOffset>
                  </wp:positionV>
                  <wp:extent cx="533427" cy="520727"/>
                  <wp:effectExtent l="0" t="0" r="0" b="0"/>
                  <wp:wrapTight wrapText="bothSides">
                    <wp:wrapPolygon edited="0">
                      <wp:start x="0" y="0"/>
                      <wp:lineTo x="0" y="20546"/>
                      <wp:lineTo x="20829" y="20546"/>
                      <wp:lineTo x="20829" y="0"/>
                      <wp:lineTo x="0" y="0"/>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1"/>
                          <a:stretch>
                            <a:fillRect/>
                          </a:stretch>
                        </pic:blipFill>
                        <pic:spPr>
                          <a:xfrm>
                            <a:off x="0" y="0"/>
                            <a:ext cx="533427" cy="520727"/>
                          </a:xfrm>
                          <a:prstGeom prst="rect">
                            <a:avLst/>
                          </a:prstGeom>
                        </pic:spPr>
                      </pic:pic>
                    </a:graphicData>
                  </a:graphic>
                </wp:anchor>
              </w:drawing>
            </w:r>
            <w:r>
              <w:t>Job crafting may result in individuals working beyond their agreed remuneration point or Enterprise Agreement.</w:t>
            </w:r>
          </w:p>
          <w:p w14:paraId="59A02501" w14:textId="77777777" w:rsidR="003B28D9" w:rsidRDefault="003B28D9" w:rsidP="00AC75CF">
            <w:pPr>
              <w:spacing w:after="160" w:line="259" w:lineRule="auto"/>
            </w:pPr>
            <w:r>
              <w:t>An employee may craft their role into one which goes beyond their agreed salary or conditions. This can have legal implications and introduce tension between the employee and organisation.</w:t>
            </w:r>
          </w:p>
        </w:tc>
        <w:tc>
          <w:tcPr>
            <w:tcW w:w="4508" w:type="dxa"/>
            <w:tcBorders>
              <w:top w:val="nil"/>
              <w:left w:val="nil"/>
              <w:bottom w:val="nil"/>
              <w:right w:val="nil"/>
            </w:tcBorders>
          </w:tcPr>
          <w:p w14:paraId="6FB86AE8" w14:textId="77777777" w:rsidR="003B28D9" w:rsidRDefault="003B28D9" w:rsidP="00AC75CF">
            <w:pPr>
              <w:pStyle w:val="Intro2"/>
            </w:pPr>
            <w:r w:rsidRPr="005570DE">
              <w:rPr>
                <w:noProof/>
              </w:rPr>
              <w:drawing>
                <wp:anchor distT="0" distB="0" distL="114300" distR="114300" simplePos="0" relativeHeight="251664384" behindDoc="1" locked="0" layoutInCell="1" allowOverlap="1" wp14:anchorId="0F75B055" wp14:editId="30FA5FAE">
                  <wp:simplePos x="0" y="0"/>
                  <wp:positionH relativeFrom="column">
                    <wp:posOffset>43815</wp:posOffset>
                  </wp:positionH>
                  <wp:positionV relativeFrom="paragraph">
                    <wp:posOffset>78105</wp:posOffset>
                  </wp:positionV>
                  <wp:extent cx="552478" cy="552478"/>
                  <wp:effectExtent l="0" t="0" r="0" b="0"/>
                  <wp:wrapTight wrapText="bothSides">
                    <wp:wrapPolygon edited="0">
                      <wp:start x="0" y="0"/>
                      <wp:lineTo x="0" y="20855"/>
                      <wp:lineTo x="20855" y="20855"/>
                      <wp:lineTo x="2085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2"/>
                          <a:stretch>
                            <a:fillRect/>
                          </a:stretch>
                        </pic:blipFill>
                        <pic:spPr>
                          <a:xfrm>
                            <a:off x="0" y="0"/>
                            <a:ext cx="552478" cy="552478"/>
                          </a:xfrm>
                          <a:prstGeom prst="rect">
                            <a:avLst/>
                          </a:prstGeom>
                        </pic:spPr>
                      </pic:pic>
                    </a:graphicData>
                  </a:graphic>
                </wp:anchor>
              </w:drawing>
            </w:r>
            <w:r>
              <w:t>Job crafting, particularly task crafting, may result in a higher-than-anticipated workload.</w:t>
            </w:r>
          </w:p>
          <w:p w14:paraId="10EA346E" w14:textId="77777777" w:rsidR="003B28D9" w:rsidRDefault="003B28D9" w:rsidP="00AC75CF">
            <w:pPr>
              <w:spacing w:after="160" w:line="259" w:lineRule="auto"/>
            </w:pPr>
          </w:p>
          <w:p w14:paraId="03EA140A" w14:textId="77777777" w:rsidR="003B28D9" w:rsidRDefault="003B28D9" w:rsidP="00AC75CF">
            <w:pPr>
              <w:spacing w:after="160" w:line="259" w:lineRule="auto"/>
            </w:pPr>
            <w:r>
              <w:t>Sustained overwork can lead to burnout, fatigue, stress, and other health impacts for the individual.</w:t>
            </w:r>
          </w:p>
        </w:tc>
      </w:tr>
      <w:tr w:rsidR="003B28D9" w14:paraId="5B46F816" w14:textId="77777777" w:rsidTr="00AC75CF">
        <w:tc>
          <w:tcPr>
            <w:tcW w:w="4508" w:type="dxa"/>
            <w:tcBorders>
              <w:top w:val="nil"/>
              <w:left w:val="nil"/>
              <w:bottom w:val="nil"/>
              <w:right w:val="nil"/>
            </w:tcBorders>
            <w:shd w:val="clear" w:color="auto" w:fill="051532"/>
          </w:tcPr>
          <w:p w14:paraId="5BBACEEF" w14:textId="77777777" w:rsidR="003B28D9" w:rsidRPr="005570DE" w:rsidRDefault="003B28D9" w:rsidP="00AC75CF">
            <w:pPr>
              <w:pStyle w:val="Intro2"/>
            </w:pPr>
          </w:p>
        </w:tc>
        <w:tc>
          <w:tcPr>
            <w:tcW w:w="4508" w:type="dxa"/>
            <w:tcBorders>
              <w:top w:val="nil"/>
              <w:left w:val="nil"/>
              <w:bottom w:val="nil"/>
              <w:right w:val="nil"/>
            </w:tcBorders>
            <w:shd w:val="clear" w:color="auto" w:fill="051532"/>
          </w:tcPr>
          <w:p w14:paraId="28A19E69" w14:textId="77777777" w:rsidR="003B28D9" w:rsidRPr="005570DE" w:rsidRDefault="003B28D9" w:rsidP="00AC75CF">
            <w:pPr>
              <w:pStyle w:val="Intro2"/>
            </w:pPr>
          </w:p>
        </w:tc>
      </w:tr>
      <w:tr w:rsidR="003B28D9" w14:paraId="797EAC3E" w14:textId="77777777" w:rsidTr="00AC75CF">
        <w:tc>
          <w:tcPr>
            <w:tcW w:w="9016" w:type="dxa"/>
            <w:gridSpan w:val="2"/>
            <w:tcBorders>
              <w:top w:val="nil"/>
              <w:left w:val="nil"/>
              <w:bottom w:val="nil"/>
              <w:right w:val="nil"/>
            </w:tcBorders>
          </w:tcPr>
          <w:p w14:paraId="4CA84AF1" w14:textId="77777777" w:rsidR="003B28D9" w:rsidRDefault="003B28D9" w:rsidP="00AC75CF">
            <w:pPr>
              <w:pStyle w:val="Intro2"/>
            </w:pPr>
            <w:r w:rsidRPr="005570DE">
              <w:rPr>
                <w:noProof/>
              </w:rPr>
              <w:drawing>
                <wp:anchor distT="0" distB="0" distL="114300" distR="114300" simplePos="0" relativeHeight="251665408" behindDoc="1" locked="0" layoutInCell="1" allowOverlap="1" wp14:anchorId="103575E6" wp14:editId="6DF8AA4E">
                  <wp:simplePos x="0" y="0"/>
                  <wp:positionH relativeFrom="column">
                    <wp:posOffset>10795</wp:posOffset>
                  </wp:positionH>
                  <wp:positionV relativeFrom="paragraph">
                    <wp:posOffset>96520</wp:posOffset>
                  </wp:positionV>
                  <wp:extent cx="558829" cy="482625"/>
                  <wp:effectExtent l="0" t="0" r="0" b="0"/>
                  <wp:wrapTight wrapText="bothSides">
                    <wp:wrapPolygon edited="0">
                      <wp:start x="0" y="0"/>
                      <wp:lineTo x="0" y="20463"/>
                      <wp:lineTo x="20618" y="20463"/>
                      <wp:lineTo x="20618"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3"/>
                          <a:stretch>
                            <a:fillRect/>
                          </a:stretch>
                        </pic:blipFill>
                        <pic:spPr>
                          <a:xfrm>
                            <a:off x="0" y="0"/>
                            <a:ext cx="558829" cy="482625"/>
                          </a:xfrm>
                          <a:prstGeom prst="rect">
                            <a:avLst/>
                          </a:prstGeom>
                        </pic:spPr>
                      </pic:pic>
                    </a:graphicData>
                  </a:graphic>
                </wp:anchor>
              </w:drawing>
            </w:r>
            <w:r>
              <w:t>When individual and organisation goals are not in alignment, both the individual and organisation can have a poor experience of job crafting.</w:t>
            </w:r>
          </w:p>
          <w:p w14:paraId="6F4FEF6B" w14:textId="77777777" w:rsidR="003B28D9" w:rsidRDefault="003B28D9" w:rsidP="00AC75CF">
            <w:pPr>
              <w:pStyle w:val="Intro2"/>
            </w:pPr>
          </w:p>
          <w:p w14:paraId="68A0BCFA" w14:textId="77777777" w:rsidR="003B28D9" w:rsidRDefault="003B28D9" w:rsidP="00AC75CF">
            <w:pPr>
              <w:spacing w:after="160" w:line="259" w:lineRule="auto"/>
            </w:pPr>
            <w:r>
              <w:t>In some cases, individuals may be more interested in fulfilling personal goals, rather than engaging with organisational goals. This misalignment will lead to conflict and have a direct impact on the relationship the individual has with the organisation.</w:t>
            </w:r>
          </w:p>
        </w:tc>
      </w:tr>
      <w:tr w:rsidR="003B28D9" w14:paraId="7C335BF8" w14:textId="77777777" w:rsidTr="00AC75CF">
        <w:tc>
          <w:tcPr>
            <w:tcW w:w="9016" w:type="dxa"/>
            <w:gridSpan w:val="2"/>
            <w:tcBorders>
              <w:top w:val="nil"/>
              <w:left w:val="nil"/>
              <w:bottom w:val="nil"/>
              <w:right w:val="nil"/>
            </w:tcBorders>
            <w:shd w:val="clear" w:color="auto" w:fill="051532"/>
          </w:tcPr>
          <w:p w14:paraId="0BA2B62C" w14:textId="77777777" w:rsidR="003B28D9" w:rsidRPr="005570DE" w:rsidRDefault="003B28D9" w:rsidP="00AC75CF">
            <w:pPr>
              <w:pStyle w:val="Intro2"/>
            </w:pPr>
          </w:p>
        </w:tc>
      </w:tr>
    </w:tbl>
    <w:p w14:paraId="595C3CD1" w14:textId="77777777" w:rsidR="003B28D9" w:rsidRDefault="003B28D9" w:rsidP="003B28D9">
      <w:pPr>
        <w:spacing w:after="160" w:line="259" w:lineRule="auto"/>
      </w:pPr>
    </w:p>
    <w:p w14:paraId="49A66F97" w14:textId="77777777" w:rsidR="00A504C0" w:rsidRDefault="00A504C0"/>
    <w:sectPr w:rsidR="00A504C0" w:rsidSect="008929C4">
      <w:pgSz w:w="11906" w:h="16838"/>
      <w:pgMar w:top="1701" w:right="1440" w:bottom="1701"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3E87" w14:textId="77777777" w:rsidR="003B28D9" w:rsidRDefault="003B28D9" w:rsidP="003B28D9">
      <w:pPr>
        <w:spacing w:after="0"/>
      </w:pPr>
      <w:r>
        <w:separator/>
      </w:r>
    </w:p>
  </w:endnote>
  <w:endnote w:type="continuationSeparator" w:id="0">
    <w:p w14:paraId="1DC32151" w14:textId="77777777" w:rsidR="003B28D9" w:rsidRDefault="003B28D9" w:rsidP="003B2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1262" w14:textId="77777777" w:rsidR="003B28D9" w:rsidRDefault="003B28D9" w:rsidP="003B28D9">
      <w:pPr>
        <w:spacing w:after="0"/>
      </w:pPr>
      <w:r>
        <w:separator/>
      </w:r>
    </w:p>
  </w:footnote>
  <w:footnote w:type="continuationSeparator" w:id="0">
    <w:p w14:paraId="23F51A4D" w14:textId="77777777" w:rsidR="003B28D9" w:rsidRDefault="003B28D9" w:rsidP="003B28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94D"/>
    <w:multiLevelType w:val="hybridMultilevel"/>
    <w:tmpl w:val="AD5C4C60"/>
    <w:lvl w:ilvl="0" w:tplc="F2E85DE0">
      <w:numFmt w:val="bullet"/>
      <w:lvlText w:val=""/>
      <w:lvlJc w:val="left"/>
      <w:pPr>
        <w:ind w:left="720" w:hanging="360"/>
      </w:pPr>
      <w:rPr>
        <w:rFonts w:ascii="Wingdings" w:eastAsiaTheme="minorHAnsi"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D9"/>
    <w:rsid w:val="003B28D9"/>
    <w:rsid w:val="00A5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FFAB"/>
  <w15:chartTrackingRefBased/>
  <w15:docId w15:val="{0BAD1FC3-0C73-46F4-ADEE-4C5702D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D9"/>
    <w:pPr>
      <w:spacing w:after="120" w:line="240" w:lineRule="auto"/>
    </w:pPr>
    <w:rPr>
      <w:sz w:val="20"/>
    </w:rPr>
  </w:style>
  <w:style w:type="paragraph" w:styleId="Heading1">
    <w:name w:val="heading 1"/>
    <w:basedOn w:val="Normal"/>
    <w:next w:val="Normal"/>
    <w:link w:val="Heading1Char"/>
    <w:uiPriority w:val="9"/>
    <w:qFormat/>
    <w:rsid w:val="003B28D9"/>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unhideWhenUsed/>
    <w:qFormat/>
    <w:rsid w:val="003B28D9"/>
    <w:pPr>
      <w:keepNext/>
      <w:keepLines/>
      <w:spacing w:before="240"/>
      <w:outlineLvl w:val="1"/>
    </w:pPr>
    <w:rPr>
      <w:rFonts w:ascii="Calibri" w:eastAsiaTheme="majorEastAsia" w:hAnsi="Calibri" w:cstheme="majorBidi"/>
      <w:b/>
      <w:color w:val="0E77C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D9"/>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3B28D9"/>
    <w:rPr>
      <w:rFonts w:ascii="Calibri" w:eastAsiaTheme="majorEastAsia" w:hAnsi="Calibri" w:cstheme="majorBidi"/>
      <w:b/>
      <w:color w:val="0E77CD"/>
      <w:sz w:val="28"/>
      <w:szCs w:val="26"/>
    </w:rPr>
  </w:style>
  <w:style w:type="table" w:styleId="TableGrid">
    <w:name w:val="Table Grid"/>
    <w:basedOn w:val="TableNormal"/>
    <w:uiPriority w:val="39"/>
    <w:rsid w:val="003B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8D9"/>
    <w:pPr>
      <w:spacing w:line="360" w:lineRule="auto"/>
      <w:ind w:left="720"/>
      <w:contextualSpacing/>
    </w:pPr>
  </w:style>
  <w:style w:type="paragraph" w:styleId="Footer">
    <w:name w:val="footer"/>
    <w:basedOn w:val="Normal"/>
    <w:link w:val="FooterChar"/>
    <w:uiPriority w:val="99"/>
    <w:unhideWhenUsed/>
    <w:rsid w:val="003B28D9"/>
    <w:pPr>
      <w:tabs>
        <w:tab w:val="center" w:pos="4513"/>
        <w:tab w:val="right" w:pos="9026"/>
      </w:tabs>
      <w:spacing w:after="0"/>
    </w:pPr>
    <w:rPr>
      <w:sz w:val="18"/>
    </w:rPr>
  </w:style>
  <w:style w:type="character" w:customStyle="1" w:styleId="FooterChar">
    <w:name w:val="Footer Char"/>
    <w:basedOn w:val="DefaultParagraphFont"/>
    <w:link w:val="Footer"/>
    <w:uiPriority w:val="99"/>
    <w:rsid w:val="003B28D9"/>
    <w:rPr>
      <w:sz w:val="18"/>
    </w:rPr>
  </w:style>
  <w:style w:type="paragraph" w:customStyle="1" w:styleId="Intro">
    <w:name w:val="Intro"/>
    <w:qFormat/>
    <w:rsid w:val="003B28D9"/>
    <w:rPr>
      <w:rFonts w:ascii="Calibri" w:eastAsiaTheme="majorEastAsia" w:hAnsi="Calibri" w:cstheme="majorBidi"/>
      <w:b/>
      <w:color w:val="0E77CD"/>
      <w:sz w:val="28"/>
      <w:szCs w:val="26"/>
    </w:rPr>
  </w:style>
  <w:style w:type="paragraph" w:customStyle="1" w:styleId="Intro2">
    <w:name w:val="Intro 2"/>
    <w:qFormat/>
    <w:rsid w:val="003B28D9"/>
    <w:rPr>
      <w:rFonts w:ascii="Calibri" w:eastAsiaTheme="majorEastAsia" w:hAnsi="Calibri" w:cstheme="majorBidi"/>
      <w:b/>
      <w:color w:val="051532"/>
      <w:sz w:val="24"/>
      <w:szCs w:val="24"/>
    </w:rPr>
  </w:style>
  <w:style w:type="paragraph" w:customStyle="1" w:styleId="Default">
    <w:name w:val="Default"/>
    <w:rsid w:val="003B28D9"/>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rsid w:val="003B28D9"/>
    <w:pPr>
      <w:tabs>
        <w:tab w:val="center" w:pos="4513"/>
        <w:tab w:val="right" w:pos="9026"/>
      </w:tabs>
      <w:spacing w:after="0"/>
    </w:pPr>
  </w:style>
  <w:style w:type="character" w:customStyle="1" w:styleId="HeaderChar">
    <w:name w:val="Header Char"/>
    <w:basedOn w:val="DefaultParagraphFont"/>
    <w:link w:val="Header"/>
    <w:uiPriority w:val="99"/>
    <w:rsid w:val="003B28D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2022-07-21T04:01:00Z</dcterms:created>
  <dcterms:modified xsi:type="dcterms:W3CDTF">2022-07-21T04:02:00Z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2022-07-21T04:02:03Z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05444961-29a8-4a95-aadc-24cd81977332</vt:lpwstr>
  </property>
  <property fmtid="{D5CDD505-2E9C-101B-9397-08002B2CF9AE}" pid="8" name="MSIP_Label_79d889eb-932f-4752-8739-64d25806ef64_ContentBits">
    <vt:lpwstr>0</vt:lpwstr>
  </property>
</Properties>
</file>