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424A8" w14:textId="1CDF211D" w:rsidR="00627A16" w:rsidRDefault="00AA615A" w:rsidP="004D6648">
      <w:pPr>
        <w:pStyle w:val="Heading1"/>
      </w:pPr>
      <w:r w:rsidRPr="00F706D4">
        <w:t xml:space="preserve">Provider </w:t>
      </w:r>
      <w:r w:rsidR="005A5921">
        <w:t xml:space="preserve">Engagement </w:t>
      </w:r>
      <w:r w:rsidRPr="00F706D4">
        <w:t xml:space="preserve">Forum </w:t>
      </w:r>
      <w:r w:rsidR="004D6648" w:rsidRPr="00F706D4">
        <w:t>16 June</w:t>
      </w:r>
      <w:r w:rsidR="004D6648">
        <w:t xml:space="preserve"> - </w:t>
      </w:r>
      <w:r w:rsidR="007E2483" w:rsidRPr="00F706D4">
        <w:t xml:space="preserve">Questions </w:t>
      </w:r>
      <w:r w:rsidR="005D5F43">
        <w:t>and Answers</w:t>
      </w:r>
    </w:p>
    <w:p w14:paraId="6A173A3F" w14:textId="05D19F2D" w:rsidR="009444DF" w:rsidRDefault="009444DF" w:rsidP="009444DF">
      <w:r w:rsidRPr="004D6648">
        <w:t xml:space="preserve">The questions </w:t>
      </w:r>
      <w:r w:rsidR="004D6648" w:rsidRPr="004D6648">
        <w:t xml:space="preserve">raised and responses given </w:t>
      </w:r>
      <w:r w:rsidRPr="004D6648">
        <w:t>during the Provider Engagement Forum on 16 June</w:t>
      </w:r>
      <w:r w:rsidR="004D6648" w:rsidRPr="004D6648">
        <w:t xml:space="preserve"> are listed below</w:t>
      </w:r>
      <w:r w:rsidRPr="004D6648">
        <w:t>.</w:t>
      </w:r>
    </w:p>
    <w:p w14:paraId="682C4297" w14:textId="77777777" w:rsidR="007D0D50" w:rsidRPr="00F706D4" w:rsidRDefault="007D0D50" w:rsidP="001313AA">
      <w:pPr>
        <w:pStyle w:val="Heading2"/>
        <w:numPr>
          <w:ilvl w:val="0"/>
          <w:numId w:val="1"/>
        </w:numPr>
        <w:rPr>
          <w:rFonts w:eastAsia="Times New Roman"/>
          <w:lang w:eastAsia="en-AU"/>
        </w:rPr>
      </w:pPr>
      <w:r w:rsidRPr="00F706D4">
        <w:rPr>
          <w:rFonts w:eastAsia="Times New Roman"/>
          <w:lang w:eastAsia="en-AU"/>
        </w:rPr>
        <w:t>What is the process for volunteering to be a tester please?</w:t>
      </w:r>
    </w:p>
    <w:p w14:paraId="47E23460" w14:textId="733CBB82" w:rsidR="007D0D50" w:rsidRDefault="007D0D50" w:rsidP="001313AA">
      <w:pPr>
        <w:ind w:left="360"/>
        <w:rPr>
          <w:rFonts w:eastAsia="Times New Roman" w:cstheme="minorHAnsi"/>
          <w:lang w:eastAsia="en-AU"/>
        </w:rPr>
      </w:pPr>
      <w:r w:rsidRPr="00F706D4">
        <w:rPr>
          <w:rFonts w:eastAsia="Times New Roman" w:cstheme="minorHAnsi"/>
          <w:lang w:eastAsia="en-AU"/>
        </w:rPr>
        <w:t xml:space="preserve">Providers can opt in using the Bulletin on </w:t>
      </w:r>
      <w:r w:rsidR="00991228">
        <w:rPr>
          <w:rFonts w:eastAsia="Times New Roman" w:cstheme="minorHAnsi"/>
          <w:lang w:eastAsia="en-AU"/>
        </w:rPr>
        <w:t>Employment Services System (</w:t>
      </w:r>
      <w:r w:rsidRPr="00F706D4">
        <w:rPr>
          <w:rFonts w:eastAsia="Times New Roman" w:cstheme="minorHAnsi"/>
          <w:lang w:eastAsia="en-AU"/>
        </w:rPr>
        <w:t>ESS</w:t>
      </w:r>
      <w:r w:rsidR="00991228">
        <w:rPr>
          <w:rFonts w:eastAsia="Times New Roman" w:cstheme="minorHAnsi"/>
          <w:lang w:eastAsia="en-AU"/>
        </w:rPr>
        <w:t>)</w:t>
      </w:r>
      <w:r w:rsidRPr="00F706D4">
        <w:rPr>
          <w:rFonts w:eastAsia="Times New Roman" w:cstheme="minorHAnsi"/>
          <w:lang w:eastAsia="en-AU"/>
        </w:rPr>
        <w:t xml:space="preserve"> Web or on the Provider Portal. Alternatively, you can email </w:t>
      </w:r>
      <w:hyperlink r:id="rId6" w:tgtFrame="_blank" w:tooltip="mailto:providerexperience@dese.gov.au" w:history="1">
        <w:r w:rsidRPr="00F706D4">
          <w:rPr>
            <w:rFonts w:eastAsia="Times New Roman" w:cstheme="minorHAnsi"/>
            <w:color w:val="0000FF"/>
            <w:u w:val="single"/>
            <w:lang w:eastAsia="en-AU"/>
          </w:rPr>
          <w:t>providerexperience@dese.gov.au</w:t>
        </w:r>
      </w:hyperlink>
      <w:r w:rsidRPr="00F706D4">
        <w:rPr>
          <w:rFonts w:eastAsia="Times New Roman" w:cstheme="minorHAnsi"/>
          <w:lang w:eastAsia="en-AU"/>
        </w:rPr>
        <w:t xml:space="preserve"> and we will forward you the link</w:t>
      </w:r>
      <w:r w:rsidR="00BF1CA4">
        <w:rPr>
          <w:rFonts w:eastAsia="Times New Roman" w:cstheme="minorHAnsi"/>
          <w:lang w:eastAsia="en-AU"/>
        </w:rPr>
        <w:t xml:space="preserve"> to sign up</w:t>
      </w:r>
      <w:r w:rsidRPr="00F706D4">
        <w:rPr>
          <w:rFonts w:eastAsia="Times New Roman" w:cstheme="minorHAnsi"/>
          <w:lang w:eastAsia="en-AU"/>
        </w:rPr>
        <w:t>.</w:t>
      </w:r>
    </w:p>
    <w:p w14:paraId="46421B4A" w14:textId="77777777" w:rsidR="007D0D50" w:rsidRPr="00F706D4" w:rsidRDefault="007D0D50" w:rsidP="001313AA">
      <w:pPr>
        <w:pStyle w:val="Heading2"/>
        <w:numPr>
          <w:ilvl w:val="0"/>
          <w:numId w:val="1"/>
        </w:numPr>
        <w:rPr>
          <w:rFonts w:eastAsia="Times New Roman"/>
          <w:lang w:eastAsia="en-AU"/>
        </w:rPr>
      </w:pPr>
      <w:r w:rsidRPr="00F706D4">
        <w:rPr>
          <w:rFonts w:eastAsia="Times New Roman"/>
          <w:lang w:eastAsia="en-AU"/>
        </w:rPr>
        <w:t>Is the backlog communication going to be accessible to Providers via something like Provider Portal?</w:t>
      </w:r>
    </w:p>
    <w:p w14:paraId="711DBE85" w14:textId="0D3A8E7C" w:rsidR="007D0D50" w:rsidRDefault="00DC49CB" w:rsidP="001313AA">
      <w:pPr>
        <w:ind w:firstLine="360"/>
        <w:rPr>
          <w:rFonts w:eastAsia="Times New Roman" w:cstheme="minorHAnsi"/>
          <w:lang w:eastAsia="en-AU"/>
        </w:rPr>
      </w:pPr>
      <w:r>
        <w:rPr>
          <w:rFonts w:eastAsia="Times New Roman" w:cstheme="minorHAnsi"/>
          <w:lang w:eastAsia="en-AU"/>
        </w:rPr>
        <w:t>The Department of Education, Skills and Employment (DESE)</w:t>
      </w:r>
      <w:r w:rsidR="007D0D50" w:rsidRPr="00F706D4">
        <w:rPr>
          <w:rFonts w:eastAsia="Times New Roman" w:cstheme="minorHAnsi"/>
          <w:lang w:eastAsia="en-AU"/>
        </w:rPr>
        <w:t xml:space="preserve"> will make it available online</w:t>
      </w:r>
      <w:r w:rsidR="007D0D50">
        <w:rPr>
          <w:rFonts w:eastAsia="Times New Roman" w:cstheme="minorHAnsi"/>
          <w:lang w:eastAsia="en-AU"/>
        </w:rPr>
        <w:t>.</w:t>
      </w:r>
    </w:p>
    <w:p w14:paraId="0EDBD610" w14:textId="5BBD4802" w:rsidR="007D0D50" w:rsidRPr="00F706D4" w:rsidRDefault="007D0D50" w:rsidP="001313AA">
      <w:pPr>
        <w:pStyle w:val="Heading2"/>
        <w:numPr>
          <w:ilvl w:val="0"/>
          <w:numId w:val="1"/>
        </w:numPr>
        <w:rPr>
          <w:rFonts w:eastAsia="Times New Roman"/>
          <w:lang w:eastAsia="en-AU"/>
        </w:rPr>
      </w:pPr>
      <w:r w:rsidRPr="00F706D4">
        <w:rPr>
          <w:rFonts w:eastAsia="Times New Roman"/>
          <w:lang w:eastAsia="en-AU"/>
        </w:rPr>
        <w:t xml:space="preserve">Will it mean that employers will need to have a </w:t>
      </w:r>
      <w:proofErr w:type="spellStart"/>
      <w:r w:rsidR="009444DF">
        <w:rPr>
          <w:rFonts w:eastAsia="Times New Roman"/>
          <w:lang w:eastAsia="en-AU"/>
        </w:rPr>
        <w:t>m</w:t>
      </w:r>
      <w:r w:rsidRPr="00F706D4">
        <w:rPr>
          <w:rFonts w:eastAsia="Times New Roman"/>
          <w:lang w:eastAsia="en-AU"/>
        </w:rPr>
        <w:t>y</w:t>
      </w:r>
      <w:r w:rsidR="009444DF">
        <w:rPr>
          <w:rFonts w:eastAsia="Times New Roman"/>
          <w:lang w:eastAsia="en-AU"/>
        </w:rPr>
        <w:t>G</w:t>
      </w:r>
      <w:r w:rsidRPr="00F706D4">
        <w:rPr>
          <w:rFonts w:eastAsia="Times New Roman"/>
          <w:lang w:eastAsia="en-AU"/>
        </w:rPr>
        <w:t>ovID</w:t>
      </w:r>
      <w:proofErr w:type="spellEnd"/>
      <w:r w:rsidRPr="00F706D4">
        <w:rPr>
          <w:rFonts w:eastAsia="Times New Roman"/>
          <w:lang w:eastAsia="en-AU"/>
        </w:rPr>
        <w:t xml:space="preserve"> to approve wage subsidies from July?</w:t>
      </w:r>
    </w:p>
    <w:p w14:paraId="22AFD4AB" w14:textId="4C4F14DD" w:rsidR="007D0D50" w:rsidRPr="00F706D4" w:rsidRDefault="007D0D50" w:rsidP="001313AA">
      <w:pPr>
        <w:ind w:firstLine="360"/>
        <w:rPr>
          <w:rFonts w:eastAsia="Times New Roman" w:cstheme="minorHAnsi"/>
          <w:lang w:eastAsia="en-AU"/>
        </w:rPr>
      </w:pPr>
      <w:r>
        <w:rPr>
          <w:rFonts w:eastAsia="Times New Roman" w:cstheme="minorHAnsi"/>
          <w:lang w:eastAsia="en-AU"/>
        </w:rPr>
        <w:t>N</w:t>
      </w:r>
      <w:r w:rsidRPr="00F706D4">
        <w:rPr>
          <w:rFonts w:eastAsia="Times New Roman" w:cstheme="minorHAnsi"/>
          <w:lang w:eastAsia="en-AU"/>
        </w:rPr>
        <w:t>ot for July 2021. The first focus is on businesses who wish to post a vacancy</w:t>
      </w:r>
      <w:r>
        <w:rPr>
          <w:rFonts w:eastAsia="Times New Roman" w:cstheme="minorHAnsi"/>
          <w:lang w:eastAsia="en-AU"/>
        </w:rPr>
        <w:t>.</w:t>
      </w:r>
    </w:p>
    <w:p w14:paraId="63E79BC2" w14:textId="2AD66835" w:rsidR="009444DF" w:rsidRPr="00F706D4" w:rsidRDefault="009444DF" w:rsidP="001313AA">
      <w:pPr>
        <w:pStyle w:val="Heading2"/>
        <w:numPr>
          <w:ilvl w:val="0"/>
          <w:numId w:val="1"/>
        </w:numPr>
        <w:rPr>
          <w:rFonts w:eastAsia="Times New Roman"/>
          <w:lang w:eastAsia="en-AU"/>
        </w:rPr>
      </w:pPr>
      <w:r w:rsidRPr="00F706D4">
        <w:rPr>
          <w:rFonts w:eastAsia="Times New Roman"/>
          <w:lang w:eastAsia="en-AU"/>
        </w:rPr>
        <w:t xml:space="preserve">Do '3rd party systems' include </w:t>
      </w:r>
      <w:r w:rsidR="005A5921" w:rsidRPr="00F706D4">
        <w:rPr>
          <w:rFonts w:eastAsia="Times New Roman"/>
          <w:lang w:eastAsia="en-AU"/>
        </w:rPr>
        <w:t>cloud-based</w:t>
      </w:r>
      <w:r w:rsidRPr="00F706D4">
        <w:rPr>
          <w:rFonts w:eastAsia="Times New Roman"/>
          <w:lang w:eastAsia="en-AU"/>
        </w:rPr>
        <w:t xml:space="preserve"> analytics systems?</w:t>
      </w:r>
    </w:p>
    <w:p w14:paraId="474F4DD3" w14:textId="617C56E7" w:rsidR="009444DF" w:rsidRDefault="009444DF" w:rsidP="001313AA">
      <w:pPr>
        <w:ind w:left="360"/>
        <w:rPr>
          <w:rFonts w:eastAsia="Times New Roman" w:cstheme="minorHAnsi"/>
          <w:lang w:eastAsia="en-AU"/>
        </w:rPr>
      </w:pPr>
      <w:r>
        <w:rPr>
          <w:rFonts w:eastAsia="Times New Roman" w:cstheme="minorHAnsi"/>
          <w:lang w:eastAsia="en-AU"/>
        </w:rPr>
        <w:t>It includes a</w:t>
      </w:r>
      <w:r w:rsidRPr="00F706D4">
        <w:rPr>
          <w:rFonts w:eastAsia="Times New Roman" w:cstheme="minorHAnsi"/>
          <w:lang w:eastAsia="en-AU"/>
        </w:rPr>
        <w:t xml:space="preserve">ny technology partners who have demonstrated their capacity to gain accreditation under the Right Fit </w:t>
      </w:r>
      <w:proofErr w:type="gramStart"/>
      <w:r w:rsidRPr="00F706D4">
        <w:rPr>
          <w:rFonts w:eastAsia="Times New Roman" w:cstheme="minorHAnsi"/>
          <w:lang w:eastAsia="en-AU"/>
        </w:rPr>
        <w:t>For</w:t>
      </w:r>
      <w:proofErr w:type="gramEnd"/>
      <w:r w:rsidRPr="00F706D4">
        <w:rPr>
          <w:rFonts w:eastAsia="Times New Roman" w:cstheme="minorHAnsi"/>
          <w:lang w:eastAsia="en-AU"/>
        </w:rPr>
        <w:t xml:space="preserve"> Risk</w:t>
      </w:r>
      <w:r w:rsidR="00BC0E09">
        <w:rPr>
          <w:rFonts w:eastAsia="Times New Roman" w:cstheme="minorHAnsi"/>
          <w:lang w:eastAsia="en-AU"/>
        </w:rPr>
        <w:t xml:space="preserve"> (RFFR)</w:t>
      </w:r>
      <w:r w:rsidRPr="00F706D4">
        <w:rPr>
          <w:rFonts w:eastAsia="Times New Roman" w:cstheme="minorHAnsi"/>
          <w:lang w:eastAsia="en-AU"/>
        </w:rPr>
        <w:t xml:space="preserve"> program</w:t>
      </w:r>
      <w:r>
        <w:rPr>
          <w:rFonts w:eastAsia="Times New Roman" w:cstheme="minorHAnsi"/>
          <w:lang w:eastAsia="en-AU"/>
        </w:rPr>
        <w:t>.</w:t>
      </w:r>
    </w:p>
    <w:p w14:paraId="3A19041B" w14:textId="719ECB9F" w:rsidR="009444DF" w:rsidRPr="00F706D4" w:rsidRDefault="0069642F" w:rsidP="001313AA">
      <w:pPr>
        <w:pStyle w:val="Heading2"/>
        <w:numPr>
          <w:ilvl w:val="0"/>
          <w:numId w:val="1"/>
        </w:numPr>
        <w:rPr>
          <w:rFonts w:eastAsia="Times New Roman"/>
          <w:lang w:eastAsia="en-AU"/>
        </w:rPr>
      </w:pPr>
      <w:r>
        <w:rPr>
          <w:rFonts w:eastAsia="Times New Roman"/>
          <w:lang w:eastAsia="en-AU"/>
        </w:rPr>
        <w:t>H</w:t>
      </w:r>
      <w:r w:rsidR="009444DF" w:rsidRPr="00F706D4">
        <w:rPr>
          <w:rFonts w:eastAsia="Times New Roman"/>
          <w:lang w:eastAsia="en-AU"/>
        </w:rPr>
        <w:t xml:space="preserve">ow will API </w:t>
      </w:r>
      <w:r w:rsidR="00BC0E09">
        <w:rPr>
          <w:rFonts w:eastAsia="Times New Roman"/>
          <w:lang w:eastAsia="en-AU"/>
        </w:rPr>
        <w:t xml:space="preserve">(Application Programming Interface) </w:t>
      </w:r>
      <w:r w:rsidR="009444DF" w:rsidRPr="00F706D4">
        <w:rPr>
          <w:rFonts w:eastAsia="Times New Roman"/>
          <w:lang w:eastAsia="en-AU"/>
        </w:rPr>
        <w:t>interactivity be prioritized for different users? Employers? Job aggregators? Providers/Third party providers</w:t>
      </w:r>
      <w:r w:rsidR="009444DF">
        <w:rPr>
          <w:rFonts w:eastAsia="Times New Roman"/>
          <w:lang w:eastAsia="en-AU"/>
        </w:rPr>
        <w:t>?</w:t>
      </w:r>
    </w:p>
    <w:p w14:paraId="35B9DD38" w14:textId="32E0A561" w:rsidR="004A1B6B" w:rsidRDefault="004A1B6B" w:rsidP="001313AA">
      <w:pPr>
        <w:ind w:left="360"/>
        <w:rPr>
          <w:rFonts w:cstheme="minorHAnsi"/>
        </w:rPr>
      </w:pPr>
      <w:r>
        <w:rPr>
          <w:rFonts w:cstheme="minorHAnsi"/>
        </w:rPr>
        <w:t>P</w:t>
      </w:r>
      <w:r w:rsidRPr="00F706D4">
        <w:rPr>
          <w:rFonts w:cstheme="minorHAnsi"/>
        </w:rPr>
        <w:t>rioritisation will be partially based on the availability of the API.</w:t>
      </w:r>
      <w:r>
        <w:rPr>
          <w:rFonts w:cstheme="minorHAnsi"/>
        </w:rPr>
        <w:t xml:space="preserve"> Some APIs are being built because of a policy promise but whenever anything is </w:t>
      </w:r>
      <w:r w:rsidR="00F355B8">
        <w:rPr>
          <w:rFonts w:cstheme="minorHAnsi"/>
        </w:rPr>
        <w:t>built, it should be</w:t>
      </w:r>
      <w:r>
        <w:rPr>
          <w:rFonts w:cstheme="minorHAnsi"/>
        </w:rPr>
        <w:t xml:space="preserve"> API enabled. There are different parameters that determine the prioritisation levels to the APIs. They could be built because they are big volume, high in benefit or the API brings a large level of integrity to the system.</w:t>
      </w:r>
    </w:p>
    <w:p w14:paraId="6BC2C4CB" w14:textId="77777777" w:rsidR="004A1B6B" w:rsidRPr="00F706D4" w:rsidRDefault="004A1B6B" w:rsidP="001313AA">
      <w:pPr>
        <w:pStyle w:val="Heading2"/>
        <w:numPr>
          <w:ilvl w:val="0"/>
          <w:numId w:val="1"/>
        </w:numPr>
        <w:rPr>
          <w:rFonts w:eastAsia="Times New Roman"/>
          <w:lang w:eastAsia="en-AU"/>
        </w:rPr>
      </w:pPr>
      <w:r w:rsidRPr="00F706D4">
        <w:rPr>
          <w:rFonts w:eastAsia="Times New Roman"/>
          <w:lang w:eastAsia="en-AU"/>
        </w:rPr>
        <w:t>What kind of accreditation would small providers need to gain access to API? Will RFFR accreditation suffice or there will be any extra layer over it?</w:t>
      </w:r>
    </w:p>
    <w:p w14:paraId="2A048474" w14:textId="205A6CB3" w:rsidR="004A1B6B" w:rsidRDefault="004A1B6B" w:rsidP="001313AA">
      <w:pPr>
        <w:ind w:left="360"/>
        <w:rPr>
          <w:rFonts w:cstheme="minorHAnsi"/>
        </w:rPr>
      </w:pPr>
      <w:r w:rsidRPr="00F706D4">
        <w:rPr>
          <w:rFonts w:cstheme="minorHAnsi"/>
        </w:rPr>
        <w:t>R</w:t>
      </w:r>
      <w:r w:rsidR="00BF1CA4">
        <w:rPr>
          <w:rFonts w:cstheme="minorHAnsi"/>
        </w:rPr>
        <w:t xml:space="preserve">ight </w:t>
      </w:r>
      <w:r w:rsidRPr="00F706D4">
        <w:rPr>
          <w:rFonts w:cstheme="minorHAnsi"/>
        </w:rPr>
        <w:t>F</w:t>
      </w:r>
      <w:r w:rsidR="00BF1CA4">
        <w:rPr>
          <w:rFonts w:cstheme="minorHAnsi"/>
        </w:rPr>
        <w:t xml:space="preserve">it </w:t>
      </w:r>
      <w:proofErr w:type="gramStart"/>
      <w:r w:rsidRPr="00F706D4">
        <w:rPr>
          <w:rFonts w:cstheme="minorHAnsi"/>
        </w:rPr>
        <w:t>F</w:t>
      </w:r>
      <w:r w:rsidR="00BF1CA4">
        <w:rPr>
          <w:rFonts w:cstheme="minorHAnsi"/>
        </w:rPr>
        <w:t>or</w:t>
      </w:r>
      <w:proofErr w:type="gramEnd"/>
      <w:r w:rsidR="00BF1CA4">
        <w:rPr>
          <w:rFonts w:cstheme="minorHAnsi"/>
        </w:rPr>
        <w:t xml:space="preserve"> </w:t>
      </w:r>
      <w:r w:rsidRPr="00F706D4">
        <w:rPr>
          <w:rFonts w:cstheme="minorHAnsi"/>
        </w:rPr>
        <w:t>R</w:t>
      </w:r>
      <w:r w:rsidR="00BF1CA4">
        <w:rPr>
          <w:rFonts w:cstheme="minorHAnsi"/>
        </w:rPr>
        <w:t>isk (RFFR)</w:t>
      </w:r>
      <w:r w:rsidRPr="00F706D4">
        <w:rPr>
          <w:rFonts w:cstheme="minorHAnsi"/>
        </w:rPr>
        <w:t xml:space="preserve"> is a maturing model, </w:t>
      </w:r>
      <w:r>
        <w:rPr>
          <w:rFonts w:cstheme="minorHAnsi"/>
        </w:rPr>
        <w:t xml:space="preserve">and </w:t>
      </w:r>
      <w:r w:rsidRPr="00F706D4">
        <w:rPr>
          <w:rFonts w:cstheme="minorHAnsi"/>
        </w:rPr>
        <w:t xml:space="preserve">over time </w:t>
      </w:r>
      <w:r>
        <w:rPr>
          <w:rFonts w:cstheme="minorHAnsi"/>
        </w:rPr>
        <w:t>security will be improved or increased</w:t>
      </w:r>
      <w:r w:rsidRPr="00F706D4">
        <w:rPr>
          <w:rFonts w:cstheme="minorHAnsi"/>
        </w:rPr>
        <w:t xml:space="preserve">. RFFR already allows an assessment based on caseload and sensitivity of the API that’s being consumed or the access to information that’s being consumed. If </w:t>
      </w:r>
      <w:r>
        <w:rPr>
          <w:rFonts w:cstheme="minorHAnsi"/>
        </w:rPr>
        <w:t xml:space="preserve">we </w:t>
      </w:r>
      <w:r w:rsidRPr="00F706D4">
        <w:rPr>
          <w:rFonts w:cstheme="minorHAnsi"/>
        </w:rPr>
        <w:t>were to make an API available</w:t>
      </w:r>
      <w:r>
        <w:rPr>
          <w:rFonts w:cstheme="minorHAnsi"/>
        </w:rPr>
        <w:t xml:space="preserve"> and </w:t>
      </w:r>
      <w:r w:rsidRPr="00F706D4">
        <w:rPr>
          <w:rFonts w:cstheme="minorHAnsi"/>
        </w:rPr>
        <w:t xml:space="preserve">it was particularly sensitive and had either high risk or high volume attached to it, then it might be that </w:t>
      </w:r>
      <w:r>
        <w:rPr>
          <w:rFonts w:cstheme="minorHAnsi"/>
        </w:rPr>
        <w:t>a</w:t>
      </w:r>
      <w:r w:rsidRPr="00F706D4">
        <w:rPr>
          <w:rFonts w:cstheme="minorHAnsi"/>
        </w:rPr>
        <w:t xml:space="preserve"> provider that wants to consume it </w:t>
      </w:r>
      <w:r>
        <w:rPr>
          <w:rFonts w:cstheme="minorHAnsi"/>
        </w:rPr>
        <w:t>may</w:t>
      </w:r>
      <w:r w:rsidRPr="00F706D4">
        <w:rPr>
          <w:rFonts w:cstheme="minorHAnsi"/>
        </w:rPr>
        <w:t xml:space="preserve"> not </w:t>
      </w:r>
      <w:r>
        <w:rPr>
          <w:rFonts w:cstheme="minorHAnsi"/>
        </w:rPr>
        <w:t>have</w:t>
      </w:r>
      <w:r w:rsidRPr="00F706D4">
        <w:rPr>
          <w:rFonts w:cstheme="minorHAnsi"/>
        </w:rPr>
        <w:t xml:space="preserve"> met the standard for that API</w:t>
      </w:r>
      <w:r>
        <w:rPr>
          <w:rFonts w:cstheme="minorHAnsi"/>
        </w:rPr>
        <w:t xml:space="preserve">. To access that </w:t>
      </w:r>
      <w:r w:rsidR="005A5921">
        <w:rPr>
          <w:rFonts w:cstheme="minorHAnsi"/>
        </w:rPr>
        <w:t>API,</w:t>
      </w:r>
      <w:r>
        <w:rPr>
          <w:rFonts w:cstheme="minorHAnsi"/>
        </w:rPr>
        <w:t xml:space="preserve"> they will need to meet the standard.</w:t>
      </w:r>
      <w:r w:rsidRPr="00F706D4">
        <w:rPr>
          <w:rFonts w:cstheme="minorHAnsi"/>
        </w:rPr>
        <w:t xml:space="preserve"> There isn’t one answer for this, there might be a generalist API, a calculator API that we think there is no risk associated with it, and you can access that without changing your RFFR, or there might be an API that you already meet that RFFR for. It could be that you don’t need to, you already meet it, or you need to up it and it depends on the sensitivity of the API.</w:t>
      </w:r>
    </w:p>
    <w:p w14:paraId="44CCEC60" w14:textId="3318E662" w:rsidR="004A1B6B" w:rsidRPr="00F706D4" w:rsidRDefault="004A1B6B" w:rsidP="001313AA">
      <w:pPr>
        <w:pStyle w:val="Heading2"/>
        <w:numPr>
          <w:ilvl w:val="0"/>
          <w:numId w:val="1"/>
        </w:numPr>
        <w:rPr>
          <w:rFonts w:eastAsia="Times New Roman"/>
          <w:lang w:eastAsia="en-AU"/>
        </w:rPr>
      </w:pPr>
      <w:r w:rsidRPr="00F706D4">
        <w:rPr>
          <w:rFonts w:eastAsia="Times New Roman"/>
          <w:lang w:eastAsia="en-AU"/>
        </w:rPr>
        <w:t>Does our RFFR accreditation encompass any of our 3rd party providers (</w:t>
      </w:r>
      <w:proofErr w:type="spellStart"/>
      <w:r w:rsidRPr="00F706D4">
        <w:rPr>
          <w:rFonts w:eastAsia="Times New Roman"/>
          <w:lang w:eastAsia="en-AU"/>
        </w:rPr>
        <w:t>ie</w:t>
      </w:r>
      <w:proofErr w:type="spellEnd"/>
      <w:r w:rsidR="00527FCC">
        <w:rPr>
          <w:rFonts w:eastAsia="Times New Roman"/>
          <w:lang w:eastAsia="en-AU"/>
        </w:rPr>
        <w:t>.</w:t>
      </w:r>
      <w:r w:rsidRPr="00F706D4">
        <w:rPr>
          <w:rFonts w:eastAsia="Times New Roman"/>
          <w:lang w:eastAsia="en-AU"/>
        </w:rPr>
        <w:t xml:space="preserve"> they are accredited via our process)? Or do they need their own accreditation separate from ours?</w:t>
      </w:r>
    </w:p>
    <w:p w14:paraId="0494F9EB" w14:textId="71557E58" w:rsidR="004A1B6B" w:rsidRPr="00F706D4" w:rsidRDefault="004A1B6B" w:rsidP="001313AA">
      <w:pPr>
        <w:ind w:left="360"/>
        <w:rPr>
          <w:rFonts w:cstheme="minorHAnsi"/>
        </w:rPr>
      </w:pPr>
      <w:r w:rsidRPr="00F706D4">
        <w:rPr>
          <w:rFonts w:cstheme="minorHAnsi"/>
        </w:rPr>
        <w:t>If the third-party providers are offering</w:t>
      </w:r>
      <w:r>
        <w:rPr>
          <w:rFonts w:cstheme="minorHAnsi"/>
        </w:rPr>
        <w:t xml:space="preserve"> a</w:t>
      </w:r>
      <w:r w:rsidRPr="00F706D4">
        <w:rPr>
          <w:rFonts w:cstheme="minorHAnsi"/>
        </w:rPr>
        <w:t xml:space="preserve"> product to more than one employment service provider, we have the capacity to engage directly with that vendor and they can choose to gain accreditation on their own merit. However, should their offering to be used for a specific organisation, then you can list that third</w:t>
      </w:r>
      <w:r w:rsidR="00F94DAB">
        <w:rPr>
          <w:rFonts w:cstheme="minorHAnsi"/>
        </w:rPr>
        <w:t>-</w:t>
      </w:r>
      <w:r w:rsidRPr="00F706D4">
        <w:rPr>
          <w:rFonts w:cstheme="minorHAnsi"/>
        </w:rPr>
        <w:t xml:space="preserve">party provider under your own RFFR accreditation. </w:t>
      </w:r>
    </w:p>
    <w:p w14:paraId="7983C008" w14:textId="77777777" w:rsidR="00F94DAB" w:rsidRPr="00F706D4" w:rsidRDefault="00F94DAB" w:rsidP="001313AA">
      <w:pPr>
        <w:pStyle w:val="Heading2"/>
        <w:numPr>
          <w:ilvl w:val="0"/>
          <w:numId w:val="1"/>
        </w:numPr>
        <w:rPr>
          <w:rFonts w:eastAsia="Times New Roman"/>
          <w:lang w:eastAsia="en-AU"/>
        </w:rPr>
      </w:pPr>
      <w:r w:rsidRPr="00F706D4">
        <w:rPr>
          <w:rFonts w:eastAsia="Times New Roman"/>
          <w:lang w:eastAsia="en-AU"/>
        </w:rPr>
        <w:lastRenderedPageBreak/>
        <w:t>How do you strengthen RFFR when it is already risk-based?</w:t>
      </w:r>
    </w:p>
    <w:p w14:paraId="0E171453" w14:textId="77777777" w:rsidR="00EC61E0" w:rsidRDefault="00F94DAB" w:rsidP="001313AA">
      <w:pPr>
        <w:ind w:left="360"/>
        <w:rPr>
          <w:rFonts w:cstheme="minorHAnsi"/>
        </w:rPr>
      </w:pPr>
      <w:r w:rsidRPr="00F706D4">
        <w:rPr>
          <w:rFonts w:cstheme="minorHAnsi"/>
        </w:rPr>
        <w:t>RFFR is not a point in time assessment</w:t>
      </w:r>
      <w:r>
        <w:rPr>
          <w:rFonts w:cstheme="minorHAnsi"/>
        </w:rPr>
        <w:t>,</w:t>
      </w:r>
      <w:r w:rsidRPr="00F706D4">
        <w:rPr>
          <w:rFonts w:cstheme="minorHAnsi"/>
        </w:rPr>
        <w:t xml:space="preserve"> it is a consistent journey.</w:t>
      </w:r>
    </w:p>
    <w:p w14:paraId="3D651936" w14:textId="77777777" w:rsidR="00EC61E0" w:rsidRDefault="00F94DAB" w:rsidP="001313AA">
      <w:pPr>
        <w:ind w:left="360"/>
        <w:rPr>
          <w:rFonts w:cstheme="minorHAnsi"/>
        </w:rPr>
      </w:pPr>
      <w:r w:rsidRPr="00F706D4">
        <w:rPr>
          <w:rFonts w:cstheme="minorHAnsi"/>
        </w:rPr>
        <w:t xml:space="preserve">In order for </w:t>
      </w:r>
      <w:r w:rsidR="00527FCC">
        <w:rPr>
          <w:rFonts w:cstheme="minorHAnsi"/>
        </w:rPr>
        <w:t>a provider</w:t>
      </w:r>
      <w:r w:rsidRPr="00F706D4">
        <w:rPr>
          <w:rFonts w:cstheme="minorHAnsi"/>
        </w:rPr>
        <w:t xml:space="preserve"> to maintain accreditation, there will be</w:t>
      </w:r>
      <w:r w:rsidR="00EC61E0">
        <w:rPr>
          <w:rFonts w:cstheme="minorHAnsi"/>
        </w:rPr>
        <w:t>:</w:t>
      </w:r>
    </w:p>
    <w:p w14:paraId="69F1D6E5" w14:textId="64081530" w:rsidR="00EC61E0" w:rsidRDefault="00F94DAB" w:rsidP="00EC61E0">
      <w:pPr>
        <w:pStyle w:val="ListParagraph"/>
        <w:numPr>
          <w:ilvl w:val="0"/>
          <w:numId w:val="11"/>
        </w:numPr>
        <w:rPr>
          <w:rFonts w:cstheme="minorHAnsi"/>
        </w:rPr>
      </w:pPr>
      <w:r w:rsidRPr="00EC61E0">
        <w:rPr>
          <w:rFonts w:cstheme="minorHAnsi"/>
        </w:rPr>
        <w:t xml:space="preserve">surveillance audits </w:t>
      </w:r>
    </w:p>
    <w:p w14:paraId="47562FB2" w14:textId="6FA35907" w:rsidR="00EC61E0" w:rsidRPr="00EC61E0" w:rsidRDefault="00F94DAB" w:rsidP="00EC61E0">
      <w:pPr>
        <w:pStyle w:val="ListParagraph"/>
        <w:numPr>
          <w:ilvl w:val="0"/>
          <w:numId w:val="11"/>
        </w:numPr>
        <w:rPr>
          <w:rFonts w:cstheme="minorHAnsi"/>
        </w:rPr>
      </w:pPr>
      <w:r w:rsidRPr="00EC61E0">
        <w:rPr>
          <w:rFonts w:cstheme="minorHAnsi"/>
        </w:rPr>
        <w:t>action plans that the auditors will keep track of</w:t>
      </w:r>
    </w:p>
    <w:p w14:paraId="23C5D089" w14:textId="1D89791A" w:rsidR="00F94DAB" w:rsidRDefault="00EC61E0" w:rsidP="00EC61E0">
      <w:pPr>
        <w:ind w:left="408"/>
        <w:rPr>
          <w:rFonts w:cstheme="minorHAnsi"/>
        </w:rPr>
      </w:pPr>
      <w:r>
        <w:rPr>
          <w:rFonts w:cstheme="minorHAnsi"/>
        </w:rPr>
        <w:t>I</w:t>
      </w:r>
      <w:r w:rsidR="00F94DAB" w:rsidRPr="00EC61E0">
        <w:rPr>
          <w:rFonts w:cstheme="minorHAnsi"/>
        </w:rPr>
        <w:t>f the organisation is unable to demonstrate progress against those action plans</w:t>
      </w:r>
      <w:r>
        <w:rPr>
          <w:rFonts w:cstheme="minorHAnsi"/>
        </w:rPr>
        <w:t>,</w:t>
      </w:r>
      <w:r w:rsidR="00F94DAB" w:rsidRPr="00EC61E0">
        <w:rPr>
          <w:rFonts w:cstheme="minorHAnsi"/>
        </w:rPr>
        <w:t xml:space="preserve"> then the </w:t>
      </w:r>
      <w:r w:rsidRPr="00EC61E0">
        <w:rPr>
          <w:rFonts w:cstheme="minorHAnsi"/>
        </w:rPr>
        <w:t>risk-based</w:t>
      </w:r>
      <w:r w:rsidR="00F94DAB" w:rsidRPr="00EC61E0">
        <w:rPr>
          <w:rFonts w:cstheme="minorHAnsi"/>
        </w:rPr>
        <w:t xml:space="preserve"> approach that will need to be demonstrated. </w:t>
      </w:r>
    </w:p>
    <w:p w14:paraId="14C4D6F6" w14:textId="574BA9D3" w:rsidR="00F94DAB" w:rsidRPr="00F706D4" w:rsidRDefault="00F94DAB" w:rsidP="001313AA">
      <w:pPr>
        <w:pStyle w:val="Heading2"/>
        <w:numPr>
          <w:ilvl w:val="0"/>
          <w:numId w:val="1"/>
        </w:numPr>
        <w:rPr>
          <w:rFonts w:eastAsia="Times New Roman"/>
          <w:lang w:eastAsia="en-AU"/>
        </w:rPr>
      </w:pPr>
      <w:r w:rsidRPr="00F706D4">
        <w:rPr>
          <w:rFonts w:eastAsia="Times New Roman"/>
          <w:lang w:eastAsia="en-AU"/>
        </w:rPr>
        <w:t xml:space="preserve">How will </w:t>
      </w:r>
      <w:proofErr w:type="spellStart"/>
      <w:r>
        <w:rPr>
          <w:rFonts w:eastAsia="Times New Roman"/>
          <w:lang w:eastAsia="en-AU"/>
        </w:rPr>
        <w:t>m</w:t>
      </w:r>
      <w:r w:rsidRPr="00F706D4">
        <w:rPr>
          <w:rFonts w:eastAsia="Times New Roman"/>
          <w:lang w:eastAsia="en-AU"/>
        </w:rPr>
        <w:t>yGovID</w:t>
      </w:r>
      <w:proofErr w:type="spellEnd"/>
      <w:r w:rsidRPr="00F706D4">
        <w:rPr>
          <w:rFonts w:eastAsia="Times New Roman"/>
          <w:lang w:eastAsia="en-AU"/>
        </w:rPr>
        <w:t xml:space="preserve"> introduction impact the current APIs to ESS (if at all) and associated authentication?</w:t>
      </w:r>
    </w:p>
    <w:p w14:paraId="7335E3CB" w14:textId="1E1132E7" w:rsidR="002C40BA" w:rsidRDefault="002C40BA" w:rsidP="001313AA">
      <w:pPr>
        <w:ind w:left="360"/>
        <w:rPr>
          <w:rFonts w:cstheme="minorHAnsi"/>
        </w:rPr>
      </w:pPr>
      <w:r>
        <w:rPr>
          <w:rFonts w:cstheme="minorHAnsi"/>
        </w:rPr>
        <w:t xml:space="preserve">The introduction to </w:t>
      </w:r>
      <w:proofErr w:type="spellStart"/>
      <w:r>
        <w:rPr>
          <w:rFonts w:cstheme="minorHAnsi"/>
        </w:rPr>
        <w:t>myGovID</w:t>
      </w:r>
      <w:proofErr w:type="spellEnd"/>
      <w:r>
        <w:rPr>
          <w:rFonts w:cstheme="minorHAnsi"/>
        </w:rPr>
        <w:t xml:space="preserve"> will impact accessing ESS Web and does not impact on provider’s custom solutions or third-party software. </w:t>
      </w:r>
    </w:p>
    <w:p w14:paraId="14DA7B19" w14:textId="7734AEFA" w:rsidR="002C40BA" w:rsidRDefault="002C40BA" w:rsidP="001313AA">
      <w:pPr>
        <w:ind w:left="360"/>
        <w:rPr>
          <w:rFonts w:cstheme="minorHAnsi"/>
        </w:rPr>
      </w:pPr>
      <w:r>
        <w:rPr>
          <w:rFonts w:cstheme="minorHAnsi"/>
        </w:rPr>
        <w:t xml:space="preserve">In the longer term, we will need to look at the multi-factor authentication that providers will need to access any system that interacts with DESE through third-party software. </w:t>
      </w:r>
    </w:p>
    <w:p w14:paraId="37762F57" w14:textId="271757B6" w:rsidR="00F94DAB" w:rsidRPr="00F706D4" w:rsidRDefault="00F94DAB" w:rsidP="001313AA">
      <w:pPr>
        <w:pStyle w:val="Heading2"/>
        <w:numPr>
          <w:ilvl w:val="0"/>
          <w:numId w:val="1"/>
        </w:numPr>
        <w:rPr>
          <w:rFonts w:eastAsia="Times New Roman"/>
          <w:lang w:eastAsia="en-AU"/>
        </w:rPr>
      </w:pPr>
      <w:r w:rsidRPr="00F706D4">
        <w:rPr>
          <w:rFonts w:eastAsia="Times New Roman"/>
          <w:lang w:eastAsia="en-AU"/>
        </w:rPr>
        <w:t>Is it fair to say that the current version of ESS WEB will be the one we are using when the NESM commences July 1</w:t>
      </w:r>
      <w:r>
        <w:rPr>
          <w:rFonts w:eastAsia="Times New Roman"/>
          <w:lang w:eastAsia="en-AU"/>
        </w:rPr>
        <w:t>,</w:t>
      </w:r>
      <w:r w:rsidRPr="00F706D4">
        <w:rPr>
          <w:rFonts w:eastAsia="Times New Roman"/>
          <w:lang w:eastAsia="en-AU"/>
        </w:rPr>
        <w:t xml:space="preserve"> 2022?</w:t>
      </w:r>
    </w:p>
    <w:p w14:paraId="4C02EBA8" w14:textId="60D64751" w:rsidR="00F94DAB" w:rsidRPr="00F706D4" w:rsidRDefault="00F94DAB" w:rsidP="001313AA">
      <w:pPr>
        <w:ind w:firstLine="360"/>
        <w:rPr>
          <w:rFonts w:cstheme="minorHAnsi"/>
        </w:rPr>
      </w:pPr>
      <w:r w:rsidRPr="00F706D4">
        <w:rPr>
          <w:rFonts w:cstheme="minorHAnsi"/>
        </w:rPr>
        <w:t xml:space="preserve">No, you will be using the new version of </w:t>
      </w:r>
      <w:r w:rsidR="00BF1CA4">
        <w:rPr>
          <w:rFonts w:cstheme="minorHAnsi"/>
        </w:rPr>
        <w:t>Employment Service Support (</w:t>
      </w:r>
      <w:r w:rsidRPr="00F706D4">
        <w:rPr>
          <w:rFonts w:cstheme="minorHAnsi"/>
        </w:rPr>
        <w:t>ESS</w:t>
      </w:r>
      <w:r w:rsidR="00BF1CA4">
        <w:rPr>
          <w:rFonts w:cstheme="minorHAnsi"/>
        </w:rPr>
        <w:t>)</w:t>
      </w:r>
      <w:r w:rsidRPr="00F706D4">
        <w:rPr>
          <w:rFonts w:cstheme="minorHAnsi"/>
        </w:rPr>
        <w:t xml:space="preserve"> web. </w:t>
      </w:r>
    </w:p>
    <w:p w14:paraId="7F2CD418" w14:textId="77777777" w:rsidR="00F94DAB" w:rsidRPr="00F706D4" w:rsidRDefault="00F94DAB" w:rsidP="001313AA">
      <w:pPr>
        <w:pStyle w:val="Heading2"/>
        <w:numPr>
          <w:ilvl w:val="0"/>
          <w:numId w:val="1"/>
        </w:numPr>
        <w:rPr>
          <w:rFonts w:eastAsia="Times New Roman"/>
          <w:lang w:eastAsia="en-AU"/>
        </w:rPr>
      </w:pPr>
      <w:r w:rsidRPr="00F706D4">
        <w:rPr>
          <w:rFonts w:eastAsia="Times New Roman"/>
          <w:lang w:eastAsia="en-AU"/>
        </w:rPr>
        <w:t>Will there be a list provided for all APIs?</w:t>
      </w:r>
    </w:p>
    <w:p w14:paraId="75D1A28A" w14:textId="627D8DF4" w:rsidR="00F94DAB" w:rsidRPr="00F706D4" w:rsidRDefault="00F94DAB" w:rsidP="001313AA">
      <w:pPr>
        <w:ind w:left="360"/>
        <w:rPr>
          <w:rFonts w:cstheme="minorHAnsi"/>
        </w:rPr>
      </w:pPr>
      <w:r>
        <w:rPr>
          <w:rFonts w:cstheme="minorHAnsi"/>
        </w:rPr>
        <w:t>Ye</w:t>
      </w:r>
      <w:r w:rsidRPr="00F706D4">
        <w:rPr>
          <w:rFonts w:cstheme="minorHAnsi"/>
        </w:rPr>
        <w:t>s, not only a list of current A</w:t>
      </w:r>
      <w:r w:rsidR="00BF1CA4">
        <w:rPr>
          <w:rFonts w:cstheme="minorHAnsi"/>
        </w:rPr>
        <w:t>pplication Programming Interfaces (A</w:t>
      </w:r>
      <w:r w:rsidRPr="00F706D4">
        <w:rPr>
          <w:rFonts w:cstheme="minorHAnsi"/>
        </w:rPr>
        <w:t>PIs</w:t>
      </w:r>
      <w:r w:rsidR="00BF1CA4">
        <w:rPr>
          <w:rFonts w:cstheme="minorHAnsi"/>
        </w:rPr>
        <w:t>)</w:t>
      </w:r>
      <w:r w:rsidRPr="00F706D4">
        <w:rPr>
          <w:rFonts w:cstheme="minorHAnsi"/>
        </w:rPr>
        <w:t xml:space="preserve"> which is available, but also over time there will be a list of suggestions for future APIs along with what we committed to. The intent is to make that whole future program transparent so that people can plan for not just 12 months but up to </w:t>
      </w:r>
      <w:r w:rsidR="00BF1CA4">
        <w:rPr>
          <w:rFonts w:cstheme="minorHAnsi"/>
        </w:rPr>
        <w:t xml:space="preserve">five </w:t>
      </w:r>
      <w:r w:rsidRPr="00F706D4">
        <w:rPr>
          <w:rFonts w:cstheme="minorHAnsi"/>
        </w:rPr>
        <w:t xml:space="preserve">years ahead. </w:t>
      </w:r>
    </w:p>
    <w:p w14:paraId="29222BB5" w14:textId="41A58FB8" w:rsidR="00F94DAB" w:rsidRPr="00F706D4" w:rsidRDefault="00F94DAB" w:rsidP="001313AA">
      <w:pPr>
        <w:pStyle w:val="Heading2"/>
        <w:numPr>
          <w:ilvl w:val="0"/>
          <w:numId w:val="1"/>
        </w:numPr>
        <w:rPr>
          <w:rFonts w:eastAsia="Times New Roman"/>
          <w:lang w:eastAsia="en-AU"/>
        </w:rPr>
      </w:pPr>
      <w:r w:rsidRPr="00F706D4">
        <w:rPr>
          <w:rFonts w:eastAsia="Times New Roman"/>
          <w:lang w:eastAsia="en-AU"/>
        </w:rPr>
        <w:t xml:space="preserve">Will the new version of ESS web also be utilised for </w:t>
      </w:r>
      <w:r w:rsidR="00991228">
        <w:rPr>
          <w:rFonts w:eastAsia="Times New Roman"/>
          <w:lang w:eastAsia="en-AU"/>
        </w:rPr>
        <w:t>Disability Employment Services (</w:t>
      </w:r>
      <w:r w:rsidRPr="00F706D4">
        <w:rPr>
          <w:rFonts w:eastAsia="Times New Roman"/>
          <w:lang w:eastAsia="en-AU"/>
        </w:rPr>
        <w:t>DES</w:t>
      </w:r>
      <w:r w:rsidR="00991228">
        <w:rPr>
          <w:rFonts w:eastAsia="Times New Roman"/>
          <w:lang w:eastAsia="en-AU"/>
        </w:rPr>
        <w:t>)</w:t>
      </w:r>
      <w:r w:rsidRPr="00F706D4">
        <w:rPr>
          <w:rFonts w:eastAsia="Times New Roman"/>
          <w:lang w:eastAsia="en-AU"/>
        </w:rPr>
        <w:t xml:space="preserve"> and</w:t>
      </w:r>
      <w:r w:rsidR="00991228">
        <w:rPr>
          <w:rFonts w:eastAsia="Times New Roman"/>
          <w:lang w:eastAsia="en-AU"/>
        </w:rPr>
        <w:t xml:space="preserve"> Community Development Program</w:t>
      </w:r>
      <w:r w:rsidRPr="00F706D4">
        <w:rPr>
          <w:rFonts w:eastAsia="Times New Roman"/>
          <w:lang w:eastAsia="en-AU"/>
        </w:rPr>
        <w:t xml:space="preserve"> </w:t>
      </w:r>
      <w:r w:rsidR="00991228">
        <w:rPr>
          <w:rFonts w:eastAsia="Times New Roman"/>
          <w:lang w:eastAsia="en-AU"/>
        </w:rPr>
        <w:t>(</w:t>
      </w:r>
      <w:r w:rsidRPr="00F706D4">
        <w:rPr>
          <w:rFonts w:eastAsia="Times New Roman"/>
          <w:lang w:eastAsia="en-AU"/>
        </w:rPr>
        <w:t>CDP</w:t>
      </w:r>
      <w:r w:rsidR="00991228">
        <w:rPr>
          <w:rFonts w:eastAsia="Times New Roman"/>
          <w:lang w:eastAsia="en-AU"/>
        </w:rPr>
        <w:t>)</w:t>
      </w:r>
      <w:r w:rsidRPr="00F706D4">
        <w:rPr>
          <w:rFonts w:eastAsia="Times New Roman"/>
          <w:lang w:eastAsia="en-AU"/>
        </w:rPr>
        <w:t>?</w:t>
      </w:r>
    </w:p>
    <w:p w14:paraId="1EF38A95" w14:textId="77777777" w:rsidR="00F94DAB" w:rsidRPr="00F706D4" w:rsidRDefault="00F94DAB" w:rsidP="001313AA">
      <w:pPr>
        <w:ind w:left="360"/>
        <w:rPr>
          <w:rFonts w:cstheme="minorHAnsi"/>
        </w:rPr>
      </w:pPr>
      <w:r w:rsidRPr="00F706D4">
        <w:rPr>
          <w:rFonts w:cstheme="minorHAnsi"/>
        </w:rPr>
        <w:t xml:space="preserve">No, that’s a point in time issue. Over time we will get to one but there will be a transition period where there will be higher level of offering for a program space, but overtime the intent is that the high-level offering will be across all program types. </w:t>
      </w:r>
    </w:p>
    <w:p w14:paraId="37D04E29" w14:textId="77777777" w:rsidR="00F94DAB" w:rsidRPr="00F706D4" w:rsidRDefault="00F94DAB" w:rsidP="001313AA">
      <w:pPr>
        <w:pStyle w:val="Heading2"/>
        <w:numPr>
          <w:ilvl w:val="0"/>
          <w:numId w:val="1"/>
        </w:numPr>
        <w:rPr>
          <w:rFonts w:eastAsia="Times New Roman"/>
          <w:lang w:eastAsia="en-AU"/>
        </w:rPr>
      </w:pPr>
      <w:r w:rsidRPr="00F706D4">
        <w:rPr>
          <w:rFonts w:eastAsia="Times New Roman"/>
          <w:lang w:eastAsia="en-AU"/>
        </w:rPr>
        <w:t>Is it the case that we will need to use two different ESS versions for six months?</w:t>
      </w:r>
    </w:p>
    <w:p w14:paraId="4D533CFC" w14:textId="402DDADA" w:rsidR="00F94DAB" w:rsidRPr="00F706D4" w:rsidRDefault="00EF390E" w:rsidP="001313AA">
      <w:pPr>
        <w:ind w:left="360"/>
        <w:rPr>
          <w:rFonts w:cstheme="minorHAnsi"/>
        </w:rPr>
      </w:pPr>
      <w:r>
        <w:rPr>
          <w:rFonts w:cstheme="minorHAnsi"/>
        </w:rPr>
        <w:t xml:space="preserve">This is currently something being worked on. </w:t>
      </w:r>
      <w:r w:rsidR="00F94DAB">
        <w:rPr>
          <w:rFonts w:cstheme="minorHAnsi"/>
        </w:rPr>
        <w:t>T</w:t>
      </w:r>
      <w:r w:rsidR="00F94DAB" w:rsidRPr="00F706D4">
        <w:rPr>
          <w:rFonts w:cstheme="minorHAnsi"/>
        </w:rPr>
        <w:t xml:space="preserve">here will be a transition strategy that we will need </w:t>
      </w:r>
      <w:r>
        <w:rPr>
          <w:rFonts w:cstheme="minorHAnsi"/>
        </w:rPr>
        <w:t>agreement</w:t>
      </w:r>
      <w:r w:rsidR="00F94DAB" w:rsidRPr="00F706D4">
        <w:rPr>
          <w:rFonts w:cstheme="minorHAnsi"/>
        </w:rPr>
        <w:t xml:space="preserve"> and will be some consultation </w:t>
      </w:r>
      <w:r>
        <w:rPr>
          <w:rFonts w:cstheme="minorHAnsi"/>
        </w:rPr>
        <w:t>with providers</w:t>
      </w:r>
      <w:r w:rsidR="00F94DAB" w:rsidRPr="00F706D4">
        <w:rPr>
          <w:rFonts w:cstheme="minorHAnsi"/>
        </w:rPr>
        <w:t xml:space="preserve">.  </w:t>
      </w:r>
    </w:p>
    <w:p w14:paraId="32C5172F" w14:textId="77777777" w:rsidR="003E48DA" w:rsidRPr="00F706D4" w:rsidRDefault="003E48DA" w:rsidP="001313AA">
      <w:pPr>
        <w:pStyle w:val="Heading2"/>
        <w:numPr>
          <w:ilvl w:val="0"/>
          <w:numId w:val="1"/>
        </w:numPr>
        <w:rPr>
          <w:rFonts w:eastAsia="Times New Roman"/>
          <w:lang w:eastAsia="en-AU"/>
        </w:rPr>
      </w:pPr>
      <w:r w:rsidRPr="00F706D4">
        <w:rPr>
          <w:rFonts w:eastAsia="Times New Roman"/>
          <w:lang w:eastAsia="en-AU"/>
        </w:rPr>
        <w:t>Is there likely to be overlap between new ESS Web functionality and functionality currently provided by third party applications?</w:t>
      </w:r>
    </w:p>
    <w:p w14:paraId="3BFF77E6" w14:textId="30311221" w:rsidR="00E7630E" w:rsidRDefault="00E7630E" w:rsidP="001313AA">
      <w:pPr>
        <w:ind w:left="360"/>
        <w:rPr>
          <w:rFonts w:cstheme="minorHAnsi"/>
        </w:rPr>
      </w:pPr>
      <w:r>
        <w:rPr>
          <w:rFonts w:cstheme="minorHAnsi"/>
        </w:rPr>
        <w:t>Absolutely though the intent is not to build ESS web to replace a full-service third-party offer. ESS web will need to be complementary to the third party.</w:t>
      </w:r>
    </w:p>
    <w:p w14:paraId="143E242C" w14:textId="47A0516C" w:rsidR="001313AA" w:rsidRPr="00F706D4" w:rsidRDefault="001313AA" w:rsidP="001313AA">
      <w:pPr>
        <w:pStyle w:val="Heading2"/>
        <w:numPr>
          <w:ilvl w:val="0"/>
          <w:numId w:val="1"/>
        </w:numPr>
        <w:rPr>
          <w:rFonts w:eastAsia="Times New Roman"/>
          <w:lang w:eastAsia="en-AU"/>
        </w:rPr>
      </w:pPr>
      <w:r w:rsidRPr="00F706D4">
        <w:rPr>
          <w:rFonts w:eastAsia="Times New Roman"/>
          <w:lang w:eastAsia="en-AU"/>
        </w:rPr>
        <w:t xml:space="preserve">Will </w:t>
      </w:r>
      <w:r w:rsidR="00991228">
        <w:rPr>
          <w:rFonts w:eastAsia="Times New Roman"/>
          <w:lang w:eastAsia="en-AU"/>
        </w:rPr>
        <w:t>Transition to Work (</w:t>
      </w:r>
      <w:r w:rsidRPr="00F706D4">
        <w:rPr>
          <w:rFonts w:eastAsia="Times New Roman"/>
          <w:lang w:eastAsia="en-AU"/>
        </w:rPr>
        <w:t>TTW</w:t>
      </w:r>
      <w:r w:rsidR="00991228">
        <w:rPr>
          <w:rFonts w:eastAsia="Times New Roman"/>
          <w:lang w:eastAsia="en-AU"/>
        </w:rPr>
        <w:t>)</w:t>
      </w:r>
      <w:r w:rsidRPr="00F706D4">
        <w:rPr>
          <w:rFonts w:eastAsia="Times New Roman"/>
          <w:lang w:eastAsia="en-AU"/>
        </w:rPr>
        <w:t xml:space="preserve"> be using the new or current system? How about </w:t>
      </w:r>
      <w:r w:rsidR="00991228">
        <w:rPr>
          <w:rFonts w:eastAsia="Times New Roman"/>
          <w:lang w:eastAsia="en-AU"/>
        </w:rPr>
        <w:t>New Business Assistance (</w:t>
      </w:r>
      <w:r w:rsidRPr="00F706D4">
        <w:rPr>
          <w:rFonts w:eastAsia="Times New Roman"/>
          <w:lang w:eastAsia="en-AU"/>
        </w:rPr>
        <w:t>NBA</w:t>
      </w:r>
      <w:r w:rsidR="00991228">
        <w:rPr>
          <w:rFonts w:eastAsia="Times New Roman"/>
          <w:lang w:eastAsia="en-AU"/>
        </w:rPr>
        <w:t>)</w:t>
      </w:r>
      <w:r w:rsidRPr="00F706D4">
        <w:rPr>
          <w:rFonts w:eastAsia="Times New Roman"/>
          <w:lang w:eastAsia="en-AU"/>
        </w:rPr>
        <w:t xml:space="preserve"> with </w:t>
      </w:r>
      <w:r w:rsidR="00991228">
        <w:rPr>
          <w:rFonts w:eastAsia="Times New Roman"/>
          <w:lang w:eastAsia="en-AU"/>
        </w:rPr>
        <w:t>New Enterprise Incentive Scheme (</w:t>
      </w:r>
      <w:r w:rsidRPr="00F706D4">
        <w:rPr>
          <w:rFonts w:eastAsia="Times New Roman"/>
          <w:lang w:eastAsia="en-AU"/>
        </w:rPr>
        <w:t>NEIS</w:t>
      </w:r>
      <w:r w:rsidR="00991228">
        <w:rPr>
          <w:rFonts w:eastAsia="Times New Roman"/>
          <w:lang w:eastAsia="en-AU"/>
        </w:rPr>
        <w:t>)</w:t>
      </w:r>
      <w:r w:rsidRPr="00F706D4">
        <w:rPr>
          <w:rFonts w:eastAsia="Times New Roman"/>
          <w:lang w:eastAsia="en-AU"/>
        </w:rPr>
        <w:t>?</w:t>
      </w:r>
    </w:p>
    <w:p w14:paraId="2EFE6DFF" w14:textId="5B5AB03A" w:rsidR="001313AA" w:rsidRDefault="001313AA" w:rsidP="001313AA">
      <w:pPr>
        <w:ind w:left="360"/>
        <w:rPr>
          <w:rFonts w:cstheme="minorHAnsi"/>
        </w:rPr>
      </w:pPr>
      <w:r w:rsidRPr="00F706D4">
        <w:rPr>
          <w:rFonts w:cstheme="minorHAnsi"/>
        </w:rPr>
        <w:t>They will be using the new system. The detail for the functionality is being worked through design as we speak, and it will be part of the user consultation.</w:t>
      </w:r>
    </w:p>
    <w:p w14:paraId="41277909" w14:textId="225B318D" w:rsidR="0069642F" w:rsidRDefault="0069642F">
      <w:pPr>
        <w:rPr>
          <w:rFonts w:cstheme="minorHAnsi"/>
        </w:rPr>
      </w:pPr>
      <w:r>
        <w:rPr>
          <w:rFonts w:cstheme="minorHAnsi"/>
        </w:rPr>
        <w:br w:type="page"/>
      </w:r>
    </w:p>
    <w:p w14:paraId="598E28EF" w14:textId="77777777" w:rsidR="001313AA" w:rsidRPr="00F706D4" w:rsidRDefault="001313AA" w:rsidP="001313AA">
      <w:pPr>
        <w:pStyle w:val="Heading2"/>
        <w:numPr>
          <w:ilvl w:val="0"/>
          <w:numId w:val="1"/>
        </w:numPr>
        <w:rPr>
          <w:rFonts w:eastAsia="Times New Roman"/>
          <w:lang w:eastAsia="en-AU"/>
        </w:rPr>
      </w:pPr>
      <w:r w:rsidRPr="00F706D4">
        <w:rPr>
          <w:rFonts w:eastAsia="Times New Roman"/>
          <w:lang w:eastAsia="en-AU"/>
        </w:rPr>
        <w:lastRenderedPageBreak/>
        <w:t>Will the current APIs be updated in conjunction with the new version of ESS, or will they remain as is?</w:t>
      </w:r>
    </w:p>
    <w:p w14:paraId="3DC54E89" w14:textId="7D029C98" w:rsidR="001313AA" w:rsidRPr="00F706D4" w:rsidRDefault="001313AA" w:rsidP="001313AA">
      <w:pPr>
        <w:ind w:left="360"/>
        <w:rPr>
          <w:rFonts w:cstheme="minorHAnsi"/>
        </w:rPr>
      </w:pPr>
      <w:r w:rsidRPr="00F706D4">
        <w:rPr>
          <w:rFonts w:cstheme="minorHAnsi"/>
        </w:rPr>
        <w:t>The aim is to update in parallel</w:t>
      </w:r>
      <w:r w:rsidR="00E65FEC">
        <w:rPr>
          <w:rFonts w:cstheme="minorHAnsi"/>
        </w:rPr>
        <w:t>.</w:t>
      </w:r>
      <w:r w:rsidRPr="00F706D4">
        <w:rPr>
          <w:rFonts w:cstheme="minorHAnsi"/>
        </w:rPr>
        <w:t xml:space="preserve"> </w:t>
      </w:r>
      <w:r w:rsidR="00E65FEC">
        <w:rPr>
          <w:rFonts w:cstheme="minorHAnsi"/>
        </w:rPr>
        <w:t>We have</w:t>
      </w:r>
      <w:r w:rsidRPr="00F706D4">
        <w:rPr>
          <w:rFonts w:cstheme="minorHAnsi"/>
        </w:rPr>
        <w:t xml:space="preserve"> 6 months </w:t>
      </w:r>
      <w:r w:rsidR="00E65FEC">
        <w:rPr>
          <w:rFonts w:cstheme="minorHAnsi"/>
        </w:rPr>
        <w:t xml:space="preserve">to </w:t>
      </w:r>
      <w:r w:rsidRPr="00F706D4">
        <w:rPr>
          <w:rFonts w:cstheme="minorHAnsi"/>
        </w:rPr>
        <w:t xml:space="preserve">detail a roadmap with dates and commit to it </w:t>
      </w:r>
      <w:r w:rsidR="00A07CC1">
        <w:rPr>
          <w:rFonts w:cstheme="minorHAnsi"/>
        </w:rPr>
        <w:t xml:space="preserve">so it </w:t>
      </w:r>
      <w:r w:rsidR="00E65FEC">
        <w:rPr>
          <w:rFonts w:cstheme="minorHAnsi"/>
        </w:rPr>
        <w:t>can be built</w:t>
      </w:r>
      <w:r w:rsidRPr="00F706D4">
        <w:rPr>
          <w:rFonts w:cstheme="minorHAnsi"/>
        </w:rPr>
        <w:t xml:space="preserve">. </w:t>
      </w:r>
    </w:p>
    <w:p w14:paraId="2C45ED96" w14:textId="01160C51" w:rsidR="001313AA" w:rsidRPr="00F706D4" w:rsidRDefault="001313AA" w:rsidP="001313AA">
      <w:pPr>
        <w:pStyle w:val="Heading2"/>
        <w:numPr>
          <w:ilvl w:val="0"/>
          <w:numId w:val="1"/>
        </w:numPr>
        <w:rPr>
          <w:rFonts w:eastAsia="Times New Roman"/>
          <w:lang w:eastAsia="en-AU"/>
        </w:rPr>
      </w:pPr>
      <w:r w:rsidRPr="00F706D4">
        <w:rPr>
          <w:rFonts w:eastAsia="Times New Roman"/>
          <w:lang w:eastAsia="en-AU"/>
        </w:rPr>
        <w:t xml:space="preserve">Can you please share any major feedback themes / insights from job seekers and employers UX with </w:t>
      </w:r>
      <w:r w:rsidR="00991228">
        <w:rPr>
          <w:rFonts w:eastAsia="Times New Roman"/>
          <w:lang w:eastAsia="en-AU"/>
        </w:rPr>
        <w:t>Online Employment Services (</w:t>
      </w:r>
      <w:r w:rsidRPr="00F706D4">
        <w:rPr>
          <w:rFonts w:eastAsia="Times New Roman"/>
          <w:lang w:eastAsia="en-AU"/>
        </w:rPr>
        <w:t>OES</w:t>
      </w:r>
      <w:r w:rsidR="00991228">
        <w:rPr>
          <w:rFonts w:eastAsia="Times New Roman"/>
          <w:lang w:eastAsia="en-AU"/>
        </w:rPr>
        <w:t>)</w:t>
      </w:r>
      <w:r w:rsidRPr="00F706D4">
        <w:rPr>
          <w:rFonts w:eastAsia="Times New Roman"/>
          <w:lang w:eastAsia="en-AU"/>
        </w:rPr>
        <w:t xml:space="preserve"> so far? </w:t>
      </w:r>
    </w:p>
    <w:p w14:paraId="0CF43010" w14:textId="5434578C" w:rsidR="007C268F" w:rsidRDefault="001313AA" w:rsidP="001313AA">
      <w:pPr>
        <w:ind w:left="360"/>
        <w:rPr>
          <w:rFonts w:cstheme="minorHAnsi"/>
        </w:rPr>
      </w:pPr>
      <w:r w:rsidRPr="00F706D4">
        <w:rPr>
          <w:rFonts w:cstheme="minorHAnsi"/>
        </w:rPr>
        <w:t xml:space="preserve">OES </w:t>
      </w:r>
      <w:r w:rsidR="007C268F">
        <w:rPr>
          <w:rFonts w:cstheme="minorHAnsi"/>
        </w:rPr>
        <w:t>has</w:t>
      </w:r>
      <w:r w:rsidRPr="00F706D4">
        <w:rPr>
          <w:rFonts w:cstheme="minorHAnsi"/>
        </w:rPr>
        <w:t xml:space="preserve"> relatively minimal usag</w:t>
      </w:r>
      <w:r w:rsidR="007C268F">
        <w:rPr>
          <w:rFonts w:cstheme="minorHAnsi"/>
        </w:rPr>
        <w:t>e.</w:t>
      </w:r>
      <w:r w:rsidRPr="00F706D4">
        <w:rPr>
          <w:rFonts w:cstheme="minorHAnsi"/>
        </w:rPr>
        <w:t xml:space="preserve"> </w:t>
      </w:r>
      <w:r w:rsidR="007C268F">
        <w:rPr>
          <w:rFonts w:cstheme="minorHAnsi"/>
        </w:rPr>
        <w:t xml:space="preserve">Some of </w:t>
      </w:r>
      <w:r w:rsidRPr="00F706D4">
        <w:rPr>
          <w:rFonts w:cstheme="minorHAnsi"/>
        </w:rPr>
        <w:t>the feedback</w:t>
      </w:r>
      <w:r w:rsidR="007C268F">
        <w:rPr>
          <w:rFonts w:cstheme="minorHAnsi"/>
        </w:rPr>
        <w:t xml:space="preserve"> for employers include:</w:t>
      </w:r>
    </w:p>
    <w:p w14:paraId="6A798259" w14:textId="610AD05F" w:rsidR="007C268F" w:rsidRDefault="007C268F" w:rsidP="007C268F">
      <w:pPr>
        <w:pStyle w:val="ListParagraph"/>
        <w:numPr>
          <w:ilvl w:val="0"/>
          <w:numId w:val="2"/>
        </w:numPr>
        <w:rPr>
          <w:rFonts w:cstheme="minorHAnsi"/>
        </w:rPr>
      </w:pPr>
      <w:r>
        <w:rPr>
          <w:rFonts w:cstheme="minorHAnsi"/>
        </w:rPr>
        <w:t>i</w:t>
      </w:r>
      <w:r w:rsidRPr="007C268F">
        <w:rPr>
          <w:rFonts w:cstheme="minorHAnsi"/>
        </w:rPr>
        <w:t xml:space="preserve">t </w:t>
      </w:r>
      <w:r w:rsidR="001313AA" w:rsidRPr="007C268F">
        <w:rPr>
          <w:rFonts w:cstheme="minorHAnsi"/>
        </w:rPr>
        <w:t>is hard to get a profile and log in</w:t>
      </w:r>
    </w:p>
    <w:p w14:paraId="752D67B8" w14:textId="73355AF9" w:rsidR="007C268F" w:rsidRDefault="007C268F" w:rsidP="007C268F">
      <w:pPr>
        <w:pStyle w:val="ListParagraph"/>
        <w:numPr>
          <w:ilvl w:val="0"/>
          <w:numId w:val="2"/>
        </w:numPr>
        <w:rPr>
          <w:rFonts w:cstheme="minorHAnsi"/>
        </w:rPr>
      </w:pPr>
      <w:r>
        <w:rPr>
          <w:rFonts w:cstheme="minorHAnsi"/>
        </w:rPr>
        <w:t>you must</w:t>
      </w:r>
      <w:r w:rsidR="001313AA" w:rsidRPr="007C268F">
        <w:rPr>
          <w:rFonts w:cstheme="minorHAnsi"/>
        </w:rPr>
        <w:t xml:space="preserve"> wait 48 hours for the profile to be validated by a human before you </w:t>
      </w:r>
      <w:r w:rsidR="00D73CEE" w:rsidRPr="007C268F">
        <w:rPr>
          <w:rFonts w:cstheme="minorHAnsi"/>
        </w:rPr>
        <w:t>can</w:t>
      </w:r>
      <w:r w:rsidR="001313AA" w:rsidRPr="007C268F">
        <w:rPr>
          <w:rFonts w:cstheme="minorHAnsi"/>
        </w:rPr>
        <w:t xml:space="preserve"> </w:t>
      </w:r>
      <w:r>
        <w:rPr>
          <w:rFonts w:cstheme="minorHAnsi"/>
        </w:rPr>
        <w:t>fill a</w:t>
      </w:r>
      <w:r w:rsidR="001313AA" w:rsidRPr="007C268F">
        <w:rPr>
          <w:rFonts w:cstheme="minorHAnsi"/>
        </w:rPr>
        <w:t xml:space="preserve"> vacancy</w:t>
      </w:r>
    </w:p>
    <w:p w14:paraId="4F2D2F52" w14:textId="27E9446E" w:rsidR="007C268F" w:rsidRDefault="007C268F" w:rsidP="007C268F">
      <w:pPr>
        <w:pStyle w:val="ListParagraph"/>
        <w:numPr>
          <w:ilvl w:val="0"/>
          <w:numId w:val="2"/>
        </w:numPr>
        <w:rPr>
          <w:rFonts w:cstheme="minorHAnsi"/>
        </w:rPr>
      </w:pPr>
      <w:r>
        <w:rPr>
          <w:rFonts w:cstheme="minorHAnsi"/>
        </w:rPr>
        <w:t>i</w:t>
      </w:r>
      <w:r w:rsidR="001313AA" w:rsidRPr="007C268F">
        <w:rPr>
          <w:rFonts w:cstheme="minorHAnsi"/>
        </w:rPr>
        <w:t>t is not as intuitive as it should be</w:t>
      </w:r>
    </w:p>
    <w:p w14:paraId="722912FB" w14:textId="77777777" w:rsidR="007C268F" w:rsidRDefault="001313AA" w:rsidP="007C268F">
      <w:pPr>
        <w:pStyle w:val="ListParagraph"/>
        <w:numPr>
          <w:ilvl w:val="0"/>
          <w:numId w:val="2"/>
        </w:numPr>
        <w:rPr>
          <w:rFonts w:cstheme="minorHAnsi"/>
        </w:rPr>
      </w:pPr>
      <w:r w:rsidRPr="007C268F">
        <w:rPr>
          <w:rFonts w:cstheme="minorHAnsi"/>
        </w:rPr>
        <w:t>I get too many applications from duplicate job seekers because there’s no way to screen duplicate applications from a job seeker</w:t>
      </w:r>
    </w:p>
    <w:p w14:paraId="5EB27C9D" w14:textId="380D0F75" w:rsidR="007C268F" w:rsidRDefault="001313AA" w:rsidP="007C268F">
      <w:pPr>
        <w:pStyle w:val="ListParagraph"/>
        <w:numPr>
          <w:ilvl w:val="0"/>
          <w:numId w:val="2"/>
        </w:numPr>
        <w:rPr>
          <w:rFonts w:cstheme="minorHAnsi"/>
        </w:rPr>
      </w:pPr>
      <w:r w:rsidRPr="007C268F">
        <w:rPr>
          <w:rFonts w:cstheme="minorHAnsi"/>
        </w:rPr>
        <w:t xml:space="preserve">too many candidates that are not the right fit applying for jobs because there’s no decent screening tools that actually stop them from applying. </w:t>
      </w:r>
    </w:p>
    <w:p w14:paraId="6816BA24" w14:textId="0CF27190" w:rsidR="005565BC" w:rsidRDefault="005565BC" w:rsidP="005565BC">
      <w:pPr>
        <w:ind w:left="360"/>
        <w:rPr>
          <w:rFonts w:cstheme="minorHAnsi"/>
        </w:rPr>
      </w:pPr>
      <w:r>
        <w:rPr>
          <w:rFonts w:cstheme="minorHAnsi"/>
        </w:rPr>
        <w:t>For individuals:</w:t>
      </w:r>
    </w:p>
    <w:p w14:paraId="4BFB64AC" w14:textId="4FB7CF3F" w:rsidR="005565BC" w:rsidRDefault="005565BC" w:rsidP="005565BC">
      <w:pPr>
        <w:pStyle w:val="ListParagraph"/>
        <w:numPr>
          <w:ilvl w:val="0"/>
          <w:numId w:val="3"/>
        </w:numPr>
        <w:rPr>
          <w:rFonts w:cstheme="minorHAnsi"/>
        </w:rPr>
      </w:pPr>
      <w:r>
        <w:rPr>
          <w:rFonts w:cstheme="minorHAnsi"/>
        </w:rPr>
        <w:t>OES worked in its ability to support during COVID</w:t>
      </w:r>
    </w:p>
    <w:p w14:paraId="21AE06C1" w14:textId="3318E77B" w:rsidR="001313AA" w:rsidRDefault="005565BC" w:rsidP="003E48DA">
      <w:pPr>
        <w:pStyle w:val="ListParagraph"/>
        <w:numPr>
          <w:ilvl w:val="0"/>
          <w:numId w:val="3"/>
        </w:numPr>
        <w:rPr>
          <w:rFonts w:cstheme="minorHAnsi"/>
        </w:rPr>
      </w:pPr>
      <w:r>
        <w:rPr>
          <w:rFonts w:cstheme="minorHAnsi"/>
        </w:rPr>
        <w:t>it did what it needed to do in the absence of mutual obligations across most of the country</w:t>
      </w:r>
      <w:r w:rsidR="00AD77DA">
        <w:rPr>
          <w:rFonts w:cstheme="minorHAnsi"/>
        </w:rPr>
        <w:t>.</w:t>
      </w:r>
    </w:p>
    <w:p w14:paraId="24BE4DF2" w14:textId="29EC8B80" w:rsidR="001313AA" w:rsidRPr="00F706D4" w:rsidRDefault="001313AA" w:rsidP="001313AA">
      <w:pPr>
        <w:pStyle w:val="Heading2"/>
        <w:numPr>
          <w:ilvl w:val="0"/>
          <w:numId w:val="1"/>
        </w:numPr>
        <w:rPr>
          <w:rFonts w:eastAsia="Times New Roman"/>
          <w:lang w:eastAsia="en-AU"/>
        </w:rPr>
      </w:pPr>
      <w:r w:rsidRPr="00F706D4">
        <w:rPr>
          <w:rFonts w:eastAsia="Times New Roman"/>
          <w:lang w:eastAsia="en-AU"/>
        </w:rPr>
        <w:t>What form will the consultation forums take and when will they occur that you mention will be needed for the development of this new environment</w:t>
      </w:r>
      <w:r w:rsidR="00A86515">
        <w:rPr>
          <w:rFonts w:eastAsia="Times New Roman"/>
          <w:lang w:eastAsia="en-AU"/>
        </w:rPr>
        <w:t>?</w:t>
      </w:r>
    </w:p>
    <w:p w14:paraId="35CB1D1E" w14:textId="78E3D270" w:rsidR="00423267" w:rsidRDefault="001313AA" w:rsidP="00423267">
      <w:pPr>
        <w:ind w:left="360"/>
        <w:rPr>
          <w:rFonts w:cstheme="minorHAnsi"/>
        </w:rPr>
      </w:pPr>
      <w:r w:rsidRPr="00F706D4">
        <w:rPr>
          <w:rFonts w:cstheme="minorHAnsi"/>
        </w:rPr>
        <w:t>There</w:t>
      </w:r>
      <w:r w:rsidR="00AD77DA">
        <w:rPr>
          <w:rFonts w:cstheme="minorHAnsi"/>
        </w:rPr>
        <w:t xml:space="preserve"> are</w:t>
      </w:r>
      <w:r w:rsidRPr="00F706D4">
        <w:rPr>
          <w:rFonts w:cstheme="minorHAnsi"/>
        </w:rPr>
        <w:t xml:space="preserve"> a range of forums that exist</w:t>
      </w:r>
      <w:r w:rsidR="00D73CEE">
        <w:rPr>
          <w:rFonts w:cstheme="minorHAnsi"/>
        </w:rPr>
        <w:t xml:space="preserve">. </w:t>
      </w:r>
      <w:r w:rsidR="00423267">
        <w:rPr>
          <w:rFonts w:cstheme="minorHAnsi"/>
        </w:rPr>
        <w:t>Currently there are consultations on the product development level for the next 12 months (there are links in the presentation if you want to participate).</w:t>
      </w:r>
    </w:p>
    <w:p w14:paraId="359550DE" w14:textId="1F43CD81" w:rsidR="00423267" w:rsidRPr="00423267" w:rsidRDefault="00423267" w:rsidP="00423267">
      <w:pPr>
        <w:ind w:left="360"/>
        <w:rPr>
          <w:rFonts w:cstheme="minorHAnsi"/>
        </w:rPr>
      </w:pPr>
      <w:r>
        <w:rPr>
          <w:rFonts w:cstheme="minorHAnsi"/>
        </w:rPr>
        <w:t>In terms of developing a more strategic approach, we still need to do some planning on whether our current forums are suitable to drive the strategic agenda.</w:t>
      </w:r>
    </w:p>
    <w:p w14:paraId="2CB86865" w14:textId="773D1F64" w:rsidR="001313AA" w:rsidRPr="00F706D4" w:rsidRDefault="001313AA" w:rsidP="001313AA">
      <w:pPr>
        <w:pStyle w:val="Heading2"/>
        <w:numPr>
          <w:ilvl w:val="0"/>
          <w:numId w:val="1"/>
        </w:numPr>
        <w:rPr>
          <w:rFonts w:eastAsia="Times New Roman"/>
          <w:lang w:eastAsia="en-AU"/>
        </w:rPr>
      </w:pPr>
      <w:r w:rsidRPr="00F706D4">
        <w:rPr>
          <w:rFonts w:eastAsia="Times New Roman"/>
          <w:lang w:eastAsia="en-AU"/>
        </w:rPr>
        <w:t>With the new ESS</w:t>
      </w:r>
      <w:r w:rsidR="00991228">
        <w:rPr>
          <w:rFonts w:eastAsia="Times New Roman"/>
          <w:lang w:eastAsia="en-AU"/>
        </w:rPr>
        <w:t xml:space="preserve"> W</w:t>
      </w:r>
      <w:r w:rsidRPr="00F706D4">
        <w:rPr>
          <w:rFonts w:eastAsia="Times New Roman"/>
          <w:lang w:eastAsia="en-AU"/>
        </w:rPr>
        <w:t>eb, will there be a training platform available for staff?</w:t>
      </w:r>
    </w:p>
    <w:p w14:paraId="3989B1A6" w14:textId="74120087" w:rsidR="001313AA" w:rsidRPr="00F706D4" w:rsidRDefault="00423267" w:rsidP="001313AA">
      <w:pPr>
        <w:ind w:left="360"/>
        <w:rPr>
          <w:rFonts w:cstheme="minorHAnsi"/>
        </w:rPr>
      </w:pPr>
      <w:r>
        <w:rPr>
          <w:rFonts w:cstheme="minorHAnsi"/>
        </w:rPr>
        <w:t>T</w:t>
      </w:r>
      <w:r w:rsidR="001313AA" w:rsidRPr="00F706D4">
        <w:rPr>
          <w:rFonts w:cstheme="minorHAnsi"/>
        </w:rPr>
        <w:t xml:space="preserve">raining material </w:t>
      </w:r>
      <w:r>
        <w:rPr>
          <w:rFonts w:cstheme="minorHAnsi"/>
        </w:rPr>
        <w:t xml:space="preserve">will be </w:t>
      </w:r>
      <w:r w:rsidR="001313AA" w:rsidRPr="00F706D4">
        <w:rPr>
          <w:rFonts w:cstheme="minorHAnsi"/>
        </w:rPr>
        <w:t>available</w:t>
      </w:r>
      <w:r>
        <w:rPr>
          <w:rFonts w:cstheme="minorHAnsi"/>
        </w:rPr>
        <w:t xml:space="preserve">. There will not </w:t>
      </w:r>
      <w:r w:rsidR="001313AA" w:rsidRPr="00F706D4">
        <w:rPr>
          <w:rFonts w:cstheme="minorHAnsi"/>
        </w:rPr>
        <w:t xml:space="preserve">be a </w:t>
      </w:r>
      <w:r>
        <w:rPr>
          <w:rFonts w:cstheme="minorHAnsi"/>
        </w:rPr>
        <w:t>test</w:t>
      </w:r>
      <w:r w:rsidR="001313AA" w:rsidRPr="00F706D4">
        <w:rPr>
          <w:rFonts w:cstheme="minorHAnsi"/>
        </w:rPr>
        <w:t xml:space="preserve"> training environment </w:t>
      </w:r>
      <w:r>
        <w:rPr>
          <w:rFonts w:cstheme="minorHAnsi"/>
        </w:rPr>
        <w:t>but will be added to the wish list.</w:t>
      </w:r>
      <w:r w:rsidR="001313AA" w:rsidRPr="00F706D4">
        <w:rPr>
          <w:rFonts w:cstheme="minorHAnsi"/>
        </w:rPr>
        <w:t xml:space="preserve"> </w:t>
      </w:r>
    </w:p>
    <w:p w14:paraId="7A5F0353" w14:textId="77777777" w:rsidR="001313AA" w:rsidRPr="00F706D4" w:rsidRDefault="001313AA" w:rsidP="001313AA">
      <w:pPr>
        <w:pStyle w:val="Heading2"/>
        <w:numPr>
          <w:ilvl w:val="0"/>
          <w:numId w:val="1"/>
        </w:numPr>
        <w:rPr>
          <w:rFonts w:eastAsia="Times New Roman"/>
          <w:lang w:eastAsia="en-AU"/>
        </w:rPr>
      </w:pPr>
      <w:r w:rsidRPr="00F706D4">
        <w:rPr>
          <w:rFonts w:eastAsia="Times New Roman"/>
          <w:lang w:eastAsia="en-AU"/>
        </w:rPr>
        <w:t>What strategies or methodologies will be used to ensure we get the rebuild right? How do we ensure the system is intuitive (UX/UI)? What measures will be used to ensure it operates at an acceptable speed (i.e. what speed is acceptable)?</w:t>
      </w:r>
    </w:p>
    <w:p w14:paraId="67C64AF0" w14:textId="3C770044" w:rsidR="00B721A7" w:rsidRDefault="00902988" w:rsidP="00902988">
      <w:pPr>
        <w:ind w:left="360"/>
        <w:rPr>
          <w:rFonts w:cstheme="minorHAnsi"/>
        </w:rPr>
      </w:pPr>
      <w:r>
        <w:rPr>
          <w:rFonts w:cstheme="minorHAnsi"/>
        </w:rPr>
        <w:t xml:space="preserve">It will require a collective effort to ensure the system is intuitive. </w:t>
      </w:r>
    </w:p>
    <w:p w14:paraId="5088C899" w14:textId="38BE50DC" w:rsidR="00902988" w:rsidRDefault="00902988" w:rsidP="00902988">
      <w:pPr>
        <w:ind w:left="360"/>
        <w:rPr>
          <w:rFonts w:cstheme="minorHAnsi"/>
        </w:rPr>
      </w:pPr>
      <w:r>
        <w:rPr>
          <w:rFonts w:cstheme="minorHAnsi"/>
        </w:rPr>
        <w:t xml:space="preserve">In terms of the resilience of the system, it is easy to build a resilient user interface, however, building a resilient core system is much more complex. </w:t>
      </w:r>
    </w:p>
    <w:p w14:paraId="7830DD0A" w14:textId="1205578E" w:rsidR="00902988" w:rsidRPr="00902988" w:rsidRDefault="00902988" w:rsidP="00902988">
      <w:pPr>
        <w:pStyle w:val="ListParagraph"/>
        <w:numPr>
          <w:ilvl w:val="0"/>
          <w:numId w:val="10"/>
        </w:numPr>
        <w:rPr>
          <w:rFonts w:cstheme="minorHAnsi"/>
        </w:rPr>
      </w:pPr>
      <w:r w:rsidRPr="00902988">
        <w:rPr>
          <w:rFonts w:cstheme="minorHAnsi"/>
        </w:rPr>
        <w:t xml:space="preserve">In the roadmap of work, we have included a line on resilience. There is still </w:t>
      </w:r>
      <w:proofErr w:type="gramStart"/>
      <w:r w:rsidRPr="00902988">
        <w:rPr>
          <w:rFonts w:cstheme="minorHAnsi"/>
        </w:rPr>
        <w:t>work</w:t>
      </w:r>
      <w:proofErr w:type="gramEnd"/>
      <w:r w:rsidRPr="00902988">
        <w:rPr>
          <w:rFonts w:cstheme="minorHAnsi"/>
        </w:rPr>
        <w:t xml:space="preserve"> to determine which services to make resilient, which we should cache and which we are able to make resilient but don’t depend on the core system.</w:t>
      </w:r>
    </w:p>
    <w:p w14:paraId="74A4268C" w14:textId="13169A11" w:rsidR="007C7682" w:rsidRDefault="00902988" w:rsidP="007C7682">
      <w:pPr>
        <w:ind w:left="360"/>
        <w:rPr>
          <w:rFonts w:cstheme="minorHAnsi"/>
        </w:rPr>
      </w:pPr>
      <w:r>
        <w:rPr>
          <w:rFonts w:cstheme="minorHAnsi"/>
        </w:rPr>
        <w:t xml:space="preserve">In terms of speed, we are aiming to ensure it is acceptable and will not impede workflow.  </w:t>
      </w:r>
    </w:p>
    <w:p w14:paraId="21B54797" w14:textId="5D45E5D1" w:rsidR="00B721A7" w:rsidRDefault="007C7682" w:rsidP="00EC61E0">
      <w:pPr>
        <w:ind w:left="360"/>
        <w:rPr>
          <w:rFonts w:cstheme="minorHAnsi"/>
        </w:rPr>
      </w:pPr>
      <w:r>
        <w:rPr>
          <w:rFonts w:cstheme="minorHAnsi"/>
        </w:rPr>
        <w:t>Additionally, we will have to work out what a reasonable use provision would be for APIs we build.</w:t>
      </w:r>
    </w:p>
    <w:p w14:paraId="529D415B" w14:textId="77777777" w:rsidR="001313AA" w:rsidRPr="00F706D4" w:rsidRDefault="001313AA" w:rsidP="001313AA">
      <w:pPr>
        <w:pStyle w:val="Heading2"/>
        <w:numPr>
          <w:ilvl w:val="0"/>
          <w:numId w:val="1"/>
        </w:numPr>
        <w:rPr>
          <w:rFonts w:eastAsia="Times New Roman"/>
          <w:lang w:eastAsia="en-AU"/>
        </w:rPr>
      </w:pPr>
      <w:r w:rsidRPr="00F706D4">
        <w:rPr>
          <w:rFonts w:eastAsia="Times New Roman"/>
          <w:lang w:eastAsia="en-AU"/>
        </w:rPr>
        <w:lastRenderedPageBreak/>
        <w:t>Do the API's come with the throttling limits?</w:t>
      </w:r>
    </w:p>
    <w:p w14:paraId="3955FE02" w14:textId="7ABDF9DA" w:rsidR="00383FC6" w:rsidRDefault="00B721A7" w:rsidP="00383FC6">
      <w:pPr>
        <w:ind w:left="360"/>
        <w:rPr>
          <w:rFonts w:cstheme="minorHAnsi"/>
        </w:rPr>
      </w:pPr>
      <w:r>
        <w:rPr>
          <w:rFonts w:cstheme="minorHAnsi"/>
        </w:rPr>
        <w:t xml:space="preserve">We currently have API capabilities and can manually throttle if required. </w:t>
      </w:r>
      <w:r w:rsidR="00BF1CA4">
        <w:rPr>
          <w:rFonts w:cstheme="minorHAnsi"/>
        </w:rPr>
        <w:t>In the longer term, w</w:t>
      </w:r>
      <w:r w:rsidR="00383FC6">
        <w:rPr>
          <w:rFonts w:cstheme="minorHAnsi"/>
        </w:rPr>
        <w:t xml:space="preserve">e are aiming to </w:t>
      </w:r>
      <w:r w:rsidR="00383FC6" w:rsidRPr="00383FC6">
        <w:rPr>
          <w:rFonts w:cstheme="minorHAnsi"/>
        </w:rPr>
        <w:t>use a more contemporary API gatewa</w:t>
      </w:r>
      <w:r w:rsidR="00383FC6">
        <w:rPr>
          <w:rFonts w:cstheme="minorHAnsi"/>
        </w:rPr>
        <w:t>y which will have dynamic configurability. It would be able to manage by:</w:t>
      </w:r>
    </w:p>
    <w:p w14:paraId="02AC8A52" w14:textId="7AAB164A" w:rsidR="00383FC6" w:rsidRDefault="00383FC6" w:rsidP="00383FC6">
      <w:pPr>
        <w:pStyle w:val="ListParagraph"/>
        <w:numPr>
          <w:ilvl w:val="0"/>
          <w:numId w:val="6"/>
        </w:numPr>
        <w:rPr>
          <w:rFonts w:cstheme="minorHAnsi"/>
        </w:rPr>
      </w:pPr>
      <w:r>
        <w:rPr>
          <w:rFonts w:cstheme="minorHAnsi"/>
        </w:rPr>
        <w:t>API</w:t>
      </w:r>
    </w:p>
    <w:p w14:paraId="10831F21" w14:textId="0467F8F0" w:rsidR="00383FC6" w:rsidRDefault="00383FC6" w:rsidP="00383FC6">
      <w:pPr>
        <w:pStyle w:val="ListParagraph"/>
        <w:numPr>
          <w:ilvl w:val="0"/>
          <w:numId w:val="6"/>
        </w:numPr>
        <w:rPr>
          <w:rFonts w:cstheme="minorHAnsi"/>
        </w:rPr>
      </w:pPr>
      <w:r>
        <w:rPr>
          <w:rFonts w:cstheme="minorHAnsi"/>
        </w:rPr>
        <w:t>provider</w:t>
      </w:r>
    </w:p>
    <w:p w14:paraId="2C68949D" w14:textId="20BA0345" w:rsidR="00383FC6" w:rsidRDefault="00383FC6" w:rsidP="00383FC6">
      <w:pPr>
        <w:pStyle w:val="ListParagraph"/>
        <w:numPr>
          <w:ilvl w:val="0"/>
          <w:numId w:val="6"/>
        </w:numPr>
        <w:rPr>
          <w:rFonts w:cstheme="minorHAnsi"/>
        </w:rPr>
      </w:pPr>
      <w:r>
        <w:rPr>
          <w:rFonts w:cstheme="minorHAnsi"/>
        </w:rPr>
        <w:t>time of day</w:t>
      </w:r>
    </w:p>
    <w:p w14:paraId="1B1C261E" w14:textId="791DF8A8" w:rsidR="00383FC6" w:rsidRDefault="00383FC6" w:rsidP="00383FC6">
      <w:pPr>
        <w:pStyle w:val="ListParagraph"/>
        <w:numPr>
          <w:ilvl w:val="0"/>
          <w:numId w:val="6"/>
        </w:numPr>
        <w:rPr>
          <w:rFonts w:cstheme="minorHAnsi"/>
        </w:rPr>
      </w:pPr>
      <w:r>
        <w:rPr>
          <w:rFonts w:cstheme="minorHAnsi"/>
        </w:rPr>
        <w:t>reasonable use</w:t>
      </w:r>
    </w:p>
    <w:p w14:paraId="0DD945C3" w14:textId="43420BAB" w:rsidR="00383FC6" w:rsidRDefault="00383FC6" w:rsidP="00383FC6">
      <w:pPr>
        <w:pStyle w:val="ListParagraph"/>
        <w:numPr>
          <w:ilvl w:val="0"/>
          <w:numId w:val="6"/>
        </w:numPr>
        <w:rPr>
          <w:rFonts w:cstheme="minorHAnsi"/>
        </w:rPr>
      </w:pPr>
      <w:r>
        <w:rPr>
          <w:rFonts w:cstheme="minorHAnsi"/>
        </w:rPr>
        <w:t>all sorts of cases</w:t>
      </w:r>
      <w:r w:rsidR="00BF1CA4">
        <w:rPr>
          <w:rFonts w:cstheme="minorHAnsi"/>
        </w:rPr>
        <w:t>.</w:t>
      </w:r>
    </w:p>
    <w:p w14:paraId="1073EC94" w14:textId="028B23C2" w:rsidR="001313AA" w:rsidRDefault="00383FC6" w:rsidP="00CE2966">
      <w:pPr>
        <w:ind w:left="360"/>
        <w:rPr>
          <w:rFonts w:cstheme="minorHAnsi"/>
        </w:rPr>
      </w:pPr>
      <w:r>
        <w:rPr>
          <w:rFonts w:cstheme="minorHAnsi"/>
        </w:rPr>
        <w:t>Though we will need to be sensible in how we approach production and must be careful that we don’t build a large amount of core systems.</w:t>
      </w:r>
    </w:p>
    <w:p w14:paraId="3C153EEC" w14:textId="75164A80" w:rsidR="001313AA" w:rsidRPr="00116A4F" w:rsidRDefault="001313AA" w:rsidP="001313AA">
      <w:pPr>
        <w:pStyle w:val="Heading2"/>
        <w:numPr>
          <w:ilvl w:val="0"/>
          <w:numId w:val="1"/>
        </w:numPr>
        <w:rPr>
          <w:rFonts w:eastAsia="Times New Roman"/>
          <w:lang w:eastAsia="en-AU"/>
        </w:rPr>
      </w:pPr>
      <w:r>
        <w:rPr>
          <w:rFonts w:eastAsia="Times New Roman"/>
          <w:lang w:eastAsia="en-AU"/>
        </w:rPr>
        <w:t xml:space="preserve">What </w:t>
      </w:r>
      <w:r w:rsidR="004E75AE">
        <w:rPr>
          <w:rFonts w:eastAsia="Times New Roman"/>
          <w:lang w:eastAsia="en-AU"/>
        </w:rPr>
        <w:t xml:space="preserve">does the </w:t>
      </w:r>
      <w:r>
        <w:rPr>
          <w:rFonts w:eastAsia="Times New Roman"/>
          <w:lang w:eastAsia="en-AU"/>
        </w:rPr>
        <w:t>security look like</w:t>
      </w:r>
      <w:r w:rsidR="004E75AE">
        <w:rPr>
          <w:rFonts w:eastAsia="Times New Roman"/>
          <w:lang w:eastAsia="en-AU"/>
        </w:rPr>
        <w:t xml:space="preserve"> for accessing ESS Web</w:t>
      </w:r>
      <w:r>
        <w:rPr>
          <w:rFonts w:eastAsia="Times New Roman"/>
          <w:lang w:eastAsia="en-AU"/>
        </w:rPr>
        <w:t>?</w:t>
      </w:r>
    </w:p>
    <w:p w14:paraId="7E01DF67" w14:textId="77777777" w:rsidR="00A635C5" w:rsidRDefault="00A635C5" w:rsidP="00A635C5">
      <w:pPr>
        <w:ind w:left="360"/>
        <w:rPr>
          <w:rFonts w:eastAsia="Times New Roman" w:cstheme="minorHAnsi"/>
          <w:lang w:eastAsia="en-AU"/>
        </w:rPr>
      </w:pPr>
      <w:r>
        <w:rPr>
          <w:rFonts w:eastAsia="Times New Roman" w:cstheme="minorHAnsi"/>
          <w:lang w:eastAsia="en-AU"/>
        </w:rPr>
        <w:t>We will be onboarding providers and all provider staff to the new security features to access ESS web in the coming 12 months.</w:t>
      </w:r>
    </w:p>
    <w:p w14:paraId="4D1E62FC" w14:textId="7BFCE06D" w:rsidR="00A635C5" w:rsidRPr="00A635C5" w:rsidRDefault="00A635C5" w:rsidP="00A635C5">
      <w:pPr>
        <w:ind w:left="360"/>
        <w:rPr>
          <w:rFonts w:eastAsia="Times New Roman" w:cstheme="minorHAnsi"/>
          <w:lang w:eastAsia="en-AU"/>
        </w:rPr>
      </w:pPr>
      <w:r>
        <w:rPr>
          <w:rFonts w:eastAsia="Times New Roman" w:cstheme="minorHAnsi"/>
          <w:lang w:eastAsia="en-AU"/>
        </w:rPr>
        <w:t xml:space="preserve">This </w:t>
      </w:r>
      <w:r w:rsidR="004E75AE">
        <w:rPr>
          <w:rFonts w:eastAsia="Times New Roman" w:cstheme="minorHAnsi"/>
          <w:lang w:eastAsia="en-AU"/>
        </w:rPr>
        <w:t>will mean</w:t>
      </w:r>
      <w:r>
        <w:rPr>
          <w:rFonts w:eastAsia="Times New Roman" w:cstheme="minorHAnsi"/>
          <w:lang w:eastAsia="en-AU"/>
        </w:rPr>
        <w:t xml:space="preserve"> that a</w:t>
      </w:r>
      <w:r w:rsidRPr="00A635C5">
        <w:rPr>
          <w:rFonts w:eastAsia="Times New Roman" w:cstheme="minorHAnsi"/>
          <w:lang w:eastAsia="en-AU"/>
        </w:rPr>
        <w:t xml:space="preserve">ny provider staff or associates working for a provider will require at least a level 2 </w:t>
      </w:r>
      <w:proofErr w:type="spellStart"/>
      <w:r w:rsidRPr="00A635C5">
        <w:rPr>
          <w:rFonts w:eastAsia="Times New Roman" w:cstheme="minorHAnsi"/>
          <w:lang w:eastAsia="en-AU"/>
        </w:rPr>
        <w:t>myGovID</w:t>
      </w:r>
      <w:proofErr w:type="spellEnd"/>
      <w:r w:rsidRPr="00A635C5">
        <w:rPr>
          <w:rFonts w:eastAsia="Times New Roman" w:cstheme="minorHAnsi"/>
          <w:lang w:eastAsia="en-AU"/>
        </w:rPr>
        <w:t>.</w:t>
      </w:r>
    </w:p>
    <w:p w14:paraId="569C86A6" w14:textId="1F66DEE2" w:rsidR="00A635C5" w:rsidRDefault="004E75AE" w:rsidP="001313AA">
      <w:pPr>
        <w:ind w:left="360"/>
        <w:rPr>
          <w:rFonts w:eastAsia="Times New Roman" w:cstheme="minorHAnsi"/>
          <w:lang w:eastAsia="en-AU"/>
        </w:rPr>
      </w:pPr>
      <w:r>
        <w:rPr>
          <w:rFonts w:eastAsia="Times New Roman" w:cstheme="minorHAnsi"/>
          <w:lang w:eastAsia="en-AU"/>
        </w:rPr>
        <w:t xml:space="preserve">A </w:t>
      </w:r>
      <w:proofErr w:type="spellStart"/>
      <w:r>
        <w:rPr>
          <w:rFonts w:eastAsia="Times New Roman" w:cstheme="minorHAnsi"/>
          <w:lang w:eastAsia="en-AU"/>
        </w:rPr>
        <w:t>myGovID</w:t>
      </w:r>
      <w:proofErr w:type="spellEnd"/>
      <w:r>
        <w:rPr>
          <w:rFonts w:eastAsia="Times New Roman" w:cstheme="minorHAnsi"/>
          <w:lang w:eastAsia="en-AU"/>
        </w:rPr>
        <w:t xml:space="preserve"> for an individual will look like an app your mobile device. This app will walk you through an identity enrolment process which scans and reads data from:</w:t>
      </w:r>
    </w:p>
    <w:p w14:paraId="1A76B254" w14:textId="40DADC69" w:rsidR="004E75AE" w:rsidRDefault="004E75AE" w:rsidP="004E75AE">
      <w:pPr>
        <w:pStyle w:val="ListParagraph"/>
        <w:numPr>
          <w:ilvl w:val="0"/>
          <w:numId w:val="9"/>
        </w:numPr>
        <w:rPr>
          <w:rFonts w:eastAsia="Times New Roman" w:cstheme="minorHAnsi"/>
          <w:lang w:eastAsia="en-AU"/>
        </w:rPr>
      </w:pPr>
      <w:r>
        <w:rPr>
          <w:rFonts w:eastAsia="Times New Roman" w:cstheme="minorHAnsi"/>
          <w:lang w:eastAsia="en-AU"/>
        </w:rPr>
        <w:t>Documents</w:t>
      </w:r>
    </w:p>
    <w:p w14:paraId="27468DAD" w14:textId="552B28FC" w:rsidR="004E75AE" w:rsidRDefault="004E75AE" w:rsidP="004E75AE">
      <w:pPr>
        <w:pStyle w:val="ListParagraph"/>
        <w:numPr>
          <w:ilvl w:val="0"/>
          <w:numId w:val="9"/>
        </w:numPr>
        <w:rPr>
          <w:rFonts w:eastAsia="Times New Roman" w:cstheme="minorHAnsi"/>
          <w:lang w:eastAsia="en-AU"/>
        </w:rPr>
      </w:pPr>
      <w:r>
        <w:rPr>
          <w:rFonts w:eastAsia="Times New Roman" w:cstheme="minorHAnsi"/>
          <w:lang w:eastAsia="en-AU"/>
        </w:rPr>
        <w:t>Passports</w:t>
      </w:r>
    </w:p>
    <w:p w14:paraId="54684F3B" w14:textId="628910F2" w:rsidR="004E75AE" w:rsidRDefault="004E75AE" w:rsidP="004E75AE">
      <w:pPr>
        <w:pStyle w:val="ListParagraph"/>
        <w:numPr>
          <w:ilvl w:val="0"/>
          <w:numId w:val="9"/>
        </w:numPr>
        <w:rPr>
          <w:rFonts w:eastAsia="Times New Roman" w:cstheme="minorHAnsi"/>
          <w:lang w:eastAsia="en-AU"/>
        </w:rPr>
      </w:pPr>
      <w:r>
        <w:rPr>
          <w:rFonts w:eastAsia="Times New Roman" w:cstheme="minorHAnsi"/>
          <w:lang w:eastAsia="en-AU"/>
        </w:rPr>
        <w:t>Driver licen</w:t>
      </w:r>
      <w:r w:rsidR="00BA26FE">
        <w:rPr>
          <w:rFonts w:eastAsia="Times New Roman" w:cstheme="minorHAnsi"/>
          <w:lang w:eastAsia="en-AU"/>
        </w:rPr>
        <w:t>c</w:t>
      </w:r>
      <w:r>
        <w:rPr>
          <w:rFonts w:eastAsia="Times New Roman" w:cstheme="minorHAnsi"/>
          <w:lang w:eastAsia="en-AU"/>
        </w:rPr>
        <w:t>e</w:t>
      </w:r>
    </w:p>
    <w:p w14:paraId="070392C5" w14:textId="4ECA6D3F" w:rsidR="004E75AE" w:rsidRDefault="004E75AE" w:rsidP="004E75AE">
      <w:pPr>
        <w:pStyle w:val="ListParagraph"/>
        <w:numPr>
          <w:ilvl w:val="0"/>
          <w:numId w:val="9"/>
        </w:numPr>
        <w:rPr>
          <w:rFonts w:eastAsia="Times New Roman" w:cstheme="minorHAnsi"/>
          <w:lang w:eastAsia="en-AU"/>
        </w:rPr>
      </w:pPr>
      <w:r>
        <w:rPr>
          <w:rFonts w:eastAsia="Times New Roman" w:cstheme="minorHAnsi"/>
          <w:lang w:eastAsia="en-AU"/>
        </w:rPr>
        <w:t>Medicare card</w:t>
      </w:r>
    </w:p>
    <w:p w14:paraId="6FB2394C" w14:textId="65272019" w:rsidR="004E75AE" w:rsidRPr="004E75AE" w:rsidRDefault="004E75AE" w:rsidP="004E75AE">
      <w:pPr>
        <w:pStyle w:val="ListParagraph"/>
        <w:numPr>
          <w:ilvl w:val="0"/>
          <w:numId w:val="9"/>
        </w:numPr>
        <w:rPr>
          <w:rFonts w:eastAsia="Times New Roman" w:cstheme="minorHAnsi"/>
          <w:lang w:eastAsia="en-AU"/>
        </w:rPr>
      </w:pPr>
      <w:r>
        <w:rPr>
          <w:rFonts w:eastAsia="Times New Roman" w:cstheme="minorHAnsi"/>
          <w:lang w:eastAsia="en-AU"/>
        </w:rPr>
        <w:t>Birth certificate</w:t>
      </w:r>
      <w:r w:rsidR="00BF1CA4">
        <w:rPr>
          <w:rFonts w:eastAsia="Times New Roman" w:cstheme="minorHAnsi"/>
          <w:lang w:eastAsia="en-AU"/>
        </w:rPr>
        <w:t>.</w:t>
      </w:r>
    </w:p>
    <w:p w14:paraId="1BB3B609" w14:textId="15E549C4" w:rsidR="00A635C5" w:rsidRDefault="004E75AE" w:rsidP="001313AA">
      <w:pPr>
        <w:ind w:left="360"/>
        <w:rPr>
          <w:rFonts w:eastAsia="Times New Roman" w:cstheme="minorHAnsi"/>
          <w:lang w:eastAsia="en-AU"/>
        </w:rPr>
      </w:pPr>
      <w:r>
        <w:rPr>
          <w:rFonts w:eastAsia="Times New Roman" w:cstheme="minorHAnsi"/>
          <w:lang w:eastAsia="en-AU"/>
        </w:rPr>
        <w:t>The data will then be compared with a repository held by the Department of Home Affairs through a verification service to prove that the documents are authentic. A token on the mobile device will then be created, which will make that device an identification proofing system for that individual.</w:t>
      </w:r>
    </w:p>
    <w:p w14:paraId="401BA0AD" w14:textId="3CFEB404" w:rsidR="00A635C5" w:rsidRDefault="004E75AE" w:rsidP="001313AA">
      <w:pPr>
        <w:ind w:left="360"/>
        <w:rPr>
          <w:rFonts w:eastAsia="Times New Roman" w:cstheme="minorHAnsi"/>
          <w:lang w:eastAsia="en-AU"/>
        </w:rPr>
      </w:pPr>
      <w:r>
        <w:rPr>
          <w:rFonts w:eastAsia="Times New Roman" w:cstheme="minorHAnsi"/>
          <w:lang w:eastAsia="en-AU"/>
        </w:rPr>
        <w:t xml:space="preserve">From then </w:t>
      </w:r>
      <w:r w:rsidR="00902988">
        <w:rPr>
          <w:rFonts w:eastAsia="Times New Roman" w:cstheme="minorHAnsi"/>
          <w:lang w:eastAsia="en-AU"/>
        </w:rPr>
        <w:t>on,</w:t>
      </w:r>
      <w:r>
        <w:rPr>
          <w:rFonts w:eastAsia="Times New Roman" w:cstheme="minorHAnsi"/>
          <w:lang w:eastAsia="en-AU"/>
        </w:rPr>
        <w:t xml:space="preserve"> this individual can access ESS Web through a browser on any smart </w:t>
      </w:r>
      <w:r w:rsidR="004D6648">
        <w:rPr>
          <w:rFonts w:eastAsia="Times New Roman" w:cstheme="minorHAnsi"/>
          <w:lang w:eastAsia="en-AU"/>
        </w:rPr>
        <w:t>device,</w:t>
      </w:r>
      <w:r>
        <w:rPr>
          <w:rFonts w:eastAsia="Times New Roman" w:cstheme="minorHAnsi"/>
          <w:lang w:eastAsia="en-AU"/>
        </w:rPr>
        <w:t xml:space="preserve"> but the identification key will be on that individual’s mobile device.</w:t>
      </w:r>
    </w:p>
    <w:sectPr w:rsidR="00A635C5" w:rsidSect="0069642F">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58B"/>
    <w:multiLevelType w:val="hybridMultilevel"/>
    <w:tmpl w:val="F31292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5112C8"/>
    <w:multiLevelType w:val="hybridMultilevel"/>
    <w:tmpl w:val="840666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1C71899"/>
    <w:multiLevelType w:val="hybridMultilevel"/>
    <w:tmpl w:val="D9C27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0421ADC"/>
    <w:multiLevelType w:val="hybridMultilevel"/>
    <w:tmpl w:val="2F342E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3B5A61"/>
    <w:multiLevelType w:val="hybridMultilevel"/>
    <w:tmpl w:val="E7B00A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22415B3"/>
    <w:multiLevelType w:val="hybridMultilevel"/>
    <w:tmpl w:val="548627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4877F5E"/>
    <w:multiLevelType w:val="hybridMultilevel"/>
    <w:tmpl w:val="087840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A840BC2"/>
    <w:multiLevelType w:val="hybridMultilevel"/>
    <w:tmpl w:val="A09CFC16"/>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8" w15:restartNumberingAfterBreak="0">
    <w:nsid w:val="6EC371D1"/>
    <w:multiLevelType w:val="hybridMultilevel"/>
    <w:tmpl w:val="6BECC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6DC37FB"/>
    <w:multiLevelType w:val="hybridMultilevel"/>
    <w:tmpl w:val="D1869C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B5C4FF1"/>
    <w:multiLevelType w:val="hybridMultilevel"/>
    <w:tmpl w:val="3B34B9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
  </w:num>
  <w:num w:numId="4">
    <w:abstractNumId w:val="10"/>
  </w:num>
  <w:num w:numId="5">
    <w:abstractNumId w:val="8"/>
  </w:num>
  <w:num w:numId="6">
    <w:abstractNumId w:val="3"/>
  </w:num>
  <w:num w:numId="7">
    <w:abstractNumId w:val="0"/>
  </w:num>
  <w:num w:numId="8">
    <w:abstractNumId w:val="2"/>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83"/>
    <w:rsid w:val="00042831"/>
    <w:rsid w:val="000E3BC2"/>
    <w:rsid w:val="000E7CB2"/>
    <w:rsid w:val="00116A4F"/>
    <w:rsid w:val="001313AA"/>
    <w:rsid w:val="00161D4F"/>
    <w:rsid w:val="002C40BA"/>
    <w:rsid w:val="0030015C"/>
    <w:rsid w:val="00383FC6"/>
    <w:rsid w:val="003E48DA"/>
    <w:rsid w:val="00423267"/>
    <w:rsid w:val="00463D58"/>
    <w:rsid w:val="004A1B6B"/>
    <w:rsid w:val="004D6648"/>
    <w:rsid w:val="004E75AE"/>
    <w:rsid w:val="004F0517"/>
    <w:rsid w:val="00527FCC"/>
    <w:rsid w:val="005447C7"/>
    <w:rsid w:val="005565BC"/>
    <w:rsid w:val="005A5921"/>
    <w:rsid w:val="005D5F43"/>
    <w:rsid w:val="0060209A"/>
    <w:rsid w:val="00627A16"/>
    <w:rsid w:val="006345DC"/>
    <w:rsid w:val="0069642F"/>
    <w:rsid w:val="006B33DC"/>
    <w:rsid w:val="00750812"/>
    <w:rsid w:val="007934D6"/>
    <w:rsid w:val="007C268F"/>
    <w:rsid w:val="007C7682"/>
    <w:rsid w:val="007D0D50"/>
    <w:rsid w:val="007E2483"/>
    <w:rsid w:val="0080319D"/>
    <w:rsid w:val="00902988"/>
    <w:rsid w:val="009444DF"/>
    <w:rsid w:val="00971B0E"/>
    <w:rsid w:val="00972F3B"/>
    <w:rsid w:val="00991228"/>
    <w:rsid w:val="00A07CC1"/>
    <w:rsid w:val="00A635C5"/>
    <w:rsid w:val="00A86515"/>
    <w:rsid w:val="00AA615A"/>
    <w:rsid w:val="00AA7E45"/>
    <w:rsid w:val="00AB087F"/>
    <w:rsid w:val="00AD77DA"/>
    <w:rsid w:val="00B721A7"/>
    <w:rsid w:val="00B83B05"/>
    <w:rsid w:val="00BA26FE"/>
    <w:rsid w:val="00BC0E09"/>
    <w:rsid w:val="00BF1CA4"/>
    <w:rsid w:val="00BF7345"/>
    <w:rsid w:val="00C729B5"/>
    <w:rsid w:val="00C72DFD"/>
    <w:rsid w:val="00CE1D86"/>
    <w:rsid w:val="00CE2966"/>
    <w:rsid w:val="00D73CEE"/>
    <w:rsid w:val="00DC49CB"/>
    <w:rsid w:val="00E65FEC"/>
    <w:rsid w:val="00E7630E"/>
    <w:rsid w:val="00EA0762"/>
    <w:rsid w:val="00EC61E0"/>
    <w:rsid w:val="00EF390E"/>
    <w:rsid w:val="00F355B8"/>
    <w:rsid w:val="00F706D4"/>
    <w:rsid w:val="00F94DAB"/>
    <w:rsid w:val="00FE5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115A"/>
  <w15:chartTrackingRefBased/>
  <w15:docId w15:val="{9FF14AF8-4D30-4476-8D71-9015264E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83"/>
  </w:style>
  <w:style w:type="paragraph" w:styleId="Heading1">
    <w:name w:val="heading 1"/>
    <w:basedOn w:val="Normal"/>
    <w:next w:val="Normal"/>
    <w:link w:val="Heading1Char"/>
    <w:uiPriority w:val="9"/>
    <w:qFormat/>
    <w:rsid w:val="005D5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D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831"/>
    <w:rPr>
      <w:color w:val="0000FF"/>
      <w:u w:val="single"/>
    </w:rPr>
  </w:style>
  <w:style w:type="table" w:styleId="TableGrid">
    <w:name w:val="Table Grid"/>
    <w:basedOn w:val="TableNormal"/>
    <w:uiPriority w:val="39"/>
    <w:rsid w:val="00627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5F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D5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7D0D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D5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313AA"/>
    <w:pPr>
      <w:outlineLvl w:val="9"/>
    </w:pPr>
    <w:rPr>
      <w:lang w:val="en-US"/>
    </w:rPr>
  </w:style>
  <w:style w:type="paragraph" w:styleId="TOC2">
    <w:name w:val="toc 2"/>
    <w:basedOn w:val="Normal"/>
    <w:next w:val="Normal"/>
    <w:autoRedefine/>
    <w:uiPriority w:val="39"/>
    <w:unhideWhenUsed/>
    <w:rsid w:val="001313AA"/>
    <w:pPr>
      <w:spacing w:after="100"/>
      <w:ind w:left="220"/>
    </w:pPr>
  </w:style>
  <w:style w:type="paragraph" w:styleId="ListParagraph">
    <w:name w:val="List Paragraph"/>
    <w:basedOn w:val="Normal"/>
    <w:uiPriority w:val="34"/>
    <w:qFormat/>
    <w:rsid w:val="007C2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9822">
      <w:bodyDiv w:val="1"/>
      <w:marLeft w:val="0"/>
      <w:marRight w:val="0"/>
      <w:marTop w:val="0"/>
      <w:marBottom w:val="0"/>
      <w:divBdr>
        <w:top w:val="none" w:sz="0" w:space="0" w:color="auto"/>
        <w:left w:val="none" w:sz="0" w:space="0" w:color="auto"/>
        <w:bottom w:val="none" w:sz="0" w:space="0" w:color="auto"/>
        <w:right w:val="none" w:sz="0" w:space="0" w:color="auto"/>
      </w:divBdr>
      <w:divsChild>
        <w:div w:id="883641139">
          <w:marLeft w:val="0"/>
          <w:marRight w:val="0"/>
          <w:marTop w:val="0"/>
          <w:marBottom w:val="0"/>
          <w:divBdr>
            <w:top w:val="none" w:sz="0" w:space="0" w:color="auto"/>
            <w:left w:val="none" w:sz="0" w:space="0" w:color="auto"/>
            <w:bottom w:val="none" w:sz="0" w:space="0" w:color="auto"/>
            <w:right w:val="none" w:sz="0" w:space="0" w:color="auto"/>
          </w:divBdr>
        </w:div>
      </w:divsChild>
    </w:div>
    <w:div w:id="68383910">
      <w:bodyDiv w:val="1"/>
      <w:marLeft w:val="0"/>
      <w:marRight w:val="0"/>
      <w:marTop w:val="0"/>
      <w:marBottom w:val="0"/>
      <w:divBdr>
        <w:top w:val="none" w:sz="0" w:space="0" w:color="auto"/>
        <w:left w:val="none" w:sz="0" w:space="0" w:color="auto"/>
        <w:bottom w:val="none" w:sz="0" w:space="0" w:color="auto"/>
        <w:right w:val="none" w:sz="0" w:space="0" w:color="auto"/>
      </w:divBdr>
      <w:divsChild>
        <w:div w:id="2106420465">
          <w:marLeft w:val="0"/>
          <w:marRight w:val="0"/>
          <w:marTop w:val="0"/>
          <w:marBottom w:val="0"/>
          <w:divBdr>
            <w:top w:val="none" w:sz="0" w:space="0" w:color="auto"/>
            <w:left w:val="none" w:sz="0" w:space="0" w:color="auto"/>
            <w:bottom w:val="none" w:sz="0" w:space="0" w:color="auto"/>
            <w:right w:val="none" w:sz="0" w:space="0" w:color="auto"/>
          </w:divBdr>
        </w:div>
      </w:divsChild>
    </w:div>
    <w:div w:id="85197416">
      <w:bodyDiv w:val="1"/>
      <w:marLeft w:val="0"/>
      <w:marRight w:val="0"/>
      <w:marTop w:val="0"/>
      <w:marBottom w:val="0"/>
      <w:divBdr>
        <w:top w:val="none" w:sz="0" w:space="0" w:color="auto"/>
        <w:left w:val="none" w:sz="0" w:space="0" w:color="auto"/>
        <w:bottom w:val="none" w:sz="0" w:space="0" w:color="auto"/>
        <w:right w:val="none" w:sz="0" w:space="0" w:color="auto"/>
      </w:divBdr>
      <w:divsChild>
        <w:div w:id="1152024258">
          <w:marLeft w:val="0"/>
          <w:marRight w:val="0"/>
          <w:marTop w:val="0"/>
          <w:marBottom w:val="0"/>
          <w:divBdr>
            <w:top w:val="none" w:sz="0" w:space="0" w:color="auto"/>
            <w:left w:val="none" w:sz="0" w:space="0" w:color="auto"/>
            <w:bottom w:val="none" w:sz="0" w:space="0" w:color="auto"/>
            <w:right w:val="none" w:sz="0" w:space="0" w:color="auto"/>
          </w:divBdr>
        </w:div>
      </w:divsChild>
    </w:div>
    <w:div w:id="122310675">
      <w:bodyDiv w:val="1"/>
      <w:marLeft w:val="0"/>
      <w:marRight w:val="0"/>
      <w:marTop w:val="0"/>
      <w:marBottom w:val="0"/>
      <w:divBdr>
        <w:top w:val="none" w:sz="0" w:space="0" w:color="auto"/>
        <w:left w:val="none" w:sz="0" w:space="0" w:color="auto"/>
        <w:bottom w:val="none" w:sz="0" w:space="0" w:color="auto"/>
        <w:right w:val="none" w:sz="0" w:space="0" w:color="auto"/>
      </w:divBdr>
      <w:divsChild>
        <w:div w:id="1921716922">
          <w:marLeft w:val="0"/>
          <w:marRight w:val="0"/>
          <w:marTop w:val="0"/>
          <w:marBottom w:val="0"/>
          <w:divBdr>
            <w:top w:val="none" w:sz="0" w:space="0" w:color="auto"/>
            <w:left w:val="none" w:sz="0" w:space="0" w:color="auto"/>
            <w:bottom w:val="none" w:sz="0" w:space="0" w:color="auto"/>
            <w:right w:val="none" w:sz="0" w:space="0" w:color="auto"/>
          </w:divBdr>
        </w:div>
      </w:divsChild>
    </w:div>
    <w:div w:id="242492277">
      <w:bodyDiv w:val="1"/>
      <w:marLeft w:val="0"/>
      <w:marRight w:val="0"/>
      <w:marTop w:val="0"/>
      <w:marBottom w:val="0"/>
      <w:divBdr>
        <w:top w:val="none" w:sz="0" w:space="0" w:color="auto"/>
        <w:left w:val="none" w:sz="0" w:space="0" w:color="auto"/>
        <w:bottom w:val="none" w:sz="0" w:space="0" w:color="auto"/>
        <w:right w:val="none" w:sz="0" w:space="0" w:color="auto"/>
      </w:divBdr>
      <w:divsChild>
        <w:div w:id="972292910">
          <w:marLeft w:val="0"/>
          <w:marRight w:val="0"/>
          <w:marTop w:val="0"/>
          <w:marBottom w:val="0"/>
          <w:divBdr>
            <w:top w:val="none" w:sz="0" w:space="0" w:color="auto"/>
            <w:left w:val="none" w:sz="0" w:space="0" w:color="auto"/>
            <w:bottom w:val="none" w:sz="0" w:space="0" w:color="auto"/>
            <w:right w:val="none" w:sz="0" w:space="0" w:color="auto"/>
          </w:divBdr>
        </w:div>
      </w:divsChild>
    </w:div>
    <w:div w:id="253173088">
      <w:bodyDiv w:val="1"/>
      <w:marLeft w:val="0"/>
      <w:marRight w:val="0"/>
      <w:marTop w:val="0"/>
      <w:marBottom w:val="0"/>
      <w:divBdr>
        <w:top w:val="none" w:sz="0" w:space="0" w:color="auto"/>
        <w:left w:val="none" w:sz="0" w:space="0" w:color="auto"/>
        <w:bottom w:val="none" w:sz="0" w:space="0" w:color="auto"/>
        <w:right w:val="none" w:sz="0" w:space="0" w:color="auto"/>
      </w:divBdr>
      <w:divsChild>
        <w:div w:id="1602683157">
          <w:marLeft w:val="0"/>
          <w:marRight w:val="0"/>
          <w:marTop w:val="0"/>
          <w:marBottom w:val="0"/>
          <w:divBdr>
            <w:top w:val="none" w:sz="0" w:space="0" w:color="auto"/>
            <w:left w:val="none" w:sz="0" w:space="0" w:color="auto"/>
            <w:bottom w:val="none" w:sz="0" w:space="0" w:color="auto"/>
            <w:right w:val="none" w:sz="0" w:space="0" w:color="auto"/>
          </w:divBdr>
        </w:div>
      </w:divsChild>
    </w:div>
    <w:div w:id="268046246">
      <w:bodyDiv w:val="1"/>
      <w:marLeft w:val="0"/>
      <w:marRight w:val="0"/>
      <w:marTop w:val="0"/>
      <w:marBottom w:val="0"/>
      <w:divBdr>
        <w:top w:val="none" w:sz="0" w:space="0" w:color="auto"/>
        <w:left w:val="none" w:sz="0" w:space="0" w:color="auto"/>
        <w:bottom w:val="none" w:sz="0" w:space="0" w:color="auto"/>
        <w:right w:val="none" w:sz="0" w:space="0" w:color="auto"/>
      </w:divBdr>
      <w:divsChild>
        <w:div w:id="102573836">
          <w:marLeft w:val="0"/>
          <w:marRight w:val="0"/>
          <w:marTop w:val="0"/>
          <w:marBottom w:val="0"/>
          <w:divBdr>
            <w:top w:val="none" w:sz="0" w:space="0" w:color="auto"/>
            <w:left w:val="none" w:sz="0" w:space="0" w:color="auto"/>
            <w:bottom w:val="none" w:sz="0" w:space="0" w:color="auto"/>
            <w:right w:val="none" w:sz="0" w:space="0" w:color="auto"/>
          </w:divBdr>
        </w:div>
      </w:divsChild>
    </w:div>
    <w:div w:id="303970144">
      <w:bodyDiv w:val="1"/>
      <w:marLeft w:val="0"/>
      <w:marRight w:val="0"/>
      <w:marTop w:val="0"/>
      <w:marBottom w:val="0"/>
      <w:divBdr>
        <w:top w:val="none" w:sz="0" w:space="0" w:color="auto"/>
        <w:left w:val="none" w:sz="0" w:space="0" w:color="auto"/>
        <w:bottom w:val="none" w:sz="0" w:space="0" w:color="auto"/>
        <w:right w:val="none" w:sz="0" w:space="0" w:color="auto"/>
      </w:divBdr>
      <w:divsChild>
        <w:div w:id="1029598810">
          <w:marLeft w:val="0"/>
          <w:marRight w:val="0"/>
          <w:marTop w:val="0"/>
          <w:marBottom w:val="0"/>
          <w:divBdr>
            <w:top w:val="none" w:sz="0" w:space="0" w:color="auto"/>
            <w:left w:val="none" w:sz="0" w:space="0" w:color="auto"/>
            <w:bottom w:val="none" w:sz="0" w:space="0" w:color="auto"/>
            <w:right w:val="none" w:sz="0" w:space="0" w:color="auto"/>
          </w:divBdr>
        </w:div>
      </w:divsChild>
    </w:div>
    <w:div w:id="413862759">
      <w:bodyDiv w:val="1"/>
      <w:marLeft w:val="0"/>
      <w:marRight w:val="0"/>
      <w:marTop w:val="0"/>
      <w:marBottom w:val="0"/>
      <w:divBdr>
        <w:top w:val="none" w:sz="0" w:space="0" w:color="auto"/>
        <w:left w:val="none" w:sz="0" w:space="0" w:color="auto"/>
        <w:bottom w:val="none" w:sz="0" w:space="0" w:color="auto"/>
        <w:right w:val="none" w:sz="0" w:space="0" w:color="auto"/>
      </w:divBdr>
      <w:divsChild>
        <w:div w:id="2144417506">
          <w:marLeft w:val="0"/>
          <w:marRight w:val="0"/>
          <w:marTop w:val="0"/>
          <w:marBottom w:val="0"/>
          <w:divBdr>
            <w:top w:val="none" w:sz="0" w:space="0" w:color="auto"/>
            <w:left w:val="none" w:sz="0" w:space="0" w:color="auto"/>
            <w:bottom w:val="none" w:sz="0" w:space="0" w:color="auto"/>
            <w:right w:val="none" w:sz="0" w:space="0" w:color="auto"/>
          </w:divBdr>
        </w:div>
      </w:divsChild>
    </w:div>
    <w:div w:id="447284526">
      <w:bodyDiv w:val="1"/>
      <w:marLeft w:val="0"/>
      <w:marRight w:val="0"/>
      <w:marTop w:val="0"/>
      <w:marBottom w:val="0"/>
      <w:divBdr>
        <w:top w:val="none" w:sz="0" w:space="0" w:color="auto"/>
        <w:left w:val="none" w:sz="0" w:space="0" w:color="auto"/>
        <w:bottom w:val="none" w:sz="0" w:space="0" w:color="auto"/>
        <w:right w:val="none" w:sz="0" w:space="0" w:color="auto"/>
      </w:divBdr>
      <w:divsChild>
        <w:div w:id="132717093">
          <w:marLeft w:val="0"/>
          <w:marRight w:val="0"/>
          <w:marTop w:val="0"/>
          <w:marBottom w:val="0"/>
          <w:divBdr>
            <w:top w:val="none" w:sz="0" w:space="0" w:color="auto"/>
            <w:left w:val="none" w:sz="0" w:space="0" w:color="auto"/>
            <w:bottom w:val="none" w:sz="0" w:space="0" w:color="auto"/>
            <w:right w:val="none" w:sz="0" w:space="0" w:color="auto"/>
          </w:divBdr>
        </w:div>
      </w:divsChild>
    </w:div>
    <w:div w:id="515733076">
      <w:bodyDiv w:val="1"/>
      <w:marLeft w:val="0"/>
      <w:marRight w:val="0"/>
      <w:marTop w:val="0"/>
      <w:marBottom w:val="0"/>
      <w:divBdr>
        <w:top w:val="none" w:sz="0" w:space="0" w:color="auto"/>
        <w:left w:val="none" w:sz="0" w:space="0" w:color="auto"/>
        <w:bottom w:val="none" w:sz="0" w:space="0" w:color="auto"/>
        <w:right w:val="none" w:sz="0" w:space="0" w:color="auto"/>
      </w:divBdr>
      <w:divsChild>
        <w:div w:id="1443375618">
          <w:marLeft w:val="0"/>
          <w:marRight w:val="0"/>
          <w:marTop w:val="0"/>
          <w:marBottom w:val="0"/>
          <w:divBdr>
            <w:top w:val="none" w:sz="0" w:space="0" w:color="auto"/>
            <w:left w:val="none" w:sz="0" w:space="0" w:color="auto"/>
            <w:bottom w:val="none" w:sz="0" w:space="0" w:color="auto"/>
            <w:right w:val="none" w:sz="0" w:space="0" w:color="auto"/>
          </w:divBdr>
        </w:div>
      </w:divsChild>
    </w:div>
    <w:div w:id="549388584">
      <w:bodyDiv w:val="1"/>
      <w:marLeft w:val="0"/>
      <w:marRight w:val="0"/>
      <w:marTop w:val="0"/>
      <w:marBottom w:val="0"/>
      <w:divBdr>
        <w:top w:val="none" w:sz="0" w:space="0" w:color="auto"/>
        <w:left w:val="none" w:sz="0" w:space="0" w:color="auto"/>
        <w:bottom w:val="none" w:sz="0" w:space="0" w:color="auto"/>
        <w:right w:val="none" w:sz="0" w:space="0" w:color="auto"/>
      </w:divBdr>
      <w:divsChild>
        <w:div w:id="1389263007">
          <w:marLeft w:val="0"/>
          <w:marRight w:val="0"/>
          <w:marTop w:val="0"/>
          <w:marBottom w:val="0"/>
          <w:divBdr>
            <w:top w:val="none" w:sz="0" w:space="0" w:color="auto"/>
            <w:left w:val="none" w:sz="0" w:space="0" w:color="auto"/>
            <w:bottom w:val="none" w:sz="0" w:space="0" w:color="auto"/>
            <w:right w:val="none" w:sz="0" w:space="0" w:color="auto"/>
          </w:divBdr>
        </w:div>
      </w:divsChild>
    </w:div>
    <w:div w:id="630942896">
      <w:bodyDiv w:val="1"/>
      <w:marLeft w:val="0"/>
      <w:marRight w:val="0"/>
      <w:marTop w:val="0"/>
      <w:marBottom w:val="0"/>
      <w:divBdr>
        <w:top w:val="none" w:sz="0" w:space="0" w:color="auto"/>
        <w:left w:val="none" w:sz="0" w:space="0" w:color="auto"/>
        <w:bottom w:val="none" w:sz="0" w:space="0" w:color="auto"/>
        <w:right w:val="none" w:sz="0" w:space="0" w:color="auto"/>
      </w:divBdr>
      <w:divsChild>
        <w:div w:id="1232618578">
          <w:marLeft w:val="0"/>
          <w:marRight w:val="0"/>
          <w:marTop w:val="0"/>
          <w:marBottom w:val="0"/>
          <w:divBdr>
            <w:top w:val="none" w:sz="0" w:space="0" w:color="auto"/>
            <w:left w:val="none" w:sz="0" w:space="0" w:color="auto"/>
            <w:bottom w:val="none" w:sz="0" w:space="0" w:color="auto"/>
            <w:right w:val="none" w:sz="0" w:space="0" w:color="auto"/>
          </w:divBdr>
        </w:div>
      </w:divsChild>
    </w:div>
    <w:div w:id="658659891">
      <w:bodyDiv w:val="1"/>
      <w:marLeft w:val="0"/>
      <w:marRight w:val="0"/>
      <w:marTop w:val="0"/>
      <w:marBottom w:val="0"/>
      <w:divBdr>
        <w:top w:val="none" w:sz="0" w:space="0" w:color="auto"/>
        <w:left w:val="none" w:sz="0" w:space="0" w:color="auto"/>
        <w:bottom w:val="none" w:sz="0" w:space="0" w:color="auto"/>
        <w:right w:val="none" w:sz="0" w:space="0" w:color="auto"/>
      </w:divBdr>
      <w:divsChild>
        <w:div w:id="1021400718">
          <w:marLeft w:val="0"/>
          <w:marRight w:val="0"/>
          <w:marTop w:val="0"/>
          <w:marBottom w:val="0"/>
          <w:divBdr>
            <w:top w:val="none" w:sz="0" w:space="0" w:color="auto"/>
            <w:left w:val="none" w:sz="0" w:space="0" w:color="auto"/>
            <w:bottom w:val="none" w:sz="0" w:space="0" w:color="auto"/>
            <w:right w:val="none" w:sz="0" w:space="0" w:color="auto"/>
          </w:divBdr>
        </w:div>
      </w:divsChild>
    </w:div>
    <w:div w:id="701784660">
      <w:bodyDiv w:val="1"/>
      <w:marLeft w:val="0"/>
      <w:marRight w:val="0"/>
      <w:marTop w:val="0"/>
      <w:marBottom w:val="0"/>
      <w:divBdr>
        <w:top w:val="none" w:sz="0" w:space="0" w:color="auto"/>
        <w:left w:val="none" w:sz="0" w:space="0" w:color="auto"/>
        <w:bottom w:val="none" w:sz="0" w:space="0" w:color="auto"/>
        <w:right w:val="none" w:sz="0" w:space="0" w:color="auto"/>
      </w:divBdr>
      <w:divsChild>
        <w:div w:id="1070152863">
          <w:marLeft w:val="0"/>
          <w:marRight w:val="0"/>
          <w:marTop w:val="0"/>
          <w:marBottom w:val="0"/>
          <w:divBdr>
            <w:top w:val="none" w:sz="0" w:space="0" w:color="auto"/>
            <w:left w:val="none" w:sz="0" w:space="0" w:color="auto"/>
            <w:bottom w:val="none" w:sz="0" w:space="0" w:color="auto"/>
            <w:right w:val="none" w:sz="0" w:space="0" w:color="auto"/>
          </w:divBdr>
        </w:div>
      </w:divsChild>
    </w:div>
    <w:div w:id="725836954">
      <w:bodyDiv w:val="1"/>
      <w:marLeft w:val="0"/>
      <w:marRight w:val="0"/>
      <w:marTop w:val="0"/>
      <w:marBottom w:val="0"/>
      <w:divBdr>
        <w:top w:val="none" w:sz="0" w:space="0" w:color="auto"/>
        <w:left w:val="none" w:sz="0" w:space="0" w:color="auto"/>
        <w:bottom w:val="none" w:sz="0" w:space="0" w:color="auto"/>
        <w:right w:val="none" w:sz="0" w:space="0" w:color="auto"/>
      </w:divBdr>
      <w:divsChild>
        <w:div w:id="279918473">
          <w:marLeft w:val="0"/>
          <w:marRight w:val="0"/>
          <w:marTop w:val="0"/>
          <w:marBottom w:val="0"/>
          <w:divBdr>
            <w:top w:val="none" w:sz="0" w:space="0" w:color="auto"/>
            <w:left w:val="none" w:sz="0" w:space="0" w:color="auto"/>
            <w:bottom w:val="none" w:sz="0" w:space="0" w:color="auto"/>
            <w:right w:val="none" w:sz="0" w:space="0" w:color="auto"/>
          </w:divBdr>
        </w:div>
      </w:divsChild>
    </w:div>
    <w:div w:id="728306234">
      <w:bodyDiv w:val="1"/>
      <w:marLeft w:val="0"/>
      <w:marRight w:val="0"/>
      <w:marTop w:val="0"/>
      <w:marBottom w:val="0"/>
      <w:divBdr>
        <w:top w:val="none" w:sz="0" w:space="0" w:color="auto"/>
        <w:left w:val="none" w:sz="0" w:space="0" w:color="auto"/>
        <w:bottom w:val="none" w:sz="0" w:space="0" w:color="auto"/>
        <w:right w:val="none" w:sz="0" w:space="0" w:color="auto"/>
      </w:divBdr>
      <w:divsChild>
        <w:div w:id="1717779862">
          <w:marLeft w:val="0"/>
          <w:marRight w:val="0"/>
          <w:marTop w:val="0"/>
          <w:marBottom w:val="0"/>
          <w:divBdr>
            <w:top w:val="none" w:sz="0" w:space="0" w:color="auto"/>
            <w:left w:val="none" w:sz="0" w:space="0" w:color="auto"/>
            <w:bottom w:val="none" w:sz="0" w:space="0" w:color="auto"/>
            <w:right w:val="none" w:sz="0" w:space="0" w:color="auto"/>
          </w:divBdr>
        </w:div>
      </w:divsChild>
    </w:div>
    <w:div w:id="765879354">
      <w:bodyDiv w:val="1"/>
      <w:marLeft w:val="0"/>
      <w:marRight w:val="0"/>
      <w:marTop w:val="0"/>
      <w:marBottom w:val="0"/>
      <w:divBdr>
        <w:top w:val="none" w:sz="0" w:space="0" w:color="auto"/>
        <w:left w:val="none" w:sz="0" w:space="0" w:color="auto"/>
        <w:bottom w:val="none" w:sz="0" w:space="0" w:color="auto"/>
        <w:right w:val="none" w:sz="0" w:space="0" w:color="auto"/>
      </w:divBdr>
      <w:divsChild>
        <w:div w:id="994188988">
          <w:marLeft w:val="0"/>
          <w:marRight w:val="0"/>
          <w:marTop w:val="0"/>
          <w:marBottom w:val="0"/>
          <w:divBdr>
            <w:top w:val="none" w:sz="0" w:space="0" w:color="auto"/>
            <w:left w:val="none" w:sz="0" w:space="0" w:color="auto"/>
            <w:bottom w:val="none" w:sz="0" w:space="0" w:color="auto"/>
            <w:right w:val="none" w:sz="0" w:space="0" w:color="auto"/>
          </w:divBdr>
        </w:div>
      </w:divsChild>
    </w:div>
    <w:div w:id="901256697">
      <w:bodyDiv w:val="1"/>
      <w:marLeft w:val="0"/>
      <w:marRight w:val="0"/>
      <w:marTop w:val="0"/>
      <w:marBottom w:val="0"/>
      <w:divBdr>
        <w:top w:val="none" w:sz="0" w:space="0" w:color="auto"/>
        <w:left w:val="none" w:sz="0" w:space="0" w:color="auto"/>
        <w:bottom w:val="none" w:sz="0" w:space="0" w:color="auto"/>
        <w:right w:val="none" w:sz="0" w:space="0" w:color="auto"/>
      </w:divBdr>
      <w:divsChild>
        <w:div w:id="205920799">
          <w:marLeft w:val="0"/>
          <w:marRight w:val="0"/>
          <w:marTop w:val="0"/>
          <w:marBottom w:val="0"/>
          <w:divBdr>
            <w:top w:val="none" w:sz="0" w:space="0" w:color="auto"/>
            <w:left w:val="none" w:sz="0" w:space="0" w:color="auto"/>
            <w:bottom w:val="none" w:sz="0" w:space="0" w:color="auto"/>
            <w:right w:val="none" w:sz="0" w:space="0" w:color="auto"/>
          </w:divBdr>
        </w:div>
      </w:divsChild>
    </w:div>
    <w:div w:id="953555904">
      <w:bodyDiv w:val="1"/>
      <w:marLeft w:val="0"/>
      <w:marRight w:val="0"/>
      <w:marTop w:val="0"/>
      <w:marBottom w:val="0"/>
      <w:divBdr>
        <w:top w:val="none" w:sz="0" w:space="0" w:color="auto"/>
        <w:left w:val="none" w:sz="0" w:space="0" w:color="auto"/>
        <w:bottom w:val="none" w:sz="0" w:space="0" w:color="auto"/>
        <w:right w:val="none" w:sz="0" w:space="0" w:color="auto"/>
      </w:divBdr>
      <w:divsChild>
        <w:div w:id="1181120842">
          <w:marLeft w:val="0"/>
          <w:marRight w:val="0"/>
          <w:marTop w:val="0"/>
          <w:marBottom w:val="0"/>
          <w:divBdr>
            <w:top w:val="none" w:sz="0" w:space="0" w:color="auto"/>
            <w:left w:val="none" w:sz="0" w:space="0" w:color="auto"/>
            <w:bottom w:val="none" w:sz="0" w:space="0" w:color="auto"/>
            <w:right w:val="none" w:sz="0" w:space="0" w:color="auto"/>
          </w:divBdr>
        </w:div>
      </w:divsChild>
    </w:div>
    <w:div w:id="996616240">
      <w:bodyDiv w:val="1"/>
      <w:marLeft w:val="0"/>
      <w:marRight w:val="0"/>
      <w:marTop w:val="0"/>
      <w:marBottom w:val="0"/>
      <w:divBdr>
        <w:top w:val="none" w:sz="0" w:space="0" w:color="auto"/>
        <w:left w:val="none" w:sz="0" w:space="0" w:color="auto"/>
        <w:bottom w:val="none" w:sz="0" w:space="0" w:color="auto"/>
        <w:right w:val="none" w:sz="0" w:space="0" w:color="auto"/>
      </w:divBdr>
      <w:divsChild>
        <w:div w:id="1652783347">
          <w:marLeft w:val="0"/>
          <w:marRight w:val="0"/>
          <w:marTop w:val="0"/>
          <w:marBottom w:val="0"/>
          <w:divBdr>
            <w:top w:val="none" w:sz="0" w:space="0" w:color="auto"/>
            <w:left w:val="none" w:sz="0" w:space="0" w:color="auto"/>
            <w:bottom w:val="none" w:sz="0" w:space="0" w:color="auto"/>
            <w:right w:val="none" w:sz="0" w:space="0" w:color="auto"/>
          </w:divBdr>
        </w:div>
      </w:divsChild>
    </w:div>
    <w:div w:id="1019552721">
      <w:bodyDiv w:val="1"/>
      <w:marLeft w:val="0"/>
      <w:marRight w:val="0"/>
      <w:marTop w:val="0"/>
      <w:marBottom w:val="0"/>
      <w:divBdr>
        <w:top w:val="none" w:sz="0" w:space="0" w:color="auto"/>
        <w:left w:val="none" w:sz="0" w:space="0" w:color="auto"/>
        <w:bottom w:val="none" w:sz="0" w:space="0" w:color="auto"/>
        <w:right w:val="none" w:sz="0" w:space="0" w:color="auto"/>
      </w:divBdr>
      <w:divsChild>
        <w:div w:id="1715814346">
          <w:marLeft w:val="0"/>
          <w:marRight w:val="0"/>
          <w:marTop w:val="0"/>
          <w:marBottom w:val="0"/>
          <w:divBdr>
            <w:top w:val="none" w:sz="0" w:space="0" w:color="auto"/>
            <w:left w:val="none" w:sz="0" w:space="0" w:color="auto"/>
            <w:bottom w:val="none" w:sz="0" w:space="0" w:color="auto"/>
            <w:right w:val="none" w:sz="0" w:space="0" w:color="auto"/>
          </w:divBdr>
        </w:div>
      </w:divsChild>
    </w:div>
    <w:div w:id="1089733497">
      <w:bodyDiv w:val="1"/>
      <w:marLeft w:val="0"/>
      <w:marRight w:val="0"/>
      <w:marTop w:val="0"/>
      <w:marBottom w:val="0"/>
      <w:divBdr>
        <w:top w:val="none" w:sz="0" w:space="0" w:color="auto"/>
        <w:left w:val="none" w:sz="0" w:space="0" w:color="auto"/>
        <w:bottom w:val="none" w:sz="0" w:space="0" w:color="auto"/>
        <w:right w:val="none" w:sz="0" w:space="0" w:color="auto"/>
      </w:divBdr>
      <w:divsChild>
        <w:div w:id="118188571">
          <w:marLeft w:val="0"/>
          <w:marRight w:val="0"/>
          <w:marTop w:val="0"/>
          <w:marBottom w:val="0"/>
          <w:divBdr>
            <w:top w:val="none" w:sz="0" w:space="0" w:color="auto"/>
            <w:left w:val="none" w:sz="0" w:space="0" w:color="auto"/>
            <w:bottom w:val="none" w:sz="0" w:space="0" w:color="auto"/>
            <w:right w:val="none" w:sz="0" w:space="0" w:color="auto"/>
          </w:divBdr>
        </w:div>
      </w:divsChild>
    </w:div>
    <w:div w:id="1117914850">
      <w:bodyDiv w:val="1"/>
      <w:marLeft w:val="0"/>
      <w:marRight w:val="0"/>
      <w:marTop w:val="0"/>
      <w:marBottom w:val="0"/>
      <w:divBdr>
        <w:top w:val="none" w:sz="0" w:space="0" w:color="auto"/>
        <w:left w:val="none" w:sz="0" w:space="0" w:color="auto"/>
        <w:bottom w:val="none" w:sz="0" w:space="0" w:color="auto"/>
        <w:right w:val="none" w:sz="0" w:space="0" w:color="auto"/>
      </w:divBdr>
      <w:divsChild>
        <w:div w:id="36201804">
          <w:marLeft w:val="0"/>
          <w:marRight w:val="0"/>
          <w:marTop w:val="0"/>
          <w:marBottom w:val="0"/>
          <w:divBdr>
            <w:top w:val="none" w:sz="0" w:space="0" w:color="auto"/>
            <w:left w:val="none" w:sz="0" w:space="0" w:color="auto"/>
            <w:bottom w:val="none" w:sz="0" w:space="0" w:color="auto"/>
            <w:right w:val="none" w:sz="0" w:space="0" w:color="auto"/>
          </w:divBdr>
        </w:div>
      </w:divsChild>
    </w:div>
    <w:div w:id="1144586537">
      <w:bodyDiv w:val="1"/>
      <w:marLeft w:val="0"/>
      <w:marRight w:val="0"/>
      <w:marTop w:val="0"/>
      <w:marBottom w:val="0"/>
      <w:divBdr>
        <w:top w:val="none" w:sz="0" w:space="0" w:color="auto"/>
        <w:left w:val="none" w:sz="0" w:space="0" w:color="auto"/>
        <w:bottom w:val="none" w:sz="0" w:space="0" w:color="auto"/>
        <w:right w:val="none" w:sz="0" w:space="0" w:color="auto"/>
      </w:divBdr>
      <w:divsChild>
        <w:div w:id="734738121">
          <w:marLeft w:val="0"/>
          <w:marRight w:val="0"/>
          <w:marTop w:val="0"/>
          <w:marBottom w:val="0"/>
          <w:divBdr>
            <w:top w:val="none" w:sz="0" w:space="0" w:color="auto"/>
            <w:left w:val="none" w:sz="0" w:space="0" w:color="auto"/>
            <w:bottom w:val="none" w:sz="0" w:space="0" w:color="auto"/>
            <w:right w:val="none" w:sz="0" w:space="0" w:color="auto"/>
          </w:divBdr>
        </w:div>
      </w:divsChild>
    </w:div>
    <w:div w:id="1150290824">
      <w:bodyDiv w:val="1"/>
      <w:marLeft w:val="0"/>
      <w:marRight w:val="0"/>
      <w:marTop w:val="0"/>
      <w:marBottom w:val="0"/>
      <w:divBdr>
        <w:top w:val="none" w:sz="0" w:space="0" w:color="auto"/>
        <w:left w:val="none" w:sz="0" w:space="0" w:color="auto"/>
        <w:bottom w:val="none" w:sz="0" w:space="0" w:color="auto"/>
        <w:right w:val="none" w:sz="0" w:space="0" w:color="auto"/>
      </w:divBdr>
      <w:divsChild>
        <w:div w:id="1466898415">
          <w:marLeft w:val="0"/>
          <w:marRight w:val="0"/>
          <w:marTop w:val="0"/>
          <w:marBottom w:val="0"/>
          <w:divBdr>
            <w:top w:val="none" w:sz="0" w:space="0" w:color="auto"/>
            <w:left w:val="none" w:sz="0" w:space="0" w:color="auto"/>
            <w:bottom w:val="none" w:sz="0" w:space="0" w:color="auto"/>
            <w:right w:val="none" w:sz="0" w:space="0" w:color="auto"/>
          </w:divBdr>
        </w:div>
      </w:divsChild>
    </w:div>
    <w:div w:id="1152991746">
      <w:bodyDiv w:val="1"/>
      <w:marLeft w:val="0"/>
      <w:marRight w:val="0"/>
      <w:marTop w:val="0"/>
      <w:marBottom w:val="0"/>
      <w:divBdr>
        <w:top w:val="none" w:sz="0" w:space="0" w:color="auto"/>
        <w:left w:val="none" w:sz="0" w:space="0" w:color="auto"/>
        <w:bottom w:val="none" w:sz="0" w:space="0" w:color="auto"/>
        <w:right w:val="none" w:sz="0" w:space="0" w:color="auto"/>
      </w:divBdr>
      <w:divsChild>
        <w:div w:id="101069933">
          <w:marLeft w:val="0"/>
          <w:marRight w:val="0"/>
          <w:marTop w:val="0"/>
          <w:marBottom w:val="0"/>
          <w:divBdr>
            <w:top w:val="none" w:sz="0" w:space="0" w:color="auto"/>
            <w:left w:val="none" w:sz="0" w:space="0" w:color="auto"/>
            <w:bottom w:val="none" w:sz="0" w:space="0" w:color="auto"/>
            <w:right w:val="none" w:sz="0" w:space="0" w:color="auto"/>
          </w:divBdr>
        </w:div>
      </w:divsChild>
    </w:div>
    <w:div w:id="1154881378">
      <w:bodyDiv w:val="1"/>
      <w:marLeft w:val="0"/>
      <w:marRight w:val="0"/>
      <w:marTop w:val="0"/>
      <w:marBottom w:val="0"/>
      <w:divBdr>
        <w:top w:val="none" w:sz="0" w:space="0" w:color="auto"/>
        <w:left w:val="none" w:sz="0" w:space="0" w:color="auto"/>
        <w:bottom w:val="none" w:sz="0" w:space="0" w:color="auto"/>
        <w:right w:val="none" w:sz="0" w:space="0" w:color="auto"/>
      </w:divBdr>
      <w:divsChild>
        <w:div w:id="1133254372">
          <w:marLeft w:val="0"/>
          <w:marRight w:val="0"/>
          <w:marTop w:val="0"/>
          <w:marBottom w:val="0"/>
          <w:divBdr>
            <w:top w:val="none" w:sz="0" w:space="0" w:color="auto"/>
            <w:left w:val="none" w:sz="0" w:space="0" w:color="auto"/>
            <w:bottom w:val="none" w:sz="0" w:space="0" w:color="auto"/>
            <w:right w:val="none" w:sz="0" w:space="0" w:color="auto"/>
          </w:divBdr>
        </w:div>
      </w:divsChild>
    </w:div>
    <w:div w:id="1206987579">
      <w:bodyDiv w:val="1"/>
      <w:marLeft w:val="0"/>
      <w:marRight w:val="0"/>
      <w:marTop w:val="0"/>
      <w:marBottom w:val="0"/>
      <w:divBdr>
        <w:top w:val="none" w:sz="0" w:space="0" w:color="auto"/>
        <w:left w:val="none" w:sz="0" w:space="0" w:color="auto"/>
        <w:bottom w:val="none" w:sz="0" w:space="0" w:color="auto"/>
        <w:right w:val="none" w:sz="0" w:space="0" w:color="auto"/>
      </w:divBdr>
      <w:divsChild>
        <w:div w:id="922568741">
          <w:marLeft w:val="0"/>
          <w:marRight w:val="0"/>
          <w:marTop w:val="0"/>
          <w:marBottom w:val="0"/>
          <w:divBdr>
            <w:top w:val="none" w:sz="0" w:space="0" w:color="auto"/>
            <w:left w:val="none" w:sz="0" w:space="0" w:color="auto"/>
            <w:bottom w:val="none" w:sz="0" w:space="0" w:color="auto"/>
            <w:right w:val="none" w:sz="0" w:space="0" w:color="auto"/>
          </w:divBdr>
        </w:div>
      </w:divsChild>
    </w:div>
    <w:div w:id="1209102262">
      <w:bodyDiv w:val="1"/>
      <w:marLeft w:val="0"/>
      <w:marRight w:val="0"/>
      <w:marTop w:val="0"/>
      <w:marBottom w:val="0"/>
      <w:divBdr>
        <w:top w:val="none" w:sz="0" w:space="0" w:color="auto"/>
        <w:left w:val="none" w:sz="0" w:space="0" w:color="auto"/>
        <w:bottom w:val="none" w:sz="0" w:space="0" w:color="auto"/>
        <w:right w:val="none" w:sz="0" w:space="0" w:color="auto"/>
      </w:divBdr>
      <w:divsChild>
        <w:div w:id="367340762">
          <w:marLeft w:val="0"/>
          <w:marRight w:val="0"/>
          <w:marTop w:val="0"/>
          <w:marBottom w:val="0"/>
          <w:divBdr>
            <w:top w:val="none" w:sz="0" w:space="0" w:color="auto"/>
            <w:left w:val="none" w:sz="0" w:space="0" w:color="auto"/>
            <w:bottom w:val="none" w:sz="0" w:space="0" w:color="auto"/>
            <w:right w:val="none" w:sz="0" w:space="0" w:color="auto"/>
          </w:divBdr>
        </w:div>
      </w:divsChild>
    </w:div>
    <w:div w:id="1274941785">
      <w:bodyDiv w:val="1"/>
      <w:marLeft w:val="0"/>
      <w:marRight w:val="0"/>
      <w:marTop w:val="0"/>
      <w:marBottom w:val="0"/>
      <w:divBdr>
        <w:top w:val="none" w:sz="0" w:space="0" w:color="auto"/>
        <w:left w:val="none" w:sz="0" w:space="0" w:color="auto"/>
        <w:bottom w:val="none" w:sz="0" w:space="0" w:color="auto"/>
        <w:right w:val="none" w:sz="0" w:space="0" w:color="auto"/>
      </w:divBdr>
      <w:divsChild>
        <w:div w:id="2054959863">
          <w:marLeft w:val="0"/>
          <w:marRight w:val="0"/>
          <w:marTop w:val="0"/>
          <w:marBottom w:val="0"/>
          <w:divBdr>
            <w:top w:val="none" w:sz="0" w:space="0" w:color="auto"/>
            <w:left w:val="none" w:sz="0" w:space="0" w:color="auto"/>
            <w:bottom w:val="none" w:sz="0" w:space="0" w:color="auto"/>
            <w:right w:val="none" w:sz="0" w:space="0" w:color="auto"/>
          </w:divBdr>
        </w:div>
      </w:divsChild>
    </w:div>
    <w:div w:id="1280719946">
      <w:bodyDiv w:val="1"/>
      <w:marLeft w:val="0"/>
      <w:marRight w:val="0"/>
      <w:marTop w:val="0"/>
      <w:marBottom w:val="0"/>
      <w:divBdr>
        <w:top w:val="none" w:sz="0" w:space="0" w:color="auto"/>
        <w:left w:val="none" w:sz="0" w:space="0" w:color="auto"/>
        <w:bottom w:val="none" w:sz="0" w:space="0" w:color="auto"/>
        <w:right w:val="none" w:sz="0" w:space="0" w:color="auto"/>
      </w:divBdr>
      <w:divsChild>
        <w:div w:id="285739844">
          <w:marLeft w:val="0"/>
          <w:marRight w:val="0"/>
          <w:marTop w:val="0"/>
          <w:marBottom w:val="0"/>
          <w:divBdr>
            <w:top w:val="none" w:sz="0" w:space="0" w:color="auto"/>
            <w:left w:val="none" w:sz="0" w:space="0" w:color="auto"/>
            <w:bottom w:val="none" w:sz="0" w:space="0" w:color="auto"/>
            <w:right w:val="none" w:sz="0" w:space="0" w:color="auto"/>
          </w:divBdr>
        </w:div>
      </w:divsChild>
    </w:div>
    <w:div w:id="1426999843">
      <w:bodyDiv w:val="1"/>
      <w:marLeft w:val="0"/>
      <w:marRight w:val="0"/>
      <w:marTop w:val="0"/>
      <w:marBottom w:val="0"/>
      <w:divBdr>
        <w:top w:val="none" w:sz="0" w:space="0" w:color="auto"/>
        <w:left w:val="none" w:sz="0" w:space="0" w:color="auto"/>
        <w:bottom w:val="none" w:sz="0" w:space="0" w:color="auto"/>
        <w:right w:val="none" w:sz="0" w:space="0" w:color="auto"/>
      </w:divBdr>
      <w:divsChild>
        <w:div w:id="275600752">
          <w:marLeft w:val="0"/>
          <w:marRight w:val="0"/>
          <w:marTop w:val="0"/>
          <w:marBottom w:val="0"/>
          <w:divBdr>
            <w:top w:val="none" w:sz="0" w:space="0" w:color="auto"/>
            <w:left w:val="none" w:sz="0" w:space="0" w:color="auto"/>
            <w:bottom w:val="none" w:sz="0" w:space="0" w:color="auto"/>
            <w:right w:val="none" w:sz="0" w:space="0" w:color="auto"/>
          </w:divBdr>
        </w:div>
      </w:divsChild>
    </w:div>
    <w:div w:id="1567228510">
      <w:bodyDiv w:val="1"/>
      <w:marLeft w:val="0"/>
      <w:marRight w:val="0"/>
      <w:marTop w:val="0"/>
      <w:marBottom w:val="0"/>
      <w:divBdr>
        <w:top w:val="none" w:sz="0" w:space="0" w:color="auto"/>
        <w:left w:val="none" w:sz="0" w:space="0" w:color="auto"/>
        <w:bottom w:val="none" w:sz="0" w:space="0" w:color="auto"/>
        <w:right w:val="none" w:sz="0" w:space="0" w:color="auto"/>
      </w:divBdr>
      <w:divsChild>
        <w:div w:id="1895387227">
          <w:marLeft w:val="0"/>
          <w:marRight w:val="0"/>
          <w:marTop w:val="0"/>
          <w:marBottom w:val="0"/>
          <w:divBdr>
            <w:top w:val="none" w:sz="0" w:space="0" w:color="auto"/>
            <w:left w:val="none" w:sz="0" w:space="0" w:color="auto"/>
            <w:bottom w:val="none" w:sz="0" w:space="0" w:color="auto"/>
            <w:right w:val="none" w:sz="0" w:space="0" w:color="auto"/>
          </w:divBdr>
        </w:div>
      </w:divsChild>
    </w:div>
    <w:div w:id="1608734494">
      <w:bodyDiv w:val="1"/>
      <w:marLeft w:val="0"/>
      <w:marRight w:val="0"/>
      <w:marTop w:val="0"/>
      <w:marBottom w:val="0"/>
      <w:divBdr>
        <w:top w:val="none" w:sz="0" w:space="0" w:color="auto"/>
        <w:left w:val="none" w:sz="0" w:space="0" w:color="auto"/>
        <w:bottom w:val="none" w:sz="0" w:space="0" w:color="auto"/>
        <w:right w:val="none" w:sz="0" w:space="0" w:color="auto"/>
      </w:divBdr>
      <w:divsChild>
        <w:div w:id="753160530">
          <w:marLeft w:val="0"/>
          <w:marRight w:val="0"/>
          <w:marTop w:val="0"/>
          <w:marBottom w:val="0"/>
          <w:divBdr>
            <w:top w:val="none" w:sz="0" w:space="0" w:color="auto"/>
            <w:left w:val="none" w:sz="0" w:space="0" w:color="auto"/>
            <w:bottom w:val="none" w:sz="0" w:space="0" w:color="auto"/>
            <w:right w:val="none" w:sz="0" w:space="0" w:color="auto"/>
          </w:divBdr>
        </w:div>
      </w:divsChild>
    </w:div>
    <w:div w:id="1701514347">
      <w:bodyDiv w:val="1"/>
      <w:marLeft w:val="0"/>
      <w:marRight w:val="0"/>
      <w:marTop w:val="0"/>
      <w:marBottom w:val="0"/>
      <w:divBdr>
        <w:top w:val="none" w:sz="0" w:space="0" w:color="auto"/>
        <w:left w:val="none" w:sz="0" w:space="0" w:color="auto"/>
        <w:bottom w:val="none" w:sz="0" w:space="0" w:color="auto"/>
        <w:right w:val="none" w:sz="0" w:space="0" w:color="auto"/>
      </w:divBdr>
      <w:divsChild>
        <w:div w:id="1355419375">
          <w:marLeft w:val="0"/>
          <w:marRight w:val="0"/>
          <w:marTop w:val="0"/>
          <w:marBottom w:val="0"/>
          <w:divBdr>
            <w:top w:val="none" w:sz="0" w:space="0" w:color="auto"/>
            <w:left w:val="none" w:sz="0" w:space="0" w:color="auto"/>
            <w:bottom w:val="none" w:sz="0" w:space="0" w:color="auto"/>
            <w:right w:val="none" w:sz="0" w:space="0" w:color="auto"/>
          </w:divBdr>
        </w:div>
      </w:divsChild>
    </w:div>
    <w:div w:id="1710304836">
      <w:bodyDiv w:val="1"/>
      <w:marLeft w:val="0"/>
      <w:marRight w:val="0"/>
      <w:marTop w:val="0"/>
      <w:marBottom w:val="0"/>
      <w:divBdr>
        <w:top w:val="none" w:sz="0" w:space="0" w:color="auto"/>
        <w:left w:val="none" w:sz="0" w:space="0" w:color="auto"/>
        <w:bottom w:val="none" w:sz="0" w:space="0" w:color="auto"/>
        <w:right w:val="none" w:sz="0" w:space="0" w:color="auto"/>
      </w:divBdr>
      <w:divsChild>
        <w:div w:id="578364821">
          <w:marLeft w:val="0"/>
          <w:marRight w:val="0"/>
          <w:marTop w:val="0"/>
          <w:marBottom w:val="0"/>
          <w:divBdr>
            <w:top w:val="none" w:sz="0" w:space="0" w:color="auto"/>
            <w:left w:val="none" w:sz="0" w:space="0" w:color="auto"/>
            <w:bottom w:val="none" w:sz="0" w:space="0" w:color="auto"/>
            <w:right w:val="none" w:sz="0" w:space="0" w:color="auto"/>
          </w:divBdr>
        </w:div>
      </w:divsChild>
    </w:div>
    <w:div w:id="1720669573">
      <w:bodyDiv w:val="1"/>
      <w:marLeft w:val="0"/>
      <w:marRight w:val="0"/>
      <w:marTop w:val="0"/>
      <w:marBottom w:val="0"/>
      <w:divBdr>
        <w:top w:val="none" w:sz="0" w:space="0" w:color="auto"/>
        <w:left w:val="none" w:sz="0" w:space="0" w:color="auto"/>
        <w:bottom w:val="none" w:sz="0" w:space="0" w:color="auto"/>
        <w:right w:val="none" w:sz="0" w:space="0" w:color="auto"/>
      </w:divBdr>
      <w:divsChild>
        <w:div w:id="845218719">
          <w:marLeft w:val="0"/>
          <w:marRight w:val="0"/>
          <w:marTop w:val="0"/>
          <w:marBottom w:val="0"/>
          <w:divBdr>
            <w:top w:val="none" w:sz="0" w:space="0" w:color="auto"/>
            <w:left w:val="none" w:sz="0" w:space="0" w:color="auto"/>
            <w:bottom w:val="none" w:sz="0" w:space="0" w:color="auto"/>
            <w:right w:val="none" w:sz="0" w:space="0" w:color="auto"/>
          </w:divBdr>
        </w:div>
      </w:divsChild>
    </w:div>
    <w:div w:id="1812210952">
      <w:bodyDiv w:val="1"/>
      <w:marLeft w:val="0"/>
      <w:marRight w:val="0"/>
      <w:marTop w:val="0"/>
      <w:marBottom w:val="0"/>
      <w:divBdr>
        <w:top w:val="none" w:sz="0" w:space="0" w:color="auto"/>
        <w:left w:val="none" w:sz="0" w:space="0" w:color="auto"/>
        <w:bottom w:val="none" w:sz="0" w:space="0" w:color="auto"/>
        <w:right w:val="none" w:sz="0" w:space="0" w:color="auto"/>
      </w:divBdr>
      <w:divsChild>
        <w:div w:id="768962594">
          <w:marLeft w:val="0"/>
          <w:marRight w:val="0"/>
          <w:marTop w:val="0"/>
          <w:marBottom w:val="0"/>
          <w:divBdr>
            <w:top w:val="none" w:sz="0" w:space="0" w:color="auto"/>
            <w:left w:val="none" w:sz="0" w:space="0" w:color="auto"/>
            <w:bottom w:val="none" w:sz="0" w:space="0" w:color="auto"/>
            <w:right w:val="none" w:sz="0" w:space="0" w:color="auto"/>
          </w:divBdr>
        </w:div>
      </w:divsChild>
    </w:div>
    <w:div w:id="1917008706">
      <w:bodyDiv w:val="1"/>
      <w:marLeft w:val="0"/>
      <w:marRight w:val="0"/>
      <w:marTop w:val="0"/>
      <w:marBottom w:val="0"/>
      <w:divBdr>
        <w:top w:val="none" w:sz="0" w:space="0" w:color="auto"/>
        <w:left w:val="none" w:sz="0" w:space="0" w:color="auto"/>
        <w:bottom w:val="none" w:sz="0" w:space="0" w:color="auto"/>
        <w:right w:val="none" w:sz="0" w:space="0" w:color="auto"/>
      </w:divBdr>
      <w:divsChild>
        <w:div w:id="1316763238">
          <w:marLeft w:val="0"/>
          <w:marRight w:val="0"/>
          <w:marTop w:val="0"/>
          <w:marBottom w:val="0"/>
          <w:divBdr>
            <w:top w:val="none" w:sz="0" w:space="0" w:color="auto"/>
            <w:left w:val="none" w:sz="0" w:space="0" w:color="auto"/>
            <w:bottom w:val="none" w:sz="0" w:space="0" w:color="auto"/>
            <w:right w:val="none" w:sz="0" w:space="0" w:color="auto"/>
          </w:divBdr>
        </w:div>
      </w:divsChild>
    </w:div>
    <w:div w:id="1917394399">
      <w:bodyDiv w:val="1"/>
      <w:marLeft w:val="0"/>
      <w:marRight w:val="0"/>
      <w:marTop w:val="0"/>
      <w:marBottom w:val="0"/>
      <w:divBdr>
        <w:top w:val="none" w:sz="0" w:space="0" w:color="auto"/>
        <w:left w:val="none" w:sz="0" w:space="0" w:color="auto"/>
        <w:bottom w:val="none" w:sz="0" w:space="0" w:color="auto"/>
        <w:right w:val="none" w:sz="0" w:space="0" w:color="auto"/>
      </w:divBdr>
      <w:divsChild>
        <w:div w:id="1795562985">
          <w:marLeft w:val="0"/>
          <w:marRight w:val="0"/>
          <w:marTop w:val="0"/>
          <w:marBottom w:val="0"/>
          <w:divBdr>
            <w:top w:val="none" w:sz="0" w:space="0" w:color="auto"/>
            <w:left w:val="none" w:sz="0" w:space="0" w:color="auto"/>
            <w:bottom w:val="none" w:sz="0" w:space="0" w:color="auto"/>
            <w:right w:val="none" w:sz="0" w:space="0" w:color="auto"/>
          </w:divBdr>
        </w:div>
      </w:divsChild>
    </w:div>
    <w:div w:id="1938444222">
      <w:bodyDiv w:val="1"/>
      <w:marLeft w:val="0"/>
      <w:marRight w:val="0"/>
      <w:marTop w:val="0"/>
      <w:marBottom w:val="0"/>
      <w:divBdr>
        <w:top w:val="none" w:sz="0" w:space="0" w:color="auto"/>
        <w:left w:val="none" w:sz="0" w:space="0" w:color="auto"/>
        <w:bottom w:val="none" w:sz="0" w:space="0" w:color="auto"/>
        <w:right w:val="none" w:sz="0" w:space="0" w:color="auto"/>
      </w:divBdr>
      <w:divsChild>
        <w:div w:id="144782479">
          <w:marLeft w:val="0"/>
          <w:marRight w:val="0"/>
          <w:marTop w:val="0"/>
          <w:marBottom w:val="0"/>
          <w:divBdr>
            <w:top w:val="none" w:sz="0" w:space="0" w:color="auto"/>
            <w:left w:val="none" w:sz="0" w:space="0" w:color="auto"/>
            <w:bottom w:val="none" w:sz="0" w:space="0" w:color="auto"/>
            <w:right w:val="none" w:sz="0" w:space="0" w:color="auto"/>
          </w:divBdr>
        </w:div>
      </w:divsChild>
    </w:div>
    <w:div w:id="1958177945">
      <w:bodyDiv w:val="1"/>
      <w:marLeft w:val="0"/>
      <w:marRight w:val="0"/>
      <w:marTop w:val="0"/>
      <w:marBottom w:val="0"/>
      <w:divBdr>
        <w:top w:val="none" w:sz="0" w:space="0" w:color="auto"/>
        <w:left w:val="none" w:sz="0" w:space="0" w:color="auto"/>
        <w:bottom w:val="none" w:sz="0" w:space="0" w:color="auto"/>
        <w:right w:val="none" w:sz="0" w:space="0" w:color="auto"/>
      </w:divBdr>
      <w:divsChild>
        <w:div w:id="1313826789">
          <w:marLeft w:val="0"/>
          <w:marRight w:val="0"/>
          <w:marTop w:val="0"/>
          <w:marBottom w:val="0"/>
          <w:divBdr>
            <w:top w:val="none" w:sz="0" w:space="0" w:color="auto"/>
            <w:left w:val="none" w:sz="0" w:space="0" w:color="auto"/>
            <w:bottom w:val="none" w:sz="0" w:space="0" w:color="auto"/>
            <w:right w:val="none" w:sz="0" w:space="0" w:color="auto"/>
          </w:divBdr>
        </w:div>
      </w:divsChild>
    </w:div>
    <w:div w:id="1970161574">
      <w:bodyDiv w:val="1"/>
      <w:marLeft w:val="0"/>
      <w:marRight w:val="0"/>
      <w:marTop w:val="0"/>
      <w:marBottom w:val="0"/>
      <w:divBdr>
        <w:top w:val="none" w:sz="0" w:space="0" w:color="auto"/>
        <w:left w:val="none" w:sz="0" w:space="0" w:color="auto"/>
        <w:bottom w:val="none" w:sz="0" w:space="0" w:color="auto"/>
        <w:right w:val="none" w:sz="0" w:space="0" w:color="auto"/>
      </w:divBdr>
      <w:divsChild>
        <w:div w:id="1840584809">
          <w:marLeft w:val="0"/>
          <w:marRight w:val="0"/>
          <w:marTop w:val="0"/>
          <w:marBottom w:val="0"/>
          <w:divBdr>
            <w:top w:val="none" w:sz="0" w:space="0" w:color="auto"/>
            <w:left w:val="none" w:sz="0" w:space="0" w:color="auto"/>
            <w:bottom w:val="none" w:sz="0" w:space="0" w:color="auto"/>
            <w:right w:val="none" w:sz="0" w:space="0" w:color="auto"/>
          </w:divBdr>
        </w:div>
      </w:divsChild>
    </w:div>
    <w:div w:id="2009600826">
      <w:bodyDiv w:val="1"/>
      <w:marLeft w:val="0"/>
      <w:marRight w:val="0"/>
      <w:marTop w:val="0"/>
      <w:marBottom w:val="0"/>
      <w:divBdr>
        <w:top w:val="none" w:sz="0" w:space="0" w:color="auto"/>
        <w:left w:val="none" w:sz="0" w:space="0" w:color="auto"/>
        <w:bottom w:val="none" w:sz="0" w:space="0" w:color="auto"/>
        <w:right w:val="none" w:sz="0" w:space="0" w:color="auto"/>
      </w:divBdr>
      <w:divsChild>
        <w:div w:id="981734001">
          <w:marLeft w:val="0"/>
          <w:marRight w:val="0"/>
          <w:marTop w:val="0"/>
          <w:marBottom w:val="0"/>
          <w:divBdr>
            <w:top w:val="none" w:sz="0" w:space="0" w:color="auto"/>
            <w:left w:val="none" w:sz="0" w:space="0" w:color="auto"/>
            <w:bottom w:val="none" w:sz="0" w:space="0" w:color="auto"/>
            <w:right w:val="none" w:sz="0" w:space="0" w:color="auto"/>
          </w:divBdr>
        </w:div>
      </w:divsChild>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sChild>
        <w:div w:id="1962573215">
          <w:marLeft w:val="0"/>
          <w:marRight w:val="0"/>
          <w:marTop w:val="0"/>
          <w:marBottom w:val="0"/>
          <w:divBdr>
            <w:top w:val="none" w:sz="0" w:space="0" w:color="auto"/>
            <w:left w:val="none" w:sz="0" w:space="0" w:color="auto"/>
            <w:bottom w:val="none" w:sz="0" w:space="0" w:color="auto"/>
            <w:right w:val="none" w:sz="0" w:space="0" w:color="auto"/>
          </w:divBdr>
        </w:div>
      </w:divsChild>
    </w:div>
    <w:div w:id="2075854087">
      <w:bodyDiv w:val="1"/>
      <w:marLeft w:val="0"/>
      <w:marRight w:val="0"/>
      <w:marTop w:val="0"/>
      <w:marBottom w:val="0"/>
      <w:divBdr>
        <w:top w:val="none" w:sz="0" w:space="0" w:color="auto"/>
        <w:left w:val="none" w:sz="0" w:space="0" w:color="auto"/>
        <w:bottom w:val="none" w:sz="0" w:space="0" w:color="auto"/>
        <w:right w:val="none" w:sz="0" w:space="0" w:color="auto"/>
      </w:divBdr>
      <w:divsChild>
        <w:div w:id="547954954">
          <w:marLeft w:val="0"/>
          <w:marRight w:val="0"/>
          <w:marTop w:val="0"/>
          <w:marBottom w:val="0"/>
          <w:divBdr>
            <w:top w:val="none" w:sz="0" w:space="0" w:color="auto"/>
            <w:left w:val="none" w:sz="0" w:space="0" w:color="auto"/>
            <w:bottom w:val="none" w:sz="0" w:space="0" w:color="auto"/>
            <w:right w:val="none" w:sz="0" w:space="0" w:color="auto"/>
          </w:divBdr>
        </w:div>
      </w:divsChild>
    </w:div>
    <w:div w:id="2083873357">
      <w:bodyDiv w:val="1"/>
      <w:marLeft w:val="0"/>
      <w:marRight w:val="0"/>
      <w:marTop w:val="0"/>
      <w:marBottom w:val="0"/>
      <w:divBdr>
        <w:top w:val="none" w:sz="0" w:space="0" w:color="auto"/>
        <w:left w:val="none" w:sz="0" w:space="0" w:color="auto"/>
        <w:bottom w:val="none" w:sz="0" w:space="0" w:color="auto"/>
        <w:right w:val="none" w:sz="0" w:space="0" w:color="auto"/>
      </w:divBdr>
      <w:divsChild>
        <w:div w:id="2078435105">
          <w:marLeft w:val="0"/>
          <w:marRight w:val="0"/>
          <w:marTop w:val="0"/>
          <w:marBottom w:val="0"/>
          <w:divBdr>
            <w:top w:val="none" w:sz="0" w:space="0" w:color="auto"/>
            <w:left w:val="none" w:sz="0" w:space="0" w:color="auto"/>
            <w:bottom w:val="none" w:sz="0" w:space="0" w:color="auto"/>
            <w:right w:val="none" w:sz="0" w:space="0" w:color="auto"/>
          </w:divBdr>
        </w:div>
      </w:divsChild>
    </w:div>
    <w:div w:id="2099130870">
      <w:bodyDiv w:val="1"/>
      <w:marLeft w:val="0"/>
      <w:marRight w:val="0"/>
      <w:marTop w:val="0"/>
      <w:marBottom w:val="0"/>
      <w:divBdr>
        <w:top w:val="none" w:sz="0" w:space="0" w:color="auto"/>
        <w:left w:val="none" w:sz="0" w:space="0" w:color="auto"/>
        <w:bottom w:val="none" w:sz="0" w:space="0" w:color="auto"/>
        <w:right w:val="none" w:sz="0" w:space="0" w:color="auto"/>
      </w:divBdr>
      <w:divsChild>
        <w:div w:id="1089230590">
          <w:marLeft w:val="0"/>
          <w:marRight w:val="0"/>
          <w:marTop w:val="0"/>
          <w:marBottom w:val="0"/>
          <w:divBdr>
            <w:top w:val="none" w:sz="0" w:space="0" w:color="auto"/>
            <w:left w:val="none" w:sz="0" w:space="0" w:color="auto"/>
            <w:bottom w:val="none" w:sz="0" w:space="0" w:color="auto"/>
            <w:right w:val="none" w:sz="0" w:space="0" w:color="auto"/>
          </w:divBdr>
        </w:div>
      </w:divsChild>
    </w:div>
    <w:div w:id="2116441627">
      <w:bodyDiv w:val="1"/>
      <w:marLeft w:val="0"/>
      <w:marRight w:val="0"/>
      <w:marTop w:val="0"/>
      <w:marBottom w:val="0"/>
      <w:divBdr>
        <w:top w:val="none" w:sz="0" w:space="0" w:color="auto"/>
        <w:left w:val="none" w:sz="0" w:space="0" w:color="auto"/>
        <w:bottom w:val="none" w:sz="0" w:space="0" w:color="auto"/>
        <w:right w:val="none" w:sz="0" w:space="0" w:color="auto"/>
      </w:divBdr>
      <w:divsChild>
        <w:div w:id="1601065062">
          <w:marLeft w:val="0"/>
          <w:marRight w:val="0"/>
          <w:marTop w:val="0"/>
          <w:marBottom w:val="0"/>
          <w:divBdr>
            <w:top w:val="none" w:sz="0" w:space="0" w:color="auto"/>
            <w:left w:val="none" w:sz="0" w:space="0" w:color="auto"/>
            <w:bottom w:val="none" w:sz="0" w:space="0" w:color="auto"/>
            <w:right w:val="none" w:sz="0" w:space="0" w:color="auto"/>
          </w:divBdr>
        </w:div>
      </w:divsChild>
    </w:div>
    <w:div w:id="2127038324">
      <w:bodyDiv w:val="1"/>
      <w:marLeft w:val="0"/>
      <w:marRight w:val="0"/>
      <w:marTop w:val="0"/>
      <w:marBottom w:val="0"/>
      <w:divBdr>
        <w:top w:val="none" w:sz="0" w:space="0" w:color="auto"/>
        <w:left w:val="none" w:sz="0" w:space="0" w:color="auto"/>
        <w:bottom w:val="none" w:sz="0" w:space="0" w:color="auto"/>
        <w:right w:val="none" w:sz="0" w:space="0" w:color="auto"/>
      </w:divBdr>
      <w:divsChild>
        <w:div w:id="119223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viderexperience@dese.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8C00-B4A5-4DA2-BB49-8492A3CB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1489</Words>
  <Characters>8490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SABARRE,Alexis</dc:creator>
  <cp:keywords/>
  <dc:description/>
  <cp:lastModifiedBy>COOPER,Suzanne</cp:lastModifiedBy>
  <cp:revision>2</cp:revision>
  <dcterms:created xsi:type="dcterms:W3CDTF">2021-07-28T01:16:00Z</dcterms:created>
  <dcterms:modified xsi:type="dcterms:W3CDTF">2021-07-28T01:16:00Z</dcterms:modified>
</cp:coreProperties>
</file>