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3" w:rsidRDefault="00113FDB" w:rsidP="00CB2F7F">
      <w:pPr>
        <w:sectPr w:rsidR="00130923" w:rsidSect="00113FDB">
          <w:footerReference w:type="default" r:id="rId11"/>
          <w:pgSz w:w="11906" w:h="16838"/>
          <w:pgMar w:top="851" w:right="1274" w:bottom="1134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-958850</wp:posOffset>
            </wp:positionV>
            <wp:extent cx="7596000" cy="1927628"/>
            <wp:effectExtent l="0" t="0" r="5080" b="0"/>
            <wp:wrapNone/>
            <wp:docPr id="1" name="Picture 1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92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>
            <wp:extent cx="3429000" cy="614046"/>
            <wp:effectExtent l="0" t="0" r="0" b="0"/>
            <wp:docPr id="3" name="Picture 3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_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50" cy="6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C25" w:rsidRPr="00310C25" w:rsidRDefault="00310C25" w:rsidP="00310C25">
      <w:pPr>
        <w:pStyle w:val="Title"/>
        <w:spacing w:before="840"/>
        <w:jc w:val="center"/>
        <w:rPr>
          <w:sz w:val="48"/>
          <w:szCs w:val="48"/>
        </w:rPr>
      </w:pPr>
      <w:bookmarkStart w:id="0" w:name="_GoBack"/>
      <w:r w:rsidRPr="00310C25">
        <w:rPr>
          <w:sz w:val="48"/>
          <w:szCs w:val="48"/>
        </w:rPr>
        <w:t>Work Health and Safety Online Induction</w:t>
      </w:r>
      <w:bookmarkEnd w:id="0"/>
    </w:p>
    <w:p w:rsidR="00A35435" w:rsidRPr="00A35435" w:rsidRDefault="00310C25" w:rsidP="00310C25">
      <w:pPr>
        <w:pStyle w:val="Subtitle"/>
        <w:jc w:val="center"/>
      </w:pPr>
      <w:r w:rsidRPr="00310C25">
        <w:t>Quick Tips</w:t>
      </w:r>
    </w:p>
    <w:p w:rsidR="00310C25" w:rsidRDefault="00310C25" w:rsidP="00310C25">
      <w:pPr>
        <w:pStyle w:val="DeleteText"/>
        <w:spacing w:after="120"/>
        <w:sectPr w:rsidR="00310C25" w:rsidSect="00113FDB">
          <w:headerReference w:type="default" r:id="rId14"/>
          <w:footerReference w:type="default" r:id="rId15"/>
          <w:type w:val="continuous"/>
          <w:pgSz w:w="11906" w:h="16838"/>
          <w:pgMar w:top="1440" w:right="1440" w:bottom="1440" w:left="1440" w:header="709" w:footer="1009" w:gutter="0"/>
          <w:cols w:space="708"/>
          <w:docGrid w:linePitch="360"/>
        </w:sectPr>
      </w:pPr>
    </w:p>
    <w:p w:rsidR="00F74011" w:rsidRDefault="00310C25" w:rsidP="00310C25">
      <w:pPr>
        <w:pStyle w:val="DeleteText"/>
        <w:spacing w:after="120"/>
      </w:pPr>
      <w:r w:rsidRPr="00310C25">
        <w:t xml:space="preserve">The purpose of this document is to communicate and clearly outline the steps in completing the Department of Jobs and Small Business’s </w:t>
      </w:r>
      <w:r>
        <w:t>mandatory WH&amp;S Online Induction</w:t>
      </w:r>
      <w:r w:rsidR="00113FDB">
        <w:t>.</w:t>
      </w:r>
    </w:p>
    <w:p w:rsidR="00310C25" w:rsidRDefault="00310C25" w:rsidP="00310C25">
      <w:r>
        <w:t>We are committed to the health, safety and well-being of our staff and visitors.</w:t>
      </w:r>
    </w:p>
    <w:p w:rsidR="00310C25" w:rsidRDefault="00310C25" w:rsidP="00310C25">
      <w:r>
        <w:t>The Departments of Jobs and Small Business require that all contractors undertake the Online Induction prior to starting any work/s or completing any services on any of our managed sites.</w:t>
      </w:r>
    </w:p>
    <w:p w:rsidR="00310C25" w:rsidRPr="00310C25" w:rsidRDefault="00310C25" w:rsidP="00310C25">
      <w:pPr>
        <w:pStyle w:val="Heading1"/>
      </w:pPr>
      <w:r w:rsidRPr="00310C25">
        <w:t>WHAT IS COVERED IN THE ONLINE INDUCTION</w:t>
      </w:r>
    </w:p>
    <w:p w:rsidR="00310C25" w:rsidRDefault="00310C25" w:rsidP="00310C25">
      <w:r>
        <w:t xml:space="preserve">The induction module </w:t>
      </w:r>
      <w:proofErr w:type="gramStart"/>
      <w:r>
        <w:t>is divided</w:t>
      </w:r>
      <w:proofErr w:type="gramEnd"/>
      <w:r>
        <w:t xml:space="preserve"> into three units with a short assessment at the end:</w:t>
      </w:r>
    </w:p>
    <w:p w:rsidR="00310C25" w:rsidRDefault="00310C25" w:rsidP="00310C25">
      <w:pPr>
        <w:pStyle w:val="ListParagraph"/>
        <w:numPr>
          <w:ilvl w:val="0"/>
          <w:numId w:val="25"/>
        </w:numPr>
        <w:ind w:left="567"/>
      </w:pPr>
      <w:r>
        <w:t xml:space="preserve">Work Health and Safety Responsibilities </w:t>
      </w:r>
    </w:p>
    <w:p w:rsidR="00310C25" w:rsidRDefault="00310C25" w:rsidP="00310C25">
      <w:pPr>
        <w:pStyle w:val="ListParagraph"/>
        <w:numPr>
          <w:ilvl w:val="0"/>
          <w:numId w:val="25"/>
        </w:numPr>
        <w:ind w:left="567"/>
      </w:pPr>
      <w:r>
        <w:t>Workplace Safe Practices</w:t>
      </w:r>
    </w:p>
    <w:p w:rsidR="00310C25" w:rsidRDefault="00310C25" w:rsidP="00310C25">
      <w:pPr>
        <w:pStyle w:val="ListParagraph"/>
        <w:numPr>
          <w:ilvl w:val="0"/>
          <w:numId w:val="25"/>
        </w:numPr>
        <w:ind w:left="567"/>
      </w:pPr>
      <w:r>
        <w:t>Emergency, Incident and Injuries</w:t>
      </w:r>
    </w:p>
    <w:p w:rsidR="00310C25" w:rsidRDefault="00310C25" w:rsidP="00310C25">
      <w:pPr>
        <w:pStyle w:val="ListParagraph"/>
        <w:numPr>
          <w:ilvl w:val="0"/>
          <w:numId w:val="25"/>
        </w:numPr>
        <w:ind w:left="567"/>
      </w:pPr>
      <w:r>
        <w:t>Short Assessment</w:t>
      </w:r>
    </w:p>
    <w:p w:rsidR="00310C25" w:rsidRDefault="00310C25" w:rsidP="00310C25">
      <w:pPr>
        <w:pStyle w:val="Heading1"/>
      </w:pPr>
      <w:r>
        <w:t>ACCESSING THE INDUCTION PORTAL</w:t>
      </w:r>
    </w:p>
    <w:p w:rsidR="00310C25" w:rsidRDefault="00310C25" w:rsidP="00310C25">
      <w:r>
        <w:t>The Online induction course is straightforward, and being online, can be accessed from anywhere using a standard Web Browser.</w:t>
      </w:r>
    </w:p>
    <w:p w:rsidR="00310C25" w:rsidRDefault="00310C25" w:rsidP="00310C25">
      <w:r>
        <w:t>Please use the below link to access the online induction portal.</w:t>
      </w:r>
    </w:p>
    <w:p w:rsidR="00310C25" w:rsidRDefault="0091180F" w:rsidP="00310C25">
      <w:hyperlink r:id="rId16" w:history="1">
        <w:r w:rsidR="00310C25" w:rsidRPr="00310C25">
          <w:rPr>
            <w:rStyle w:val="Hyperlink"/>
          </w:rPr>
          <w:t>https://www.onlineinduction.com/departmentofemployment/</w:t>
        </w:r>
      </w:hyperlink>
    </w:p>
    <w:p w:rsidR="00310C25" w:rsidRPr="00310C25" w:rsidRDefault="00310C25" w:rsidP="00310C25">
      <w:pPr>
        <w:rPr>
          <w:i/>
        </w:rPr>
      </w:pPr>
      <w:r w:rsidRPr="00310C25">
        <w:rPr>
          <w:i/>
        </w:rPr>
        <w:t>First time accessing the site?</w:t>
      </w:r>
    </w:p>
    <w:p w:rsidR="00310C25" w:rsidRDefault="00310C25" w:rsidP="00310C25">
      <w:r>
        <w:t>You will be required to first register. For future access to the site, keep your registration details in a secure location.</w:t>
      </w:r>
    </w:p>
    <w:p w:rsidR="00310C25" w:rsidRDefault="00310C25" w:rsidP="00310C25">
      <w:r>
        <w:t xml:space="preserve">Once inside the portal, you will need to confirm the specific induction you will participating in. </w:t>
      </w:r>
    </w:p>
    <w:p w:rsidR="00310C25" w:rsidRDefault="00310C25" w:rsidP="00310C25">
      <w:pPr>
        <w:spacing w:after="120"/>
      </w:pPr>
      <w:r>
        <w:t>The two options are:</w:t>
      </w:r>
    </w:p>
    <w:p w:rsidR="00310C25" w:rsidRDefault="00310C25" w:rsidP="00310C25">
      <w:pPr>
        <w:pStyle w:val="ListParagraph"/>
        <w:numPr>
          <w:ilvl w:val="0"/>
          <w:numId w:val="26"/>
        </w:numPr>
      </w:pPr>
      <w:r>
        <w:t>Contractors – Major Works</w:t>
      </w:r>
    </w:p>
    <w:p w:rsidR="00310C25" w:rsidRDefault="00310C25" w:rsidP="00310C25">
      <w:pPr>
        <w:pStyle w:val="ListParagraph"/>
        <w:numPr>
          <w:ilvl w:val="0"/>
          <w:numId w:val="26"/>
        </w:numPr>
        <w:spacing w:after="240"/>
      </w:pPr>
      <w:r>
        <w:t>Contractors – Minor Works</w:t>
      </w:r>
    </w:p>
    <w:p w:rsidR="00310C25" w:rsidRDefault="00310C25" w:rsidP="00310C25">
      <w:proofErr w:type="gramStart"/>
      <w:r>
        <w:t>There are three steps you will need to complete as part of the online induction:</w:t>
      </w:r>
      <w:proofErr w:type="gramEnd"/>
    </w:p>
    <w:p w:rsidR="00310C25" w:rsidRDefault="00310C25" w:rsidP="00310C25">
      <w:pPr>
        <w:spacing w:after="0"/>
        <w:ind w:left="426"/>
      </w:pPr>
      <w:r>
        <w:t xml:space="preserve">Step 1: Required Documents </w:t>
      </w:r>
    </w:p>
    <w:p w:rsidR="00310C25" w:rsidRDefault="00310C25" w:rsidP="00310C25">
      <w:pPr>
        <w:spacing w:after="0"/>
        <w:ind w:left="426"/>
      </w:pPr>
      <w:r>
        <w:t xml:space="preserve">Step 2: Contractor Induction </w:t>
      </w:r>
    </w:p>
    <w:p w:rsidR="00310C25" w:rsidRDefault="00310C25" w:rsidP="00310C25">
      <w:pPr>
        <w:spacing w:after="240"/>
        <w:ind w:left="426"/>
      </w:pPr>
      <w:r>
        <w:t>Step 3: Assessment</w:t>
      </w:r>
    </w:p>
    <w:p w:rsidR="00310C25" w:rsidRDefault="00310C25" w:rsidP="00310C25">
      <w:pPr>
        <w:pStyle w:val="Heading1"/>
      </w:pPr>
      <w:r>
        <w:t xml:space="preserve">ONCE YOU HAVE COMPLETED THE </w:t>
      </w:r>
    </w:p>
    <w:p w:rsidR="00310C25" w:rsidRDefault="00310C25" w:rsidP="00310C25">
      <w:pPr>
        <w:pStyle w:val="Heading1"/>
      </w:pPr>
      <w:r>
        <w:t>INDUCTION</w:t>
      </w:r>
    </w:p>
    <w:p w:rsidR="00310C25" w:rsidRDefault="00310C25" w:rsidP="00310C25">
      <w:r>
        <w:t xml:space="preserve">Once you have completed the online induction, and passed the assessment, you </w:t>
      </w:r>
      <w:proofErr w:type="gramStart"/>
      <w:r>
        <w:t>will be provided</w:t>
      </w:r>
      <w:proofErr w:type="gramEnd"/>
      <w:r>
        <w:t xml:space="preserve"> with a completion certificate. </w:t>
      </w:r>
    </w:p>
    <w:p w:rsidR="00310C25" w:rsidRDefault="00310C25" w:rsidP="00310C25">
      <w:r>
        <w:t xml:space="preserve">You will need to show this certificate or a photo of the certificate when requested by the Department or in non-conformance. </w:t>
      </w:r>
    </w:p>
    <w:p w:rsidR="00310C25" w:rsidRPr="00310C25" w:rsidRDefault="00310C25" w:rsidP="00310C25">
      <w:pPr>
        <w:pStyle w:val="Heading1"/>
        <w:spacing w:after="160"/>
      </w:pPr>
      <w:r w:rsidRPr="00310C25">
        <w:t>ISSUES / QUESTIONS</w:t>
      </w:r>
    </w:p>
    <w:p w:rsidR="00310C25" w:rsidRDefault="00310C25" w:rsidP="00310C25">
      <w:r>
        <w:t xml:space="preserve">If you have any questions regarding the online induction, please email </w:t>
      </w:r>
    </w:p>
    <w:p w:rsidR="00310C25" w:rsidRDefault="0091180F" w:rsidP="00310C25">
      <w:pPr>
        <w:spacing w:after="0"/>
        <w:sectPr w:rsidR="00310C25" w:rsidSect="00310C25">
          <w:type w:val="continuous"/>
          <w:pgSz w:w="11906" w:h="16838"/>
          <w:pgMar w:top="1440" w:right="1440" w:bottom="1440" w:left="1440" w:header="709" w:footer="1009" w:gutter="0"/>
          <w:cols w:num="2" w:space="708"/>
          <w:docGrid w:linePitch="360"/>
        </w:sectPr>
      </w:pPr>
      <w:hyperlink r:id="rId17" w:history="1">
        <w:r w:rsidR="00310C25" w:rsidRPr="00310C25">
          <w:rPr>
            <w:rStyle w:val="Hyperlink"/>
          </w:rPr>
          <w:t>mailto:propertyservices@jobs.gov.au</w:t>
        </w:r>
      </w:hyperlink>
      <w:r w:rsidR="00310C25">
        <w:t xml:space="preserve"> or contact your Project Manager.</w:t>
      </w:r>
    </w:p>
    <w:p w:rsidR="00130923" w:rsidRPr="00310C25" w:rsidRDefault="00130923" w:rsidP="00310C25">
      <w:pPr>
        <w:spacing w:after="0"/>
      </w:pPr>
    </w:p>
    <w:sectPr w:rsidR="00130923" w:rsidRPr="00310C25" w:rsidSect="00113FDB">
      <w:type w:val="continuous"/>
      <w:pgSz w:w="11906" w:h="16838"/>
      <w:pgMar w:top="1440" w:right="1440" w:bottom="1440" w:left="1440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0F" w:rsidRDefault="0091180F" w:rsidP="00130923">
      <w:pPr>
        <w:spacing w:after="0" w:line="240" w:lineRule="auto"/>
      </w:pPr>
      <w:r>
        <w:separator/>
      </w:r>
    </w:p>
  </w:endnote>
  <w:endnote w:type="continuationSeparator" w:id="0">
    <w:p w:rsidR="0091180F" w:rsidRDefault="0091180F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25" w:rsidRDefault="00310C25" w:rsidP="00310C25">
    <w:pPr>
      <w:pStyle w:val="Footer"/>
      <w:jc w:val="right"/>
      <w:rPr>
        <w:sz w:val="20"/>
        <w:szCs w:val="20"/>
      </w:rPr>
    </w:pPr>
    <w:r w:rsidRPr="009B4CC0">
      <w:rPr>
        <w:sz w:val="20"/>
        <w:szCs w:val="20"/>
      </w:rPr>
      <w:t>Department of Jobs and Small Business – Online Induction Quick Tips</w:t>
    </w:r>
  </w:p>
  <w:p w:rsidR="003242B9" w:rsidRPr="00310C25" w:rsidRDefault="00310C25" w:rsidP="00310C2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Updated on 8 October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91180F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 w:rsidR="00310C25"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0F" w:rsidRDefault="0091180F" w:rsidP="00130923">
      <w:pPr>
        <w:spacing w:after="0" w:line="240" w:lineRule="auto"/>
      </w:pPr>
      <w:r>
        <w:separator/>
      </w:r>
    </w:p>
  </w:footnote>
  <w:footnote w:type="continuationSeparator" w:id="0">
    <w:p w:rsidR="0091180F" w:rsidRDefault="0091180F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A0" w:rsidRDefault="00560CA0" w:rsidP="00560C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776BA"/>
    <w:multiLevelType w:val="hybridMultilevel"/>
    <w:tmpl w:val="00121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531E5B"/>
    <w:multiLevelType w:val="hybridMultilevel"/>
    <w:tmpl w:val="8D323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880E91"/>
    <w:multiLevelType w:val="hybridMultilevel"/>
    <w:tmpl w:val="23E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91180F"/>
    <w:rsid w:val="00002721"/>
    <w:rsid w:val="00024E24"/>
    <w:rsid w:val="00034EAA"/>
    <w:rsid w:val="00063FAA"/>
    <w:rsid w:val="000861A6"/>
    <w:rsid w:val="000E7E7B"/>
    <w:rsid w:val="000F3BA2"/>
    <w:rsid w:val="00113FDB"/>
    <w:rsid w:val="001175BF"/>
    <w:rsid w:val="00130923"/>
    <w:rsid w:val="001414F3"/>
    <w:rsid w:val="00143FCD"/>
    <w:rsid w:val="001B0CCF"/>
    <w:rsid w:val="001B6467"/>
    <w:rsid w:val="001F1C07"/>
    <w:rsid w:val="00223EB1"/>
    <w:rsid w:val="00236917"/>
    <w:rsid w:val="00243D6B"/>
    <w:rsid w:val="002B06E6"/>
    <w:rsid w:val="002D271F"/>
    <w:rsid w:val="002D6386"/>
    <w:rsid w:val="00305B35"/>
    <w:rsid w:val="00310C25"/>
    <w:rsid w:val="003166C5"/>
    <w:rsid w:val="003242B9"/>
    <w:rsid w:val="003D67FC"/>
    <w:rsid w:val="003E0AD2"/>
    <w:rsid w:val="00406E5A"/>
    <w:rsid w:val="00435B7B"/>
    <w:rsid w:val="00455B34"/>
    <w:rsid w:val="0048762C"/>
    <w:rsid w:val="004A760F"/>
    <w:rsid w:val="004B256F"/>
    <w:rsid w:val="005113B6"/>
    <w:rsid w:val="00531817"/>
    <w:rsid w:val="00560CA0"/>
    <w:rsid w:val="005624F3"/>
    <w:rsid w:val="005811EF"/>
    <w:rsid w:val="005B0878"/>
    <w:rsid w:val="005C15C0"/>
    <w:rsid w:val="005E1673"/>
    <w:rsid w:val="00610654"/>
    <w:rsid w:val="006172EB"/>
    <w:rsid w:val="006318B9"/>
    <w:rsid w:val="0067026C"/>
    <w:rsid w:val="00692776"/>
    <w:rsid w:val="006C4962"/>
    <w:rsid w:val="006D27EB"/>
    <w:rsid w:val="006E2D49"/>
    <w:rsid w:val="007468FC"/>
    <w:rsid w:val="00756759"/>
    <w:rsid w:val="00792CA3"/>
    <w:rsid w:val="007B2FDD"/>
    <w:rsid w:val="007D58FB"/>
    <w:rsid w:val="00804665"/>
    <w:rsid w:val="0083468A"/>
    <w:rsid w:val="00842D43"/>
    <w:rsid w:val="00856D1C"/>
    <w:rsid w:val="00876AC0"/>
    <w:rsid w:val="008F775D"/>
    <w:rsid w:val="00903408"/>
    <w:rsid w:val="009116EA"/>
    <w:rsid w:val="0091180F"/>
    <w:rsid w:val="00933671"/>
    <w:rsid w:val="0096483F"/>
    <w:rsid w:val="00972BF7"/>
    <w:rsid w:val="00972DD5"/>
    <w:rsid w:val="00984879"/>
    <w:rsid w:val="00985632"/>
    <w:rsid w:val="00991B63"/>
    <w:rsid w:val="009B2428"/>
    <w:rsid w:val="009B5CB7"/>
    <w:rsid w:val="009C5738"/>
    <w:rsid w:val="009C61E7"/>
    <w:rsid w:val="00A21FB0"/>
    <w:rsid w:val="00A31242"/>
    <w:rsid w:val="00A35435"/>
    <w:rsid w:val="00A52530"/>
    <w:rsid w:val="00A551BF"/>
    <w:rsid w:val="00A70524"/>
    <w:rsid w:val="00A73406"/>
    <w:rsid w:val="00A9672C"/>
    <w:rsid w:val="00AC65DA"/>
    <w:rsid w:val="00B2722A"/>
    <w:rsid w:val="00B618BA"/>
    <w:rsid w:val="00BA282D"/>
    <w:rsid w:val="00BB6260"/>
    <w:rsid w:val="00BF10F4"/>
    <w:rsid w:val="00C05E74"/>
    <w:rsid w:val="00C10C19"/>
    <w:rsid w:val="00C143B8"/>
    <w:rsid w:val="00C169F7"/>
    <w:rsid w:val="00C17D02"/>
    <w:rsid w:val="00C5649C"/>
    <w:rsid w:val="00C71B3D"/>
    <w:rsid w:val="00C75486"/>
    <w:rsid w:val="00C8202C"/>
    <w:rsid w:val="00C92A5B"/>
    <w:rsid w:val="00CA46EC"/>
    <w:rsid w:val="00CA74EF"/>
    <w:rsid w:val="00CB2F7F"/>
    <w:rsid w:val="00D05B29"/>
    <w:rsid w:val="00D1394D"/>
    <w:rsid w:val="00D47740"/>
    <w:rsid w:val="00D812B9"/>
    <w:rsid w:val="00D903FD"/>
    <w:rsid w:val="00D94BC5"/>
    <w:rsid w:val="00D96C08"/>
    <w:rsid w:val="00DC3052"/>
    <w:rsid w:val="00DC76D7"/>
    <w:rsid w:val="00DF46C4"/>
    <w:rsid w:val="00EC64C4"/>
    <w:rsid w:val="00EC78E7"/>
    <w:rsid w:val="00ED0BDC"/>
    <w:rsid w:val="00ED43D2"/>
    <w:rsid w:val="00EE3B8C"/>
    <w:rsid w:val="00EF4A38"/>
    <w:rsid w:val="00F0153A"/>
    <w:rsid w:val="00F11B8F"/>
    <w:rsid w:val="00F74011"/>
    <w:rsid w:val="00F975AB"/>
    <w:rsid w:val="00FB10C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320B1-3BDD-4E19-A908-C22C4029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310C25"/>
    <w:pPr>
      <w:spacing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10C25"/>
    <w:rPr>
      <w:rFonts w:ascii="Calibri" w:eastAsiaTheme="majorEastAsia" w:hAnsi="Calibri" w:cstheme="majorBidi"/>
      <w:b/>
      <w:bCs/>
      <w:color w:val="003D6B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mailto:propertyservices@jobs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nlineinduction.com/departmentofemployme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P\HOME$\GH2676\My%20Documents\Work\WPRs\2018\10%20October\461\Online%20Induction%20Quick%20Tips.dotx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8FED7D56D294585B345017B10E24A" ma:contentTypeVersion="11" ma:contentTypeDescription="Create a new document." ma:contentTypeScope="" ma:versionID="e30a147a4f3beec44f34bf54e6b35127">
  <xsd:schema xmlns:xsd="http://www.w3.org/2001/XMLSchema" xmlns:xs="http://www.w3.org/2001/XMLSchema" xmlns:p="http://schemas.microsoft.com/office/2006/metadata/properties" xmlns:ns1="http://schemas.microsoft.com/sharepoint/v3" xmlns:ns2="f30cc1a3-efcd-4fba-97fd-17e7188670e8" targetNamespace="http://schemas.microsoft.com/office/2006/metadata/properties" ma:root="true" ma:fieldsID="39461a943836d538c5978a6b5141de1f" ns1:_="" ns2:_="">
    <xsd:import namespace="http://schemas.microsoft.com/sharepoint/v3"/>
    <xsd:import namespace="f30cc1a3-efcd-4fba-97fd-17e7188670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ies0" minOccurs="0"/>
                <xsd:element ref="ns2:Security_x0020_Classification" minOccurs="0"/>
                <xsd:element ref="ns2:Security_x0020_DL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cc1a3-efcd-4fba-97fd-17e7188670e8" elementFormDefault="qualified">
    <xsd:import namespace="http://schemas.microsoft.com/office/2006/documentManagement/types"/>
    <xsd:import namespace="http://schemas.microsoft.com/office/infopath/2007/PartnerControls"/>
    <xsd:element name="Categories0" ma:index="10" nillable="true" ma:displayName="Categories" ma:format="Dropdown" ma:internalName="Categories0">
      <xsd:simpleType>
        <xsd:restriction base="dms:Choice">
          <xsd:enumeration value="Letter"/>
          <xsd:enumeration value="Letter - State Office"/>
          <xsd:enumeration value="Minutes and Meetings"/>
          <xsd:enumeration value="PowerPoint"/>
          <xsd:enumeration value="Secretary"/>
          <xsd:enumeration value="Word templates"/>
          <xsd:enumeration value="Other"/>
        </xsd:restriction>
      </xsd:simpleType>
    </xsd:element>
    <xsd:element name="Security_x0020_Classification" ma:index="11" nillable="true" ma:displayName="Security Classification" ma:format="Dropdown" ma:internalName="Security_x0020_Classification" ma:readOnly="false">
      <xsd:simpleType>
        <xsd:restriction base="dms:Choice">
          <xsd:enumeration value="͏"/>
          <xsd:enumeration value="UNOFFICIAL"/>
          <xsd:enumeration value="UNCLASSIFIED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Security_x0020_DLM" ma:index="12" nillable="true" ma:displayName="Security DLM" ma:format="Dropdown" ma:internalName="Security_x0020_DLM" ma:readOnly="false">
      <xsd:simpleType>
        <xsd:restriction base="dms:Choice">
          <xsd:enumeration value="͏"/>
          <xsd:enumeration value="For Official Use Only"/>
          <xsd:enumeration value="Sensitive"/>
          <xsd:enumeration value="Sensitive: Personal"/>
          <xsd:enumeration value="Sensitive: Legal"/>
          <xsd:enumeration value="Sensitive: Cabin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f30cc1a3-efcd-4fba-97fd-17e7188670e8">Word templates</Categories0>
    <Security_x0020_DLM xmlns="f30cc1a3-efcd-4fba-97fd-17e7188670e8" xsi:nil="true"/>
    <PublishingStartDate xmlns="http://schemas.microsoft.com/sharepoint/v3" xsi:nil="true"/>
    <PublishingExpirationDate xmlns="http://schemas.microsoft.com/sharepoint/v3" xsi:nil="true"/>
    <Security_x0020_Classification xmlns="f30cc1a3-efcd-4fba-97fd-17e7188670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A74B-AE80-411F-8B47-6D359282C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cc1a3-efcd-4fba-97fd-17e718867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71FA6-47F9-444F-A7C0-B18AE2E5B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0A15D-E375-4165-A190-3EFF866AFB4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f30cc1a3-efcd-4fba-97fd-17e7188670e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3578E9-B058-4EC6-A16F-2FFB773C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Induction Quick Tips.dotx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Factsheet Navy</vt:lpstr>
      <vt:lpstr>WHAT IS COVERED IN THE ONLINE INDUCTION</vt:lpstr>
      <vt:lpstr>ACCESSING THE INDUCTION PORTAL</vt:lpstr>
      <vt:lpstr>ONCE YOU HAVE COMPLETED THE </vt:lpstr>
      <vt:lpstr>INDUCTION</vt:lpstr>
      <vt:lpstr>ISSUES / QUESTIONS</vt:lpstr>
    </vt:vector>
  </TitlesOfParts>
  <Company>Australian Government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Online Induction - QuickTips</dc:title>
  <dc:creator>HELIOS,Yorgos</dc:creator>
  <cp:lastModifiedBy>HELIOS,George</cp:lastModifiedBy>
  <cp:revision>1</cp:revision>
  <cp:lastPrinted>2018-08-10T00:38:00Z</cp:lastPrinted>
  <dcterms:created xsi:type="dcterms:W3CDTF">2018-10-16T21:55:00Z</dcterms:created>
  <dcterms:modified xsi:type="dcterms:W3CDTF">2018-10-16T21:57:00Z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69500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0x0101005B28FED7D56D294585B345017B10E24A</vt:lpwstr>
  </property>
  <property fmtid="{D5CDD505-2E9C-101B-9397-08002B2CF9AE}" pid="6" name="Department Stream">
    <vt:lpwstr>Employment</vt:lpwstr>
  </property>
  <property fmtid="{D5CDD505-2E9C-101B-9397-08002B2CF9AE}" pid="7" name="TemplateUrl">
    <vt:lpwstr/>
  </property>
</Properties>
</file>