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0E" w:rsidRPr="007E4A13" w:rsidRDefault="00F36C6A" w:rsidP="007E4A13">
      <w:pPr>
        <w:pStyle w:val="Heading1"/>
        <w:tabs>
          <w:tab w:val="left" w:pos="284"/>
          <w:tab w:val="left" w:pos="567"/>
        </w:tabs>
        <w:spacing w:before="0" w:after="120" w:line="276" w:lineRule="auto"/>
        <w:ind w:firstLine="2126"/>
        <w:jc w:val="right"/>
        <w:rPr>
          <w:b w:val="0"/>
          <w:caps/>
          <w:szCs w:val="28"/>
        </w:rPr>
      </w:pPr>
      <w:r>
        <w:rPr>
          <w:b w:val="0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29C57E94" wp14:editId="1895CE48">
            <wp:simplePos x="0" y="0"/>
            <wp:positionH relativeFrom="column">
              <wp:posOffset>-5715</wp:posOffset>
            </wp:positionH>
            <wp:positionV relativeFrom="paragraph">
              <wp:posOffset>-127635</wp:posOffset>
            </wp:positionV>
            <wp:extent cx="2461260" cy="905510"/>
            <wp:effectExtent l="0" t="0" r="0" b="0"/>
            <wp:wrapSquare wrapText="bothSides"/>
            <wp:docPr id="2" name="Picture 2" descr="Mining Skills Organisation Pilot bran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zukar\AppData\Local\Microsoft\Windows\Temporary Internet Files\Content.Word\MSOP_landscape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AAA">
        <w:rPr>
          <w:b w:val="0"/>
          <w:sz w:val="28"/>
          <w:szCs w:val="28"/>
        </w:rPr>
        <w:t xml:space="preserve"> </w:t>
      </w:r>
      <w:r w:rsidR="007E4A13" w:rsidRPr="007E4A13">
        <w:rPr>
          <w:b w:val="0"/>
          <w:caps/>
          <w:color w:val="222222"/>
          <w:sz w:val="32"/>
          <w:szCs w:val="42"/>
          <w:shd w:val="clear" w:color="auto" w:fill="FFFFFF"/>
        </w:rPr>
        <w:t>communiqué</w:t>
      </w:r>
    </w:p>
    <w:p w:rsidR="006B1C1A" w:rsidRDefault="006B1C1A" w:rsidP="006B1C1A">
      <w:pPr>
        <w:pStyle w:val="Heading6"/>
        <w:tabs>
          <w:tab w:val="left" w:pos="284"/>
          <w:tab w:val="left" w:pos="567"/>
          <w:tab w:val="center" w:pos="3686"/>
        </w:tabs>
        <w:spacing w:line="276" w:lineRule="auto"/>
        <w:jc w:val="left"/>
        <w:rPr>
          <w:rFonts w:cs="Arial"/>
        </w:rPr>
        <w:sectPr w:rsidR="006B1C1A" w:rsidSect="006E5A29">
          <w:footerReference w:type="default" r:id="rId9"/>
          <w:footerReference w:type="first" r:id="rId10"/>
          <w:pgSz w:w="11906" w:h="16838"/>
          <w:pgMar w:top="823" w:right="1133" w:bottom="568" w:left="1276" w:header="568" w:footer="729" w:gutter="0"/>
          <w:cols w:space="708"/>
          <w:titlePg/>
          <w:docGrid w:linePitch="360"/>
        </w:sectPr>
      </w:pPr>
    </w:p>
    <w:p w:rsidR="00943E5C" w:rsidRDefault="00943E5C" w:rsidP="006B1C1A">
      <w:pPr>
        <w:pStyle w:val="Heading6"/>
        <w:tabs>
          <w:tab w:val="left" w:pos="284"/>
          <w:tab w:val="left" w:pos="567"/>
          <w:tab w:val="center" w:pos="3686"/>
        </w:tabs>
        <w:spacing w:line="276" w:lineRule="auto"/>
        <w:jc w:val="left"/>
        <w:rPr>
          <w:rFonts w:cs="Arial"/>
        </w:rPr>
      </w:pPr>
    </w:p>
    <w:p w:rsidR="00EB3083" w:rsidRDefault="00F36C6A" w:rsidP="00DD57A2">
      <w:pPr>
        <w:spacing w:line="276" w:lineRule="auto"/>
        <w:jc w:val="right"/>
      </w:pPr>
      <w:r>
        <w:rPr>
          <w:rFonts w:cs="Arial"/>
        </w:rPr>
        <w:br/>
      </w:r>
    </w:p>
    <w:p w:rsidR="00796105" w:rsidRPr="00C10155" w:rsidRDefault="00DF23C6" w:rsidP="00C10155">
      <w:pPr>
        <w:pStyle w:val="Heading2"/>
      </w:pPr>
      <w:bookmarkStart w:id="0" w:name="_GoBack"/>
      <w:r w:rsidRPr="00C10155">
        <w:t>STEERING GROUP MEETING – 7 MAY 2020</w:t>
      </w:r>
    </w:p>
    <w:bookmarkEnd w:id="0"/>
    <w:p w:rsidR="00DF23C6" w:rsidRDefault="00DF23C6" w:rsidP="0033231B">
      <w:pPr>
        <w:spacing w:after="120" w:line="276" w:lineRule="auto"/>
        <w:rPr>
          <w:rFonts w:eastAsia="Times New Roman" w:cs="Arial"/>
          <w:bCs/>
          <w:noProof/>
          <w:lang w:eastAsia="en-AU"/>
        </w:rPr>
      </w:pPr>
      <w:r>
        <w:rPr>
          <w:rFonts w:eastAsia="Times New Roman" w:cs="Arial"/>
          <w:bCs/>
          <w:noProof/>
          <w:lang w:eastAsia="en-AU"/>
        </w:rPr>
        <w:t>The Mining Skills Organisation (</w:t>
      </w:r>
      <w:r w:rsidRPr="00A027DC">
        <w:rPr>
          <w:rFonts w:eastAsia="Times New Roman"/>
        </w:rPr>
        <w:t>Mining SO</w:t>
      </w:r>
      <w:r>
        <w:rPr>
          <w:rFonts w:eastAsia="Times New Roman"/>
        </w:rPr>
        <w:t>)</w:t>
      </w:r>
      <w:r w:rsidRPr="00A027DC">
        <w:rPr>
          <w:rFonts w:eastAsia="Times New Roman"/>
        </w:rPr>
        <w:t xml:space="preserve"> Pilot</w:t>
      </w:r>
      <w:r>
        <w:rPr>
          <w:rFonts w:eastAsia="Times New Roman" w:cs="Arial"/>
          <w:bCs/>
          <w:noProof/>
          <w:lang w:eastAsia="en-AU"/>
        </w:rPr>
        <w:t xml:space="preserve"> Steering Group</w:t>
      </w:r>
      <w:r w:rsidR="007F2894">
        <w:rPr>
          <w:rFonts w:eastAsia="Times New Roman" w:cs="Arial"/>
          <w:bCs/>
          <w:noProof/>
          <w:lang w:eastAsia="en-AU"/>
        </w:rPr>
        <w:t xml:space="preserve"> chaired by Minerals Council of Australia CEO </w:t>
      </w:r>
      <w:r>
        <w:rPr>
          <w:rFonts w:eastAsia="Times New Roman" w:cs="Arial"/>
          <w:bCs/>
          <w:noProof/>
          <w:lang w:eastAsia="en-AU"/>
        </w:rPr>
        <w:t xml:space="preserve">Tania Constable met </w:t>
      </w:r>
      <w:r w:rsidR="007F2894">
        <w:rPr>
          <w:rFonts w:eastAsia="Times New Roman" w:cs="Arial"/>
          <w:bCs/>
          <w:noProof/>
          <w:lang w:eastAsia="en-AU"/>
        </w:rPr>
        <w:t>to endorse</w:t>
      </w:r>
      <w:r>
        <w:rPr>
          <w:rFonts w:eastAsia="Times New Roman" w:cs="Arial"/>
          <w:bCs/>
          <w:noProof/>
          <w:lang w:eastAsia="en-AU"/>
        </w:rPr>
        <w:t xml:space="preserve"> the </w:t>
      </w:r>
      <w:r w:rsidRPr="00A027DC">
        <w:rPr>
          <w:rFonts w:eastAsia="Times New Roman"/>
        </w:rPr>
        <w:t>Mining SO Pilot</w:t>
      </w:r>
      <w:r>
        <w:rPr>
          <w:rFonts w:eastAsia="Times New Roman" w:cs="Arial"/>
          <w:bCs/>
          <w:noProof/>
          <w:lang w:eastAsia="en-AU"/>
        </w:rPr>
        <w:t xml:space="preserve"> governance structure and terms of reference</w:t>
      </w:r>
      <w:r w:rsidR="007F2894">
        <w:rPr>
          <w:rFonts w:eastAsia="Times New Roman" w:cs="Arial"/>
          <w:bCs/>
          <w:noProof/>
          <w:lang w:eastAsia="en-AU"/>
        </w:rPr>
        <w:t xml:space="preserve">, </w:t>
      </w:r>
      <w:r>
        <w:rPr>
          <w:rFonts w:eastAsia="Times New Roman" w:cs="Arial"/>
          <w:bCs/>
          <w:noProof/>
          <w:lang w:eastAsia="en-AU"/>
        </w:rPr>
        <w:t>as well as the function and membership of the Mining SO Pilot Working Group.</w:t>
      </w:r>
    </w:p>
    <w:p w:rsidR="007F2894" w:rsidRDefault="007F2894" w:rsidP="0033231B">
      <w:pPr>
        <w:spacing w:after="120" w:line="276" w:lineRule="auto"/>
        <w:rPr>
          <w:rFonts w:cs="Arial"/>
        </w:rPr>
      </w:pPr>
      <w:r>
        <w:rPr>
          <w:rFonts w:eastAsia="Times New Roman" w:cs="Arial"/>
          <w:bCs/>
          <w:noProof/>
          <w:lang w:eastAsia="en-AU"/>
        </w:rPr>
        <w:t>T</w:t>
      </w:r>
      <w:r w:rsidRPr="0033231B">
        <w:rPr>
          <w:rFonts w:eastAsia="Times New Roman" w:cs="Arial"/>
          <w:bCs/>
          <w:noProof/>
          <w:lang w:eastAsia="en-AU"/>
        </w:rPr>
        <w:t xml:space="preserve">he Steering Group </w:t>
      </w:r>
      <w:r>
        <w:rPr>
          <w:rFonts w:eastAsia="Times New Roman" w:cs="Arial"/>
          <w:bCs/>
          <w:noProof/>
          <w:lang w:eastAsia="en-AU"/>
        </w:rPr>
        <w:t>is</w:t>
      </w:r>
      <w:r w:rsidR="0033231B">
        <w:rPr>
          <w:rFonts w:eastAsia="Times New Roman" w:cs="Arial"/>
          <w:bCs/>
          <w:noProof/>
          <w:lang w:eastAsia="en-AU"/>
        </w:rPr>
        <w:t xml:space="preserve"> proud to be</w:t>
      </w:r>
      <w:r>
        <w:rPr>
          <w:rFonts w:eastAsia="Times New Roman" w:cs="Arial"/>
          <w:bCs/>
          <w:noProof/>
          <w:lang w:eastAsia="en-AU"/>
        </w:rPr>
        <w:t xml:space="preserve"> </w:t>
      </w:r>
      <w:r w:rsidRPr="0033231B">
        <w:rPr>
          <w:rFonts w:eastAsia="Times New Roman" w:cs="Arial"/>
          <w:bCs/>
          <w:noProof/>
          <w:lang w:eastAsia="en-AU"/>
        </w:rPr>
        <w:t>part of the Australian Government’s creation of a more fle</w:t>
      </w:r>
      <w:r>
        <w:rPr>
          <w:rFonts w:eastAsia="Times New Roman" w:cs="Arial"/>
          <w:bCs/>
          <w:noProof/>
          <w:lang w:eastAsia="en-AU"/>
        </w:rPr>
        <w:t>xible and responsive Vocational Education and Training (V</w:t>
      </w:r>
      <w:r w:rsidRPr="007F2894">
        <w:rPr>
          <w:rFonts w:eastAsia="Times New Roman" w:cs="Arial"/>
          <w:bCs/>
          <w:noProof/>
          <w:lang w:eastAsia="en-AU"/>
        </w:rPr>
        <w:t>ET</w:t>
      </w:r>
      <w:r>
        <w:rPr>
          <w:rFonts w:eastAsia="Times New Roman" w:cs="Arial"/>
          <w:bCs/>
          <w:noProof/>
          <w:lang w:eastAsia="en-AU"/>
        </w:rPr>
        <w:t>)</w:t>
      </w:r>
      <w:r w:rsidRPr="007F2894">
        <w:rPr>
          <w:rFonts w:eastAsia="Times New Roman" w:cs="Arial"/>
          <w:bCs/>
          <w:noProof/>
          <w:lang w:eastAsia="en-AU"/>
        </w:rPr>
        <w:t xml:space="preserve"> system</w:t>
      </w:r>
      <w:r>
        <w:rPr>
          <w:rFonts w:eastAsia="Times New Roman" w:cs="Arial"/>
          <w:bCs/>
          <w:noProof/>
          <w:lang w:eastAsia="en-AU"/>
        </w:rPr>
        <w:t xml:space="preserve"> to </w:t>
      </w:r>
      <w:r w:rsidRPr="007F2894">
        <w:rPr>
          <w:rFonts w:cs="Arial"/>
        </w:rPr>
        <w:t>help give learners the skills to succeed in modern workplaces and build the pipeline of highly skilled workers which employers need to grow a sustainable minerals industry and a stronger Australia, especially as the nation emerges from the COVID-19 pandemic</w:t>
      </w:r>
      <w:r>
        <w:rPr>
          <w:rFonts w:cs="Arial"/>
        </w:rPr>
        <w:t>.</w:t>
      </w:r>
    </w:p>
    <w:p w:rsidR="00C60D32" w:rsidRDefault="007F2894" w:rsidP="0033231B">
      <w:pPr>
        <w:spacing w:after="120" w:line="276" w:lineRule="auto"/>
        <w:rPr>
          <w:rFonts w:cs="Arial"/>
        </w:rPr>
      </w:pPr>
      <w:r>
        <w:rPr>
          <w:rFonts w:cs="Arial"/>
        </w:rPr>
        <w:t>T</w:t>
      </w:r>
      <w:r w:rsidR="00C60D32">
        <w:rPr>
          <w:rFonts w:cs="Arial"/>
        </w:rPr>
        <w:t>he Group</w:t>
      </w:r>
      <w:r>
        <w:rPr>
          <w:rFonts w:cs="Arial"/>
        </w:rPr>
        <w:t>’s inaugural meeting</w:t>
      </w:r>
      <w:r w:rsidR="00C60D32" w:rsidRPr="00366EFD">
        <w:rPr>
          <w:rFonts w:cs="Arial"/>
        </w:rPr>
        <w:t xml:space="preserve"> discussed </w:t>
      </w:r>
      <w:r w:rsidR="00C60D32">
        <w:rPr>
          <w:rFonts w:cs="Arial"/>
        </w:rPr>
        <w:t>the goals and aspirations</w:t>
      </w:r>
      <w:r w:rsidR="00C60D32" w:rsidRPr="00366EFD">
        <w:rPr>
          <w:rFonts w:cs="Arial"/>
        </w:rPr>
        <w:t xml:space="preserve">, </w:t>
      </w:r>
      <w:r w:rsidR="00C60D32">
        <w:rPr>
          <w:rFonts w:cs="Arial"/>
        </w:rPr>
        <w:t xml:space="preserve">strategic </w:t>
      </w:r>
      <w:r w:rsidR="00C60D32" w:rsidRPr="00366EFD">
        <w:rPr>
          <w:rFonts w:cs="Arial"/>
        </w:rPr>
        <w:t>focus areas and immediate priorities for the Mining SO Pilot.</w:t>
      </w:r>
    </w:p>
    <w:p w:rsidR="00DF23C6" w:rsidRPr="00C10155" w:rsidRDefault="00DF23C6" w:rsidP="00C10155">
      <w:pPr>
        <w:pStyle w:val="Heading3"/>
      </w:pPr>
      <w:r w:rsidRPr="00C10155">
        <w:t xml:space="preserve">Industry </w:t>
      </w:r>
      <w:r w:rsidR="007F2894" w:rsidRPr="00C10155">
        <w:t>expectations</w:t>
      </w:r>
    </w:p>
    <w:p w:rsidR="00DF23C6" w:rsidRDefault="00DF23C6" w:rsidP="0033231B">
      <w:pPr>
        <w:pStyle w:val="BulletPoint1"/>
        <w:numPr>
          <w:ilvl w:val="0"/>
          <w:numId w:val="0"/>
        </w:numPr>
        <w:rPr>
          <w:rFonts w:cs="Arial"/>
        </w:rPr>
      </w:pPr>
      <w:r>
        <w:t>W</w:t>
      </w:r>
      <w:r w:rsidR="007F2894">
        <w:t xml:space="preserve">ith the Mining SO Pilot’s </w:t>
      </w:r>
      <w:r>
        <w:t xml:space="preserve">detailed vision and mission </w:t>
      </w:r>
      <w:r w:rsidR="007F2894">
        <w:t xml:space="preserve">in development, </w:t>
      </w:r>
      <w:r w:rsidRPr="00A027DC">
        <w:t xml:space="preserve">the </w:t>
      </w:r>
      <w:r w:rsidR="007F2894">
        <w:t xml:space="preserve">overall </w:t>
      </w:r>
      <w:r w:rsidRPr="00A027DC">
        <w:t>vision for the Mining SO Pilot</w:t>
      </w:r>
      <w:r>
        <w:t xml:space="preserve"> </w:t>
      </w:r>
      <w:r w:rsidRPr="00A027DC">
        <w:t xml:space="preserve">is </w:t>
      </w:r>
      <w:r>
        <w:t>for</w:t>
      </w:r>
      <w:r w:rsidRPr="00A027DC">
        <w:t xml:space="preserve"> </w:t>
      </w:r>
      <w:r>
        <w:t>VET to become</w:t>
      </w:r>
      <w:r w:rsidRPr="00A027DC">
        <w:t xml:space="preserve"> the pathway of choice</w:t>
      </w:r>
      <w:r>
        <w:t xml:space="preserve"> for jobs in the minerals industry</w:t>
      </w:r>
      <w:r w:rsidRPr="00A027DC">
        <w:t>.</w:t>
      </w:r>
      <w:r w:rsidR="007F2894">
        <w:rPr>
          <w:rFonts w:cs="Arial"/>
        </w:rPr>
        <w:t xml:space="preserve"> The Steering Group’s reflection on the Mining SO Pilot’s future potential ide</w:t>
      </w:r>
      <w:r>
        <w:rPr>
          <w:rFonts w:cs="Arial"/>
        </w:rPr>
        <w:t>ntified a number of key expectations, including:</w:t>
      </w:r>
    </w:p>
    <w:p w:rsidR="00DF23C6" w:rsidRPr="00D924D4" w:rsidRDefault="00DF23C6" w:rsidP="00C60D32">
      <w:pPr>
        <w:pStyle w:val="ListParagraph"/>
        <w:numPr>
          <w:ilvl w:val="0"/>
          <w:numId w:val="31"/>
        </w:numPr>
        <w:spacing w:after="120" w:line="276" w:lineRule="auto"/>
        <w:ind w:hanging="357"/>
        <w:contextualSpacing w:val="0"/>
        <w:rPr>
          <w:rFonts w:cs="Arial"/>
        </w:rPr>
      </w:pPr>
      <w:r>
        <w:rPr>
          <w:rFonts w:cs="Arial"/>
          <w:bCs/>
        </w:rPr>
        <w:t xml:space="preserve">Delivering, maintaining and reflecting </w:t>
      </w:r>
      <w:r w:rsidR="007F2894">
        <w:rPr>
          <w:rFonts w:cs="Arial"/>
          <w:bCs/>
        </w:rPr>
        <w:t>people</w:t>
      </w:r>
      <w:r>
        <w:rPr>
          <w:rFonts w:cs="Arial"/>
          <w:bCs/>
        </w:rPr>
        <w:t>-centric outcomes</w:t>
      </w:r>
    </w:p>
    <w:p w:rsidR="00DF23C6" w:rsidRPr="00D924D4" w:rsidRDefault="007F2894" w:rsidP="00C60D32">
      <w:pPr>
        <w:pStyle w:val="ListParagraph"/>
        <w:numPr>
          <w:ilvl w:val="0"/>
          <w:numId w:val="31"/>
        </w:numPr>
        <w:spacing w:after="120" w:line="276" w:lineRule="auto"/>
        <w:ind w:hanging="357"/>
        <w:contextualSpacing w:val="0"/>
        <w:rPr>
          <w:rFonts w:cs="Arial"/>
        </w:rPr>
      </w:pPr>
      <w:r>
        <w:rPr>
          <w:rFonts w:cs="Arial"/>
          <w:bCs/>
        </w:rPr>
        <w:t xml:space="preserve">Positive transformation of the learner experience, </w:t>
      </w:r>
      <w:r w:rsidR="00DF23C6" w:rsidRPr="00D924D4">
        <w:rPr>
          <w:rFonts w:cs="Arial"/>
          <w:bCs/>
        </w:rPr>
        <w:t xml:space="preserve">so </w:t>
      </w:r>
      <w:r>
        <w:rPr>
          <w:rFonts w:cs="Arial"/>
          <w:bCs/>
        </w:rPr>
        <w:t xml:space="preserve">it </w:t>
      </w:r>
      <w:r w:rsidR="00DF23C6" w:rsidRPr="00D924D4">
        <w:rPr>
          <w:rFonts w:cs="Arial"/>
          <w:bCs/>
        </w:rPr>
        <w:t xml:space="preserve">looks and feels different </w:t>
      </w:r>
      <w:r>
        <w:rPr>
          <w:rFonts w:cs="Arial"/>
          <w:bCs/>
        </w:rPr>
        <w:t xml:space="preserve">from the current system </w:t>
      </w:r>
      <w:r w:rsidR="00DF23C6" w:rsidRPr="00D924D4">
        <w:rPr>
          <w:rFonts w:cs="Arial"/>
          <w:bCs/>
        </w:rPr>
        <w:t xml:space="preserve">for </w:t>
      </w:r>
      <w:r>
        <w:rPr>
          <w:rFonts w:cs="Arial"/>
          <w:bCs/>
        </w:rPr>
        <w:t xml:space="preserve">those </w:t>
      </w:r>
      <w:r w:rsidR="00DF23C6" w:rsidRPr="00D924D4">
        <w:rPr>
          <w:rFonts w:cs="Arial"/>
          <w:bCs/>
        </w:rPr>
        <w:t xml:space="preserve">entering and requalifying </w:t>
      </w:r>
    </w:p>
    <w:p w:rsidR="00DF23C6" w:rsidRDefault="007F2894" w:rsidP="00C60D32">
      <w:pPr>
        <w:pStyle w:val="ListParagraph"/>
        <w:numPr>
          <w:ilvl w:val="0"/>
          <w:numId w:val="31"/>
        </w:numPr>
        <w:spacing w:after="120" w:line="276" w:lineRule="auto"/>
        <w:ind w:hanging="357"/>
        <w:contextualSpacing w:val="0"/>
        <w:rPr>
          <w:rFonts w:cs="Arial"/>
          <w:bCs/>
        </w:rPr>
      </w:pPr>
      <w:r>
        <w:rPr>
          <w:rFonts w:cs="Arial"/>
          <w:bCs/>
        </w:rPr>
        <w:t>A</w:t>
      </w:r>
      <w:r w:rsidR="00DF23C6" w:rsidRPr="00F13C1E">
        <w:rPr>
          <w:rFonts w:cs="Arial"/>
          <w:bCs/>
        </w:rPr>
        <w:t>ttract</w:t>
      </w:r>
      <w:r>
        <w:rPr>
          <w:rFonts w:cs="Arial"/>
          <w:bCs/>
        </w:rPr>
        <w:t xml:space="preserve">ing </w:t>
      </w:r>
      <w:r w:rsidR="00DF23C6" w:rsidRPr="00F13C1E">
        <w:rPr>
          <w:rFonts w:cs="Arial"/>
          <w:bCs/>
        </w:rPr>
        <w:t xml:space="preserve">young people </w:t>
      </w:r>
      <w:r>
        <w:rPr>
          <w:rFonts w:cs="Arial"/>
          <w:bCs/>
        </w:rPr>
        <w:t xml:space="preserve">to a high-status </w:t>
      </w:r>
      <w:r w:rsidR="00DF23C6">
        <w:rPr>
          <w:rFonts w:cs="Arial"/>
          <w:bCs/>
        </w:rPr>
        <w:t xml:space="preserve">VET </w:t>
      </w:r>
      <w:r>
        <w:rPr>
          <w:rFonts w:cs="Arial"/>
          <w:bCs/>
        </w:rPr>
        <w:t xml:space="preserve">system which gives them the confidence that their training will make them </w:t>
      </w:r>
      <w:r w:rsidR="00DF23C6" w:rsidRPr="00F13C1E">
        <w:rPr>
          <w:rFonts w:cs="Arial"/>
          <w:bCs/>
        </w:rPr>
        <w:t xml:space="preserve">job-ready </w:t>
      </w:r>
    </w:p>
    <w:p w:rsidR="00DF23C6" w:rsidRPr="00E76F19" w:rsidRDefault="00DF23C6" w:rsidP="00C60D32">
      <w:pPr>
        <w:pStyle w:val="ListParagraph"/>
        <w:numPr>
          <w:ilvl w:val="0"/>
          <w:numId w:val="31"/>
        </w:numPr>
        <w:spacing w:after="120" w:line="276" w:lineRule="auto"/>
        <w:ind w:hanging="357"/>
        <w:contextualSpacing w:val="0"/>
        <w:rPr>
          <w:rFonts w:cs="Arial"/>
        </w:rPr>
      </w:pPr>
      <w:r w:rsidRPr="00E76F19">
        <w:rPr>
          <w:rFonts w:cs="Arial"/>
          <w:bCs/>
        </w:rPr>
        <w:t xml:space="preserve">Establishing a </w:t>
      </w:r>
      <w:r w:rsidR="00261011">
        <w:rPr>
          <w:rFonts w:cs="Arial"/>
          <w:bCs/>
        </w:rPr>
        <w:t xml:space="preserve">positive, sustainable and inspirational </w:t>
      </w:r>
      <w:r w:rsidRPr="00E76F19">
        <w:rPr>
          <w:rFonts w:cs="Arial"/>
          <w:bCs/>
        </w:rPr>
        <w:t xml:space="preserve">profile </w:t>
      </w:r>
      <w:r w:rsidR="00261011">
        <w:rPr>
          <w:rFonts w:cs="Arial"/>
          <w:bCs/>
        </w:rPr>
        <w:t xml:space="preserve">in Australia and globally which promotes diverse </w:t>
      </w:r>
      <w:r w:rsidRPr="00E76F19">
        <w:rPr>
          <w:rFonts w:cs="Arial"/>
          <w:bCs/>
        </w:rPr>
        <w:t>career opportunities</w:t>
      </w:r>
      <w:r>
        <w:rPr>
          <w:rFonts w:cs="Arial"/>
          <w:bCs/>
        </w:rPr>
        <w:t xml:space="preserve"> </w:t>
      </w:r>
      <w:r w:rsidR="00261011">
        <w:rPr>
          <w:rFonts w:cs="Arial"/>
          <w:bCs/>
        </w:rPr>
        <w:t xml:space="preserve">and the mining industry as </w:t>
      </w:r>
      <w:r w:rsidRPr="00E76F19">
        <w:rPr>
          <w:rFonts w:cs="Arial"/>
          <w:bCs/>
        </w:rPr>
        <w:t>an employer of choice</w:t>
      </w:r>
      <w:r>
        <w:rPr>
          <w:rFonts w:cs="Arial"/>
          <w:bCs/>
        </w:rPr>
        <w:t>.</w:t>
      </w:r>
    </w:p>
    <w:p w:rsidR="00DF23C6" w:rsidRPr="00C60D32" w:rsidRDefault="00DF23C6" w:rsidP="00C10155">
      <w:pPr>
        <w:pStyle w:val="Heading3"/>
      </w:pPr>
      <w:r w:rsidRPr="00C60D32">
        <w:t>Stra</w:t>
      </w:r>
      <w:r w:rsidR="00C60D32" w:rsidRPr="00C60D32">
        <w:t>tegy</w:t>
      </w:r>
    </w:p>
    <w:p w:rsidR="00C660AE" w:rsidRDefault="00261011" w:rsidP="00C60D32">
      <w:pPr>
        <w:pStyle w:val="BulletPoint1"/>
        <w:numPr>
          <w:ilvl w:val="0"/>
          <w:numId w:val="0"/>
        </w:numPr>
        <w:rPr>
          <w:rFonts w:eastAsia="Times"/>
        </w:rPr>
      </w:pPr>
      <w:r>
        <w:t>T</w:t>
      </w:r>
      <w:r w:rsidR="00C660AE" w:rsidRPr="00445010">
        <w:rPr>
          <w:rFonts w:eastAsia="Times"/>
        </w:rPr>
        <w:t>he skills and training needs of both the industry and the future minerals workforce will require a particular focus, including retraining and reskilling entrants from other industries</w:t>
      </w:r>
      <w:r w:rsidR="007B2D71">
        <w:rPr>
          <w:rFonts w:eastAsia="Times"/>
        </w:rPr>
        <w:t xml:space="preserve"> – especially those</w:t>
      </w:r>
      <w:r w:rsidR="00C660AE" w:rsidRPr="00445010">
        <w:rPr>
          <w:rFonts w:eastAsia="Times"/>
        </w:rPr>
        <w:t xml:space="preserve"> affected by COVID-19. </w:t>
      </w:r>
    </w:p>
    <w:p w:rsidR="00DF23C6" w:rsidRPr="00445010" w:rsidRDefault="00C60D32" w:rsidP="00C60D32">
      <w:pPr>
        <w:pStyle w:val="BulletPoint1"/>
        <w:numPr>
          <w:ilvl w:val="0"/>
          <w:numId w:val="0"/>
        </w:numPr>
        <w:rPr>
          <w:noProof w:val="0"/>
        </w:rPr>
      </w:pPr>
      <w:r>
        <w:t>The Steering Group ag</w:t>
      </w:r>
      <w:r w:rsidR="00C660AE">
        <w:t xml:space="preserve">reed that the </w:t>
      </w:r>
      <w:r w:rsidR="00DF23C6">
        <w:t>Mining SO Pilot</w:t>
      </w:r>
      <w:r w:rsidR="00DF23C6" w:rsidRPr="00DF23C6">
        <w:t xml:space="preserve"> </w:t>
      </w:r>
      <w:r w:rsidR="00DF23C6">
        <w:rPr>
          <w:noProof w:val="0"/>
        </w:rPr>
        <w:t xml:space="preserve">will </w:t>
      </w:r>
      <w:r w:rsidR="00DF23C6" w:rsidRPr="00445010">
        <w:rPr>
          <w:noProof w:val="0"/>
        </w:rPr>
        <w:t xml:space="preserve">refocus curricula to meet future needs along the mining and </w:t>
      </w:r>
      <w:r w:rsidR="00C660AE">
        <w:rPr>
          <w:noProof w:val="0"/>
        </w:rPr>
        <w:t>mining equipment and technology sector (</w:t>
      </w:r>
      <w:r w:rsidR="00DF23C6" w:rsidRPr="00445010">
        <w:rPr>
          <w:noProof w:val="0"/>
        </w:rPr>
        <w:t>METS</w:t>
      </w:r>
      <w:r w:rsidR="00C660AE">
        <w:rPr>
          <w:noProof w:val="0"/>
        </w:rPr>
        <w:t>)</w:t>
      </w:r>
      <w:r w:rsidR="00DF23C6" w:rsidRPr="00445010">
        <w:rPr>
          <w:noProof w:val="0"/>
        </w:rPr>
        <w:t xml:space="preserve"> value chain</w:t>
      </w:r>
      <w:r w:rsidR="007B2D71">
        <w:rPr>
          <w:noProof w:val="0"/>
        </w:rPr>
        <w:t xml:space="preserve">. This will </w:t>
      </w:r>
      <w:r w:rsidR="00DF23C6" w:rsidRPr="00445010">
        <w:rPr>
          <w:noProof w:val="0"/>
        </w:rPr>
        <w:t>incorporate contemporary skill sets and qualifications linked to technology for the modern mining sector (such as automation and data analytics), transferable to the METS and allied sectors</w:t>
      </w:r>
      <w:r w:rsidR="00DF23C6">
        <w:rPr>
          <w:noProof w:val="0"/>
        </w:rPr>
        <w:t>.</w:t>
      </w:r>
    </w:p>
    <w:p w:rsidR="00C60D32" w:rsidRDefault="00C60D32" w:rsidP="00C10155">
      <w:pPr>
        <w:pStyle w:val="Heading3"/>
      </w:pPr>
      <w:r>
        <w:t xml:space="preserve">Immediate priorities </w:t>
      </w:r>
    </w:p>
    <w:p w:rsidR="00C660AE" w:rsidRDefault="00261011" w:rsidP="00C660AE">
      <w:pPr>
        <w:pStyle w:val="BulletPoint1"/>
        <w:numPr>
          <w:ilvl w:val="0"/>
          <w:numId w:val="0"/>
        </w:numPr>
      </w:pPr>
      <w:r>
        <w:t xml:space="preserve">Areas which were </w:t>
      </w:r>
      <w:r w:rsidR="00C660AE" w:rsidRPr="00C660AE">
        <w:t>discussed and identif</w:t>
      </w:r>
      <w:r w:rsidR="00C660AE">
        <w:t>ied</w:t>
      </w:r>
      <w:r>
        <w:t xml:space="preserve"> </w:t>
      </w:r>
      <w:r w:rsidR="00C660AE">
        <w:t>includ</w:t>
      </w:r>
      <w:r>
        <w:t>ed</w:t>
      </w:r>
      <w:r w:rsidR="00C660AE">
        <w:t>:</w:t>
      </w:r>
    </w:p>
    <w:p w:rsidR="00C660AE" w:rsidRDefault="00C660AE" w:rsidP="00C660AE">
      <w:pPr>
        <w:pStyle w:val="BulletPoint1"/>
        <w:numPr>
          <w:ilvl w:val="0"/>
          <w:numId w:val="31"/>
        </w:numPr>
      </w:pPr>
      <w:r>
        <w:t>Automation</w:t>
      </w:r>
    </w:p>
    <w:p w:rsidR="00C660AE" w:rsidRDefault="00C660AE" w:rsidP="00C660AE">
      <w:pPr>
        <w:pStyle w:val="BulletPoint1"/>
        <w:numPr>
          <w:ilvl w:val="0"/>
          <w:numId w:val="31"/>
        </w:numPr>
      </w:pPr>
      <w:r>
        <w:t>Apprenticeships</w:t>
      </w:r>
    </w:p>
    <w:p w:rsidR="00C660AE" w:rsidRDefault="00C660AE" w:rsidP="00C660AE">
      <w:pPr>
        <w:pStyle w:val="BulletPoint1"/>
        <w:numPr>
          <w:ilvl w:val="0"/>
          <w:numId w:val="31"/>
        </w:numPr>
      </w:pPr>
      <w:r>
        <w:t xml:space="preserve">Workforce planning </w:t>
      </w:r>
    </w:p>
    <w:p w:rsidR="00C660AE" w:rsidRDefault="00C660AE" w:rsidP="00C660AE">
      <w:pPr>
        <w:pStyle w:val="BulletPoint1"/>
        <w:numPr>
          <w:ilvl w:val="0"/>
          <w:numId w:val="31"/>
        </w:numPr>
      </w:pPr>
      <w:r>
        <w:t>Cognitive/social skills</w:t>
      </w:r>
      <w:r w:rsidR="00C04587">
        <w:t>.</w:t>
      </w:r>
    </w:p>
    <w:p w:rsidR="00C660AE" w:rsidRPr="00C660AE" w:rsidRDefault="00C660AE" w:rsidP="008A55B9">
      <w:pPr>
        <w:pStyle w:val="BulletPoint1"/>
        <w:numPr>
          <w:ilvl w:val="0"/>
          <w:numId w:val="0"/>
        </w:numPr>
      </w:pPr>
      <w:r>
        <w:t xml:space="preserve">A joint planning session of the Steering Group and Working Group will be held to progress </w:t>
      </w:r>
      <w:r w:rsidR="008A55B9">
        <w:t xml:space="preserve">goals, map </w:t>
      </w:r>
      <w:r w:rsidR="007B2D71">
        <w:t>activ</w:t>
      </w:r>
      <w:r w:rsidR="008A55B9">
        <w:t xml:space="preserve">ity and confirm milestones. </w:t>
      </w:r>
    </w:p>
    <w:sectPr w:rsidR="00C660AE" w:rsidRPr="00C660AE" w:rsidSect="006B1C1A">
      <w:type w:val="continuous"/>
      <w:pgSz w:w="11906" w:h="16838"/>
      <w:pgMar w:top="823" w:right="1133" w:bottom="568" w:left="1276" w:header="568" w:footer="7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D8" w:rsidRDefault="007754D8">
      <w:r>
        <w:separator/>
      </w:r>
    </w:p>
  </w:endnote>
  <w:endnote w:type="continuationSeparator" w:id="0">
    <w:p w:rsidR="007754D8" w:rsidRDefault="0077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1D" w:rsidRPr="001F3DC6" w:rsidRDefault="00E112F1" w:rsidP="00E112F1">
    <w:pPr>
      <w:pStyle w:val="footermca"/>
      <w:pBdr>
        <w:top w:val="single" w:sz="4" w:space="2" w:color="333333"/>
      </w:pBdr>
      <w:spacing w:after="360"/>
      <w:jc w:val="left"/>
      <w:rPr>
        <w:rFonts w:ascii="Arial" w:eastAsiaTheme="minorEastAsia" w:hAnsi="Arial" w:cs="Arial"/>
        <w:i/>
      </w:rPr>
    </w:pPr>
    <w:r>
      <w:rPr>
        <w:rStyle w:val="PageNumber"/>
        <w:rFonts w:ascii="Arial" w:eastAsiaTheme="minorEastAsia" w:hAnsi="Arial" w:cs="Arial"/>
        <w:i/>
      </w:rPr>
      <w:t xml:space="preserve">Steering Group Meeting 1 - </w:t>
    </w:r>
    <w:r w:rsidR="00833D62">
      <w:rPr>
        <w:rStyle w:val="PageNumber"/>
        <w:rFonts w:ascii="Arial" w:eastAsiaTheme="minorEastAsia" w:hAnsi="Arial" w:cs="Arial"/>
        <w:i/>
      </w:rPr>
      <w:t xml:space="preserve">Agenda </w:t>
    </w:r>
    <w:r w:rsidR="00833D62">
      <w:rPr>
        <w:rStyle w:val="PageNumber"/>
        <w:rFonts w:ascii="Arial" w:eastAsiaTheme="minorEastAsia" w:hAnsi="Arial" w:cs="Arial"/>
        <w:i/>
      </w:rPr>
      <w:tab/>
    </w:r>
    <w:r w:rsidR="006A621D">
      <w:rPr>
        <w:rStyle w:val="PageNumber"/>
        <w:rFonts w:ascii="Arial" w:eastAsiaTheme="minorEastAsia" w:hAnsi="Arial" w:cs="Arial"/>
      </w:rPr>
      <w:t xml:space="preserve">    </w:t>
    </w:r>
    <w:r w:rsidR="00833D62">
      <w:rPr>
        <w:rStyle w:val="PageNumber"/>
        <w:rFonts w:ascii="Arial" w:eastAsiaTheme="minorEastAsia" w:hAnsi="Arial" w:cs="Arial"/>
      </w:rPr>
      <w:tab/>
    </w:r>
    <w:r w:rsidR="00833D62">
      <w:rPr>
        <w:rStyle w:val="PageNumber"/>
        <w:rFonts w:ascii="Arial" w:eastAsiaTheme="minorEastAsia" w:hAnsi="Arial" w:cs="Arial"/>
      </w:rPr>
      <w:tab/>
      <w:t xml:space="preserve">               </w:t>
    </w:r>
    <w:r>
      <w:rPr>
        <w:rStyle w:val="PageNumber"/>
        <w:rFonts w:ascii="Arial" w:eastAsiaTheme="minorEastAsia" w:hAnsi="Arial" w:cs="Arial"/>
      </w:rPr>
      <w:tab/>
    </w:r>
    <w:r>
      <w:rPr>
        <w:rStyle w:val="PageNumber"/>
        <w:rFonts w:ascii="Arial" w:eastAsiaTheme="minorEastAsia" w:hAnsi="Arial" w:cs="Arial"/>
      </w:rPr>
      <w:tab/>
    </w:r>
    <w:r>
      <w:rPr>
        <w:rStyle w:val="PageNumber"/>
        <w:rFonts w:ascii="Arial" w:eastAsiaTheme="minorEastAsia" w:hAnsi="Arial" w:cs="Arial"/>
      </w:rPr>
      <w:tab/>
    </w:r>
    <w:r>
      <w:rPr>
        <w:rStyle w:val="PageNumber"/>
        <w:rFonts w:ascii="Arial" w:eastAsiaTheme="minorEastAsia" w:hAnsi="Arial" w:cs="Arial"/>
      </w:rPr>
      <w:tab/>
      <w:t xml:space="preserve">  </w:t>
    </w:r>
    <w:r w:rsidR="00833D62">
      <w:rPr>
        <w:rStyle w:val="PageNumber"/>
        <w:rFonts w:ascii="Arial" w:eastAsiaTheme="minorEastAsia" w:hAnsi="Arial" w:cs="Arial"/>
      </w:rPr>
      <w:t xml:space="preserve"> </w:t>
    </w:r>
    <w:r w:rsidR="006A621D">
      <w:rPr>
        <w:rStyle w:val="PageNumber"/>
        <w:rFonts w:ascii="Arial" w:eastAsiaTheme="minorEastAsia" w:hAnsi="Arial" w:cs="Arial"/>
      </w:rPr>
      <w:t>Mining Skills Organisation Pilot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29" w:rsidRPr="001F3DC6" w:rsidRDefault="00C04587" w:rsidP="006E5A29">
    <w:pPr>
      <w:pStyle w:val="footermca"/>
      <w:pBdr>
        <w:top w:val="single" w:sz="4" w:space="2" w:color="333333"/>
      </w:pBdr>
      <w:spacing w:after="360"/>
      <w:jc w:val="left"/>
      <w:rPr>
        <w:rFonts w:ascii="Arial" w:eastAsiaTheme="minorEastAsia" w:hAnsi="Arial" w:cs="Arial"/>
        <w:i/>
      </w:rPr>
    </w:pPr>
    <w:r>
      <w:rPr>
        <w:rStyle w:val="PageNumber"/>
        <w:rFonts w:ascii="Arial" w:eastAsiaTheme="minorEastAsia" w:hAnsi="Arial" w:cs="Arial"/>
        <w:i/>
      </w:rPr>
      <w:t>Communique</w:t>
    </w:r>
    <w:r w:rsidR="006E5A29">
      <w:rPr>
        <w:rStyle w:val="PageNumber"/>
        <w:rFonts w:ascii="Arial" w:eastAsiaTheme="minorEastAsia" w:hAnsi="Arial" w:cs="Arial"/>
        <w:i/>
      </w:rPr>
      <w:tab/>
    </w:r>
    <w:r w:rsidR="006E5A29">
      <w:rPr>
        <w:rStyle w:val="PageNumber"/>
        <w:rFonts w:ascii="Arial" w:eastAsiaTheme="minorEastAsia" w:hAnsi="Arial" w:cs="Arial"/>
      </w:rPr>
      <w:t xml:space="preserve">    </w:t>
    </w:r>
    <w:r w:rsidR="006E5A29">
      <w:rPr>
        <w:rStyle w:val="PageNumber"/>
        <w:rFonts w:ascii="Arial" w:eastAsiaTheme="minorEastAsia" w:hAnsi="Arial" w:cs="Arial"/>
      </w:rPr>
      <w:tab/>
    </w:r>
    <w:r w:rsidR="006E5A29">
      <w:rPr>
        <w:rStyle w:val="PageNumber"/>
        <w:rFonts w:ascii="Arial" w:eastAsiaTheme="minorEastAsia" w:hAnsi="Arial" w:cs="Arial"/>
      </w:rPr>
      <w:tab/>
      <w:t xml:space="preserve">               </w:t>
    </w:r>
    <w:r w:rsidR="006E5A29">
      <w:rPr>
        <w:rStyle w:val="PageNumber"/>
        <w:rFonts w:ascii="Arial" w:eastAsiaTheme="minorEastAsia" w:hAnsi="Arial" w:cs="Arial"/>
      </w:rPr>
      <w:tab/>
    </w:r>
    <w:r w:rsidR="006E5A29">
      <w:rPr>
        <w:rStyle w:val="PageNumber"/>
        <w:rFonts w:ascii="Arial" w:eastAsiaTheme="minorEastAsia" w:hAnsi="Arial" w:cs="Arial"/>
      </w:rPr>
      <w:tab/>
    </w:r>
    <w:r w:rsidR="006E5A29">
      <w:rPr>
        <w:rStyle w:val="PageNumber"/>
        <w:rFonts w:ascii="Arial" w:eastAsiaTheme="minorEastAsia" w:hAnsi="Arial" w:cs="Arial"/>
      </w:rPr>
      <w:tab/>
    </w:r>
    <w:r w:rsidR="006E5A29">
      <w:rPr>
        <w:rStyle w:val="PageNumber"/>
        <w:rFonts w:ascii="Arial" w:eastAsiaTheme="minorEastAsia" w:hAnsi="Arial" w:cs="Arial"/>
      </w:rPr>
      <w:tab/>
      <w:t xml:space="preserve"> </w:t>
    </w:r>
    <w:r w:rsidR="006E5A29">
      <w:rPr>
        <w:rStyle w:val="PageNumber"/>
        <w:rFonts w:ascii="Arial" w:eastAsiaTheme="minorEastAsia" w:hAnsi="Arial" w:cs="Arial"/>
      </w:rPr>
      <w:tab/>
      <w:t xml:space="preserve">  </w:t>
    </w:r>
    <w:r>
      <w:rPr>
        <w:rStyle w:val="PageNumber"/>
        <w:rFonts w:ascii="Arial" w:eastAsiaTheme="minorEastAsia" w:hAnsi="Arial" w:cs="Arial"/>
      </w:rPr>
      <w:t xml:space="preserve">                      </w:t>
    </w:r>
    <w:r w:rsidR="006E5A29">
      <w:rPr>
        <w:rStyle w:val="PageNumber"/>
        <w:rFonts w:ascii="Arial" w:eastAsiaTheme="minorEastAsia" w:hAnsi="Arial" w:cs="Arial"/>
      </w:rPr>
      <w:t xml:space="preserve">   Mining Skills Organisation Pilot</w:t>
    </w:r>
  </w:p>
  <w:p w:rsidR="006E5A29" w:rsidRDefault="006E5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D8" w:rsidRDefault="007754D8">
      <w:r>
        <w:separator/>
      </w:r>
    </w:p>
  </w:footnote>
  <w:footnote w:type="continuationSeparator" w:id="0">
    <w:p w:rsidR="007754D8" w:rsidRDefault="0077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882"/>
    <w:multiLevelType w:val="multilevel"/>
    <w:tmpl w:val="F0F2F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6C7293"/>
    <w:multiLevelType w:val="hybridMultilevel"/>
    <w:tmpl w:val="8410E0FA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D4958F0"/>
    <w:multiLevelType w:val="hybridMultilevel"/>
    <w:tmpl w:val="FB8E1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30F"/>
    <w:multiLevelType w:val="hybridMultilevel"/>
    <w:tmpl w:val="B002EC5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86748"/>
    <w:multiLevelType w:val="multilevel"/>
    <w:tmpl w:val="F0F2F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DCA7FBE"/>
    <w:multiLevelType w:val="hybridMultilevel"/>
    <w:tmpl w:val="A268FE3C"/>
    <w:lvl w:ilvl="0" w:tplc="FDA09EFA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8B1EA">
      <w:start w:val="1"/>
      <w:numFmt w:val="bullet"/>
      <w:pStyle w:val="Caption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2096665C">
      <w:start w:val="1"/>
      <w:numFmt w:val="bullet"/>
      <w:pStyle w:val="BulletPoin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60B9"/>
    <w:multiLevelType w:val="hybridMultilevel"/>
    <w:tmpl w:val="D194C2D4"/>
    <w:lvl w:ilvl="0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B7E81"/>
    <w:multiLevelType w:val="hybridMultilevel"/>
    <w:tmpl w:val="DAF814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272F82"/>
    <w:multiLevelType w:val="hybridMultilevel"/>
    <w:tmpl w:val="A9220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07419"/>
    <w:multiLevelType w:val="hybridMultilevel"/>
    <w:tmpl w:val="7AA0CCBE"/>
    <w:lvl w:ilvl="0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F24315B"/>
    <w:multiLevelType w:val="hybridMultilevel"/>
    <w:tmpl w:val="7EDE8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91F23"/>
    <w:multiLevelType w:val="multilevel"/>
    <w:tmpl w:val="69287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4106CA"/>
    <w:multiLevelType w:val="hybridMultilevel"/>
    <w:tmpl w:val="2A86BB1C"/>
    <w:lvl w:ilvl="0" w:tplc="BF26C3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B2B"/>
    <w:multiLevelType w:val="hybridMultilevel"/>
    <w:tmpl w:val="70000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E45C6"/>
    <w:multiLevelType w:val="hybridMultilevel"/>
    <w:tmpl w:val="889092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BF26C3C2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F6D38"/>
    <w:multiLevelType w:val="hybridMultilevel"/>
    <w:tmpl w:val="849E4942"/>
    <w:lvl w:ilvl="0" w:tplc="FC201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039"/>
    <w:multiLevelType w:val="hybridMultilevel"/>
    <w:tmpl w:val="7B90A41C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BF26C3C2">
      <w:start w:val="1"/>
      <w:numFmt w:val="bullet"/>
      <w:lvlText w:val="­"/>
      <w:lvlJc w:val="left"/>
      <w:pPr>
        <w:ind w:left="22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46F3280B"/>
    <w:multiLevelType w:val="hybridMultilevel"/>
    <w:tmpl w:val="14A8DD02"/>
    <w:lvl w:ilvl="0" w:tplc="1A2214CC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5370C"/>
    <w:multiLevelType w:val="hybridMultilevel"/>
    <w:tmpl w:val="EA4AC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46BF0"/>
    <w:multiLevelType w:val="multilevel"/>
    <w:tmpl w:val="57B05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63458C0"/>
    <w:multiLevelType w:val="hybridMultilevel"/>
    <w:tmpl w:val="20526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2D3F"/>
    <w:multiLevelType w:val="hybridMultilevel"/>
    <w:tmpl w:val="495CDD8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F26C3C2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6B16049"/>
    <w:multiLevelType w:val="multilevel"/>
    <w:tmpl w:val="59FEE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7E15DB3"/>
    <w:multiLevelType w:val="hybridMultilevel"/>
    <w:tmpl w:val="D3CCC902"/>
    <w:lvl w:ilvl="0" w:tplc="1A2214CC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BF26C3C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92B32"/>
    <w:multiLevelType w:val="hybridMultilevel"/>
    <w:tmpl w:val="7F3ED280"/>
    <w:lvl w:ilvl="0" w:tplc="DD882C8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783B"/>
    <w:multiLevelType w:val="hybridMultilevel"/>
    <w:tmpl w:val="57BC3FF2"/>
    <w:lvl w:ilvl="0" w:tplc="FC201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A4830"/>
    <w:multiLevelType w:val="multilevel"/>
    <w:tmpl w:val="39C83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CDB5157"/>
    <w:multiLevelType w:val="multilevel"/>
    <w:tmpl w:val="84F2A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26C74EB"/>
    <w:multiLevelType w:val="multilevel"/>
    <w:tmpl w:val="39D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5602D"/>
    <w:multiLevelType w:val="hybridMultilevel"/>
    <w:tmpl w:val="DA581090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776408A"/>
    <w:multiLevelType w:val="multilevel"/>
    <w:tmpl w:val="4FC0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30"/>
  </w:num>
  <w:num w:numId="6">
    <w:abstractNumId w:val="19"/>
  </w:num>
  <w:num w:numId="7">
    <w:abstractNumId w:val="27"/>
  </w:num>
  <w:num w:numId="8">
    <w:abstractNumId w:val="26"/>
  </w:num>
  <w:num w:numId="9">
    <w:abstractNumId w:val="22"/>
  </w:num>
  <w:num w:numId="10">
    <w:abstractNumId w:val="29"/>
  </w:num>
  <w:num w:numId="11">
    <w:abstractNumId w:val="9"/>
  </w:num>
  <w:num w:numId="12">
    <w:abstractNumId w:val="0"/>
  </w:num>
  <w:num w:numId="13">
    <w:abstractNumId w:val="10"/>
  </w:num>
  <w:num w:numId="14">
    <w:abstractNumId w:val="2"/>
  </w:num>
  <w:num w:numId="15">
    <w:abstractNumId w:val="24"/>
  </w:num>
  <w:num w:numId="16">
    <w:abstractNumId w:val="12"/>
  </w:num>
  <w:num w:numId="17">
    <w:abstractNumId w:val="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8"/>
  </w:num>
  <w:num w:numId="22">
    <w:abstractNumId w:val="20"/>
  </w:num>
  <w:num w:numId="23">
    <w:abstractNumId w:val="17"/>
  </w:num>
  <w:num w:numId="24">
    <w:abstractNumId w:val="15"/>
  </w:num>
  <w:num w:numId="25">
    <w:abstractNumId w:val="25"/>
  </w:num>
  <w:num w:numId="26">
    <w:abstractNumId w:val="8"/>
  </w:num>
  <w:num w:numId="27">
    <w:abstractNumId w:val="23"/>
  </w:num>
  <w:num w:numId="28">
    <w:abstractNumId w:val="21"/>
  </w:num>
  <w:num w:numId="29">
    <w:abstractNumId w:val="18"/>
  </w:num>
  <w:num w:numId="30">
    <w:abstractNumId w:val="5"/>
  </w:num>
  <w:num w:numId="31">
    <w:abstractNumId w:val="7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4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92"/>
    <w:rsid w:val="000018A3"/>
    <w:rsid w:val="00016820"/>
    <w:rsid w:val="0002629C"/>
    <w:rsid w:val="00035473"/>
    <w:rsid w:val="0004537A"/>
    <w:rsid w:val="00047DE1"/>
    <w:rsid w:val="00050645"/>
    <w:rsid w:val="00055CA7"/>
    <w:rsid w:val="0005701D"/>
    <w:rsid w:val="00060188"/>
    <w:rsid w:val="000609FF"/>
    <w:rsid w:val="0006710B"/>
    <w:rsid w:val="00080E7E"/>
    <w:rsid w:val="000844AE"/>
    <w:rsid w:val="000879BA"/>
    <w:rsid w:val="0009132C"/>
    <w:rsid w:val="00093413"/>
    <w:rsid w:val="000A0856"/>
    <w:rsid w:val="000A1488"/>
    <w:rsid w:val="000C30E7"/>
    <w:rsid w:val="000C7B81"/>
    <w:rsid w:val="000D0553"/>
    <w:rsid w:val="000D3CBB"/>
    <w:rsid w:val="000D5D84"/>
    <w:rsid w:val="000E2CCC"/>
    <w:rsid w:val="000E31B3"/>
    <w:rsid w:val="000F68F1"/>
    <w:rsid w:val="000F73C8"/>
    <w:rsid w:val="001059A0"/>
    <w:rsid w:val="00110E20"/>
    <w:rsid w:val="0011340A"/>
    <w:rsid w:val="00122217"/>
    <w:rsid w:val="0013181C"/>
    <w:rsid w:val="00140096"/>
    <w:rsid w:val="00143992"/>
    <w:rsid w:val="001501E4"/>
    <w:rsid w:val="00152122"/>
    <w:rsid w:val="00154F9C"/>
    <w:rsid w:val="00156616"/>
    <w:rsid w:val="001604B1"/>
    <w:rsid w:val="00161D75"/>
    <w:rsid w:val="00163619"/>
    <w:rsid w:val="00176680"/>
    <w:rsid w:val="00187404"/>
    <w:rsid w:val="00187467"/>
    <w:rsid w:val="00193156"/>
    <w:rsid w:val="00193B61"/>
    <w:rsid w:val="00194EE9"/>
    <w:rsid w:val="001A1E75"/>
    <w:rsid w:val="001A6224"/>
    <w:rsid w:val="001B29D8"/>
    <w:rsid w:val="001B3A5F"/>
    <w:rsid w:val="001B5618"/>
    <w:rsid w:val="001B7F52"/>
    <w:rsid w:val="001C51F5"/>
    <w:rsid w:val="001D36F1"/>
    <w:rsid w:val="001D4DD3"/>
    <w:rsid w:val="001D6873"/>
    <w:rsid w:val="001D7B25"/>
    <w:rsid w:val="001E001E"/>
    <w:rsid w:val="001E1AE3"/>
    <w:rsid w:val="001E2E69"/>
    <w:rsid w:val="001F2302"/>
    <w:rsid w:val="001F4114"/>
    <w:rsid w:val="00203DDB"/>
    <w:rsid w:val="00210164"/>
    <w:rsid w:val="00211502"/>
    <w:rsid w:val="00211C70"/>
    <w:rsid w:val="00212635"/>
    <w:rsid w:val="00217985"/>
    <w:rsid w:val="00221372"/>
    <w:rsid w:val="002241B6"/>
    <w:rsid w:val="0023101C"/>
    <w:rsid w:val="002344E8"/>
    <w:rsid w:val="002428FA"/>
    <w:rsid w:val="0024461D"/>
    <w:rsid w:val="00251F8E"/>
    <w:rsid w:val="002523E0"/>
    <w:rsid w:val="0025286D"/>
    <w:rsid w:val="00253159"/>
    <w:rsid w:val="00257DF0"/>
    <w:rsid w:val="00260ABB"/>
    <w:rsid w:val="00261011"/>
    <w:rsid w:val="00262F96"/>
    <w:rsid w:val="002731A6"/>
    <w:rsid w:val="00290A82"/>
    <w:rsid w:val="00296588"/>
    <w:rsid w:val="00296FFB"/>
    <w:rsid w:val="0029793A"/>
    <w:rsid w:val="002A18C5"/>
    <w:rsid w:val="002B23D4"/>
    <w:rsid w:val="002B44CC"/>
    <w:rsid w:val="002C2733"/>
    <w:rsid w:val="002C3376"/>
    <w:rsid w:val="002D734D"/>
    <w:rsid w:val="002E2621"/>
    <w:rsid w:val="002E6633"/>
    <w:rsid w:val="002E775E"/>
    <w:rsid w:val="002F010F"/>
    <w:rsid w:val="002F22C2"/>
    <w:rsid w:val="003037DF"/>
    <w:rsid w:val="00307A53"/>
    <w:rsid w:val="00310ADA"/>
    <w:rsid w:val="003216B6"/>
    <w:rsid w:val="0032341A"/>
    <w:rsid w:val="00323DB4"/>
    <w:rsid w:val="00325058"/>
    <w:rsid w:val="00326E16"/>
    <w:rsid w:val="003307FB"/>
    <w:rsid w:val="003308DA"/>
    <w:rsid w:val="00330E7F"/>
    <w:rsid w:val="0033231B"/>
    <w:rsid w:val="00332851"/>
    <w:rsid w:val="00334579"/>
    <w:rsid w:val="00334E70"/>
    <w:rsid w:val="00335004"/>
    <w:rsid w:val="0034218F"/>
    <w:rsid w:val="00345426"/>
    <w:rsid w:val="0035189C"/>
    <w:rsid w:val="003525F0"/>
    <w:rsid w:val="003552F1"/>
    <w:rsid w:val="003578C8"/>
    <w:rsid w:val="0036445A"/>
    <w:rsid w:val="00365495"/>
    <w:rsid w:val="00367595"/>
    <w:rsid w:val="00373F2F"/>
    <w:rsid w:val="00375BAA"/>
    <w:rsid w:val="003809BE"/>
    <w:rsid w:val="00380BB1"/>
    <w:rsid w:val="003828B1"/>
    <w:rsid w:val="00387325"/>
    <w:rsid w:val="003902DC"/>
    <w:rsid w:val="00395E3B"/>
    <w:rsid w:val="003A0314"/>
    <w:rsid w:val="003A1F93"/>
    <w:rsid w:val="003A4964"/>
    <w:rsid w:val="003A4DB1"/>
    <w:rsid w:val="003C0BEF"/>
    <w:rsid w:val="003C2E71"/>
    <w:rsid w:val="003D2771"/>
    <w:rsid w:val="003D570C"/>
    <w:rsid w:val="003E25AE"/>
    <w:rsid w:val="003E2DCD"/>
    <w:rsid w:val="003F3493"/>
    <w:rsid w:val="003F3C3D"/>
    <w:rsid w:val="003F639D"/>
    <w:rsid w:val="003F7701"/>
    <w:rsid w:val="0040153A"/>
    <w:rsid w:val="0041201A"/>
    <w:rsid w:val="00421007"/>
    <w:rsid w:val="00422CC9"/>
    <w:rsid w:val="00443B39"/>
    <w:rsid w:val="00454E81"/>
    <w:rsid w:val="0045621D"/>
    <w:rsid w:val="00457321"/>
    <w:rsid w:val="00461C64"/>
    <w:rsid w:val="004661FD"/>
    <w:rsid w:val="00467EA7"/>
    <w:rsid w:val="0047220E"/>
    <w:rsid w:val="004735E7"/>
    <w:rsid w:val="004738AC"/>
    <w:rsid w:val="00474DF8"/>
    <w:rsid w:val="004833FA"/>
    <w:rsid w:val="00485AEF"/>
    <w:rsid w:val="004973AD"/>
    <w:rsid w:val="004A112F"/>
    <w:rsid w:val="004A125C"/>
    <w:rsid w:val="004A3877"/>
    <w:rsid w:val="004A5DD2"/>
    <w:rsid w:val="004B3B32"/>
    <w:rsid w:val="004C1D05"/>
    <w:rsid w:val="004C1D55"/>
    <w:rsid w:val="004D2987"/>
    <w:rsid w:val="004D2F48"/>
    <w:rsid w:val="004D3595"/>
    <w:rsid w:val="004D42B7"/>
    <w:rsid w:val="004D6C56"/>
    <w:rsid w:val="004D7A99"/>
    <w:rsid w:val="004D7B52"/>
    <w:rsid w:val="00510956"/>
    <w:rsid w:val="00522EC3"/>
    <w:rsid w:val="005236C0"/>
    <w:rsid w:val="00525718"/>
    <w:rsid w:val="0052599A"/>
    <w:rsid w:val="00531798"/>
    <w:rsid w:val="0053344D"/>
    <w:rsid w:val="0054299E"/>
    <w:rsid w:val="00545198"/>
    <w:rsid w:val="00546855"/>
    <w:rsid w:val="00547CF4"/>
    <w:rsid w:val="00552F52"/>
    <w:rsid w:val="00553B59"/>
    <w:rsid w:val="005553E8"/>
    <w:rsid w:val="0055706C"/>
    <w:rsid w:val="00557517"/>
    <w:rsid w:val="00564AAA"/>
    <w:rsid w:val="005652B9"/>
    <w:rsid w:val="00567F06"/>
    <w:rsid w:val="00580BDE"/>
    <w:rsid w:val="00581584"/>
    <w:rsid w:val="00582B39"/>
    <w:rsid w:val="00593EF1"/>
    <w:rsid w:val="00597DBB"/>
    <w:rsid w:val="005A1854"/>
    <w:rsid w:val="005A497B"/>
    <w:rsid w:val="005A4EBD"/>
    <w:rsid w:val="005B0272"/>
    <w:rsid w:val="005B074C"/>
    <w:rsid w:val="005B15CC"/>
    <w:rsid w:val="005B58F2"/>
    <w:rsid w:val="005C0478"/>
    <w:rsid w:val="005C0525"/>
    <w:rsid w:val="005C188E"/>
    <w:rsid w:val="005C2BB9"/>
    <w:rsid w:val="005C6615"/>
    <w:rsid w:val="005D029E"/>
    <w:rsid w:val="005D3E69"/>
    <w:rsid w:val="005D765C"/>
    <w:rsid w:val="005E5BF6"/>
    <w:rsid w:val="005F085C"/>
    <w:rsid w:val="005F0F4D"/>
    <w:rsid w:val="005F10E7"/>
    <w:rsid w:val="005F4B7D"/>
    <w:rsid w:val="005F6B8A"/>
    <w:rsid w:val="00600E4C"/>
    <w:rsid w:val="00605007"/>
    <w:rsid w:val="00606338"/>
    <w:rsid w:val="00607567"/>
    <w:rsid w:val="00622A06"/>
    <w:rsid w:val="0062741B"/>
    <w:rsid w:val="0063728B"/>
    <w:rsid w:val="00646A5B"/>
    <w:rsid w:val="00650748"/>
    <w:rsid w:val="00652859"/>
    <w:rsid w:val="0065474B"/>
    <w:rsid w:val="00665988"/>
    <w:rsid w:val="006802DE"/>
    <w:rsid w:val="00686E7E"/>
    <w:rsid w:val="00690101"/>
    <w:rsid w:val="00690924"/>
    <w:rsid w:val="006A3B74"/>
    <w:rsid w:val="006A621D"/>
    <w:rsid w:val="006B1C1A"/>
    <w:rsid w:val="006B25CB"/>
    <w:rsid w:val="006B7A05"/>
    <w:rsid w:val="006C6284"/>
    <w:rsid w:val="006C7935"/>
    <w:rsid w:val="006D1C69"/>
    <w:rsid w:val="006D2E8A"/>
    <w:rsid w:val="006D7E74"/>
    <w:rsid w:val="006E00E3"/>
    <w:rsid w:val="006E100A"/>
    <w:rsid w:val="006E5A29"/>
    <w:rsid w:val="006E67F5"/>
    <w:rsid w:val="006F300B"/>
    <w:rsid w:val="006F63E8"/>
    <w:rsid w:val="00701E44"/>
    <w:rsid w:val="007037F4"/>
    <w:rsid w:val="0070381D"/>
    <w:rsid w:val="00725B82"/>
    <w:rsid w:val="00733B45"/>
    <w:rsid w:val="00734415"/>
    <w:rsid w:val="00735C3D"/>
    <w:rsid w:val="00744047"/>
    <w:rsid w:val="0077451F"/>
    <w:rsid w:val="007754D8"/>
    <w:rsid w:val="00776756"/>
    <w:rsid w:val="007814E3"/>
    <w:rsid w:val="00784627"/>
    <w:rsid w:val="007871A7"/>
    <w:rsid w:val="00790037"/>
    <w:rsid w:val="00794BFF"/>
    <w:rsid w:val="00796105"/>
    <w:rsid w:val="007A00C9"/>
    <w:rsid w:val="007A0B57"/>
    <w:rsid w:val="007A6C32"/>
    <w:rsid w:val="007A77C0"/>
    <w:rsid w:val="007B03BA"/>
    <w:rsid w:val="007B22F5"/>
    <w:rsid w:val="007B2D71"/>
    <w:rsid w:val="007B3375"/>
    <w:rsid w:val="007B66FE"/>
    <w:rsid w:val="007C1E07"/>
    <w:rsid w:val="007C21C3"/>
    <w:rsid w:val="007C5F3E"/>
    <w:rsid w:val="007D7CC7"/>
    <w:rsid w:val="007E093E"/>
    <w:rsid w:val="007E4A13"/>
    <w:rsid w:val="007F2894"/>
    <w:rsid w:val="007F7111"/>
    <w:rsid w:val="00803FAA"/>
    <w:rsid w:val="00814A1F"/>
    <w:rsid w:val="00816518"/>
    <w:rsid w:val="0082055D"/>
    <w:rsid w:val="0082236B"/>
    <w:rsid w:val="00822484"/>
    <w:rsid w:val="008238C6"/>
    <w:rsid w:val="00824A74"/>
    <w:rsid w:val="008275C8"/>
    <w:rsid w:val="00833D62"/>
    <w:rsid w:val="008537F5"/>
    <w:rsid w:val="008569F6"/>
    <w:rsid w:val="00861737"/>
    <w:rsid w:val="00865C19"/>
    <w:rsid w:val="00867AC6"/>
    <w:rsid w:val="00867B4A"/>
    <w:rsid w:val="00874258"/>
    <w:rsid w:val="00875709"/>
    <w:rsid w:val="008757B2"/>
    <w:rsid w:val="00882CF3"/>
    <w:rsid w:val="00884451"/>
    <w:rsid w:val="00885512"/>
    <w:rsid w:val="008A55B9"/>
    <w:rsid w:val="008B3BFD"/>
    <w:rsid w:val="008B4115"/>
    <w:rsid w:val="008B6938"/>
    <w:rsid w:val="008C797B"/>
    <w:rsid w:val="008D19EC"/>
    <w:rsid w:val="008D484E"/>
    <w:rsid w:val="008D7AAD"/>
    <w:rsid w:val="008E01BF"/>
    <w:rsid w:val="008E1967"/>
    <w:rsid w:val="008E6B4F"/>
    <w:rsid w:val="008E75C6"/>
    <w:rsid w:val="008F4B94"/>
    <w:rsid w:val="00900DFA"/>
    <w:rsid w:val="00905B1B"/>
    <w:rsid w:val="00907709"/>
    <w:rsid w:val="00911ABA"/>
    <w:rsid w:val="00915AD6"/>
    <w:rsid w:val="00921916"/>
    <w:rsid w:val="00922528"/>
    <w:rsid w:val="009274E7"/>
    <w:rsid w:val="00937BCF"/>
    <w:rsid w:val="00937C4C"/>
    <w:rsid w:val="00943690"/>
    <w:rsid w:val="00943E5C"/>
    <w:rsid w:val="009441FF"/>
    <w:rsid w:val="00944AAC"/>
    <w:rsid w:val="00951D8A"/>
    <w:rsid w:val="009549C1"/>
    <w:rsid w:val="009574E2"/>
    <w:rsid w:val="009610E3"/>
    <w:rsid w:val="00973622"/>
    <w:rsid w:val="0097470B"/>
    <w:rsid w:val="0097625D"/>
    <w:rsid w:val="00980497"/>
    <w:rsid w:val="00981A5F"/>
    <w:rsid w:val="0098684D"/>
    <w:rsid w:val="00994848"/>
    <w:rsid w:val="00995A6E"/>
    <w:rsid w:val="00997376"/>
    <w:rsid w:val="00997EB2"/>
    <w:rsid w:val="009A131B"/>
    <w:rsid w:val="009A2666"/>
    <w:rsid w:val="009A5343"/>
    <w:rsid w:val="009A54E3"/>
    <w:rsid w:val="009A6129"/>
    <w:rsid w:val="009B24AE"/>
    <w:rsid w:val="009B38BA"/>
    <w:rsid w:val="009B7713"/>
    <w:rsid w:val="009C7C69"/>
    <w:rsid w:val="009E74C8"/>
    <w:rsid w:val="009F1594"/>
    <w:rsid w:val="009F38D5"/>
    <w:rsid w:val="009F4F1D"/>
    <w:rsid w:val="00A00D39"/>
    <w:rsid w:val="00A0503E"/>
    <w:rsid w:val="00A05C81"/>
    <w:rsid w:val="00A15DF2"/>
    <w:rsid w:val="00A208B3"/>
    <w:rsid w:val="00A3135A"/>
    <w:rsid w:val="00A50DE4"/>
    <w:rsid w:val="00A53A9C"/>
    <w:rsid w:val="00A56530"/>
    <w:rsid w:val="00A56538"/>
    <w:rsid w:val="00A67F2C"/>
    <w:rsid w:val="00A72204"/>
    <w:rsid w:val="00A746E0"/>
    <w:rsid w:val="00A754C2"/>
    <w:rsid w:val="00A80C22"/>
    <w:rsid w:val="00A90A86"/>
    <w:rsid w:val="00A94FCA"/>
    <w:rsid w:val="00AA119A"/>
    <w:rsid w:val="00AA2162"/>
    <w:rsid w:val="00AB43F2"/>
    <w:rsid w:val="00AB4465"/>
    <w:rsid w:val="00AB7858"/>
    <w:rsid w:val="00AC4BCE"/>
    <w:rsid w:val="00AD3CC6"/>
    <w:rsid w:val="00AD5927"/>
    <w:rsid w:val="00AE2874"/>
    <w:rsid w:val="00AE41B6"/>
    <w:rsid w:val="00AF7690"/>
    <w:rsid w:val="00B001A2"/>
    <w:rsid w:val="00B14B5C"/>
    <w:rsid w:val="00B1560A"/>
    <w:rsid w:val="00B16E78"/>
    <w:rsid w:val="00B17280"/>
    <w:rsid w:val="00B23901"/>
    <w:rsid w:val="00B23F3C"/>
    <w:rsid w:val="00B31E58"/>
    <w:rsid w:val="00B4296B"/>
    <w:rsid w:val="00B44238"/>
    <w:rsid w:val="00B53E68"/>
    <w:rsid w:val="00B57A24"/>
    <w:rsid w:val="00B6075C"/>
    <w:rsid w:val="00B63B2F"/>
    <w:rsid w:val="00B74242"/>
    <w:rsid w:val="00B83E82"/>
    <w:rsid w:val="00B864C8"/>
    <w:rsid w:val="00BA0F62"/>
    <w:rsid w:val="00BA1406"/>
    <w:rsid w:val="00BA6156"/>
    <w:rsid w:val="00BA6429"/>
    <w:rsid w:val="00BA6F7E"/>
    <w:rsid w:val="00BC0190"/>
    <w:rsid w:val="00BC09C4"/>
    <w:rsid w:val="00BC124A"/>
    <w:rsid w:val="00BC7153"/>
    <w:rsid w:val="00BC76D4"/>
    <w:rsid w:val="00BD4A82"/>
    <w:rsid w:val="00BE187B"/>
    <w:rsid w:val="00BE602C"/>
    <w:rsid w:val="00BE7927"/>
    <w:rsid w:val="00BF4E33"/>
    <w:rsid w:val="00BF6A61"/>
    <w:rsid w:val="00BF7634"/>
    <w:rsid w:val="00C00907"/>
    <w:rsid w:val="00C01E65"/>
    <w:rsid w:val="00C027EC"/>
    <w:rsid w:val="00C04587"/>
    <w:rsid w:val="00C05626"/>
    <w:rsid w:val="00C06A88"/>
    <w:rsid w:val="00C10155"/>
    <w:rsid w:val="00C106D0"/>
    <w:rsid w:val="00C26853"/>
    <w:rsid w:val="00C30156"/>
    <w:rsid w:val="00C326E7"/>
    <w:rsid w:val="00C413A9"/>
    <w:rsid w:val="00C440A9"/>
    <w:rsid w:val="00C44911"/>
    <w:rsid w:val="00C5381A"/>
    <w:rsid w:val="00C5752E"/>
    <w:rsid w:val="00C60D32"/>
    <w:rsid w:val="00C624D2"/>
    <w:rsid w:val="00C660AE"/>
    <w:rsid w:val="00C7770E"/>
    <w:rsid w:val="00C81DCA"/>
    <w:rsid w:val="00C90626"/>
    <w:rsid w:val="00C91563"/>
    <w:rsid w:val="00C92420"/>
    <w:rsid w:val="00C934EB"/>
    <w:rsid w:val="00C9510D"/>
    <w:rsid w:val="00C976FE"/>
    <w:rsid w:val="00CA03AA"/>
    <w:rsid w:val="00CA0DB6"/>
    <w:rsid w:val="00CA2393"/>
    <w:rsid w:val="00CA3A7D"/>
    <w:rsid w:val="00CB6A79"/>
    <w:rsid w:val="00CC1EC0"/>
    <w:rsid w:val="00CC2B97"/>
    <w:rsid w:val="00CC67C3"/>
    <w:rsid w:val="00CD0B9C"/>
    <w:rsid w:val="00CD1671"/>
    <w:rsid w:val="00CD17EE"/>
    <w:rsid w:val="00CD2C94"/>
    <w:rsid w:val="00CD36DB"/>
    <w:rsid w:val="00CE22F0"/>
    <w:rsid w:val="00CE2E33"/>
    <w:rsid w:val="00CE39E5"/>
    <w:rsid w:val="00CE660B"/>
    <w:rsid w:val="00CE693E"/>
    <w:rsid w:val="00CE6EA3"/>
    <w:rsid w:val="00CE7B6B"/>
    <w:rsid w:val="00CF1D82"/>
    <w:rsid w:val="00CF4D62"/>
    <w:rsid w:val="00CF5DD3"/>
    <w:rsid w:val="00CF6D24"/>
    <w:rsid w:val="00D07877"/>
    <w:rsid w:val="00D132C9"/>
    <w:rsid w:val="00D1417F"/>
    <w:rsid w:val="00D14240"/>
    <w:rsid w:val="00D14BD5"/>
    <w:rsid w:val="00D159E2"/>
    <w:rsid w:val="00D256C8"/>
    <w:rsid w:val="00D33A37"/>
    <w:rsid w:val="00D4139D"/>
    <w:rsid w:val="00D41846"/>
    <w:rsid w:val="00D424CD"/>
    <w:rsid w:val="00D52708"/>
    <w:rsid w:val="00D53379"/>
    <w:rsid w:val="00D54110"/>
    <w:rsid w:val="00D71B5B"/>
    <w:rsid w:val="00D73CE1"/>
    <w:rsid w:val="00D8028F"/>
    <w:rsid w:val="00D83D05"/>
    <w:rsid w:val="00D85A9C"/>
    <w:rsid w:val="00D86674"/>
    <w:rsid w:val="00D90E35"/>
    <w:rsid w:val="00D94479"/>
    <w:rsid w:val="00D9616E"/>
    <w:rsid w:val="00DA7FFA"/>
    <w:rsid w:val="00DB2339"/>
    <w:rsid w:val="00DB4D7D"/>
    <w:rsid w:val="00DB7F09"/>
    <w:rsid w:val="00DC23F8"/>
    <w:rsid w:val="00DD0F9F"/>
    <w:rsid w:val="00DD275C"/>
    <w:rsid w:val="00DD4BBE"/>
    <w:rsid w:val="00DD57A2"/>
    <w:rsid w:val="00DE109B"/>
    <w:rsid w:val="00DE44B2"/>
    <w:rsid w:val="00DE46BE"/>
    <w:rsid w:val="00DE476A"/>
    <w:rsid w:val="00DE72AC"/>
    <w:rsid w:val="00DF1416"/>
    <w:rsid w:val="00DF1A94"/>
    <w:rsid w:val="00DF23C6"/>
    <w:rsid w:val="00DF6880"/>
    <w:rsid w:val="00E112F1"/>
    <w:rsid w:val="00E14C16"/>
    <w:rsid w:val="00E2137B"/>
    <w:rsid w:val="00E234CF"/>
    <w:rsid w:val="00E3196C"/>
    <w:rsid w:val="00E41D19"/>
    <w:rsid w:val="00E435E6"/>
    <w:rsid w:val="00E4569A"/>
    <w:rsid w:val="00E45F7C"/>
    <w:rsid w:val="00E52D8E"/>
    <w:rsid w:val="00E52F40"/>
    <w:rsid w:val="00E57687"/>
    <w:rsid w:val="00E62F13"/>
    <w:rsid w:val="00E6344A"/>
    <w:rsid w:val="00E67C79"/>
    <w:rsid w:val="00E7041A"/>
    <w:rsid w:val="00E7377A"/>
    <w:rsid w:val="00E73DB7"/>
    <w:rsid w:val="00E74297"/>
    <w:rsid w:val="00E756E3"/>
    <w:rsid w:val="00E84518"/>
    <w:rsid w:val="00E90BDF"/>
    <w:rsid w:val="00EA5BA5"/>
    <w:rsid w:val="00EB1A01"/>
    <w:rsid w:val="00EB1A3B"/>
    <w:rsid w:val="00EB3083"/>
    <w:rsid w:val="00EB6AFA"/>
    <w:rsid w:val="00ED7830"/>
    <w:rsid w:val="00EE0192"/>
    <w:rsid w:val="00EE1AB0"/>
    <w:rsid w:val="00EE25B6"/>
    <w:rsid w:val="00F019BE"/>
    <w:rsid w:val="00F01E30"/>
    <w:rsid w:val="00F0603C"/>
    <w:rsid w:val="00F12913"/>
    <w:rsid w:val="00F21233"/>
    <w:rsid w:val="00F225AA"/>
    <w:rsid w:val="00F255A1"/>
    <w:rsid w:val="00F31A66"/>
    <w:rsid w:val="00F36C6A"/>
    <w:rsid w:val="00F43A24"/>
    <w:rsid w:val="00F44C87"/>
    <w:rsid w:val="00F4572A"/>
    <w:rsid w:val="00F45DE2"/>
    <w:rsid w:val="00F52EFE"/>
    <w:rsid w:val="00F56B4A"/>
    <w:rsid w:val="00F57905"/>
    <w:rsid w:val="00F674F1"/>
    <w:rsid w:val="00F71670"/>
    <w:rsid w:val="00F75BE8"/>
    <w:rsid w:val="00F7677F"/>
    <w:rsid w:val="00F851C1"/>
    <w:rsid w:val="00F87F9B"/>
    <w:rsid w:val="00F911CE"/>
    <w:rsid w:val="00F91D2E"/>
    <w:rsid w:val="00F97B9D"/>
    <w:rsid w:val="00FA0733"/>
    <w:rsid w:val="00FA1386"/>
    <w:rsid w:val="00FA5C25"/>
    <w:rsid w:val="00FB3687"/>
    <w:rsid w:val="00FB55C5"/>
    <w:rsid w:val="00FB602F"/>
    <w:rsid w:val="00FC00BE"/>
    <w:rsid w:val="00FC406E"/>
    <w:rsid w:val="00FD50E3"/>
    <w:rsid w:val="00FE0ED4"/>
    <w:rsid w:val="00FE1498"/>
    <w:rsid w:val="00FE2661"/>
    <w:rsid w:val="00FE6E4C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00B27EF"/>
  <w15:docId w15:val="{493615BF-8769-4F21-AB9D-D8A70BCA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1A"/>
    <w:rPr>
      <w:rFonts w:ascii="Arial" w:eastAsia="Times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30C8"/>
    <w:pPr>
      <w:keepNext/>
      <w:spacing w:before="12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155"/>
    <w:pPr>
      <w:pBdr>
        <w:bottom w:val="single" w:sz="4" w:space="1" w:color="auto"/>
      </w:pBdr>
      <w:spacing w:after="120" w:line="276" w:lineRule="auto"/>
      <w:ind w:left="284" w:hanging="284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BulletPoint1"/>
    <w:next w:val="Normal"/>
    <w:link w:val="Heading3Char"/>
    <w:uiPriority w:val="9"/>
    <w:unhideWhenUsed/>
    <w:qFormat/>
    <w:rsid w:val="00C10155"/>
    <w:pPr>
      <w:numPr>
        <w:numId w:val="0"/>
      </w:numPr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F330C8"/>
    <w:pPr>
      <w:keepNext/>
      <w:jc w:val="center"/>
      <w:outlineLvl w:val="5"/>
    </w:pPr>
    <w:rPr>
      <w:rFonts w:ascii="Times" w:hAnsi="Times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30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30C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BE"/>
    <w:rPr>
      <w:rFonts w:ascii="Tahoma" w:eastAsia="Times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47220E"/>
    <w:rPr>
      <w:rFonts w:ascii="Arial" w:eastAsia="Times" w:hAnsi="Arial" w:cs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47220E"/>
    <w:rPr>
      <w:rFonts w:ascii="Times" w:eastAsia="Times" w:hAnsi="Times"/>
      <w:b/>
      <w:sz w:val="40"/>
      <w:lang w:eastAsia="en-US"/>
    </w:rPr>
  </w:style>
  <w:style w:type="table" w:styleId="TableGrid">
    <w:name w:val="Table Grid"/>
    <w:basedOn w:val="TableNormal"/>
    <w:uiPriority w:val="59"/>
    <w:rsid w:val="0047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Bullet point,List Paragraph Number,NAST Quote,L,Bullet Point,Bullet points,Content descriptions,List Paragraph111,F5 List Paragraph,Dot pt,CV text,Medium Grid 1 - Accent 21,Number List,HOJA"/>
    <w:basedOn w:val="Normal"/>
    <w:link w:val="ListParagraphChar"/>
    <w:uiPriority w:val="34"/>
    <w:qFormat/>
    <w:rsid w:val="006547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645"/>
  </w:style>
  <w:style w:type="character" w:customStyle="1" w:styleId="CommentTextChar">
    <w:name w:val="Comment Text Char"/>
    <w:basedOn w:val="DefaultParagraphFont"/>
    <w:link w:val="CommentText"/>
    <w:uiPriority w:val="99"/>
    <w:rsid w:val="00050645"/>
    <w:rPr>
      <w:rFonts w:ascii="Arial" w:eastAsia="Times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645"/>
    <w:rPr>
      <w:rFonts w:ascii="Arial" w:eastAsia="Times" w:hAnsi="Arial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3BFD"/>
    <w:rPr>
      <w:rFonts w:ascii="Arial" w:eastAsia="Times" w:hAnsi="Arial"/>
      <w:lang w:eastAsia="en-US"/>
    </w:rPr>
  </w:style>
  <w:style w:type="table" w:customStyle="1" w:styleId="TableGrid131">
    <w:name w:val="Table Grid131"/>
    <w:basedOn w:val="TableNormal"/>
    <w:next w:val="TableGrid"/>
    <w:uiPriority w:val="59"/>
    <w:rsid w:val="000E2C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57DF0"/>
    <w:rPr>
      <w:rFonts w:ascii="Abadi MT Condensed Light" w:hAnsi="Abadi MT Condensed Light"/>
    </w:rPr>
  </w:style>
  <w:style w:type="paragraph" w:customStyle="1" w:styleId="footermca">
    <w:name w:val="footer mca"/>
    <w:rsid w:val="00257DF0"/>
    <w:pPr>
      <w:pBdr>
        <w:top w:val="single" w:sz="4" w:space="1" w:color="333333"/>
      </w:pBdr>
      <w:jc w:val="right"/>
    </w:pPr>
    <w:rPr>
      <w:rFonts w:ascii="Arial Narrow" w:hAnsi="Arial Narrow"/>
      <w:color w:val="333333"/>
      <w:sz w:val="14"/>
      <w:szCs w:val="24"/>
      <w:lang w:eastAsia="en-US"/>
    </w:rPr>
  </w:style>
  <w:style w:type="character" w:customStyle="1" w:styleId="HeaderChar">
    <w:name w:val="Header Char"/>
    <w:link w:val="Header"/>
    <w:uiPriority w:val="99"/>
    <w:locked/>
    <w:rsid w:val="0097470B"/>
    <w:rPr>
      <w:rFonts w:ascii="Arial" w:eastAsia="Times" w:hAnsi="Arial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7470B"/>
    <w:pPr>
      <w:tabs>
        <w:tab w:val="left" w:pos="440"/>
        <w:tab w:val="right" w:leader="dot" w:pos="9016"/>
      </w:tabs>
      <w:spacing w:after="100" w:line="276" w:lineRule="auto"/>
    </w:pPr>
    <w:rPr>
      <w:rFonts w:eastAsia="Times New Roman"/>
      <w:szCs w:val="22"/>
    </w:rPr>
  </w:style>
  <w:style w:type="character" w:styleId="Hyperlink">
    <w:name w:val="Hyperlink"/>
    <w:uiPriority w:val="99"/>
    <w:unhideWhenUsed/>
    <w:rsid w:val="0097470B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 Paragraph1 Char,Recommendation Char,List Paragraph11 Char,Bullet point Char,List Paragraph Number Char,NAST Quote Char,L Char,Bullet Point Char,Bullet points Char,Content descriptions Char,List Paragraph111 Char,Dot pt Char"/>
    <w:link w:val="ListParagraph"/>
    <w:uiPriority w:val="34"/>
    <w:qFormat/>
    <w:locked/>
    <w:rsid w:val="0097470B"/>
    <w:rPr>
      <w:rFonts w:ascii="Arial" w:eastAsia="Times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23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qFormat/>
    <w:rsid w:val="001F2302"/>
    <w:rPr>
      <w:i/>
      <w:iCs/>
    </w:rPr>
  </w:style>
  <w:style w:type="paragraph" w:styleId="Caption">
    <w:name w:val="caption"/>
    <w:aliases w:val="Bullet Point Level 2"/>
    <w:basedOn w:val="Normal"/>
    <w:next w:val="Normal"/>
    <w:qFormat/>
    <w:rsid w:val="00DF23C6"/>
    <w:pPr>
      <w:numPr>
        <w:ilvl w:val="1"/>
        <w:numId w:val="30"/>
      </w:numPr>
      <w:spacing w:after="120" w:line="276" w:lineRule="auto"/>
      <w:ind w:left="1080"/>
    </w:pPr>
    <w:rPr>
      <w:rFonts w:eastAsia="Times New Roman"/>
    </w:rPr>
  </w:style>
  <w:style w:type="paragraph" w:customStyle="1" w:styleId="BulletPointLevel3">
    <w:name w:val="Bullet Point Level 3"/>
    <w:basedOn w:val="Normal"/>
    <w:qFormat/>
    <w:rsid w:val="00DF23C6"/>
    <w:pPr>
      <w:numPr>
        <w:ilvl w:val="2"/>
        <w:numId w:val="30"/>
      </w:numPr>
      <w:spacing w:after="120" w:line="276" w:lineRule="auto"/>
      <w:ind w:left="1443"/>
    </w:pPr>
    <w:rPr>
      <w:rFonts w:eastAsia="Times New Roman"/>
      <w:noProof/>
      <w:lang w:eastAsia="en-AU"/>
    </w:rPr>
  </w:style>
  <w:style w:type="paragraph" w:customStyle="1" w:styleId="BulletPoint1">
    <w:name w:val="Bullet Point 1"/>
    <w:basedOn w:val="Normal"/>
    <w:link w:val="BulletPoint1Char"/>
    <w:qFormat/>
    <w:rsid w:val="00DF23C6"/>
    <w:pPr>
      <w:numPr>
        <w:numId w:val="30"/>
      </w:numPr>
      <w:spacing w:after="120" w:line="276" w:lineRule="auto"/>
    </w:pPr>
    <w:rPr>
      <w:rFonts w:eastAsia="Times New Roman"/>
      <w:noProof/>
      <w:lang w:eastAsia="en-AU"/>
    </w:rPr>
  </w:style>
  <w:style w:type="character" w:customStyle="1" w:styleId="BulletPoint1Char">
    <w:name w:val="Bullet Point 1 Char"/>
    <w:basedOn w:val="DefaultParagraphFont"/>
    <w:link w:val="BulletPoint1"/>
    <w:rsid w:val="00DF23C6"/>
    <w:rPr>
      <w:rFonts w:ascii="Arial" w:hAnsi="Arial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C10155"/>
    <w:rPr>
      <w:rFonts w:ascii="Arial" w:eastAsia="Times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10155"/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7985">
          <w:marLeft w:val="12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CC4F-774E-4D6F-BE0F-D141A694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BAE267DE</Template>
  <TotalTime>14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STEERING GROUP MEETING – 7 MAY 2020</dc:title>
  <dc:creator>CAMPBELL,Graham</dc:creator>
  <cp:lastModifiedBy>COOPER,Suzanne</cp:lastModifiedBy>
  <cp:revision>3</cp:revision>
  <cp:lastPrinted>2020-06-03T02:58:00Z</cp:lastPrinted>
  <dcterms:created xsi:type="dcterms:W3CDTF">2020-05-20T02:18:00Z</dcterms:created>
  <dcterms:modified xsi:type="dcterms:W3CDTF">2020-06-04T00:13:00Z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TRIMFooterEnabled">
    <vt:bool>true</vt:bool>
  </property>
  <property fmtid="{D5CDD505-2E9C-101B-9397-08002B2CF9AE}" pid="3" name="HPTRIMReference">
    <vt:lpwstr>2014/000724</vt:lpwstr>
  </property>
</Properties>
</file>