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BAAD7" w14:textId="13FB7B50" w:rsidR="00067075" w:rsidRDefault="002317A4" w:rsidP="00BE6FF1">
      <w:pPr>
        <w:pStyle w:val="Title"/>
        <w:tabs>
          <w:tab w:val="left" w:pos="6876"/>
          <w:tab w:val="left" w:pos="7950"/>
        </w:tabs>
        <w:spacing w:before="120"/>
      </w:pPr>
      <w:r>
        <w:rPr>
          <w:noProof/>
        </w:rPr>
        <w:drawing>
          <wp:anchor distT="0" distB="0" distL="114300" distR="114300" simplePos="0" relativeHeight="251658240" behindDoc="1" locked="0" layoutInCell="1" allowOverlap="1" wp14:anchorId="7BECD16C" wp14:editId="472B049C">
            <wp:simplePos x="0" y="0"/>
            <wp:positionH relativeFrom="column">
              <wp:posOffset>-900430</wp:posOffset>
            </wp:positionH>
            <wp:positionV relativeFrom="page">
              <wp:posOffset>10795</wp:posOffset>
            </wp:positionV>
            <wp:extent cx="7643495" cy="167322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stretch>
                      <a:fillRect/>
                    </a:stretch>
                  </pic:blipFill>
                  <pic:spPr>
                    <a:xfrm>
                      <a:off x="0" y="0"/>
                      <a:ext cx="7643495" cy="1673225"/>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585CAF8F" wp14:editId="76C7E773">
            <wp:extent cx="3322383" cy="655196"/>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12"/>
                    <a:stretch>
                      <a:fillRect/>
                    </a:stretch>
                  </pic:blipFill>
                  <pic:spPr>
                    <a:xfrm>
                      <a:off x="0" y="0"/>
                      <a:ext cx="3379043" cy="666370"/>
                    </a:xfrm>
                    <a:prstGeom prst="rect">
                      <a:avLst/>
                    </a:prstGeom>
                  </pic:spPr>
                </pic:pic>
              </a:graphicData>
            </a:graphic>
          </wp:inline>
        </w:drawing>
      </w:r>
      <w:r>
        <w:tab/>
      </w:r>
      <w:r w:rsidR="00BE6FF1">
        <w:tab/>
      </w:r>
    </w:p>
    <w:p w14:paraId="0425C7CF" w14:textId="77777777" w:rsidR="00EC6A53" w:rsidRDefault="002317A4" w:rsidP="002317A4">
      <w:pPr>
        <w:tabs>
          <w:tab w:val="left" w:pos="8100"/>
        </w:tabs>
        <w:spacing w:before="100" w:beforeAutospacing="1" w:after="0"/>
        <w:sectPr w:rsidR="00EC6A53" w:rsidSect="00DE0402">
          <w:headerReference w:type="even" r:id="rId13"/>
          <w:headerReference w:type="default" r:id="rId14"/>
          <w:footerReference w:type="even" r:id="rId15"/>
          <w:footerReference w:type="default" r:id="rId16"/>
          <w:headerReference w:type="first" r:id="rId17"/>
          <w:footerReference w:type="first" r:id="rId18"/>
          <w:type w:val="continuous"/>
          <w:pgSz w:w="11906" w:h="16838"/>
          <w:pgMar w:top="851" w:right="1418" w:bottom="1418" w:left="1418" w:header="0" w:footer="709" w:gutter="0"/>
          <w:cols w:space="708"/>
          <w:titlePg/>
          <w:docGrid w:linePitch="360"/>
        </w:sectPr>
      </w:pPr>
      <w:r>
        <w:tab/>
      </w:r>
    </w:p>
    <w:p w14:paraId="0C83B431" w14:textId="2FE7770F" w:rsidR="006A6AF8" w:rsidRPr="00AA5D5C" w:rsidRDefault="006A6AF8" w:rsidP="006A6AF8">
      <w:pPr>
        <w:pStyle w:val="paragraph"/>
        <w:spacing w:before="0" w:beforeAutospacing="0" w:after="0" w:afterAutospacing="0"/>
        <w:textAlignment w:val="baseline"/>
        <w:rPr>
          <w:rFonts w:ascii="Calibri" w:hAnsi="Calibri" w:cs="Calibri"/>
          <w:b/>
          <w:bCs/>
          <w:color w:val="0A1D30"/>
          <w:sz w:val="18"/>
          <w:szCs w:val="18"/>
        </w:rPr>
      </w:pPr>
      <w:r w:rsidRPr="00AA5D5C">
        <w:rPr>
          <w:rFonts w:ascii="Calibri" w:hAnsi="Calibri" w:cs="Calibri"/>
          <w:b/>
          <w:bCs/>
          <w:noProof/>
        </w:rPr>
        <w:drawing>
          <wp:anchor distT="0" distB="0" distL="114300" distR="114300" simplePos="0" relativeHeight="251660288" behindDoc="1" locked="0" layoutInCell="1" allowOverlap="1" wp14:anchorId="1810C805" wp14:editId="42994253">
            <wp:simplePos x="0" y="0"/>
            <wp:positionH relativeFrom="page">
              <wp:align>right</wp:align>
            </wp:positionH>
            <wp:positionV relativeFrom="page">
              <wp:align>top</wp:align>
            </wp:positionV>
            <wp:extent cx="7643495" cy="1673225"/>
            <wp:effectExtent l="0" t="0" r="0" b="3175"/>
            <wp:wrapNone/>
            <wp:docPr id="41257984" name="Picture 41257984" descr="A blue and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57984" name="Picture 41257984" descr="A blue and white background&#10;&#10;Description automatically generated with medium confidence"/>
                    <pic:cNvPicPr/>
                  </pic:nvPicPr>
                  <pic:blipFill>
                    <a:blip r:embed="rId11"/>
                    <a:stretch>
                      <a:fillRect/>
                    </a:stretch>
                  </pic:blipFill>
                  <pic:spPr>
                    <a:xfrm>
                      <a:off x="0" y="0"/>
                      <a:ext cx="7643495" cy="1673225"/>
                    </a:xfrm>
                    <a:prstGeom prst="rect">
                      <a:avLst/>
                    </a:prstGeom>
                  </pic:spPr>
                </pic:pic>
              </a:graphicData>
            </a:graphic>
            <wp14:sizeRelH relativeFrom="page">
              <wp14:pctWidth>0</wp14:pctWidth>
            </wp14:sizeRelH>
            <wp14:sizeRelV relativeFrom="page">
              <wp14:pctHeight>0</wp14:pctHeight>
            </wp14:sizeRelV>
          </wp:anchor>
        </w:drawing>
      </w:r>
      <w:r w:rsidRPr="00AA5D5C">
        <w:rPr>
          <w:rStyle w:val="normaltextrun"/>
          <w:rFonts w:ascii="Calibri" w:hAnsi="Calibri" w:cs="Calibri"/>
          <w:b/>
          <w:bCs/>
          <w:color w:val="0A1D30"/>
          <w:sz w:val="52"/>
          <w:szCs w:val="52"/>
        </w:rPr>
        <w:t>Group Training Organisation Reimbursement Program (GTO Reimbursement Program)</w:t>
      </w:r>
      <w:r w:rsidR="009A6D13" w:rsidRPr="00AA5D5C">
        <w:rPr>
          <w:rFonts w:ascii="Calibri" w:hAnsi="Calibri" w:cs="Calibri"/>
          <w:b/>
          <w:bCs/>
          <w:color w:val="0A1D30"/>
          <w:sz w:val="18"/>
          <w:szCs w:val="18"/>
        </w:rPr>
        <w:t xml:space="preserve"> </w:t>
      </w:r>
      <w:r w:rsidRPr="00AA5D5C">
        <w:rPr>
          <w:rStyle w:val="normaltextrun"/>
          <w:rFonts w:ascii="Calibri" w:hAnsi="Calibri" w:cs="Calibri"/>
          <w:b/>
          <w:bCs/>
          <w:sz w:val="52"/>
          <w:szCs w:val="52"/>
        </w:rPr>
        <w:t>Factsheet</w:t>
      </w:r>
    </w:p>
    <w:p w14:paraId="33A46F81" w14:textId="77777777" w:rsidR="006A6AF8" w:rsidRPr="00DC17FB" w:rsidRDefault="006A6AF8" w:rsidP="006A6AF8">
      <w:pPr>
        <w:pStyle w:val="paragraph"/>
        <w:spacing w:before="0" w:beforeAutospacing="0" w:after="0" w:afterAutospacing="0"/>
        <w:textAlignment w:val="baseline"/>
        <w:rPr>
          <w:rStyle w:val="normaltextrun"/>
          <w:rFonts w:ascii="Calibri" w:hAnsi="Calibri" w:cs="Calibri"/>
          <w:b/>
          <w:bCs/>
          <w:color w:val="156082"/>
          <w:sz w:val="18"/>
          <w:szCs w:val="18"/>
        </w:rPr>
      </w:pPr>
    </w:p>
    <w:p w14:paraId="46566814" w14:textId="37E2D199" w:rsidR="006A6AF8" w:rsidRPr="00DC17FB" w:rsidRDefault="006A6AF8" w:rsidP="006A6AF8">
      <w:pPr>
        <w:pStyle w:val="paragraph"/>
        <w:spacing w:before="0" w:beforeAutospacing="0" w:after="0" w:afterAutospacing="0"/>
        <w:textAlignment w:val="baseline"/>
        <w:rPr>
          <w:rFonts w:ascii="Calibri" w:hAnsi="Calibri" w:cs="Calibri"/>
          <w:b/>
          <w:bCs/>
          <w:color w:val="156082"/>
          <w:sz w:val="18"/>
          <w:szCs w:val="18"/>
        </w:rPr>
      </w:pPr>
      <w:r w:rsidRPr="00DC17FB">
        <w:rPr>
          <w:rStyle w:val="normaltextrun"/>
          <w:rFonts w:ascii="Calibri" w:hAnsi="Calibri" w:cs="Calibri"/>
          <w:b/>
          <w:bCs/>
          <w:color w:val="156082"/>
          <w:sz w:val="18"/>
          <w:szCs w:val="18"/>
        </w:rPr>
        <w:t>Last Updated 1 January 2025</w:t>
      </w:r>
      <w:r w:rsidRPr="00DC17FB">
        <w:rPr>
          <w:rStyle w:val="eop"/>
          <w:rFonts w:ascii="Calibri" w:hAnsi="Calibri" w:cs="Calibri"/>
          <w:color w:val="156082"/>
          <w:sz w:val="18"/>
          <w:szCs w:val="18"/>
        </w:rPr>
        <w:t> </w:t>
      </w:r>
    </w:p>
    <w:p w14:paraId="7BE3944A" w14:textId="77777777" w:rsidR="006A6AF8" w:rsidRPr="00DC17FB" w:rsidRDefault="006A6AF8" w:rsidP="006A6AF8">
      <w:pPr>
        <w:pStyle w:val="paragraph"/>
        <w:spacing w:before="0" w:beforeAutospacing="0" w:after="0" w:afterAutospacing="0"/>
        <w:textAlignment w:val="baseline"/>
        <w:rPr>
          <w:rFonts w:ascii="Calibri" w:hAnsi="Calibri" w:cs="Calibri"/>
          <w:sz w:val="18"/>
          <w:szCs w:val="18"/>
        </w:rPr>
      </w:pPr>
      <w:r w:rsidRPr="00DC17FB">
        <w:rPr>
          <w:rStyle w:val="eop"/>
          <w:rFonts w:ascii="Calibri" w:hAnsi="Calibri" w:cs="Calibri"/>
          <w:sz w:val="22"/>
          <w:szCs w:val="22"/>
        </w:rPr>
        <w:t> </w:t>
      </w:r>
    </w:p>
    <w:p w14:paraId="64BCD098" w14:textId="77777777" w:rsidR="006A6AF8" w:rsidRPr="00DC17FB" w:rsidRDefault="006A6AF8" w:rsidP="006A6AF8">
      <w:pPr>
        <w:pStyle w:val="paragraph"/>
        <w:spacing w:before="0" w:beforeAutospacing="0" w:after="200" w:afterAutospacing="0" w:line="360" w:lineRule="auto"/>
        <w:textAlignment w:val="baseline"/>
        <w:rPr>
          <w:rStyle w:val="normaltextrun"/>
          <w:rFonts w:ascii="Calibri" w:hAnsi="Calibri" w:cs="Calibri"/>
          <w:sz w:val="22"/>
          <w:szCs w:val="22"/>
        </w:rPr>
      </w:pPr>
      <w:r w:rsidRPr="00DC17FB">
        <w:rPr>
          <w:rStyle w:val="normaltextrun"/>
          <w:rFonts w:ascii="Calibri" w:hAnsi="Calibri" w:cs="Calibri"/>
          <w:sz w:val="22"/>
          <w:szCs w:val="22"/>
        </w:rPr>
        <w:t xml:space="preserve">The GTO Reimbursement Program will commence from 1 January 2025 as part of the Australian Apprenticeships Incentive System. This program is designed to support small and medium enterprises (SMEs) to access Group Training Organisation (GTO) services by alleviating financial barriers to take advantage of these services. </w:t>
      </w:r>
    </w:p>
    <w:p w14:paraId="3A9B3ED8" w14:textId="77777777" w:rsidR="006A6AF8" w:rsidRPr="00DC17FB" w:rsidRDefault="006A6AF8" w:rsidP="006A6AF8">
      <w:pPr>
        <w:pStyle w:val="paragraph"/>
        <w:spacing w:before="0" w:beforeAutospacing="0" w:after="200" w:afterAutospacing="0" w:line="360" w:lineRule="auto"/>
        <w:textAlignment w:val="baseline"/>
        <w:rPr>
          <w:rStyle w:val="normaltextrun"/>
          <w:rFonts w:ascii="Calibri" w:hAnsi="Calibri" w:cs="Calibri"/>
          <w:sz w:val="22"/>
          <w:szCs w:val="22"/>
        </w:rPr>
      </w:pPr>
      <w:r w:rsidRPr="00DC17FB">
        <w:rPr>
          <w:rStyle w:val="normaltextrun"/>
          <w:rFonts w:ascii="Calibri" w:hAnsi="Calibri" w:cs="Calibri"/>
          <w:sz w:val="22"/>
          <w:szCs w:val="22"/>
        </w:rPr>
        <w:t xml:space="preserve">The GTO Reimbursement Program payment is intended to reimburse some, or all the cost associated with GTO services for the SME. Payments are specifically targeted at SMEs that have not directly engaged or hosted an Australian Apprentice through a GTO within the last two years in a qualification and occupation listed on the Australian Apprenticeships Priority List. </w:t>
      </w:r>
    </w:p>
    <w:p w14:paraId="70C6C653" w14:textId="77777777" w:rsidR="006A6AF8" w:rsidRPr="00DC17FB" w:rsidRDefault="006A6AF8" w:rsidP="006A6AF8">
      <w:pPr>
        <w:pStyle w:val="paragraph"/>
        <w:spacing w:before="0" w:beforeAutospacing="0" w:after="200" w:afterAutospacing="0" w:line="360" w:lineRule="auto"/>
        <w:textAlignment w:val="baseline"/>
        <w:rPr>
          <w:rStyle w:val="normaltextrun"/>
          <w:rFonts w:ascii="Calibri" w:hAnsi="Calibri" w:cs="Calibri"/>
          <w:b/>
          <w:bCs/>
          <w:color w:val="1C2638"/>
          <w:sz w:val="32"/>
          <w:szCs w:val="32"/>
        </w:rPr>
      </w:pPr>
      <w:r w:rsidRPr="00DC17FB">
        <w:rPr>
          <w:rStyle w:val="normaltextrun"/>
          <w:rFonts w:ascii="Calibri" w:hAnsi="Calibri" w:cs="Calibri"/>
          <w:b/>
          <w:bCs/>
          <w:color w:val="1C2638"/>
          <w:sz w:val="32"/>
          <w:szCs w:val="32"/>
        </w:rPr>
        <w:t>Why engage a GTO?</w:t>
      </w:r>
    </w:p>
    <w:p w14:paraId="14B34089" w14:textId="77777777" w:rsidR="006A6AF8" w:rsidRPr="00DC17FB" w:rsidRDefault="006A6AF8" w:rsidP="006A6AF8">
      <w:pPr>
        <w:pStyle w:val="paragraph"/>
        <w:spacing w:before="0" w:beforeAutospacing="0" w:after="200" w:afterAutospacing="0" w:line="360" w:lineRule="auto"/>
        <w:textAlignment w:val="baseline"/>
        <w:rPr>
          <w:rStyle w:val="normaltextrun"/>
          <w:rFonts w:ascii="Calibri" w:eastAsiaTheme="minorHAnsi" w:hAnsi="Calibri" w:cs="Calibri"/>
          <w:sz w:val="22"/>
          <w:szCs w:val="22"/>
        </w:rPr>
      </w:pPr>
      <w:r w:rsidRPr="00DC17FB">
        <w:rPr>
          <w:rStyle w:val="normaltextrun"/>
          <w:rFonts w:ascii="Calibri" w:hAnsi="Calibri" w:cs="Calibri"/>
          <w:sz w:val="22"/>
          <w:szCs w:val="22"/>
        </w:rPr>
        <w:t>GTOs are organisations that employ Australian Apprentices under a Training Contract and place them with host employers. They offer a range of services, including recruitment, administrative support, and pastoral care, which can be particularly beneficial for SMEs who may lack the resources to manage the quality and continuity of an Australian Apprentice’s employment and on-the-job training.</w:t>
      </w:r>
    </w:p>
    <w:p w14:paraId="3BBF8E47" w14:textId="77777777" w:rsidR="006A6AF8" w:rsidRPr="00DC17FB" w:rsidRDefault="006A6AF8" w:rsidP="006A6AF8">
      <w:pPr>
        <w:pStyle w:val="paragraph"/>
        <w:spacing w:before="0" w:beforeAutospacing="0" w:after="200" w:afterAutospacing="0" w:line="360" w:lineRule="auto"/>
        <w:textAlignment w:val="baseline"/>
        <w:rPr>
          <w:rFonts w:ascii="Calibri" w:hAnsi="Calibri" w:cs="Calibri"/>
          <w:sz w:val="22"/>
          <w:szCs w:val="22"/>
        </w:rPr>
      </w:pPr>
      <w:r w:rsidRPr="00DC17FB">
        <w:rPr>
          <w:rStyle w:val="normaltextrun"/>
          <w:rFonts w:ascii="Calibri" w:hAnsi="Calibri" w:cs="Calibri"/>
          <w:b/>
          <w:bCs/>
          <w:color w:val="1C2638"/>
          <w:sz w:val="32"/>
          <w:szCs w:val="32"/>
        </w:rPr>
        <w:t>Am I eligible?</w:t>
      </w:r>
      <w:r w:rsidRPr="00DC17FB">
        <w:rPr>
          <w:rStyle w:val="normaltextrun"/>
          <w:rFonts w:ascii="Calibri" w:hAnsi="Calibri" w:cs="Calibri"/>
          <w:b/>
          <w:bCs/>
          <w:color w:val="1C2638"/>
          <w:sz w:val="32"/>
          <w:szCs w:val="32"/>
        </w:rPr>
        <w:br/>
      </w:r>
      <w:r w:rsidRPr="00DC17FB">
        <w:rPr>
          <w:rStyle w:val="normaltextrun"/>
          <w:rFonts w:ascii="Calibri" w:hAnsi="Calibri" w:cs="Calibri"/>
          <w:sz w:val="22"/>
          <w:szCs w:val="22"/>
        </w:rPr>
        <w:t xml:space="preserve">Your </w:t>
      </w:r>
      <w:r w:rsidRPr="00DC17FB">
        <w:rPr>
          <w:rFonts w:ascii="Calibri" w:hAnsi="Calibri" w:cs="Calibri"/>
          <w:sz w:val="22"/>
          <w:szCs w:val="22"/>
        </w:rPr>
        <w:t>Apprentice Connect Australia Provider will ascertain the eligibility of the GTO, ensuring that the GTO meets specific criteria and complies with national standards, including:</w:t>
      </w:r>
    </w:p>
    <w:p w14:paraId="3EC210B6" w14:textId="77777777" w:rsidR="006A6AF8" w:rsidRPr="00DC17FB" w:rsidRDefault="006A6AF8" w:rsidP="006A6AF8">
      <w:pPr>
        <w:pStyle w:val="paragraph"/>
        <w:numPr>
          <w:ilvl w:val="0"/>
          <w:numId w:val="14"/>
        </w:numPr>
        <w:spacing w:after="200" w:line="360" w:lineRule="auto"/>
        <w:rPr>
          <w:rFonts w:ascii="Calibri" w:hAnsi="Calibri" w:cs="Calibri"/>
          <w:sz w:val="22"/>
          <w:szCs w:val="22"/>
        </w:rPr>
      </w:pPr>
      <w:r w:rsidRPr="00DC17FB">
        <w:rPr>
          <w:rFonts w:ascii="Calibri" w:hAnsi="Calibri" w:cs="Calibri"/>
          <w:sz w:val="22"/>
          <w:szCs w:val="22"/>
        </w:rPr>
        <w:t xml:space="preserve">meet all primary eligibility requirements. </w:t>
      </w:r>
    </w:p>
    <w:p w14:paraId="3607E491" w14:textId="77777777" w:rsidR="006A6AF8" w:rsidRPr="00DC17FB" w:rsidRDefault="006A6AF8" w:rsidP="006A6AF8">
      <w:pPr>
        <w:pStyle w:val="paragraph"/>
        <w:numPr>
          <w:ilvl w:val="0"/>
          <w:numId w:val="14"/>
        </w:numPr>
        <w:spacing w:after="200" w:line="360" w:lineRule="auto"/>
        <w:rPr>
          <w:rFonts w:ascii="Calibri" w:hAnsi="Calibri" w:cs="Calibri"/>
          <w:sz w:val="22"/>
          <w:szCs w:val="22"/>
        </w:rPr>
      </w:pPr>
      <w:r w:rsidRPr="00DC17FB">
        <w:rPr>
          <w:rFonts w:ascii="Calibri" w:hAnsi="Calibri" w:cs="Calibri"/>
          <w:sz w:val="22"/>
          <w:szCs w:val="22"/>
        </w:rPr>
        <w:t xml:space="preserve">be listed on the </w:t>
      </w:r>
      <w:hyperlink r:id="rId19" w:tgtFrame="_blank" w:history="1">
        <w:r w:rsidRPr="00DC17FB">
          <w:rPr>
            <w:rStyle w:val="Hyperlink"/>
            <w:rFonts w:ascii="Calibri" w:hAnsi="Calibri" w:cs="Calibri"/>
            <w:sz w:val="22"/>
            <w:szCs w:val="22"/>
          </w:rPr>
          <w:t>Group Training National Register</w:t>
        </w:r>
      </w:hyperlink>
      <w:r w:rsidRPr="00DC17FB">
        <w:rPr>
          <w:rFonts w:ascii="Calibri" w:hAnsi="Calibri" w:cs="Calibri"/>
          <w:sz w:val="22"/>
          <w:szCs w:val="22"/>
        </w:rPr>
        <w:t xml:space="preserve"> and adhere to the National Standards </w:t>
      </w:r>
    </w:p>
    <w:p w14:paraId="67D86F55" w14:textId="77777777" w:rsidR="006A6AF8" w:rsidRPr="00DC17FB" w:rsidRDefault="006A6AF8" w:rsidP="006A6AF8">
      <w:pPr>
        <w:pStyle w:val="paragraph"/>
        <w:numPr>
          <w:ilvl w:val="0"/>
          <w:numId w:val="15"/>
        </w:numPr>
        <w:spacing w:after="200" w:line="360" w:lineRule="auto"/>
        <w:rPr>
          <w:rFonts w:ascii="Calibri" w:hAnsi="Calibri" w:cs="Calibri"/>
          <w:szCs w:val="22"/>
        </w:rPr>
      </w:pPr>
      <w:r w:rsidRPr="00DC17FB">
        <w:rPr>
          <w:rFonts w:ascii="Calibri" w:hAnsi="Calibri" w:cs="Calibri"/>
          <w:sz w:val="22"/>
          <w:szCs w:val="22"/>
        </w:rPr>
        <w:lastRenderedPageBreak/>
        <w:t xml:space="preserve">be compliant with the National Standards for GTOs in the relevant State or Territory as of 1 January 2025 (refer </w:t>
      </w:r>
      <w:hyperlink r:id="rId20" w:tgtFrame="_blank" w:history="1">
        <w:r w:rsidRPr="00DC17FB">
          <w:rPr>
            <w:rStyle w:val="Hyperlink"/>
            <w:rFonts w:ascii="Calibri" w:hAnsi="Calibri" w:cs="Calibri"/>
            <w:sz w:val="22"/>
            <w:szCs w:val="22"/>
          </w:rPr>
          <w:t>Group Training Organisation National Standards | Australian Apprenticeships</w:t>
        </w:r>
      </w:hyperlink>
      <w:r w:rsidRPr="00DC17FB">
        <w:rPr>
          <w:rFonts w:ascii="Calibri" w:hAnsi="Calibri" w:cs="Calibri"/>
          <w:szCs w:val="22"/>
        </w:rPr>
        <w:t>) </w:t>
      </w:r>
    </w:p>
    <w:p w14:paraId="7533F5DA" w14:textId="77777777" w:rsidR="006A6AF8" w:rsidRPr="00DC17FB" w:rsidRDefault="006A6AF8" w:rsidP="006A6AF8">
      <w:pPr>
        <w:pStyle w:val="paragraph"/>
        <w:spacing w:before="0" w:beforeAutospacing="0" w:after="0" w:afterAutospacing="0"/>
        <w:textAlignment w:val="baseline"/>
        <w:rPr>
          <w:rStyle w:val="eop"/>
          <w:rFonts w:ascii="Calibri" w:hAnsi="Calibri" w:cs="Calibri"/>
          <w:color w:val="1C2638"/>
          <w:sz w:val="32"/>
          <w:szCs w:val="32"/>
        </w:rPr>
      </w:pPr>
      <w:r w:rsidRPr="00DC17FB">
        <w:rPr>
          <w:rStyle w:val="normaltextrun"/>
          <w:rFonts w:ascii="Calibri" w:hAnsi="Calibri" w:cs="Calibri"/>
          <w:b/>
          <w:bCs/>
          <w:color w:val="1C2638"/>
          <w:sz w:val="32"/>
          <w:szCs w:val="32"/>
        </w:rPr>
        <w:t xml:space="preserve">How much will be reimbursed? </w:t>
      </w:r>
    </w:p>
    <w:p w14:paraId="656BB490" w14:textId="77777777" w:rsidR="006A6AF8" w:rsidRPr="00DC17FB" w:rsidRDefault="006A6AF8" w:rsidP="006A6AF8">
      <w:pPr>
        <w:pStyle w:val="paragraph"/>
        <w:spacing w:before="0" w:beforeAutospacing="0" w:after="0" w:afterAutospacing="0"/>
        <w:textAlignment w:val="baseline"/>
        <w:rPr>
          <w:rFonts w:ascii="Calibri" w:hAnsi="Calibri" w:cs="Calibri"/>
          <w:sz w:val="18"/>
          <w:szCs w:val="18"/>
        </w:rPr>
      </w:pPr>
    </w:p>
    <w:p w14:paraId="6FFAE8A1" w14:textId="77777777" w:rsidR="006A6AF8" w:rsidRPr="00DC17FB" w:rsidRDefault="006A6AF8" w:rsidP="006A6AF8">
      <w:pPr>
        <w:pStyle w:val="paragraph"/>
        <w:spacing w:before="0" w:beforeAutospacing="0" w:after="200" w:afterAutospacing="0" w:line="360" w:lineRule="auto"/>
        <w:textAlignment w:val="baseline"/>
        <w:rPr>
          <w:rStyle w:val="normaltextrun"/>
          <w:rFonts w:ascii="Calibri" w:hAnsi="Calibri" w:cs="Calibri"/>
          <w:sz w:val="22"/>
          <w:szCs w:val="22"/>
        </w:rPr>
      </w:pPr>
      <w:r w:rsidRPr="00DC17FB">
        <w:rPr>
          <w:rStyle w:val="normaltextrun"/>
          <w:rFonts w:ascii="Calibri" w:hAnsi="Calibri" w:cs="Calibri"/>
          <w:sz w:val="22"/>
          <w:szCs w:val="22"/>
        </w:rPr>
        <w:t xml:space="preserve">If eligible, you can access a payment value of $100 per week, and up to $5,200 (GST inclusive) over 52 weeks. This will be paid to your organisation to reimburse you a commensurate reduction in the usual service placement fees or charge out rate. </w:t>
      </w:r>
    </w:p>
    <w:p w14:paraId="07BB4D0C" w14:textId="77777777" w:rsidR="006A6AF8" w:rsidRPr="00DC17FB" w:rsidRDefault="006A6AF8" w:rsidP="006A6AF8">
      <w:pPr>
        <w:pStyle w:val="paragraph"/>
        <w:spacing w:before="0" w:beforeAutospacing="0" w:after="0" w:afterAutospacing="0"/>
        <w:textAlignment w:val="baseline"/>
        <w:rPr>
          <w:rStyle w:val="normaltextrun"/>
          <w:rFonts w:ascii="Calibri" w:hAnsi="Calibri" w:cs="Calibri"/>
          <w:b/>
          <w:bCs/>
          <w:color w:val="1C2638"/>
          <w:sz w:val="32"/>
          <w:szCs w:val="32"/>
        </w:rPr>
      </w:pPr>
      <w:r w:rsidRPr="00DC17FB">
        <w:rPr>
          <w:rStyle w:val="normaltextrun"/>
          <w:rFonts w:ascii="Calibri" w:hAnsi="Calibri" w:cs="Calibri"/>
          <w:b/>
          <w:bCs/>
          <w:color w:val="1C2638"/>
          <w:sz w:val="32"/>
          <w:szCs w:val="32"/>
        </w:rPr>
        <w:t>For more information</w:t>
      </w:r>
      <w:r w:rsidRPr="00DC17FB">
        <w:rPr>
          <w:rStyle w:val="normaltextrun"/>
          <w:rFonts w:ascii="Calibri" w:hAnsi="Calibri" w:cs="Calibri"/>
          <w:b/>
          <w:bCs/>
          <w:color w:val="1C2638"/>
          <w:sz w:val="32"/>
          <w:szCs w:val="32"/>
        </w:rPr>
        <w:br/>
      </w:r>
    </w:p>
    <w:p w14:paraId="37876FD8" w14:textId="77777777" w:rsidR="006A6AF8" w:rsidRPr="00DC17FB" w:rsidRDefault="006A6AF8" w:rsidP="006A6AF8">
      <w:pPr>
        <w:pStyle w:val="paragraph"/>
        <w:spacing w:before="0" w:beforeAutospacing="0" w:after="200" w:afterAutospacing="0" w:line="360" w:lineRule="auto"/>
        <w:textAlignment w:val="baseline"/>
        <w:rPr>
          <w:rFonts w:ascii="Calibri" w:hAnsi="Calibri" w:cs="Calibri"/>
          <w:sz w:val="22"/>
          <w:szCs w:val="22"/>
        </w:rPr>
      </w:pPr>
      <w:r w:rsidRPr="00DC17FB">
        <w:rPr>
          <w:rStyle w:val="normaltextrun"/>
          <w:rFonts w:ascii="Calibri" w:hAnsi="Calibri" w:cs="Calibri"/>
          <w:sz w:val="22"/>
          <w:szCs w:val="22"/>
        </w:rPr>
        <w:t xml:space="preserve">Further program information can be found in the </w:t>
      </w:r>
      <w:r w:rsidRPr="00DC17FB">
        <w:rPr>
          <w:rStyle w:val="normaltextrun"/>
          <w:rFonts w:ascii="Calibri" w:hAnsi="Calibri" w:cs="Calibri"/>
          <w:sz w:val="22"/>
          <w:szCs w:val="22"/>
          <w:u w:val="single"/>
        </w:rPr>
        <w:t xml:space="preserve">Australian Apprenticeships </w:t>
      </w:r>
      <w:hyperlink r:id="rId21" w:tgtFrame="_blank" w:history="1">
        <w:r w:rsidRPr="00DC17FB">
          <w:rPr>
            <w:rStyle w:val="normaltextrun"/>
            <w:rFonts w:ascii="Calibri" w:hAnsi="Calibri" w:cs="Calibri"/>
            <w:color w:val="404246"/>
            <w:sz w:val="22"/>
            <w:szCs w:val="22"/>
            <w:u w:val="single"/>
          </w:rPr>
          <w:t>Incentive System Guidelines</w:t>
        </w:r>
      </w:hyperlink>
      <w:r w:rsidRPr="00DC17FB">
        <w:rPr>
          <w:rStyle w:val="normaltextrun"/>
          <w:rFonts w:ascii="Calibri" w:hAnsi="Calibri" w:cs="Calibri"/>
          <w:sz w:val="22"/>
          <w:szCs w:val="22"/>
          <w:u w:val="single"/>
        </w:rPr>
        <w:t xml:space="preserve"> </w:t>
      </w:r>
      <w:r w:rsidRPr="00DC17FB">
        <w:rPr>
          <w:rStyle w:val="normaltextrun"/>
          <w:rFonts w:ascii="Calibri" w:hAnsi="Calibri" w:cs="Calibri"/>
          <w:sz w:val="22"/>
          <w:szCs w:val="22"/>
        </w:rPr>
        <w:t>or you can c</w:t>
      </w:r>
      <w:r w:rsidRPr="00DC17FB">
        <w:rPr>
          <w:rFonts w:ascii="Calibri" w:hAnsi="Calibri" w:cs="Calibri"/>
          <w:sz w:val="22"/>
          <w:szCs w:val="22"/>
        </w:rPr>
        <w:t xml:space="preserve">ontact your Apprentice Connect Australia Provider for more information. </w:t>
      </w:r>
    </w:p>
    <w:p w14:paraId="61DA8AEE" w14:textId="77777777" w:rsidR="006A6AF8" w:rsidRPr="00DC17FB" w:rsidRDefault="006A6AF8" w:rsidP="006A6AF8">
      <w:pPr>
        <w:spacing w:line="450" w:lineRule="exact"/>
        <w:textAlignment w:val="baseline"/>
        <w:rPr>
          <w:rFonts w:ascii="Calibri" w:eastAsia="Calibri" w:hAnsi="Calibri" w:cs="Calibri"/>
          <w:sz w:val="24"/>
        </w:rPr>
      </w:pPr>
      <w:r w:rsidRPr="00DC17FB">
        <w:rPr>
          <w:rFonts w:ascii="Calibri" w:eastAsia="Calibri" w:hAnsi="Calibri" w:cs="Calibri"/>
          <w:sz w:val="24"/>
        </w:rPr>
        <w:t>To find a Provider near you, visit</w:t>
      </w:r>
      <w:hyperlink r:id="rId22">
        <w:r w:rsidRPr="00DC17FB">
          <w:rPr>
            <w:rFonts w:ascii="Calibri" w:eastAsia="Calibri" w:hAnsi="Calibri" w:cs="Calibri"/>
            <w:sz w:val="24"/>
            <w:u w:val="single"/>
          </w:rPr>
          <w:t xml:space="preserve"> www.apprenticeships.gov.au</w:t>
        </w:r>
      </w:hyperlink>
      <w:r w:rsidRPr="00DC17FB">
        <w:rPr>
          <w:rFonts w:ascii="Calibri" w:eastAsia="Calibri" w:hAnsi="Calibri" w:cs="Calibri"/>
          <w:sz w:val="24"/>
        </w:rPr>
        <w:t xml:space="preserve"> </w:t>
      </w:r>
    </w:p>
    <w:p w14:paraId="7382CC84" w14:textId="77777777" w:rsidR="00A56FC7" w:rsidRPr="00A56FC7" w:rsidRDefault="00A56FC7" w:rsidP="00067075">
      <w:pPr>
        <w:pStyle w:val="Footer"/>
      </w:pPr>
    </w:p>
    <w:sectPr w:rsidR="00A56FC7" w:rsidRPr="00A56FC7" w:rsidSect="00EC6A53">
      <w:type w:val="continuous"/>
      <w:pgSz w:w="11906" w:h="16838"/>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A7C1C" w14:textId="77777777" w:rsidR="00DC3E6F" w:rsidRDefault="00DC3E6F" w:rsidP="0051352E">
      <w:pPr>
        <w:spacing w:after="0" w:line="240" w:lineRule="auto"/>
      </w:pPr>
      <w:r>
        <w:separator/>
      </w:r>
    </w:p>
  </w:endnote>
  <w:endnote w:type="continuationSeparator" w:id="0">
    <w:p w14:paraId="0BDAD66E" w14:textId="77777777" w:rsidR="00DC3E6F" w:rsidRDefault="00DC3E6F" w:rsidP="0051352E">
      <w:pPr>
        <w:spacing w:after="0" w:line="240" w:lineRule="auto"/>
      </w:pPr>
      <w:r>
        <w:continuationSeparator/>
      </w:r>
    </w:p>
  </w:endnote>
  <w:endnote w:type="continuationNotice" w:id="1">
    <w:p w14:paraId="50EC6598" w14:textId="77777777" w:rsidR="00DC3E6F" w:rsidRDefault="00DC3E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715AA" w14:textId="77777777" w:rsidR="00830C8F" w:rsidRDefault="00830C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CF1D0" w14:textId="77777777" w:rsidR="00662A42" w:rsidRDefault="00662A42">
    <w:pPr>
      <w:pStyle w:val="Footer"/>
    </w:pPr>
    <w:r>
      <w:rPr>
        <w:noProof/>
      </w:rPr>
      <mc:AlternateContent>
        <mc:Choice Requires="wps">
          <w:drawing>
            <wp:anchor distT="0" distB="0" distL="114300" distR="114300" simplePos="0" relativeHeight="251658241" behindDoc="0" locked="0" layoutInCell="1" allowOverlap="1" wp14:anchorId="694BC9D5" wp14:editId="1B8AEE30">
              <wp:simplePos x="0" y="0"/>
              <wp:positionH relativeFrom="page">
                <wp:posOffset>0</wp:posOffset>
              </wp:positionH>
              <wp:positionV relativeFrom="paragraph">
                <wp:posOffset>419784</wp:posOffset>
              </wp:positionV>
              <wp:extent cx="7560000" cy="198000"/>
              <wp:effectExtent l="0" t="0" r="3175"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17114" id="Rectangle 5" o:spid="_x0000_s1026" alt="&quot;&quot;" style="position:absolute;margin-left:0;margin-top:33.05pt;width:595.3pt;height:15.6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" fillcolor="#0076bd [3215]" stroked="f" strokeweight="1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47082" w14:textId="77777777" w:rsidR="00662A42" w:rsidRDefault="00662A42">
    <w:pPr>
      <w:pStyle w:val="Footer"/>
    </w:pPr>
    <w:r>
      <w:rPr>
        <w:noProof/>
      </w:rPr>
      <mc:AlternateContent>
        <mc:Choice Requires="wps">
          <w:drawing>
            <wp:anchor distT="0" distB="0" distL="114300" distR="114300" simplePos="0" relativeHeight="251658240" behindDoc="0" locked="0" layoutInCell="1" allowOverlap="1" wp14:anchorId="3BE059F1" wp14:editId="4254586A">
              <wp:simplePos x="0" y="0"/>
              <wp:positionH relativeFrom="page">
                <wp:posOffset>0</wp:posOffset>
              </wp:positionH>
              <wp:positionV relativeFrom="paragraph">
                <wp:posOffset>415974</wp:posOffset>
              </wp:positionV>
              <wp:extent cx="7560000" cy="198000"/>
              <wp:effectExtent l="0" t="0" r="3175"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76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3441C" id="Rectangle 4" o:spid="_x0000_s1026" alt="&quot;&quot;" style="position:absolute;margin-left:0;margin-top:32.75pt;width:595.3pt;height:1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" fillcolor="#0076bd"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DFB3E" w14:textId="77777777" w:rsidR="00DC3E6F" w:rsidRDefault="00DC3E6F" w:rsidP="0051352E">
      <w:pPr>
        <w:spacing w:after="0" w:line="240" w:lineRule="auto"/>
      </w:pPr>
      <w:r>
        <w:separator/>
      </w:r>
    </w:p>
  </w:footnote>
  <w:footnote w:type="continuationSeparator" w:id="0">
    <w:p w14:paraId="5A6E6E34" w14:textId="77777777" w:rsidR="00DC3E6F" w:rsidRDefault="00DC3E6F" w:rsidP="0051352E">
      <w:pPr>
        <w:spacing w:after="0" w:line="240" w:lineRule="auto"/>
      </w:pPr>
      <w:r>
        <w:continuationSeparator/>
      </w:r>
    </w:p>
  </w:footnote>
  <w:footnote w:type="continuationNotice" w:id="1">
    <w:p w14:paraId="1CF61D95" w14:textId="77777777" w:rsidR="00DC3E6F" w:rsidRDefault="00DC3E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2D97A" w14:textId="77777777" w:rsidR="00830C8F" w:rsidRDefault="00830C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62FE8" w14:textId="77777777" w:rsidR="00830C8F" w:rsidRDefault="00830C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5A8CD" w14:textId="77777777" w:rsidR="00830C8F" w:rsidRDefault="00830C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71D04AC"/>
    <w:multiLevelType w:val="multilevel"/>
    <w:tmpl w:val="CA54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CD67DAA"/>
    <w:multiLevelType w:val="multilevel"/>
    <w:tmpl w:val="4ABA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7360396">
    <w:abstractNumId w:val="9"/>
  </w:num>
  <w:num w:numId="2" w16cid:durableId="342510552">
    <w:abstractNumId w:val="7"/>
  </w:num>
  <w:num w:numId="3" w16cid:durableId="1594895232">
    <w:abstractNumId w:val="6"/>
  </w:num>
  <w:num w:numId="4" w16cid:durableId="1820461966">
    <w:abstractNumId w:val="5"/>
  </w:num>
  <w:num w:numId="5" w16cid:durableId="1501845443">
    <w:abstractNumId w:val="4"/>
  </w:num>
  <w:num w:numId="6" w16cid:durableId="729040880">
    <w:abstractNumId w:val="8"/>
  </w:num>
  <w:num w:numId="7" w16cid:durableId="278419321">
    <w:abstractNumId w:val="3"/>
  </w:num>
  <w:num w:numId="8" w16cid:durableId="574701396">
    <w:abstractNumId w:val="2"/>
  </w:num>
  <w:num w:numId="9" w16cid:durableId="2082634113">
    <w:abstractNumId w:val="1"/>
  </w:num>
  <w:num w:numId="10" w16cid:durableId="806321090">
    <w:abstractNumId w:val="0"/>
  </w:num>
  <w:num w:numId="11" w16cid:durableId="63377158">
    <w:abstractNumId w:val="10"/>
  </w:num>
  <w:num w:numId="12" w16cid:durableId="1523323380">
    <w:abstractNumId w:val="11"/>
  </w:num>
  <w:num w:numId="13" w16cid:durableId="933829800">
    <w:abstractNumId w:val="12"/>
  </w:num>
  <w:num w:numId="14" w16cid:durableId="415900303">
    <w:abstractNumId w:val="13"/>
  </w:num>
  <w:num w:numId="15" w16cid:durableId="6201125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CF3"/>
    <w:rsid w:val="00035F2E"/>
    <w:rsid w:val="00052BBC"/>
    <w:rsid w:val="00054561"/>
    <w:rsid w:val="00067075"/>
    <w:rsid w:val="00084292"/>
    <w:rsid w:val="000A453D"/>
    <w:rsid w:val="00111085"/>
    <w:rsid w:val="00115BB2"/>
    <w:rsid w:val="00150AF4"/>
    <w:rsid w:val="00151491"/>
    <w:rsid w:val="00157F35"/>
    <w:rsid w:val="001603EE"/>
    <w:rsid w:val="00160C07"/>
    <w:rsid w:val="00217EAB"/>
    <w:rsid w:val="0022498C"/>
    <w:rsid w:val="0022626C"/>
    <w:rsid w:val="002317A4"/>
    <w:rsid w:val="0025399F"/>
    <w:rsid w:val="002724D0"/>
    <w:rsid w:val="00293AA1"/>
    <w:rsid w:val="002A7840"/>
    <w:rsid w:val="002B1CE5"/>
    <w:rsid w:val="002F4DB3"/>
    <w:rsid w:val="00350FFA"/>
    <w:rsid w:val="0035479A"/>
    <w:rsid w:val="003657C3"/>
    <w:rsid w:val="00371CF3"/>
    <w:rsid w:val="00382F07"/>
    <w:rsid w:val="003A2EFF"/>
    <w:rsid w:val="00414677"/>
    <w:rsid w:val="00453C04"/>
    <w:rsid w:val="004874B4"/>
    <w:rsid w:val="00497764"/>
    <w:rsid w:val="004B3A22"/>
    <w:rsid w:val="004C310B"/>
    <w:rsid w:val="0051352E"/>
    <w:rsid w:val="00517DA7"/>
    <w:rsid w:val="00520265"/>
    <w:rsid w:val="00520A33"/>
    <w:rsid w:val="00527AE4"/>
    <w:rsid w:val="0055569D"/>
    <w:rsid w:val="00560641"/>
    <w:rsid w:val="00572D32"/>
    <w:rsid w:val="00596A88"/>
    <w:rsid w:val="005C4633"/>
    <w:rsid w:val="005D2808"/>
    <w:rsid w:val="005D7CE7"/>
    <w:rsid w:val="005F5D81"/>
    <w:rsid w:val="00610A38"/>
    <w:rsid w:val="00630DDF"/>
    <w:rsid w:val="0063474C"/>
    <w:rsid w:val="00662A42"/>
    <w:rsid w:val="00662D1B"/>
    <w:rsid w:val="00667C1F"/>
    <w:rsid w:val="006A41C0"/>
    <w:rsid w:val="006A6AF8"/>
    <w:rsid w:val="006B0B39"/>
    <w:rsid w:val="006D154E"/>
    <w:rsid w:val="006E5D6E"/>
    <w:rsid w:val="00721B03"/>
    <w:rsid w:val="007570DC"/>
    <w:rsid w:val="007B1ABA"/>
    <w:rsid w:val="007B74C5"/>
    <w:rsid w:val="00802886"/>
    <w:rsid w:val="00830C8F"/>
    <w:rsid w:val="00842C50"/>
    <w:rsid w:val="008507C1"/>
    <w:rsid w:val="00861934"/>
    <w:rsid w:val="0087466A"/>
    <w:rsid w:val="008A4A84"/>
    <w:rsid w:val="008E22BA"/>
    <w:rsid w:val="008F04AF"/>
    <w:rsid w:val="008F0AC9"/>
    <w:rsid w:val="008F31B0"/>
    <w:rsid w:val="00900F7F"/>
    <w:rsid w:val="00925542"/>
    <w:rsid w:val="00927FB0"/>
    <w:rsid w:val="0093473D"/>
    <w:rsid w:val="00944ECC"/>
    <w:rsid w:val="00972F57"/>
    <w:rsid w:val="00995280"/>
    <w:rsid w:val="009A6D13"/>
    <w:rsid w:val="00A24E6E"/>
    <w:rsid w:val="00A371D0"/>
    <w:rsid w:val="00A43694"/>
    <w:rsid w:val="00A45B42"/>
    <w:rsid w:val="00A55FFD"/>
    <w:rsid w:val="00A56FC7"/>
    <w:rsid w:val="00A668BF"/>
    <w:rsid w:val="00A72575"/>
    <w:rsid w:val="00A74071"/>
    <w:rsid w:val="00A754E4"/>
    <w:rsid w:val="00AA124A"/>
    <w:rsid w:val="00AA2A96"/>
    <w:rsid w:val="00AA5D5C"/>
    <w:rsid w:val="00B100CC"/>
    <w:rsid w:val="00B456C5"/>
    <w:rsid w:val="00B51B8B"/>
    <w:rsid w:val="00B6689D"/>
    <w:rsid w:val="00B72368"/>
    <w:rsid w:val="00BA145D"/>
    <w:rsid w:val="00BD0DBF"/>
    <w:rsid w:val="00BE6FF1"/>
    <w:rsid w:val="00C258AD"/>
    <w:rsid w:val="00C54D58"/>
    <w:rsid w:val="00C573E1"/>
    <w:rsid w:val="00C60222"/>
    <w:rsid w:val="00C736D3"/>
    <w:rsid w:val="00C93CC8"/>
    <w:rsid w:val="00C95DF6"/>
    <w:rsid w:val="00CC3BA4"/>
    <w:rsid w:val="00D331F5"/>
    <w:rsid w:val="00D3374E"/>
    <w:rsid w:val="00D44D3C"/>
    <w:rsid w:val="00D56CD9"/>
    <w:rsid w:val="00D86799"/>
    <w:rsid w:val="00DA1B7B"/>
    <w:rsid w:val="00DB79DF"/>
    <w:rsid w:val="00DC17FB"/>
    <w:rsid w:val="00DC3E6F"/>
    <w:rsid w:val="00DC729A"/>
    <w:rsid w:val="00DE0402"/>
    <w:rsid w:val="00DE1D12"/>
    <w:rsid w:val="00E02099"/>
    <w:rsid w:val="00E06146"/>
    <w:rsid w:val="00E36EF8"/>
    <w:rsid w:val="00E67289"/>
    <w:rsid w:val="00E70897"/>
    <w:rsid w:val="00E83A2E"/>
    <w:rsid w:val="00EA32F7"/>
    <w:rsid w:val="00EB30F9"/>
    <w:rsid w:val="00EC6A53"/>
    <w:rsid w:val="00EE5EEB"/>
    <w:rsid w:val="00EF3EA0"/>
    <w:rsid w:val="00EF7322"/>
    <w:rsid w:val="00F04138"/>
    <w:rsid w:val="00F21DD7"/>
    <w:rsid w:val="00F230CD"/>
    <w:rsid w:val="00F51C18"/>
    <w:rsid w:val="00F575BC"/>
    <w:rsid w:val="00F93C8D"/>
    <w:rsid w:val="00F97AE4"/>
    <w:rsid w:val="00FA31E2"/>
    <w:rsid w:val="00FB3E62"/>
    <w:rsid w:val="00FB6477"/>
    <w:rsid w:val="00FE420D"/>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93BF8A"/>
  <w14:defaultImageDpi w14:val="330"/>
  <w15:chartTrackingRefBased/>
  <w15:docId w15:val="{B61F9979-68A3-4B4E-A350-03DEE7B4C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2317A4"/>
    <w:pPr>
      <w:keepNext/>
      <w:keepLines/>
      <w:spacing w:before="240" w:after="0"/>
      <w:outlineLvl w:val="0"/>
    </w:pPr>
    <w:rPr>
      <w:rFonts w:asciiTheme="majorHAnsi" w:eastAsiaTheme="majorEastAsia" w:hAnsiTheme="majorHAnsi" w:cstheme="majorBidi"/>
      <w:b/>
      <w:color w:val="404246"/>
      <w:sz w:val="32"/>
      <w:szCs w:val="32"/>
    </w:rPr>
  </w:style>
  <w:style w:type="paragraph" w:styleId="Heading2">
    <w:name w:val="heading 2"/>
    <w:basedOn w:val="Normal"/>
    <w:next w:val="Normal"/>
    <w:link w:val="Heading2Char"/>
    <w:uiPriority w:val="9"/>
    <w:unhideWhenUsed/>
    <w:qFormat/>
    <w:rsid w:val="002317A4"/>
    <w:pPr>
      <w:keepNext/>
      <w:keepLines/>
      <w:spacing w:before="240" w:after="0"/>
      <w:outlineLvl w:val="1"/>
    </w:pPr>
    <w:rPr>
      <w:rFonts w:asciiTheme="majorHAnsi" w:eastAsiaTheme="majorEastAsia" w:hAnsiTheme="majorHAnsi" w:cstheme="majorBidi"/>
      <w:b/>
      <w:color w:val="404246"/>
      <w:sz w:val="30"/>
      <w:szCs w:val="26"/>
    </w:rPr>
  </w:style>
  <w:style w:type="paragraph" w:styleId="Heading3">
    <w:name w:val="heading 3"/>
    <w:basedOn w:val="Normal"/>
    <w:next w:val="Normal"/>
    <w:link w:val="Heading3Char"/>
    <w:uiPriority w:val="9"/>
    <w:unhideWhenUsed/>
    <w:qFormat/>
    <w:rsid w:val="00BD0DBF"/>
    <w:pPr>
      <w:keepNext/>
      <w:keepLines/>
      <w:spacing w:before="240" w:after="0"/>
      <w:outlineLvl w:val="2"/>
    </w:pPr>
    <w:rPr>
      <w:rFonts w:asciiTheme="majorHAnsi" w:eastAsiaTheme="majorEastAsia" w:hAnsiTheme="majorHAnsi" w:cstheme="majorBidi"/>
      <w:color w:val="05153C" w:themeColor="text1"/>
      <w:sz w:val="28"/>
      <w:szCs w:val="24"/>
    </w:rPr>
  </w:style>
  <w:style w:type="paragraph" w:styleId="Heading4">
    <w:name w:val="heading 4"/>
    <w:basedOn w:val="Normal"/>
    <w:next w:val="Normal"/>
    <w:link w:val="Heading4Char"/>
    <w:uiPriority w:val="9"/>
    <w:unhideWhenUsed/>
    <w:qFormat/>
    <w:rsid w:val="00BD0DBF"/>
    <w:pPr>
      <w:keepNext/>
      <w:keepLines/>
      <w:spacing w:before="240" w:after="0"/>
      <w:outlineLvl w:val="3"/>
    </w:pPr>
    <w:rPr>
      <w:rFonts w:asciiTheme="majorHAnsi" w:eastAsiaTheme="majorEastAsia" w:hAnsiTheme="majorHAnsi" w:cstheme="majorBidi"/>
      <w:iCs/>
      <w:color w:val="5F6369"/>
      <w:sz w:val="26"/>
    </w:rPr>
  </w:style>
  <w:style w:type="paragraph" w:styleId="Heading5">
    <w:name w:val="heading 5"/>
    <w:basedOn w:val="Normal"/>
    <w:next w:val="Normal"/>
    <w:link w:val="Heading5Char"/>
    <w:uiPriority w:val="9"/>
    <w:unhideWhenUsed/>
    <w:qFormat/>
    <w:rsid w:val="00BD0DBF"/>
    <w:pPr>
      <w:keepNext/>
      <w:keepLines/>
      <w:spacing w:before="240" w:after="0"/>
      <w:outlineLvl w:val="4"/>
    </w:pPr>
    <w:rPr>
      <w:rFonts w:asciiTheme="majorHAnsi" w:eastAsiaTheme="majorEastAsia" w:hAnsiTheme="majorHAnsi" w:cstheme="majorBidi"/>
      <w:b/>
      <w:color w:val="5F6369"/>
    </w:rPr>
  </w:style>
  <w:style w:type="paragraph" w:styleId="Heading6">
    <w:name w:val="heading 6"/>
    <w:basedOn w:val="Normal"/>
    <w:next w:val="Normal"/>
    <w:link w:val="Heading6Char"/>
    <w:uiPriority w:val="9"/>
    <w:unhideWhenUsed/>
    <w:qFormat/>
    <w:rsid w:val="00BD0DBF"/>
    <w:pPr>
      <w:keepNext/>
      <w:keepLines/>
      <w:spacing w:before="240" w:after="0"/>
      <w:outlineLvl w:val="5"/>
    </w:pPr>
    <w:rPr>
      <w:rFonts w:asciiTheme="majorHAnsi" w:eastAsiaTheme="majorEastAsia" w:hAnsiTheme="majorHAnsi" w:cstheme="majorBidi"/>
      <w:color w:val="5F6369"/>
    </w:rPr>
  </w:style>
  <w:style w:type="paragraph" w:styleId="Heading7">
    <w:name w:val="heading 7"/>
    <w:basedOn w:val="Normal"/>
    <w:next w:val="Normal"/>
    <w:link w:val="Heading7Char"/>
    <w:uiPriority w:val="9"/>
    <w:semiHidden/>
    <w:unhideWhenUsed/>
    <w:qFormat/>
    <w:rsid w:val="00BD0DBF"/>
    <w:pPr>
      <w:keepNext/>
      <w:keepLines/>
      <w:spacing w:before="40" w:after="0"/>
      <w:outlineLvl w:val="6"/>
    </w:pPr>
    <w:rPr>
      <w:rFonts w:asciiTheme="majorHAnsi" w:eastAsiaTheme="majorEastAsia" w:hAnsiTheme="majorHAnsi" w:cstheme="majorBidi"/>
      <w:i/>
      <w:iCs/>
      <w:color w:val="243255"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2317A4"/>
    <w:pPr>
      <w:spacing w:before="1080" w:after="0"/>
    </w:pPr>
    <w:rPr>
      <w:rFonts w:asciiTheme="majorHAnsi" w:eastAsiaTheme="majorEastAsia" w:hAnsiTheme="majorHAnsi" w:cstheme="majorBidi"/>
      <w:b/>
      <w:color w:val="404246"/>
      <w:spacing w:val="-10"/>
      <w:kern w:val="28"/>
      <w:sz w:val="60"/>
      <w:szCs w:val="56"/>
    </w:rPr>
  </w:style>
  <w:style w:type="character" w:customStyle="1" w:styleId="TitleChar">
    <w:name w:val="Title Char"/>
    <w:basedOn w:val="DefaultParagraphFont"/>
    <w:link w:val="Title"/>
    <w:uiPriority w:val="7"/>
    <w:rsid w:val="002317A4"/>
    <w:rPr>
      <w:rFonts w:asciiTheme="majorHAnsi" w:eastAsiaTheme="majorEastAsia" w:hAnsiTheme="majorHAnsi" w:cstheme="majorBidi"/>
      <w:b/>
      <w:color w:val="404246"/>
      <w:spacing w:val="-10"/>
      <w:kern w:val="28"/>
      <w:sz w:val="60"/>
      <w:szCs w:val="56"/>
    </w:rPr>
  </w:style>
  <w:style w:type="paragraph" w:styleId="Subtitle">
    <w:name w:val="Subtitle"/>
    <w:basedOn w:val="Normal"/>
    <w:next w:val="Normal"/>
    <w:link w:val="SubtitleChar"/>
    <w:uiPriority w:val="8"/>
    <w:qFormat/>
    <w:rsid w:val="002317A4"/>
    <w:pPr>
      <w:numPr>
        <w:ilvl w:val="1"/>
      </w:numPr>
      <w:spacing w:after="400"/>
    </w:pPr>
    <w:rPr>
      <w:rFonts w:asciiTheme="majorHAnsi" w:eastAsiaTheme="minorEastAsia" w:hAnsiTheme="majorHAnsi"/>
      <w:color w:val="404246"/>
      <w:spacing w:val="15"/>
      <w:sz w:val="40"/>
    </w:rPr>
  </w:style>
  <w:style w:type="character" w:customStyle="1" w:styleId="SubtitleChar">
    <w:name w:val="Subtitle Char"/>
    <w:basedOn w:val="DefaultParagraphFont"/>
    <w:link w:val="Subtitle"/>
    <w:uiPriority w:val="8"/>
    <w:rsid w:val="002317A4"/>
    <w:rPr>
      <w:rFonts w:asciiTheme="majorHAnsi" w:eastAsiaTheme="minorEastAsia" w:hAnsiTheme="majorHAnsi"/>
      <w:color w:val="404246"/>
      <w:spacing w:val="15"/>
      <w:sz w:val="40"/>
    </w:rPr>
  </w:style>
  <w:style w:type="character" w:customStyle="1" w:styleId="Heading1Char">
    <w:name w:val="Heading 1 Char"/>
    <w:basedOn w:val="DefaultParagraphFont"/>
    <w:link w:val="Heading1"/>
    <w:uiPriority w:val="9"/>
    <w:rsid w:val="002317A4"/>
    <w:rPr>
      <w:rFonts w:asciiTheme="majorHAnsi" w:eastAsiaTheme="majorEastAsia" w:hAnsiTheme="majorHAnsi" w:cstheme="majorBidi"/>
      <w:b/>
      <w:color w:val="404246"/>
      <w:sz w:val="32"/>
      <w:szCs w:val="32"/>
    </w:rPr>
  </w:style>
  <w:style w:type="character" w:customStyle="1" w:styleId="Heading2Char">
    <w:name w:val="Heading 2 Char"/>
    <w:basedOn w:val="DefaultParagraphFont"/>
    <w:link w:val="Heading2"/>
    <w:uiPriority w:val="9"/>
    <w:rsid w:val="002317A4"/>
    <w:rPr>
      <w:rFonts w:asciiTheme="majorHAnsi" w:eastAsiaTheme="majorEastAsia" w:hAnsiTheme="majorHAnsi" w:cstheme="majorBidi"/>
      <w:b/>
      <w:color w:val="404246"/>
      <w:sz w:val="30"/>
      <w:szCs w:val="26"/>
    </w:rPr>
  </w:style>
  <w:style w:type="character" w:customStyle="1" w:styleId="Heading3Char">
    <w:name w:val="Heading 3 Char"/>
    <w:basedOn w:val="DefaultParagraphFont"/>
    <w:link w:val="Heading3"/>
    <w:uiPriority w:val="9"/>
    <w:rsid w:val="00BD0DBF"/>
    <w:rPr>
      <w:rFonts w:asciiTheme="majorHAnsi" w:eastAsiaTheme="majorEastAsia" w:hAnsiTheme="majorHAnsi" w:cstheme="majorBidi"/>
      <w:color w:val="05153C" w:themeColor="text1"/>
      <w:sz w:val="28"/>
      <w:szCs w:val="24"/>
    </w:rPr>
  </w:style>
  <w:style w:type="character" w:customStyle="1" w:styleId="Heading4Char">
    <w:name w:val="Heading 4 Char"/>
    <w:basedOn w:val="DefaultParagraphFont"/>
    <w:link w:val="Heading4"/>
    <w:uiPriority w:val="9"/>
    <w:rsid w:val="00BD0DBF"/>
    <w:rPr>
      <w:rFonts w:asciiTheme="majorHAnsi" w:eastAsiaTheme="majorEastAsia" w:hAnsiTheme="majorHAnsi" w:cstheme="majorBidi"/>
      <w:iCs/>
      <w:color w:val="5F6369"/>
      <w:sz w:val="26"/>
    </w:rPr>
  </w:style>
  <w:style w:type="character" w:customStyle="1" w:styleId="Heading5Char">
    <w:name w:val="Heading 5 Char"/>
    <w:basedOn w:val="DefaultParagraphFont"/>
    <w:link w:val="Heading5"/>
    <w:uiPriority w:val="9"/>
    <w:rsid w:val="00BD0DBF"/>
    <w:rPr>
      <w:rFonts w:asciiTheme="majorHAnsi" w:eastAsiaTheme="majorEastAsia" w:hAnsiTheme="majorHAnsi" w:cstheme="majorBidi"/>
      <w:b/>
      <w:color w:val="5F6369"/>
    </w:rPr>
  </w:style>
  <w:style w:type="character" w:customStyle="1" w:styleId="Heading6Char">
    <w:name w:val="Heading 6 Char"/>
    <w:basedOn w:val="DefaultParagraphFont"/>
    <w:link w:val="Heading6"/>
    <w:uiPriority w:val="9"/>
    <w:rsid w:val="00BD0DBF"/>
    <w:rPr>
      <w:rFonts w:asciiTheme="majorHAnsi" w:eastAsiaTheme="majorEastAsia" w:hAnsiTheme="majorHAns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146CB" w:themeColor="text1" w:themeTint="A6"/>
    </w:rPr>
  </w:style>
  <w:style w:type="character" w:customStyle="1" w:styleId="QuoteChar">
    <w:name w:val="Quote Char"/>
    <w:basedOn w:val="DefaultParagraphFont"/>
    <w:link w:val="Quote"/>
    <w:uiPriority w:val="29"/>
    <w:rsid w:val="0022498C"/>
    <w:rPr>
      <w:iCs/>
      <w:color w:val="1146CB"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Heading7Char">
    <w:name w:val="Heading 7 Char"/>
    <w:basedOn w:val="DefaultParagraphFont"/>
    <w:link w:val="Heading7"/>
    <w:uiPriority w:val="9"/>
    <w:semiHidden/>
    <w:rsid w:val="00BD0DBF"/>
    <w:rPr>
      <w:rFonts w:asciiTheme="majorHAnsi" w:eastAsiaTheme="majorEastAsia" w:hAnsiTheme="majorHAnsi" w:cstheme="majorBidi"/>
      <w:i/>
      <w:iCs/>
      <w:color w:val="243255" w:themeColor="accent1" w:themeShade="7F"/>
    </w:rPr>
  </w:style>
  <w:style w:type="paragraph" w:customStyle="1" w:styleId="paragraph">
    <w:name w:val="paragraph"/>
    <w:basedOn w:val="Normal"/>
    <w:rsid w:val="006A6AF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A6AF8"/>
  </w:style>
  <w:style w:type="character" w:customStyle="1" w:styleId="eop">
    <w:name w:val="eop"/>
    <w:basedOn w:val="DefaultParagraphFont"/>
    <w:rsid w:val="006A6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dewr.gov.au/skills-support-individuals/resources/australian-apprenticeships-incentive-system-guideline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apprenticeships.gov.au/who-contact/group-training-organisation-national-stand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pprenticeships.gov.au/who-to-contact/search-for-a-group-training-organis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apprenticeships.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rodapp.application.enet\OfficeTemplates\Australian%20Apprenticeships\Australian%20Apprenticeships%20A4%20Factsheet%20Template%20-%20Portrait.dotx" TargetMode="External"/></Relationships>
</file>

<file path=word/theme/theme1.xml><?xml version="1.0" encoding="utf-8"?>
<a:theme xmlns:a="http://schemas.openxmlformats.org/drawingml/2006/main" name="Office Theme">
  <a:themeElements>
    <a:clrScheme name="Custom 4">
      <a:dk1>
        <a:srgbClr val="05153C"/>
      </a:dk1>
      <a:lt1>
        <a:sysClr val="window" lastClr="FFFFFF"/>
      </a:lt1>
      <a:dk2>
        <a:srgbClr val="0076BD"/>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ustom 1">
      <a:majorFont>
        <a:latin typeface="Aptos Display"/>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6ea322a-84be-47d5-b47f-0374e0177435" xsi:nil="true"/>
    <_Flow_SignoffStatus xmlns="c3bb4156-0582-4d49-9748-da12e4bfffd4" xsi:nil="true"/>
    <lcf76f155ced4ddcb4097134ff3c332f xmlns="c3bb4156-0582-4d49-9748-da12e4bfffd4">
      <Terms xmlns="http://schemas.microsoft.com/office/infopath/2007/PartnerControls"/>
    </lcf76f155ced4ddcb4097134ff3c332f>
    <Number xmlns="c3bb4156-0582-4d49-9748-da12e4bfffd4" xsi:nil="true"/>
    <SharedWithUsers xmlns="f6ea322a-84be-47d5-b47f-0374e0177435">
      <UserInfo>
        <DisplayName/>
        <AccountId xsi:nil="true"/>
        <AccountType/>
      </UserInfo>
    </SharedWithUsers>
    <MediaLengthInSeconds xmlns="c3bb4156-0582-4d49-9748-da12e4bfffd4" xsi:nil="true"/>
    <Background_x002f_Research xmlns="c3bb4156-0582-4d49-9748-da12e4bfffd4">false</Background_x002f_Research>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BBDFE0D5B48A44847B70EA1BD3862B" ma:contentTypeVersion="19" ma:contentTypeDescription="Create a new document." ma:contentTypeScope="" ma:versionID="af833226a6bf092dd82e868db136a168">
  <xsd:schema xmlns:xsd="http://www.w3.org/2001/XMLSchema" xmlns:xs="http://www.w3.org/2001/XMLSchema" xmlns:p="http://schemas.microsoft.com/office/2006/metadata/properties" xmlns:ns2="c3bb4156-0582-4d49-9748-da12e4bfffd4" xmlns:ns3="f6ea322a-84be-47d5-b47f-0374e0177435" targetNamespace="http://schemas.microsoft.com/office/2006/metadata/properties" ma:root="true" ma:fieldsID="14bde04c6ffa8bab46143e4886a32e12" ns2:_="" ns3:_="">
    <xsd:import namespace="c3bb4156-0582-4d49-9748-da12e4bfffd4"/>
    <xsd:import namespace="f6ea322a-84be-47d5-b47f-0374e01774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Number" minOccurs="0"/>
                <xsd:element ref="ns2:_Flow_SignoffStatus" minOccurs="0"/>
                <xsd:element ref="ns2:Background_x002f_Researc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b4156-0582-4d49-9748-da12e4bfff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umber" ma:index="23" nillable="true" ma:displayName="Number" ma:format="Dropdown" ma:internalName="Number" ma:percentage="FALSE">
      <xsd:simpleType>
        <xsd:restriction base="dms:Number"/>
      </xsd:simpleType>
    </xsd:element>
    <xsd:element name="_Flow_SignoffStatus" ma:index="24" nillable="true" ma:displayName="Sign-off status" ma:internalName="Sign_x002d_off_x0020_status">
      <xsd:simpleType>
        <xsd:restriction base="dms:Text"/>
      </xsd:simpleType>
    </xsd:element>
    <xsd:element name="Background_x002f_Research" ma:index="25" nillable="true" ma:displayName="Background/Research" ma:default="0" ma:description="Background or research docs to help inform the PMF or PIs" ma:format="Dropdown" ma:internalName="Background_x002f_Research">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ea322a-84be-47d5-b47f-0374e017743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356fb1-b399-44a1-9384-9111de1c0b58}" ma:internalName="TaxCatchAll" ma:showField="CatchAllData" ma:web="f6ea322a-84be-47d5-b47f-0374e01774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2.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f6ea322a-84be-47d5-b47f-0374e0177435"/>
    <ds:schemaRef ds:uri="c3bb4156-0582-4d49-9748-da12e4bfffd4"/>
  </ds:schemaRefs>
</ds:datastoreItem>
</file>

<file path=customXml/itemProps3.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4.xml><?xml version="1.0" encoding="utf-8"?>
<ds:datastoreItem xmlns:ds="http://schemas.openxmlformats.org/officeDocument/2006/customXml" ds:itemID="{62DCEC05-F94F-42C4-9A67-9C3F8D4FE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b4156-0582-4d49-9748-da12e4bfffd4"/>
    <ds:schemaRef ds:uri="f6ea322a-84be-47d5-b47f-0374e0177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Australian Apprenticeships A4 Factsheet Template - Portrait.dotx</Template>
  <TotalTime>46</TotalTime>
  <Pages>2</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DEWR A4 Factsheet Template - Portrait</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Apprenticeships A4 Report template - Portrait</dc:title>
  <dc:subject/>
  <dc:creator>KAUSHIK,Arvind</dc:creator>
  <cp:keywords>Australian Apprenticeships A4 Report template - Portrait</cp:keywords>
  <dc:description/>
  <cp:lastModifiedBy>CHAVEZ,Daisy</cp:lastModifiedBy>
  <cp:revision>11</cp:revision>
  <cp:lastPrinted>2024-12-18T21:03:00Z</cp:lastPrinted>
  <dcterms:created xsi:type="dcterms:W3CDTF">2024-12-05T01:24:00Z</dcterms:created>
  <dcterms:modified xsi:type="dcterms:W3CDTF">2024-12-18T21:03:00Z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0x010100BBBBDFE0D5B48A44847B70EA1BD3862B</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y fmtid="{D5CDD505-2E9C-101B-9397-08002B2CF9AE}" pid="13" name="Order">
    <vt:r8>203500</vt:r8>
  </property>
  <property fmtid="{D5CDD505-2E9C-101B-9397-08002B2CF9AE}" pid="14" name="_ExtendedDescription">
    <vt:lpwstr>DEWR A4 Factsheet Template - Portrait</vt:lpwstr>
  </property>
  <property fmtid="{D5CDD505-2E9C-101B-9397-08002B2CF9AE}" pid="15" name="IntranetKeywords">
    <vt:lpwstr/>
  </property>
  <property fmtid="{D5CDD505-2E9C-101B-9397-08002B2CF9AE}" pid="16" name="DocumentType">
    <vt:lpwstr>40;#Template|53a221cc-9320-4def-8306-8b4e731f6e2e</vt:lpwstr>
  </property>
  <property fmtid="{D5CDD505-2E9C-101B-9397-08002B2CF9AE}" pid="17" name="Stream">
    <vt:lpwstr>41;#Corporate|7bb9040f-4cd9-44c7-bbc0-0be84bb7e1f8;#3;# Communication|e33a97c0-aa3b-4cc8-bf05-e9cabbeb225f</vt:lpwstr>
  </property>
  <property fmtid="{D5CDD505-2E9C-101B-9397-08002B2CF9AE}" pid="18" name="MediaServiceImageTags">
    <vt:lpwstr/>
  </property>
  <property fmtid="{D5CDD505-2E9C-101B-9397-08002B2CF9AE}" pid="19" name="Tag">
    <vt:lpwstr/>
  </property>
  <property fmtid="{D5CDD505-2E9C-101B-9397-08002B2CF9AE}" pid="20" name="xd_Signature">
    <vt:bool>false</vt:bool>
  </property>
  <property fmtid="{D5CDD505-2E9C-101B-9397-08002B2CF9AE}" pid="21" name="xd_ProgID">
    <vt:lpwstr/>
  </property>
  <property fmtid="{D5CDD505-2E9C-101B-9397-08002B2CF9AE}" pid="22" name="ComplianceAssetId">
    <vt:lpwstr/>
  </property>
  <property fmtid="{D5CDD505-2E9C-101B-9397-08002B2CF9AE}" pid="23" name="TemplateUrl">
    <vt:lpwstr/>
  </property>
  <property fmtid="{D5CDD505-2E9C-101B-9397-08002B2CF9AE}" pid="24" name="TriggerFlowInfo">
    <vt:lpwstr/>
  </property>
</Properties>
</file>